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B95E2" w14:textId="51412121" w:rsidR="00BF1365" w:rsidRPr="00A1502B" w:rsidRDefault="00BF1365" w:rsidP="00BF1365">
      <w:pPr>
        <w:pStyle w:val="OPTitel"/>
        <w:rPr>
          <w:rFonts w:ascii="Arial" w:hAnsi="Arial" w:cs="Arial"/>
        </w:rPr>
      </w:pPr>
      <w:r w:rsidRPr="00A1502B">
        <w:rPr>
          <w:rFonts w:ascii="Arial" w:hAnsi="Arial" w:cs="Arial"/>
        </w:rPr>
        <w:t xml:space="preserve">Model Raadsbesluit wijziging Verordening </w:t>
      </w:r>
      <w:r w:rsidR="00BD7748" w:rsidRPr="00A1502B">
        <w:rPr>
          <w:rFonts w:ascii="Arial" w:hAnsi="Arial" w:cs="Arial"/>
        </w:rPr>
        <w:t>jeugdhulp</w:t>
      </w:r>
    </w:p>
    <w:p w14:paraId="53286665" w14:textId="77777777" w:rsidR="00A1502B" w:rsidRDefault="00A1502B" w:rsidP="00BF1365">
      <w:pPr>
        <w:pStyle w:val="OPAanhef"/>
        <w:rPr>
          <w:rFonts w:ascii="Arial" w:hAnsi="Arial"/>
        </w:rPr>
      </w:pPr>
    </w:p>
    <w:p w14:paraId="579D67FF" w14:textId="7079C5DA" w:rsidR="008F5A98" w:rsidRDefault="008F5A98" w:rsidP="00BF1365">
      <w:pPr>
        <w:pStyle w:val="OPAanhef"/>
        <w:rPr>
          <w:b/>
        </w:rPr>
      </w:pPr>
      <w:r w:rsidRPr="00C56D53">
        <w:rPr>
          <w:b/>
        </w:rPr>
        <w:t>Besluit van de raad van de gemeente [naam gemeente] tot wijziging van</w:t>
      </w:r>
      <w:r>
        <w:rPr>
          <w:b/>
        </w:rPr>
        <w:t xml:space="preserve"> de Verordening jeugdhulp [naam gemeente en eventueel jaartal]</w:t>
      </w:r>
    </w:p>
    <w:p w14:paraId="4025423B" w14:textId="48F41A2F" w:rsidR="008F5A98" w:rsidRDefault="00BF1365" w:rsidP="00BF1365">
      <w:pPr>
        <w:pStyle w:val="OPAanhef"/>
        <w:rPr>
          <w:rFonts w:ascii="Arial" w:hAnsi="Arial"/>
        </w:rPr>
      </w:pPr>
      <w:r w:rsidRPr="00A1502B">
        <w:rPr>
          <w:rFonts w:ascii="Arial" w:hAnsi="Arial"/>
        </w:rPr>
        <w:t xml:space="preserve"> </w:t>
      </w:r>
    </w:p>
    <w:p w14:paraId="6C81C289" w14:textId="5E74C137" w:rsidR="00BF1365" w:rsidRPr="00CF0998" w:rsidRDefault="00BF1365" w:rsidP="00BF1365">
      <w:pPr>
        <w:pStyle w:val="OPAanhef"/>
        <w:rPr>
          <w:rFonts w:ascii="Arial" w:hAnsi="Arial"/>
          <w:sz w:val="20"/>
          <w:szCs w:val="20"/>
        </w:rPr>
      </w:pPr>
      <w:r w:rsidRPr="00CF0998">
        <w:rPr>
          <w:rFonts w:ascii="Arial" w:hAnsi="Arial"/>
          <w:sz w:val="20"/>
          <w:szCs w:val="20"/>
        </w:rPr>
        <w:t>De raad van de gemeente [</w:t>
      </w:r>
      <w:r w:rsidRPr="00CF0998">
        <w:rPr>
          <w:rFonts w:ascii="Arial" w:hAnsi="Arial"/>
          <w:b/>
          <w:sz w:val="20"/>
          <w:szCs w:val="20"/>
        </w:rPr>
        <w:t>naam gemeente</w:t>
      </w:r>
      <w:r w:rsidRPr="00CF0998">
        <w:rPr>
          <w:rFonts w:ascii="Arial" w:hAnsi="Arial"/>
          <w:sz w:val="20"/>
          <w:szCs w:val="20"/>
        </w:rPr>
        <w:t>];</w:t>
      </w:r>
    </w:p>
    <w:p w14:paraId="4910EDE4" w14:textId="77777777" w:rsidR="00BF1365" w:rsidRPr="00CF0998" w:rsidRDefault="00BF1365" w:rsidP="00BF1365">
      <w:pPr>
        <w:pStyle w:val="OPAanhef"/>
        <w:rPr>
          <w:rFonts w:ascii="Arial" w:hAnsi="Arial"/>
          <w:sz w:val="20"/>
          <w:szCs w:val="20"/>
        </w:rPr>
      </w:pPr>
      <w:r w:rsidRPr="00CF0998">
        <w:rPr>
          <w:rFonts w:ascii="Arial" w:hAnsi="Arial"/>
          <w:sz w:val="20"/>
          <w:szCs w:val="20"/>
        </w:rPr>
        <w:t xml:space="preserve"> gelezen het voorstel van het college van burgemeester en wethouders van [</w:t>
      </w:r>
      <w:r w:rsidRPr="00CF0998">
        <w:rPr>
          <w:rFonts w:ascii="Arial" w:hAnsi="Arial"/>
          <w:b/>
          <w:sz w:val="20"/>
          <w:szCs w:val="20"/>
        </w:rPr>
        <w:t>datum en nummer</w:t>
      </w:r>
      <w:r w:rsidRPr="00CF0998">
        <w:rPr>
          <w:rFonts w:ascii="Arial" w:hAnsi="Arial"/>
          <w:sz w:val="20"/>
          <w:szCs w:val="20"/>
        </w:rPr>
        <w:t>];</w:t>
      </w:r>
    </w:p>
    <w:p w14:paraId="298321DD" w14:textId="61AC4A35" w:rsidR="00BF1365" w:rsidRPr="00CF0998" w:rsidRDefault="00BF1365" w:rsidP="00BF1365">
      <w:pPr>
        <w:pStyle w:val="OPAanhef"/>
        <w:rPr>
          <w:rFonts w:ascii="Arial" w:hAnsi="Arial"/>
          <w:sz w:val="20"/>
          <w:szCs w:val="20"/>
        </w:rPr>
      </w:pPr>
      <w:r w:rsidRPr="00CF0998">
        <w:rPr>
          <w:rFonts w:ascii="Arial" w:hAnsi="Arial"/>
          <w:sz w:val="20"/>
          <w:szCs w:val="20"/>
        </w:rPr>
        <w:t xml:space="preserve"> </w:t>
      </w:r>
      <w:r w:rsidR="00BD7748" w:rsidRPr="00CF0998">
        <w:rPr>
          <w:rFonts w:ascii="Arial" w:hAnsi="Arial"/>
          <w:sz w:val="20"/>
          <w:szCs w:val="20"/>
        </w:rPr>
        <w:t>gelet op de artikelen 2.9, 2.10, 2.12 [</w:t>
      </w:r>
      <w:r w:rsidR="00BD7748" w:rsidRPr="001031E9">
        <w:rPr>
          <w:rFonts w:ascii="Arial" w:hAnsi="Arial"/>
          <w:i/>
          <w:sz w:val="20"/>
          <w:szCs w:val="20"/>
        </w:rPr>
        <w:t>en 8.1.1, derde lid,</w:t>
      </w:r>
      <w:r w:rsidR="00BD7748" w:rsidRPr="00CF0998">
        <w:rPr>
          <w:rFonts w:ascii="Arial" w:hAnsi="Arial"/>
          <w:sz w:val="20"/>
          <w:szCs w:val="20"/>
        </w:rPr>
        <w:t>] van de Jeugdwet;</w:t>
      </w:r>
    </w:p>
    <w:p w14:paraId="26B6F38D" w14:textId="77777777" w:rsidR="00BF1365" w:rsidRPr="00CF0998" w:rsidRDefault="00BF1365" w:rsidP="00BF1365">
      <w:pPr>
        <w:pStyle w:val="OPAanhef"/>
        <w:rPr>
          <w:rFonts w:ascii="Arial" w:hAnsi="Arial"/>
          <w:sz w:val="20"/>
          <w:szCs w:val="20"/>
        </w:rPr>
      </w:pPr>
      <w:r w:rsidRPr="00CF0998">
        <w:rPr>
          <w:rFonts w:ascii="Arial" w:hAnsi="Arial"/>
          <w:sz w:val="20"/>
          <w:szCs w:val="20"/>
        </w:rPr>
        <w:t xml:space="preserve"> gezien het advies van [</w:t>
      </w:r>
      <w:r w:rsidRPr="00CF0998">
        <w:rPr>
          <w:rFonts w:ascii="Arial" w:hAnsi="Arial"/>
          <w:b/>
          <w:sz w:val="20"/>
          <w:szCs w:val="20"/>
        </w:rPr>
        <w:t>naam commissie</w:t>
      </w:r>
      <w:r w:rsidRPr="00CF0998">
        <w:rPr>
          <w:rFonts w:ascii="Arial" w:hAnsi="Arial"/>
          <w:sz w:val="20"/>
          <w:szCs w:val="20"/>
        </w:rPr>
        <w:t>];</w:t>
      </w:r>
    </w:p>
    <w:p w14:paraId="53AA4103" w14:textId="1633679F" w:rsidR="00BF1365" w:rsidRPr="00CF0998" w:rsidRDefault="00BF1365" w:rsidP="00BF1365">
      <w:pPr>
        <w:pStyle w:val="OPAanhef"/>
        <w:rPr>
          <w:rFonts w:ascii="Arial" w:hAnsi="Arial"/>
          <w:sz w:val="20"/>
          <w:szCs w:val="20"/>
        </w:rPr>
      </w:pPr>
      <w:r w:rsidRPr="00CF0998">
        <w:rPr>
          <w:rFonts w:ascii="Arial" w:hAnsi="Arial"/>
          <w:sz w:val="20"/>
          <w:szCs w:val="20"/>
        </w:rPr>
        <w:t xml:space="preserve"> besluit:</w:t>
      </w:r>
    </w:p>
    <w:p w14:paraId="458CF34B" w14:textId="77777777" w:rsidR="00BF1365" w:rsidRPr="00A1502B" w:rsidRDefault="00BF1365" w:rsidP="00BF1365">
      <w:pPr>
        <w:pStyle w:val="OPArtikelTitel"/>
        <w:rPr>
          <w:rFonts w:ascii="Arial" w:hAnsi="Arial"/>
        </w:rPr>
      </w:pPr>
    </w:p>
    <w:p w14:paraId="4B5E70F7" w14:textId="77777777" w:rsidR="00BF1365" w:rsidRPr="00A1502B" w:rsidRDefault="00BF1365" w:rsidP="00BF1365">
      <w:pPr>
        <w:pStyle w:val="OPArtikelTitel"/>
        <w:rPr>
          <w:rFonts w:ascii="Arial" w:hAnsi="Arial"/>
        </w:rPr>
      </w:pPr>
      <w:r w:rsidRPr="00A1502B">
        <w:rPr>
          <w:rFonts w:ascii="Arial" w:hAnsi="Arial"/>
        </w:rPr>
        <w:t>Artikel I</w:t>
      </w:r>
    </w:p>
    <w:p w14:paraId="0120A314" w14:textId="2B6AFEF0" w:rsidR="00BF1365" w:rsidRPr="00A1502B" w:rsidRDefault="00BF1365" w:rsidP="00BF1365">
      <w:pPr>
        <w:rPr>
          <w:rFonts w:cs="Arial"/>
        </w:rPr>
      </w:pPr>
      <w:r w:rsidRPr="00A1502B">
        <w:rPr>
          <w:rFonts w:cs="Arial"/>
        </w:rPr>
        <w:t xml:space="preserve">De </w:t>
      </w:r>
      <w:r w:rsidR="00031A24">
        <w:rPr>
          <w:rFonts w:cs="Arial"/>
        </w:rPr>
        <w:t>Verordening jeugdhulp [</w:t>
      </w:r>
      <w:bookmarkStart w:id="0" w:name="_GoBack"/>
      <w:r w:rsidR="00031A24" w:rsidRPr="00031A24">
        <w:rPr>
          <w:rFonts w:cs="Arial"/>
          <w:b/>
        </w:rPr>
        <w:t>naam gemeente en eventueel jaartal</w:t>
      </w:r>
      <w:bookmarkEnd w:id="0"/>
      <w:r w:rsidR="00031A24">
        <w:rPr>
          <w:rFonts w:cs="Arial"/>
        </w:rPr>
        <w:t>]</w:t>
      </w:r>
      <w:r w:rsidRPr="00A1502B">
        <w:rPr>
          <w:rFonts w:cs="Arial"/>
        </w:rPr>
        <w:t xml:space="preserve"> wordt als volgt gewijzigd:</w:t>
      </w:r>
    </w:p>
    <w:p w14:paraId="4E22A030" w14:textId="393AD54C" w:rsidR="006719A6" w:rsidRPr="00A1502B" w:rsidRDefault="006719A6">
      <w:pPr>
        <w:rPr>
          <w:rFonts w:cs="Arial"/>
        </w:rPr>
      </w:pPr>
    </w:p>
    <w:p w14:paraId="21683AB7" w14:textId="2C9687F8" w:rsidR="006719A6" w:rsidRPr="00A1502B" w:rsidRDefault="00357EF6">
      <w:pPr>
        <w:rPr>
          <w:rFonts w:cs="Arial"/>
        </w:rPr>
      </w:pPr>
      <w:r w:rsidRPr="00A1502B">
        <w:rPr>
          <w:rFonts w:cs="Arial"/>
        </w:rPr>
        <w:t>A</w:t>
      </w:r>
    </w:p>
    <w:p w14:paraId="36A139D3" w14:textId="3C156F26" w:rsidR="006719A6" w:rsidRPr="00A1502B" w:rsidRDefault="006719A6">
      <w:pPr>
        <w:rPr>
          <w:rFonts w:cs="Arial"/>
        </w:rPr>
      </w:pPr>
    </w:p>
    <w:p w14:paraId="62342818" w14:textId="17AD856A" w:rsidR="006719A6" w:rsidRDefault="00BF1365">
      <w:pPr>
        <w:rPr>
          <w:rFonts w:cs="Arial"/>
        </w:rPr>
      </w:pPr>
      <w:r w:rsidRPr="00A1502B">
        <w:rPr>
          <w:rFonts w:cs="Arial"/>
        </w:rPr>
        <w:t>Artikel 1</w:t>
      </w:r>
      <w:r w:rsidR="00357EF6" w:rsidRPr="00A1502B">
        <w:rPr>
          <w:rFonts w:cs="Arial"/>
        </w:rPr>
        <w:t xml:space="preserve"> komt te luiden:</w:t>
      </w:r>
    </w:p>
    <w:p w14:paraId="76E3F72A" w14:textId="77777777" w:rsidR="00CF0998" w:rsidRPr="00A1502B" w:rsidRDefault="00CF0998">
      <w:pPr>
        <w:rPr>
          <w:rFonts w:cs="Arial"/>
        </w:rPr>
      </w:pPr>
    </w:p>
    <w:p w14:paraId="5E0DB31B" w14:textId="77777777" w:rsidR="00BD7748" w:rsidRPr="00A1502B" w:rsidRDefault="00BD7748" w:rsidP="00BD7748">
      <w:pPr>
        <w:pStyle w:val="Geenafstand"/>
        <w:rPr>
          <w:rFonts w:ascii="Arial" w:eastAsia="Times New Roman" w:hAnsi="Arial" w:cs="Arial"/>
          <w:b/>
          <w:lang w:eastAsia="nl-NL"/>
        </w:rPr>
      </w:pPr>
      <w:r w:rsidRPr="00A1502B">
        <w:rPr>
          <w:rFonts w:ascii="Arial" w:eastAsia="Times New Roman" w:hAnsi="Arial" w:cs="Arial"/>
          <w:b/>
          <w:lang w:eastAsia="nl-NL"/>
        </w:rPr>
        <w:t>Artikel 1. Definities</w:t>
      </w:r>
    </w:p>
    <w:p w14:paraId="4E9CEF45" w14:textId="77777777" w:rsidR="00BD7748" w:rsidRPr="00CF0998" w:rsidRDefault="00BD7748" w:rsidP="00BD7748">
      <w:pPr>
        <w:pStyle w:val="Geenafstand"/>
        <w:rPr>
          <w:rFonts w:ascii="Arial" w:eastAsia="Times New Roman" w:hAnsi="Arial" w:cs="Arial"/>
          <w:sz w:val="20"/>
          <w:szCs w:val="20"/>
          <w:lang w:eastAsia="nl-NL"/>
        </w:rPr>
      </w:pPr>
      <w:r w:rsidRPr="00CF0998">
        <w:rPr>
          <w:rFonts w:ascii="Arial" w:eastAsia="Times New Roman" w:hAnsi="Arial" w:cs="Arial"/>
          <w:sz w:val="20"/>
          <w:szCs w:val="20"/>
          <w:lang w:eastAsia="nl-NL"/>
        </w:rPr>
        <w:t>In deze verordening en de daarop berustende bepalingen wordt verstaan onder:</w:t>
      </w:r>
    </w:p>
    <w:p w14:paraId="75940972" w14:textId="77777777" w:rsidR="00BD7748" w:rsidRPr="00CF0998" w:rsidRDefault="00BD7748" w:rsidP="00BD7748">
      <w:pPr>
        <w:pStyle w:val="Geenafstand"/>
        <w:rPr>
          <w:rFonts w:ascii="Arial" w:eastAsia="Times New Roman" w:hAnsi="Arial" w:cs="Arial"/>
          <w:sz w:val="20"/>
          <w:szCs w:val="20"/>
          <w:lang w:eastAsia="nl-NL"/>
        </w:rPr>
      </w:pPr>
      <w:r w:rsidRPr="00CF0998">
        <w:rPr>
          <w:rFonts w:ascii="Arial" w:eastAsia="Times New Roman" w:hAnsi="Arial" w:cs="Arial"/>
          <w:sz w:val="20"/>
          <w:szCs w:val="20"/>
          <w:lang w:eastAsia="nl-NL"/>
        </w:rPr>
        <w:t>- andere voorziening: voorziening anders dan in het kader van de Jeugdwet, op het gebied van zorg, onderwijs, maatschappelijke ondersteuning of werk en inkomen;</w:t>
      </w:r>
    </w:p>
    <w:p w14:paraId="4B3B6362" w14:textId="77777777" w:rsidR="00BD7748" w:rsidRPr="00CF0998" w:rsidRDefault="00BD7748" w:rsidP="00BD7748">
      <w:pPr>
        <w:pStyle w:val="Geenafstand"/>
        <w:rPr>
          <w:rFonts w:ascii="Arial" w:eastAsia="Times New Roman" w:hAnsi="Arial" w:cs="Arial"/>
          <w:sz w:val="20"/>
          <w:szCs w:val="20"/>
          <w:lang w:eastAsia="nl-NL"/>
        </w:rPr>
      </w:pPr>
      <w:r w:rsidRPr="00CF0998">
        <w:rPr>
          <w:rFonts w:ascii="Arial" w:eastAsia="Times New Roman" w:hAnsi="Arial" w:cs="Arial"/>
          <w:sz w:val="20"/>
          <w:szCs w:val="20"/>
          <w:lang w:eastAsia="nl-NL"/>
        </w:rPr>
        <w:t>- individuele voorziening: op de jeugdige of zijn ouders toegesneden voorziening als bedoeld in artikel 2, tweede lid;</w:t>
      </w:r>
    </w:p>
    <w:p w14:paraId="406081F0" w14:textId="77777777" w:rsidR="00BD7748" w:rsidRPr="00CF0998" w:rsidRDefault="00BD7748" w:rsidP="00BD7748">
      <w:pPr>
        <w:pStyle w:val="Geenafstand"/>
        <w:rPr>
          <w:rFonts w:ascii="Arial" w:eastAsia="Times New Roman" w:hAnsi="Arial" w:cs="Arial"/>
          <w:sz w:val="20"/>
          <w:szCs w:val="20"/>
          <w:lang w:eastAsia="nl-NL"/>
        </w:rPr>
      </w:pPr>
      <w:r w:rsidRPr="00CF0998">
        <w:rPr>
          <w:rFonts w:ascii="Arial" w:eastAsia="Times New Roman" w:hAnsi="Arial" w:cs="Arial"/>
          <w:sz w:val="20"/>
          <w:szCs w:val="20"/>
          <w:lang w:eastAsia="nl-NL"/>
        </w:rPr>
        <w:t>- overige voorziening: overige voorziening als bedoeld in artikel 2, eerste lid;</w:t>
      </w:r>
    </w:p>
    <w:p w14:paraId="5165BE23" w14:textId="77777777" w:rsidR="00BD7748" w:rsidRPr="00CF0998" w:rsidRDefault="00BD7748" w:rsidP="00BD7748">
      <w:pPr>
        <w:pStyle w:val="Geenafstand"/>
        <w:rPr>
          <w:rFonts w:ascii="Arial" w:eastAsia="Times New Roman" w:hAnsi="Arial" w:cs="Arial"/>
          <w:sz w:val="20"/>
          <w:szCs w:val="20"/>
          <w:lang w:eastAsia="nl-NL"/>
        </w:rPr>
      </w:pPr>
      <w:r w:rsidRPr="00CF0998">
        <w:rPr>
          <w:rFonts w:ascii="Arial" w:eastAsia="Times New Roman" w:hAnsi="Arial" w:cs="Arial"/>
          <w:sz w:val="20"/>
          <w:szCs w:val="20"/>
          <w:lang w:eastAsia="nl-NL"/>
        </w:rPr>
        <w:t>- pgb: persoonsgebonden budget als bedoeld in artikel 8.1.1 van de wet, zijnde een door het college verstrekt budget aan een jeugdige of zijn ouders, dat hen in staat stelt de jeugdhulp die tot de individuele voorziening behoort van derden te betrekken;</w:t>
      </w:r>
    </w:p>
    <w:p w14:paraId="426DBE95" w14:textId="473C1869" w:rsidR="00BF1365" w:rsidRPr="00CF0998" w:rsidRDefault="00BD7748" w:rsidP="00BD7748">
      <w:pPr>
        <w:pStyle w:val="Geenafstand"/>
        <w:spacing w:line="276" w:lineRule="auto"/>
        <w:rPr>
          <w:rFonts w:ascii="Arial" w:eastAsia="Times New Roman" w:hAnsi="Arial" w:cs="Arial"/>
          <w:sz w:val="20"/>
          <w:szCs w:val="20"/>
          <w:lang w:eastAsia="nl-NL"/>
        </w:rPr>
      </w:pPr>
      <w:r w:rsidRPr="00CF0998">
        <w:rPr>
          <w:rFonts w:ascii="Arial" w:eastAsia="Times New Roman" w:hAnsi="Arial" w:cs="Arial"/>
          <w:sz w:val="20"/>
          <w:szCs w:val="20"/>
          <w:lang w:eastAsia="nl-NL"/>
        </w:rPr>
        <w:t>- wet: Jeugdwet.</w:t>
      </w:r>
    </w:p>
    <w:p w14:paraId="76C4B538" w14:textId="51E1254E" w:rsidR="00BD7748" w:rsidRPr="00CF0998" w:rsidRDefault="00BD7748" w:rsidP="00F256FF">
      <w:pPr>
        <w:rPr>
          <w:rFonts w:cs="Arial"/>
        </w:rPr>
      </w:pPr>
    </w:p>
    <w:p w14:paraId="39614A7F" w14:textId="5087ABA4" w:rsidR="006719A6" w:rsidRPr="001031E9" w:rsidRDefault="00357EF6">
      <w:pPr>
        <w:rPr>
          <w:rFonts w:cs="Arial"/>
        </w:rPr>
      </w:pPr>
      <w:r w:rsidRPr="001031E9">
        <w:rPr>
          <w:rFonts w:cs="Arial"/>
        </w:rPr>
        <w:t>B</w:t>
      </w:r>
    </w:p>
    <w:p w14:paraId="2CB5A18E" w14:textId="77777777" w:rsidR="00BD7748" w:rsidRPr="001031E9" w:rsidRDefault="00BD7748">
      <w:pPr>
        <w:rPr>
          <w:rFonts w:cs="Arial"/>
        </w:rPr>
      </w:pPr>
    </w:p>
    <w:p w14:paraId="6473C10D" w14:textId="29F39E42" w:rsidR="006719A6" w:rsidRPr="001031E9" w:rsidRDefault="00BD7748">
      <w:pPr>
        <w:rPr>
          <w:rFonts w:cs="Arial"/>
        </w:rPr>
      </w:pPr>
      <w:r w:rsidRPr="001031E9">
        <w:rPr>
          <w:rFonts w:cs="Arial"/>
        </w:rPr>
        <w:t>Artikel 2 komt te luiden:</w:t>
      </w:r>
    </w:p>
    <w:p w14:paraId="020B211F" w14:textId="77777777" w:rsidR="00CF0998" w:rsidRPr="001031E9" w:rsidRDefault="00CF0998">
      <w:pPr>
        <w:rPr>
          <w:rFonts w:cs="Arial"/>
        </w:rPr>
      </w:pPr>
    </w:p>
    <w:p w14:paraId="5171F067" w14:textId="77777777" w:rsidR="00BD7748" w:rsidRPr="001031E9" w:rsidRDefault="00BD7748" w:rsidP="00BD7748">
      <w:pPr>
        <w:tabs>
          <w:tab w:val="left" w:pos="346"/>
          <w:tab w:val="left" w:pos="845"/>
        </w:tabs>
        <w:rPr>
          <w:rFonts w:cs="Arial"/>
          <w:b/>
          <w:sz w:val="22"/>
          <w:szCs w:val="22"/>
        </w:rPr>
      </w:pPr>
      <w:r w:rsidRPr="001031E9">
        <w:rPr>
          <w:rFonts w:cs="Arial"/>
          <w:b/>
          <w:sz w:val="22"/>
          <w:szCs w:val="22"/>
        </w:rPr>
        <w:t>Artikel 2. Vormen van jeugdhulp</w:t>
      </w:r>
    </w:p>
    <w:p w14:paraId="1B2089BE" w14:textId="77777777" w:rsidR="00BD7748" w:rsidRPr="001031E9" w:rsidRDefault="00BD7748" w:rsidP="00BD7748">
      <w:pPr>
        <w:tabs>
          <w:tab w:val="left" w:pos="346"/>
          <w:tab w:val="left" w:pos="845"/>
        </w:tabs>
        <w:rPr>
          <w:rFonts w:cs="Arial"/>
        </w:rPr>
      </w:pPr>
      <w:r w:rsidRPr="001031E9">
        <w:rPr>
          <w:rFonts w:cs="Arial"/>
        </w:rPr>
        <w:t xml:space="preserve">1. De volgende vormen van overige voorzieningen zijn in ieder geval beschikbaar: </w:t>
      </w:r>
    </w:p>
    <w:p w14:paraId="4A510E32" w14:textId="77777777" w:rsidR="00BD7748" w:rsidRPr="001031E9" w:rsidRDefault="00BD7748" w:rsidP="00B13BAF">
      <w:pPr>
        <w:tabs>
          <w:tab w:val="left" w:pos="346"/>
          <w:tab w:val="left" w:pos="845"/>
        </w:tabs>
        <w:rPr>
          <w:rFonts w:cs="Arial"/>
        </w:rPr>
      </w:pPr>
      <w:r w:rsidRPr="001031E9">
        <w:rPr>
          <w:rFonts w:cs="Arial"/>
        </w:rPr>
        <w:t>a. […];</w:t>
      </w:r>
    </w:p>
    <w:p w14:paraId="229A7BA4" w14:textId="77777777" w:rsidR="00BD7748" w:rsidRPr="001031E9" w:rsidRDefault="00BD7748" w:rsidP="00B13BAF">
      <w:pPr>
        <w:tabs>
          <w:tab w:val="left" w:pos="346"/>
          <w:tab w:val="left" w:pos="845"/>
        </w:tabs>
        <w:rPr>
          <w:rFonts w:cs="Arial"/>
        </w:rPr>
      </w:pPr>
      <w:r w:rsidRPr="001031E9">
        <w:rPr>
          <w:rFonts w:cs="Arial"/>
        </w:rPr>
        <w:t>b. […];</w:t>
      </w:r>
    </w:p>
    <w:p w14:paraId="1B861680" w14:textId="77777777" w:rsidR="00BD7748" w:rsidRPr="001031E9" w:rsidRDefault="00BD7748" w:rsidP="00B13BAF">
      <w:pPr>
        <w:tabs>
          <w:tab w:val="left" w:pos="346"/>
          <w:tab w:val="left" w:pos="845"/>
        </w:tabs>
        <w:rPr>
          <w:rFonts w:cs="Arial"/>
        </w:rPr>
      </w:pPr>
      <w:r w:rsidRPr="001031E9">
        <w:rPr>
          <w:rFonts w:cs="Arial"/>
        </w:rPr>
        <w:t>c. […].</w:t>
      </w:r>
    </w:p>
    <w:p w14:paraId="0219F0C4" w14:textId="77777777" w:rsidR="00BD7748" w:rsidRPr="001031E9" w:rsidRDefault="00BD7748" w:rsidP="00BD7748">
      <w:pPr>
        <w:tabs>
          <w:tab w:val="left" w:pos="346"/>
          <w:tab w:val="left" w:pos="845"/>
        </w:tabs>
        <w:rPr>
          <w:rFonts w:cs="Arial"/>
        </w:rPr>
      </w:pPr>
      <w:r w:rsidRPr="001031E9">
        <w:rPr>
          <w:rFonts w:cs="Arial"/>
        </w:rPr>
        <w:t xml:space="preserve">2. De volgende vormen van individuele voorzieningen zijn in ieder geval beschikbaar: </w:t>
      </w:r>
    </w:p>
    <w:p w14:paraId="38362E86" w14:textId="77777777" w:rsidR="00BD7748" w:rsidRPr="001031E9" w:rsidRDefault="00BD7748" w:rsidP="00B13BAF">
      <w:pPr>
        <w:tabs>
          <w:tab w:val="left" w:pos="346"/>
          <w:tab w:val="left" w:pos="845"/>
        </w:tabs>
        <w:rPr>
          <w:rFonts w:cs="Arial"/>
        </w:rPr>
      </w:pPr>
      <w:r w:rsidRPr="001031E9">
        <w:rPr>
          <w:rFonts w:cs="Arial"/>
        </w:rPr>
        <w:t>a. […];</w:t>
      </w:r>
    </w:p>
    <w:p w14:paraId="11A3A1AD" w14:textId="77777777" w:rsidR="00BD7748" w:rsidRPr="001031E9" w:rsidRDefault="00BD7748" w:rsidP="00B13BAF">
      <w:pPr>
        <w:tabs>
          <w:tab w:val="left" w:pos="346"/>
          <w:tab w:val="left" w:pos="845"/>
        </w:tabs>
        <w:rPr>
          <w:rFonts w:cs="Arial"/>
        </w:rPr>
      </w:pPr>
      <w:r w:rsidRPr="001031E9">
        <w:rPr>
          <w:rFonts w:cs="Arial"/>
        </w:rPr>
        <w:t>b. […];</w:t>
      </w:r>
    </w:p>
    <w:p w14:paraId="5F9514B1" w14:textId="7FD099AD" w:rsidR="00BF1365" w:rsidRPr="00A1502B" w:rsidRDefault="00BD7748" w:rsidP="00B13BAF">
      <w:pPr>
        <w:tabs>
          <w:tab w:val="left" w:pos="346"/>
          <w:tab w:val="left" w:pos="845"/>
        </w:tabs>
        <w:rPr>
          <w:rFonts w:cs="Arial"/>
        </w:rPr>
      </w:pPr>
      <w:r w:rsidRPr="001031E9">
        <w:rPr>
          <w:rFonts w:cs="Arial"/>
        </w:rPr>
        <w:lastRenderedPageBreak/>
        <w:t>c. […].</w:t>
      </w:r>
    </w:p>
    <w:p w14:paraId="06F1B83D" w14:textId="6F9D863F" w:rsidR="00C55943" w:rsidRPr="00A1502B" w:rsidRDefault="00C55943" w:rsidP="00BF1365">
      <w:pPr>
        <w:rPr>
          <w:rFonts w:cs="Arial"/>
        </w:rPr>
      </w:pPr>
    </w:p>
    <w:p w14:paraId="76FB07C1" w14:textId="4AEAE573" w:rsidR="00BF1365" w:rsidRPr="00A1502B" w:rsidRDefault="00BD7748" w:rsidP="00BF1365">
      <w:pPr>
        <w:rPr>
          <w:rFonts w:cs="Arial"/>
        </w:rPr>
      </w:pPr>
      <w:r w:rsidRPr="00A1502B">
        <w:rPr>
          <w:rFonts w:cs="Arial"/>
        </w:rPr>
        <w:t>[</w:t>
      </w:r>
      <w:r w:rsidR="00BF1365" w:rsidRPr="00A1502B">
        <w:rPr>
          <w:rFonts w:cs="Arial"/>
          <w:i/>
        </w:rPr>
        <w:t>C</w:t>
      </w:r>
      <w:r w:rsidR="00BF1365" w:rsidRPr="00A1502B">
        <w:rPr>
          <w:rFonts w:cs="Arial"/>
        </w:rPr>
        <w:t xml:space="preserve"> </w:t>
      </w:r>
    </w:p>
    <w:p w14:paraId="599A9E84" w14:textId="1DB5963E" w:rsidR="00BD7748" w:rsidRPr="00A1502B" w:rsidRDefault="00BD7748" w:rsidP="00BD7748">
      <w:pPr>
        <w:rPr>
          <w:rFonts w:cs="Arial"/>
          <w:i/>
        </w:rPr>
      </w:pPr>
      <w:r w:rsidRPr="00A1502B">
        <w:rPr>
          <w:rFonts w:cs="Arial"/>
          <w:i/>
        </w:rPr>
        <w:t>Artikel 3 komt te luiden:</w:t>
      </w:r>
    </w:p>
    <w:p w14:paraId="6953A552" w14:textId="77777777" w:rsidR="00BD7748" w:rsidRPr="00A1502B" w:rsidRDefault="00BD7748" w:rsidP="00BF1365">
      <w:pPr>
        <w:rPr>
          <w:rFonts w:cs="Arial"/>
        </w:rPr>
      </w:pPr>
    </w:p>
    <w:p w14:paraId="42068FB0" w14:textId="77777777" w:rsidR="00BD7748" w:rsidRPr="00CF0998" w:rsidRDefault="00BD7748" w:rsidP="00BD7748">
      <w:pPr>
        <w:rPr>
          <w:rFonts w:cs="Arial"/>
          <w:b/>
          <w:i/>
          <w:sz w:val="22"/>
          <w:szCs w:val="22"/>
        </w:rPr>
      </w:pPr>
      <w:r w:rsidRPr="00CF0998">
        <w:rPr>
          <w:rFonts w:cs="Arial"/>
          <w:b/>
          <w:i/>
          <w:sz w:val="22"/>
          <w:szCs w:val="22"/>
        </w:rPr>
        <w:t>Artikel 3. Toegang jeugdhulp via de huisarts, medisch specialist of jeugdarts</w:t>
      </w:r>
    </w:p>
    <w:p w14:paraId="10C32AFB" w14:textId="4F7494CA" w:rsidR="00BD7748" w:rsidRPr="00A1502B" w:rsidRDefault="00BD7748" w:rsidP="00BD7748">
      <w:pPr>
        <w:rPr>
          <w:rFonts w:cs="Arial"/>
          <w:i/>
        </w:rPr>
      </w:pPr>
      <w:r w:rsidRPr="00A1502B">
        <w:rPr>
          <w:rFonts w:cs="Arial"/>
          <w:i/>
        </w:rPr>
        <w:t>1. Het college zorg</w:t>
      </w:r>
      <w:r w:rsidR="003516F3" w:rsidRPr="00A1502B">
        <w:rPr>
          <w:rFonts w:cs="Arial"/>
          <w:i/>
        </w:rPr>
        <w:t>t</w:t>
      </w:r>
      <w:r w:rsidRPr="00A1502B">
        <w:rPr>
          <w:rFonts w:cs="Arial"/>
          <w:i/>
        </w:rPr>
        <w:t xml:space="preserve"> voor de inzet van jeugdhulp na een verwijzing door de huisarts, medisch specialist of jeugdarts naar een jeugdhulpaanbieder, als en voor zover de jeugdhulpaanbieder van oordeel is dat inzet van jeugdhulp nodig is. </w:t>
      </w:r>
    </w:p>
    <w:p w14:paraId="2A54A312" w14:textId="77777777" w:rsidR="00BD7748" w:rsidRPr="00A1502B" w:rsidRDefault="00BD7748" w:rsidP="00BD7748">
      <w:pPr>
        <w:rPr>
          <w:rFonts w:cs="Arial"/>
          <w:i/>
        </w:rPr>
      </w:pPr>
    </w:p>
    <w:p w14:paraId="0C00B2BF" w14:textId="77777777" w:rsidR="00BD7748" w:rsidRPr="00A1502B" w:rsidRDefault="00BD7748" w:rsidP="00BD7748">
      <w:pPr>
        <w:rPr>
          <w:rFonts w:cs="Arial"/>
          <w:i/>
          <w:u w:val="single"/>
        </w:rPr>
      </w:pPr>
      <w:r w:rsidRPr="00A1502B">
        <w:rPr>
          <w:rFonts w:cs="Arial"/>
          <w:i/>
          <w:u w:val="single"/>
        </w:rPr>
        <w:t>Variant A – college legt op verzoek jeugdige/ouders individuele voorziening bij beschikking vast</w:t>
      </w:r>
    </w:p>
    <w:p w14:paraId="11D60EA0" w14:textId="77777777" w:rsidR="00BD7748" w:rsidRPr="00A1502B" w:rsidRDefault="00BD7748" w:rsidP="00BD7748">
      <w:pPr>
        <w:rPr>
          <w:rFonts w:cs="Arial"/>
          <w:i/>
        </w:rPr>
      </w:pPr>
      <w:r w:rsidRPr="00A1502B">
        <w:rPr>
          <w:rFonts w:cs="Arial"/>
          <w:i/>
        </w:rPr>
        <w:t>2. Als de jeugdige of zijn ouders hierom verzoeken, legt het college de te verlenen individuele voorziening, dan wel het afwijzen daarvan, vast in een beschikking.</w:t>
      </w:r>
    </w:p>
    <w:p w14:paraId="5BFBBD4E" w14:textId="77777777" w:rsidR="00BD7748" w:rsidRPr="00A1502B" w:rsidRDefault="00BD7748" w:rsidP="00BD7748">
      <w:pPr>
        <w:rPr>
          <w:rFonts w:cs="Arial"/>
          <w:i/>
        </w:rPr>
      </w:pPr>
    </w:p>
    <w:p w14:paraId="639A477B" w14:textId="77777777" w:rsidR="00BD7748" w:rsidRPr="00A1502B" w:rsidRDefault="00BD7748" w:rsidP="00BD7748">
      <w:pPr>
        <w:rPr>
          <w:rFonts w:cs="Arial"/>
          <w:i/>
          <w:u w:val="single"/>
        </w:rPr>
      </w:pPr>
      <w:r w:rsidRPr="00A1502B">
        <w:rPr>
          <w:rFonts w:cs="Arial"/>
          <w:i/>
          <w:u w:val="single"/>
        </w:rPr>
        <w:t>Variant B – college legt individuele voorziening bij beschikking vast</w:t>
      </w:r>
    </w:p>
    <w:p w14:paraId="30B513F9" w14:textId="7EF2B710" w:rsidR="00BD7748" w:rsidRPr="00A1502B" w:rsidRDefault="00BD7748" w:rsidP="00BD7748">
      <w:pPr>
        <w:rPr>
          <w:rFonts w:cs="Arial"/>
        </w:rPr>
      </w:pPr>
      <w:r w:rsidRPr="00A1502B">
        <w:rPr>
          <w:rFonts w:cs="Arial"/>
          <w:i/>
        </w:rPr>
        <w:t>2. Het college legt de te verlenen individuele voorziening, dan wel het afwijzen daarvan, vast in een beschikking.</w:t>
      </w:r>
      <w:r w:rsidRPr="00A1502B">
        <w:rPr>
          <w:rFonts w:cs="Arial"/>
        </w:rPr>
        <w:t>]</w:t>
      </w:r>
    </w:p>
    <w:p w14:paraId="4065DD32" w14:textId="1EE38EB9" w:rsidR="00BD7748" w:rsidRPr="00A1502B" w:rsidRDefault="00BD7748" w:rsidP="00BD7748">
      <w:pPr>
        <w:rPr>
          <w:rFonts w:cs="Arial"/>
        </w:rPr>
      </w:pPr>
    </w:p>
    <w:p w14:paraId="1AE71498" w14:textId="617EB725" w:rsidR="00BD7748" w:rsidRPr="00A1502B" w:rsidRDefault="00BD7748" w:rsidP="00BD7748">
      <w:pPr>
        <w:rPr>
          <w:rFonts w:cs="Arial"/>
        </w:rPr>
      </w:pPr>
      <w:r w:rsidRPr="00A1502B">
        <w:rPr>
          <w:rFonts w:cs="Arial"/>
        </w:rPr>
        <w:t>D</w:t>
      </w:r>
    </w:p>
    <w:p w14:paraId="5544E17A" w14:textId="4E8AF9C2" w:rsidR="00BD7748" w:rsidRPr="00A1502B" w:rsidRDefault="00BD7748" w:rsidP="00BD7748">
      <w:pPr>
        <w:rPr>
          <w:rFonts w:cs="Arial"/>
        </w:rPr>
      </w:pPr>
    </w:p>
    <w:p w14:paraId="20A93196" w14:textId="77777777" w:rsidR="00640991" w:rsidRPr="00A1502B" w:rsidRDefault="00640991" w:rsidP="00640991">
      <w:pPr>
        <w:rPr>
          <w:rFonts w:cs="Arial"/>
          <w:i/>
          <w:u w:val="single"/>
        </w:rPr>
      </w:pPr>
      <w:r w:rsidRPr="00A1502B">
        <w:rPr>
          <w:rFonts w:cs="Arial"/>
          <w:i/>
          <w:u w:val="single"/>
        </w:rPr>
        <w:t xml:space="preserve">Variant A.1 – start met melding </w:t>
      </w:r>
    </w:p>
    <w:p w14:paraId="15E00C6E" w14:textId="5F139B02" w:rsidR="00640991" w:rsidRPr="00A1502B" w:rsidRDefault="00640991" w:rsidP="00640991">
      <w:pPr>
        <w:rPr>
          <w:rFonts w:cs="Arial"/>
        </w:rPr>
      </w:pPr>
      <w:r w:rsidRPr="00A1502B">
        <w:rPr>
          <w:rFonts w:cs="Arial"/>
        </w:rPr>
        <w:t>De artikelen 4 tot en met 8 komen te luiden:</w:t>
      </w:r>
    </w:p>
    <w:p w14:paraId="0E2E8574" w14:textId="77777777" w:rsidR="00640991" w:rsidRPr="00A1502B" w:rsidRDefault="00640991" w:rsidP="00640991">
      <w:pPr>
        <w:rPr>
          <w:rFonts w:cs="Arial"/>
        </w:rPr>
      </w:pPr>
    </w:p>
    <w:p w14:paraId="4F498FA2" w14:textId="77777777" w:rsidR="00640991" w:rsidRPr="00CF0998" w:rsidRDefault="00640991" w:rsidP="00640991">
      <w:pPr>
        <w:rPr>
          <w:rFonts w:cs="Arial"/>
          <w:b/>
          <w:sz w:val="22"/>
          <w:szCs w:val="22"/>
        </w:rPr>
      </w:pPr>
      <w:r w:rsidRPr="00CF0998">
        <w:rPr>
          <w:rFonts w:cs="Arial"/>
          <w:b/>
          <w:sz w:val="22"/>
          <w:szCs w:val="22"/>
        </w:rPr>
        <w:t>Artikel 4. Toegang jeugdhulp via de gemeente</w:t>
      </w:r>
    </w:p>
    <w:p w14:paraId="5418121E" w14:textId="77777777" w:rsidR="00640991" w:rsidRPr="00A1502B" w:rsidRDefault="00640991" w:rsidP="00640991">
      <w:pPr>
        <w:rPr>
          <w:rFonts w:cs="Arial"/>
        </w:rPr>
      </w:pPr>
      <w:r w:rsidRPr="00A1502B">
        <w:rPr>
          <w:rFonts w:cs="Arial"/>
        </w:rPr>
        <w:t>1. Jeugdigen en ouders kunnen een behoefte aan jeugdhulp melden bij het college. Als de jeugdige of zijn ouders daarom verzoeken, zorgt het college voor ondersteuning bij het verhelderen van de ondersteuningsbehoefte.</w:t>
      </w:r>
    </w:p>
    <w:p w14:paraId="3A7BE1B0" w14:textId="77777777" w:rsidR="00640991" w:rsidRPr="00A1502B" w:rsidRDefault="00640991" w:rsidP="00640991">
      <w:pPr>
        <w:rPr>
          <w:rFonts w:cs="Arial"/>
        </w:rPr>
      </w:pPr>
      <w:r w:rsidRPr="00A1502B">
        <w:rPr>
          <w:rFonts w:cs="Arial"/>
        </w:rPr>
        <w:t>2. Het college bevestigt de ontvangst van een melding schriftelijk en wijst de jeugdige en zijn ouders voor het onderzoek, bedoeld in artikel 5, op de mogelijkheid gebruik te maken van gratis cliëntondersteuning [</w:t>
      </w:r>
      <w:r w:rsidRPr="00A1502B">
        <w:rPr>
          <w:rFonts w:cs="Arial"/>
          <w:i/>
        </w:rPr>
        <w:t>en op de mogelijkheid om binnen [</w:t>
      </w:r>
      <w:r w:rsidRPr="00A1502B">
        <w:rPr>
          <w:rFonts w:cs="Arial"/>
          <w:b/>
          <w:i/>
        </w:rPr>
        <w:t>…</w:t>
      </w:r>
      <w:r w:rsidRPr="00A1502B">
        <w:rPr>
          <w:rFonts w:cs="Arial"/>
          <w:i/>
        </w:rPr>
        <w:t xml:space="preserve"> </w:t>
      </w:r>
      <w:r w:rsidRPr="00A1502B">
        <w:rPr>
          <w:rFonts w:cs="Arial"/>
          <w:b/>
          <w:i/>
        </w:rPr>
        <w:t>(bijvoorbeeld twee)</w:t>
      </w:r>
      <w:r w:rsidRPr="00A1502B">
        <w:rPr>
          <w:rFonts w:cs="Arial"/>
          <w:i/>
        </w:rPr>
        <w:t>] weken een familiegroepsplan op te stellen.</w:t>
      </w:r>
      <w:r w:rsidRPr="00A1502B">
        <w:rPr>
          <w:rFonts w:cs="Arial"/>
          <w:i/>
          <w:iCs/>
        </w:rPr>
        <w:t xml:space="preserve"> Als de jeugdige of zijn ouders daarom verzoeken, zorgt het college voor ondersteuning bij het opstellen van een familiegroepsplan</w:t>
      </w:r>
      <w:r w:rsidRPr="00A1502B">
        <w:rPr>
          <w:rFonts w:cs="Arial"/>
          <w:iCs/>
        </w:rPr>
        <w:t>]</w:t>
      </w:r>
      <w:r w:rsidRPr="00A1502B">
        <w:rPr>
          <w:rFonts w:cs="Arial"/>
        </w:rPr>
        <w:t>.</w:t>
      </w:r>
    </w:p>
    <w:p w14:paraId="3D8E0025" w14:textId="77777777" w:rsidR="00640991" w:rsidRPr="00A1502B" w:rsidRDefault="00640991" w:rsidP="00640991">
      <w:pPr>
        <w:rPr>
          <w:rFonts w:cs="Arial"/>
        </w:rPr>
      </w:pPr>
      <w:r w:rsidRPr="00A1502B">
        <w:rPr>
          <w:rFonts w:cs="Arial"/>
        </w:rPr>
        <w:t>3. In spoedeisende gevallen beslist het college na een melding onverwijld tot verstrekking van een tijdelijke individuele voorziening in afwachting van de uitkomst van het onderzoek en de aanvraag van de jeugdige of zijn ouders of vraagt het college een machtiging gesloten jeugdhulp als bedoeld in hoofdstuk 6 van de wet.</w:t>
      </w:r>
    </w:p>
    <w:p w14:paraId="0BA851CD" w14:textId="77777777" w:rsidR="00640991" w:rsidRPr="00A1502B" w:rsidRDefault="00640991" w:rsidP="00640991">
      <w:pPr>
        <w:rPr>
          <w:rFonts w:cs="Arial"/>
        </w:rPr>
      </w:pPr>
      <w:r w:rsidRPr="00A1502B">
        <w:rPr>
          <w:rFonts w:cs="Arial"/>
        </w:rPr>
        <w:t xml:space="preserve">4. Jeugdigen en ouders kunnen zich rechtstreeks wenden tot een overige voorziening. </w:t>
      </w:r>
    </w:p>
    <w:p w14:paraId="5356EE74" w14:textId="77777777" w:rsidR="00640991" w:rsidRPr="00A1502B" w:rsidRDefault="00640991" w:rsidP="00640991">
      <w:pPr>
        <w:rPr>
          <w:rFonts w:cs="Arial"/>
          <w:i/>
        </w:rPr>
      </w:pPr>
    </w:p>
    <w:p w14:paraId="4906AED5" w14:textId="77777777" w:rsidR="00640991" w:rsidRPr="00CF0998" w:rsidRDefault="00640991" w:rsidP="00640991">
      <w:pPr>
        <w:rPr>
          <w:rFonts w:cs="Arial"/>
          <w:b/>
          <w:sz w:val="22"/>
          <w:szCs w:val="22"/>
        </w:rPr>
      </w:pPr>
      <w:bookmarkStart w:id="1" w:name="_Toc279918144"/>
      <w:r w:rsidRPr="00CF0998">
        <w:rPr>
          <w:rFonts w:cs="Arial"/>
          <w:b/>
          <w:sz w:val="22"/>
          <w:szCs w:val="22"/>
        </w:rPr>
        <w:t>Artikel 5. Onderzoek naar de behoeften, persoonskenmerken en voorkeuren</w:t>
      </w:r>
      <w:bookmarkEnd w:id="1"/>
    </w:p>
    <w:p w14:paraId="206E014A" w14:textId="77777777" w:rsidR="00640991" w:rsidRPr="00A1502B" w:rsidRDefault="00640991" w:rsidP="00640991">
      <w:pPr>
        <w:rPr>
          <w:rFonts w:cs="Arial"/>
        </w:rPr>
      </w:pPr>
      <w:r w:rsidRPr="00A1502B">
        <w:rPr>
          <w:rFonts w:cs="Arial"/>
        </w:rPr>
        <w:t>1. Het college onderzoekt in samenspraak met de jeugdige of zijn ouders dan wel zijn wettelijk vertegenwoordiger, zo spoedig mogelijk, doch uiterlijk binnen [</w:t>
      </w:r>
      <w:r w:rsidRPr="00A1502B">
        <w:rPr>
          <w:rFonts w:cs="Arial"/>
          <w:b/>
        </w:rPr>
        <w:t>… (bijvoorbeeld zes)</w:t>
      </w:r>
      <w:r w:rsidRPr="00A1502B">
        <w:rPr>
          <w:rFonts w:cs="Arial"/>
        </w:rPr>
        <w:t>] weken na ontvangst van de melding:</w:t>
      </w:r>
    </w:p>
    <w:p w14:paraId="37343A8B" w14:textId="77777777" w:rsidR="00640991" w:rsidRPr="00A1502B" w:rsidRDefault="00640991" w:rsidP="00640991">
      <w:pPr>
        <w:rPr>
          <w:rFonts w:cs="Arial"/>
        </w:rPr>
      </w:pPr>
      <w:r w:rsidRPr="00A1502B">
        <w:rPr>
          <w:rFonts w:cs="Arial"/>
        </w:rPr>
        <w:lastRenderedPageBreak/>
        <w:t>a. de behoeften, persoonskenmerken en voorkeuren van de jeugdige en zijn ouders, de veiligheid en ontwikkeling van de jeugdige en de gezinssituatie;</w:t>
      </w:r>
    </w:p>
    <w:p w14:paraId="69B6A4FC" w14:textId="77777777" w:rsidR="00640991" w:rsidRPr="00A1502B" w:rsidRDefault="00640991" w:rsidP="00640991">
      <w:pPr>
        <w:rPr>
          <w:rFonts w:cs="Arial"/>
        </w:rPr>
      </w:pPr>
      <w:r w:rsidRPr="00A1502B">
        <w:rPr>
          <w:rFonts w:cs="Arial"/>
        </w:rPr>
        <w:t xml:space="preserve">b. of sprake is van psychische problemen en stoornissen, psychosociale problemen, gedragsproblemen of een verstandelijke beperking van de jeugdige, opvoedingsproblemen van de ouders of </w:t>
      </w:r>
      <w:proofErr w:type="spellStart"/>
      <w:r w:rsidRPr="00A1502B">
        <w:rPr>
          <w:rFonts w:cs="Arial"/>
        </w:rPr>
        <w:t>adoptiegerelateerde</w:t>
      </w:r>
      <w:proofErr w:type="spellEnd"/>
      <w:r w:rsidRPr="00A1502B">
        <w:rPr>
          <w:rFonts w:cs="Arial"/>
        </w:rPr>
        <w:t xml:space="preserve"> problemen, en zo ja:</w:t>
      </w:r>
    </w:p>
    <w:p w14:paraId="1EE4441F" w14:textId="77777777" w:rsidR="00640991" w:rsidRPr="00A1502B" w:rsidRDefault="00640991" w:rsidP="00640991">
      <w:pPr>
        <w:rPr>
          <w:rFonts w:cs="Arial"/>
        </w:rPr>
      </w:pPr>
      <w:r w:rsidRPr="00A1502B">
        <w:rPr>
          <w:rFonts w:cs="Arial"/>
        </w:rPr>
        <w:t>1°. welke problemen of stoornissen dat zijn;</w:t>
      </w:r>
    </w:p>
    <w:p w14:paraId="3616144E" w14:textId="77777777" w:rsidR="00640991" w:rsidRPr="00A1502B" w:rsidRDefault="00640991" w:rsidP="00640991">
      <w:pPr>
        <w:rPr>
          <w:rFonts w:cs="Arial"/>
        </w:rPr>
      </w:pPr>
      <w:r w:rsidRPr="00A1502B">
        <w:rPr>
          <w:rFonts w:cs="Arial"/>
        </w:rPr>
        <w:t>2°. welke ondersteuning, hulp en zorg naar aard en omvang nodig zijn voor de jeugdige om, rekening houdend met zijn leeftijd en ontwikkelingsniveau, gezond en veilig op te groeien, te groeien naar zelfstandigheid en voldoende zelfredzaam te zijn en maatschappelijk te participeren;</w:t>
      </w:r>
    </w:p>
    <w:p w14:paraId="0815D346" w14:textId="77777777" w:rsidR="00640991" w:rsidRPr="00A1502B" w:rsidRDefault="00640991" w:rsidP="00640991">
      <w:pPr>
        <w:rPr>
          <w:rFonts w:cs="Arial"/>
        </w:rPr>
      </w:pPr>
      <w:r w:rsidRPr="00A1502B">
        <w:rPr>
          <w:rFonts w:cs="Arial"/>
        </w:rPr>
        <w:t>3°. of en in hoeverre de eigen mogelijkheden en het probleemoplossend vermogen van de ouders en de personen die tot hun sociale omgeving behoren toereikend zijn om zelf de nodige ondersteuning, hulp en zorg te kunnen bieden, en</w:t>
      </w:r>
    </w:p>
    <w:p w14:paraId="4856DD3A" w14:textId="77777777" w:rsidR="00640991" w:rsidRPr="00A1502B" w:rsidRDefault="00640991" w:rsidP="00640991">
      <w:pPr>
        <w:rPr>
          <w:rFonts w:cs="Arial"/>
        </w:rPr>
      </w:pPr>
      <w:r w:rsidRPr="00A1502B">
        <w:rPr>
          <w:rFonts w:cs="Arial"/>
        </w:rPr>
        <w:t>4°. voor zover de eigen mogelijkheden en het probleemoplossend vermogen ontoereikend zijn, de mogelijkheden om met de inzet van een andere voorziening, overige voorziening of individuele voorziening te voorzien in de nodige ondersteuning, hulp en zorg;</w:t>
      </w:r>
    </w:p>
    <w:p w14:paraId="4771C7C5" w14:textId="77777777" w:rsidR="00640991" w:rsidRPr="00A1502B" w:rsidRDefault="00640991" w:rsidP="00640991">
      <w:pPr>
        <w:rPr>
          <w:rFonts w:cs="Arial"/>
        </w:rPr>
      </w:pPr>
      <w:r w:rsidRPr="00A1502B">
        <w:rPr>
          <w:rFonts w:cs="Arial"/>
        </w:rPr>
        <w:t>c. hoe bij de bepaling van de aangewezen vorm van jeugdhulp zo goed mogelijk rekening kan worden gehouden met de godsdienstige gezindheid, de levensovertuiging en de culturele achtergrond van de jeugdige en zijn ouders, en</w:t>
      </w:r>
    </w:p>
    <w:p w14:paraId="7309B844" w14:textId="77777777" w:rsidR="00640991" w:rsidRPr="00A1502B" w:rsidRDefault="00640991" w:rsidP="00640991">
      <w:pPr>
        <w:rPr>
          <w:rFonts w:cs="Arial"/>
        </w:rPr>
      </w:pPr>
      <w:r w:rsidRPr="00A1502B">
        <w:rPr>
          <w:rFonts w:cs="Arial"/>
        </w:rPr>
        <w:t>d. indien van toepassing, hoe de toekenning van een individuele voorziening zo goed mogelijk kan worden afgestemd op andere voorzieningen op het gebied van zorg, onderwijs, maatschappelijke ondersteuning, werk en inkomen.</w:t>
      </w:r>
    </w:p>
    <w:p w14:paraId="56EEF187" w14:textId="77777777" w:rsidR="00640991" w:rsidRPr="00A1502B" w:rsidRDefault="00640991" w:rsidP="00640991">
      <w:pPr>
        <w:rPr>
          <w:rFonts w:cs="Arial"/>
          <w:i/>
        </w:rPr>
      </w:pPr>
      <w:r w:rsidRPr="00A1502B">
        <w:rPr>
          <w:rFonts w:cs="Arial"/>
        </w:rPr>
        <w:t>[</w:t>
      </w:r>
      <w:r w:rsidRPr="00A1502B">
        <w:rPr>
          <w:rFonts w:cs="Arial"/>
          <w:i/>
        </w:rPr>
        <w:t>2. Als de jeugdige of zijn ouders een familiegroepsplan hebben opgesteld, betrekt het college dat bij het onderzoek.</w:t>
      </w:r>
      <w:r w:rsidRPr="00A1502B">
        <w:rPr>
          <w:rFonts w:cs="Arial"/>
        </w:rPr>
        <w:t>]</w:t>
      </w:r>
    </w:p>
    <w:p w14:paraId="27B4A661" w14:textId="77777777" w:rsidR="00640991" w:rsidRPr="00A1502B" w:rsidRDefault="00640991" w:rsidP="00640991">
      <w:pPr>
        <w:rPr>
          <w:rFonts w:cs="Arial"/>
        </w:rPr>
      </w:pPr>
      <w:r w:rsidRPr="00A1502B">
        <w:rPr>
          <w:rFonts w:cs="Arial"/>
        </w:rPr>
        <w:t>3. Het college informeert de jeugdige of zijn ouders dan wel zijn wettelijk vertegenwoordiger over de gang van zaken bij het onderzoek, hun rechten en plichten en de vervolgprocedure.</w:t>
      </w:r>
    </w:p>
    <w:p w14:paraId="585FA503" w14:textId="77777777" w:rsidR="00640991" w:rsidRPr="00A1502B" w:rsidRDefault="00640991" w:rsidP="00640991">
      <w:pPr>
        <w:rPr>
          <w:rFonts w:cs="Arial"/>
        </w:rPr>
      </w:pPr>
      <w:r w:rsidRPr="00A1502B">
        <w:rPr>
          <w:rFonts w:cs="Arial"/>
        </w:rPr>
        <w:t>4. Bij het onderzoek wordt aan de jeugdige of zijn ouders dan wel zijn wettelijk vertegenwoordiger medegedeeld welke mogelijkheden bestaan om te kiezen voor de verstrekking van een pgb. De jeugdige of zijn ouders dan wel zijn wettelijk vertegenwoordiger wordt in begrijpelijke bewoordingen ingelicht over de gevolgen van die keuze.</w:t>
      </w:r>
    </w:p>
    <w:p w14:paraId="684A52C2" w14:textId="77777777" w:rsidR="00640991" w:rsidRPr="00A1502B" w:rsidRDefault="00640991" w:rsidP="00640991">
      <w:pPr>
        <w:rPr>
          <w:rFonts w:cs="Arial"/>
        </w:rPr>
      </w:pPr>
      <w:r w:rsidRPr="00A1502B">
        <w:rPr>
          <w:rFonts w:cs="Arial"/>
        </w:rPr>
        <w:t>5. De jeugdige of zijn ouders dan wel zijn wettelijke vertegenwoordiger verschaffen het college de gegevens en bescheiden die voor het onderzoek nodig zijn en waarover zij redelijkerwijs de beschikking kunnen krijgen.</w:t>
      </w:r>
    </w:p>
    <w:p w14:paraId="0DA05987" w14:textId="77777777" w:rsidR="001464DB" w:rsidRPr="00A1502B" w:rsidRDefault="001464DB" w:rsidP="00640991">
      <w:pPr>
        <w:rPr>
          <w:rFonts w:cs="Arial"/>
          <w:b/>
        </w:rPr>
      </w:pPr>
    </w:p>
    <w:p w14:paraId="22E0E059" w14:textId="762BE941" w:rsidR="00640991" w:rsidRPr="00CF0998" w:rsidRDefault="00640991" w:rsidP="00640991">
      <w:pPr>
        <w:rPr>
          <w:rFonts w:cs="Arial"/>
          <w:b/>
          <w:sz w:val="22"/>
          <w:szCs w:val="22"/>
        </w:rPr>
      </w:pPr>
      <w:r w:rsidRPr="00CF0998">
        <w:rPr>
          <w:rFonts w:cs="Arial"/>
          <w:b/>
          <w:sz w:val="22"/>
          <w:szCs w:val="22"/>
        </w:rPr>
        <w:t>Artikel 6. Identificatie</w:t>
      </w:r>
    </w:p>
    <w:p w14:paraId="280B799F" w14:textId="77777777" w:rsidR="00640991" w:rsidRPr="00A1502B" w:rsidRDefault="00640991" w:rsidP="00640991">
      <w:pPr>
        <w:rPr>
          <w:rFonts w:cs="Arial"/>
        </w:rPr>
      </w:pPr>
      <w:r w:rsidRPr="00A1502B">
        <w:rPr>
          <w:rFonts w:cs="Arial"/>
        </w:rPr>
        <w:t>Bij het onderzoek stelt het college de identiteit van de jeugdige en zijn ouders vast aan de hand van een door hen ter inzage verstrekt document als bedoeld in artikel 1 van de Wet op de identificatieplicht.</w:t>
      </w:r>
    </w:p>
    <w:p w14:paraId="5B458095" w14:textId="77777777" w:rsidR="00640991" w:rsidRPr="00A1502B" w:rsidRDefault="00640991" w:rsidP="00640991">
      <w:pPr>
        <w:rPr>
          <w:rFonts w:cs="Arial"/>
        </w:rPr>
      </w:pPr>
      <w:r w:rsidRPr="00A1502B">
        <w:rPr>
          <w:rFonts w:cs="Arial"/>
        </w:rPr>
        <w:t xml:space="preserve"> </w:t>
      </w:r>
    </w:p>
    <w:p w14:paraId="1462BA56" w14:textId="77777777" w:rsidR="00640991" w:rsidRPr="00CF0998" w:rsidRDefault="00640991" w:rsidP="00640991">
      <w:pPr>
        <w:rPr>
          <w:rFonts w:cs="Arial"/>
          <w:b/>
          <w:sz w:val="22"/>
          <w:szCs w:val="22"/>
        </w:rPr>
      </w:pPr>
      <w:r w:rsidRPr="00CF0998">
        <w:rPr>
          <w:rFonts w:cs="Arial"/>
          <w:b/>
          <w:sz w:val="22"/>
          <w:szCs w:val="22"/>
        </w:rPr>
        <w:t>Artikel 7. Verslag</w:t>
      </w:r>
    </w:p>
    <w:p w14:paraId="2A931F6E" w14:textId="77777777" w:rsidR="00640991" w:rsidRPr="00A1502B" w:rsidRDefault="00640991" w:rsidP="00640991">
      <w:pPr>
        <w:rPr>
          <w:rFonts w:cs="Arial"/>
          <w:i/>
        </w:rPr>
      </w:pPr>
      <w:r w:rsidRPr="00A1502B">
        <w:rPr>
          <w:rFonts w:cs="Arial"/>
        </w:rPr>
        <w:t>Binnen [</w:t>
      </w:r>
      <w:r w:rsidRPr="00A1502B">
        <w:rPr>
          <w:rFonts w:cs="Arial"/>
          <w:b/>
        </w:rPr>
        <w:t>…</w:t>
      </w:r>
      <w:r w:rsidRPr="00A1502B">
        <w:rPr>
          <w:rFonts w:cs="Arial"/>
        </w:rPr>
        <w:t>] werkdagen na het onderzoek verstrekt het college aan de jeugdige of zijn ouders dan wel zijn wettelijk vertegenwoordiger een schriftelijke weergave van de uitkomsten van het onderzoek (het verslag). Opmerkingen of latere aanvullingen van de jeugdige of zijn ouders worden aan het verslag toegevoegd</w:t>
      </w:r>
      <w:r w:rsidRPr="00A1502B">
        <w:rPr>
          <w:rFonts w:cs="Arial"/>
          <w:i/>
        </w:rPr>
        <w:t>.</w:t>
      </w:r>
    </w:p>
    <w:p w14:paraId="69297C8D" w14:textId="77777777" w:rsidR="00640991" w:rsidRPr="00A1502B" w:rsidRDefault="00640991" w:rsidP="00640991">
      <w:pPr>
        <w:rPr>
          <w:rFonts w:cs="Arial"/>
        </w:rPr>
      </w:pPr>
    </w:p>
    <w:p w14:paraId="779C12E6" w14:textId="77777777" w:rsidR="00640991" w:rsidRPr="00CF0998" w:rsidRDefault="00640991" w:rsidP="00640991">
      <w:pPr>
        <w:rPr>
          <w:rFonts w:cs="Arial"/>
          <w:b/>
          <w:sz w:val="22"/>
          <w:szCs w:val="22"/>
        </w:rPr>
      </w:pPr>
      <w:r w:rsidRPr="00CF0998">
        <w:rPr>
          <w:rFonts w:cs="Arial"/>
          <w:b/>
          <w:sz w:val="22"/>
          <w:szCs w:val="22"/>
        </w:rPr>
        <w:t>Artikel 8. Aanvraag</w:t>
      </w:r>
    </w:p>
    <w:p w14:paraId="398DEE0D" w14:textId="77777777" w:rsidR="00640991" w:rsidRPr="00A1502B" w:rsidRDefault="00640991" w:rsidP="00640991">
      <w:pPr>
        <w:rPr>
          <w:rFonts w:cs="Arial"/>
          <w:i/>
        </w:rPr>
      </w:pPr>
      <w:r w:rsidRPr="00A1502B">
        <w:rPr>
          <w:rFonts w:cs="Arial"/>
        </w:rPr>
        <w:t>1. Jeugdigen en ouders kunnen een aanvraag om een individuele voorziening schriftelijk indienen bij het college. [</w:t>
      </w:r>
      <w:r w:rsidRPr="00A1502B">
        <w:rPr>
          <w:rFonts w:cs="Arial"/>
          <w:i/>
        </w:rPr>
        <w:t>Een aanvraag wordt ingediend door middel van:</w:t>
      </w:r>
    </w:p>
    <w:p w14:paraId="14F2432A" w14:textId="77777777" w:rsidR="00640991" w:rsidRPr="00A1502B" w:rsidRDefault="00640991" w:rsidP="00640991">
      <w:pPr>
        <w:rPr>
          <w:rFonts w:cs="Arial"/>
          <w:i/>
        </w:rPr>
      </w:pPr>
      <w:r w:rsidRPr="00A1502B">
        <w:rPr>
          <w:rFonts w:cs="Arial"/>
          <w:i/>
        </w:rPr>
        <w:t>a. een door het college vastgesteld aanvraagformulier, of</w:t>
      </w:r>
    </w:p>
    <w:p w14:paraId="2D075EF4" w14:textId="77777777" w:rsidR="00640991" w:rsidRPr="00A1502B" w:rsidRDefault="00640991" w:rsidP="00640991">
      <w:pPr>
        <w:rPr>
          <w:rFonts w:cs="Arial"/>
        </w:rPr>
      </w:pPr>
      <w:r w:rsidRPr="00A1502B">
        <w:rPr>
          <w:rFonts w:cs="Arial"/>
          <w:i/>
        </w:rPr>
        <w:t>b. een door de jeugdige of zijn ouders ondertekend verslag als bedoeld in artikel 7.</w:t>
      </w:r>
      <w:r w:rsidRPr="00A1502B">
        <w:rPr>
          <w:rFonts w:cs="Arial"/>
        </w:rPr>
        <w:t>]</w:t>
      </w:r>
    </w:p>
    <w:p w14:paraId="449C6BA8" w14:textId="0ED26F11" w:rsidR="00BD7748" w:rsidRPr="00A1502B" w:rsidRDefault="00640991" w:rsidP="00640991">
      <w:pPr>
        <w:rPr>
          <w:rFonts w:cs="Arial"/>
        </w:rPr>
      </w:pPr>
      <w:r w:rsidRPr="00A1502B">
        <w:rPr>
          <w:rFonts w:cs="Arial"/>
        </w:rPr>
        <w:t>2. Het college geeft de beschikking binnen [</w:t>
      </w:r>
      <w:r w:rsidRPr="00A1502B">
        <w:rPr>
          <w:rFonts w:cs="Arial"/>
          <w:b/>
        </w:rPr>
        <w:t>… (bijvoorbeeld twee)</w:t>
      </w:r>
      <w:r w:rsidRPr="00A1502B">
        <w:rPr>
          <w:rFonts w:cs="Arial"/>
        </w:rPr>
        <w:t>] weken na ontvangst van de aanvraag.</w:t>
      </w:r>
    </w:p>
    <w:p w14:paraId="2D6F1916" w14:textId="77777777" w:rsidR="001464DB" w:rsidRPr="00A1502B" w:rsidRDefault="001464DB" w:rsidP="00640991">
      <w:pPr>
        <w:rPr>
          <w:rFonts w:cs="Arial"/>
          <w:i/>
          <w:u w:val="single"/>
        </w:rPr>
      </w:pPr>
    </w:p>
    <w:p w14:paraId="0398547D" w14:textId="5F3FCB82" w:rsidR="00640991" w:rsidRPr="00A1502B" w:rsidRDefault="00640991" w:rsidP="00640991">
      <w:pPr>
        <w:rPr>
          <w:rFonts w:cs="Arial"/>
          <w:u w:val="single"/>
        </w:rPr>
      </w:pPr>
      <w:r w:rsidRPr="00A1502B">
        <w:rPr>
          <w:rFonts w:cs="Arial"/>
          <w:i/>
          <w:u w:val="single"/>
        </w:rPr>
        <w:t>Variant A.2 – start met aanvraag</w:t>
      </w:r>
    </w:p>
    <w:p w14:paraId="05EDEBFF" w14:textId="0C071550" w:rsidR="00640991" w:rsidRPr="00A1502B" w:rsidRDefault="00640991" w:rsidP="00640991">
      <w:pPr>
        <w:rPr>
          <w:rFonts w:cs="Arial"/>
        </w:rPr>
      </w:pPr>
    </w:p>
    <w:p w14:paraId="06C94421" w14:textId="10A729A8" w:rsidR="00640991" w:rsidRPr="00A1502B" w:rsidRDefault="00640991" w:rsidP="00640991">
      <w:pPr>
        <w:rPr>
          <w:rFonts w:cs="Arial"/>
        </w:rPr>
      </w:pPr>
      <w:r w:rsidRPr="00A1502B">
        <w:rPr>
          <w:rFonts w:cs="Arial"/>
        </w:rPr>
        <w:t>De artikelen 4 tot en met 6 komen te luiden:</w:t>
      </w:r>
    </w:p>
    <w:p w14:paraId="77F5C02F" w14:textId="77777777" w:rsidR="00640991" w:rsidRPr="00A1502B" w:rsidRDefault="00640991" w:rsidP="00640991">
      <w:pPr>
        <w:rPr>
          <w:rFonts w:cs="Arial"/>
        </w:rPr>
      </w:pPr>
    </w:p>
    <w:p w14:paraId="13834C0A" w14:textId="77777777" w:rsidR="00640991" w:rsidRPr="00CF0998" w:rsidRDefault="00640991" w:rsidP="00640991">
      <w:pPr>
        <w:rPr>
          <w:rFonts w:cs="Arial"/>
          <w:b/>
          <w:sz w:val="22"/>
          <w:szCs w:val="22"/>
        </w:rPr>
      </w:pPr>
      <w:r w:rsidRPr="00CF0998">
        <w:rPr>
          <w:rFonts w:cs="Arial"/>
          <w:b/>
          <w:sz w:val="22"/>
          <w:szCs w:val="22"/>
        </w:rPr>
        <w:t>Artikel 4. Toegang jeugdhulp via de gemeente</w:t>
      </w:r>
    </w:p>
    <w:p w14:paraId="2F08CA2A" w14:textId="77777777" w:rsidR="00640991" w:rsidRPr="00A1502B" w:rsidRDefault="00640991" w:rsidP="00640991">
      <w:pPr>
        <w:rPr>
          <w:rFonts w:cs="Arial"/>
          <w:bCs/>
        </w:rPr>
      </w:pPr>
      <w:r w:rsidRPr="00A1502B">
        <w:rPr>
          <w:rFonts w:cs="Arial"/>
        </w:rPr>
        <w:t xml:space="preserve">1. Jeugdigen en ouders kunnen een aanvraag om een individuele voorziening schriftelijk indienen bij het college. </w:t>
      </w:r>
      <w:r w:rsidRPr="00A1502B">
        <w:rPr>
          <w:rFonts w:cs="Arial"/>
          <w:bCs/>
        </w:rPr>
        <w:t xml:space="preserve">Als de jeugdige of zijn ouders daarom verzoeken, zorgt het college voor ondersteuning bij het verhelderen van de ondersteuningsbehoefte. </w:t>
      </w:r>
      <w:r w:rsidRPr="00A1502B">
        <w:rPr>
          <w:rFonts w:cs="Arial"/>
        </w:rPr>
        <w:t>[</w:t>
      </w:r>
      <w:r w:rsidRPr="00A1502B">
        <w:rPr>
          <w:rFonts w:cs="Arial"/>
          <w:i/>
        </w:rPr>
        <w:t>Een aanvraag wordt ingediend door middel van een door het college vastgesteld formulier.</w:t>
      </w:r>
      <w:r w:rsidRPr="00A1502B">
        <w:rPr>
          <w:rFonts w:cs="Arial"/>
        </w:rPr>
        <w:t>]</w:t>
      </w:r>
    </w:p>
    <w:p w14:paraId="7F407F60" w14:textId="77777777" w:rsidR="00640991" w:rsidRPr="00A1502B" w:rsidRDefault="00640991" w:rsidP="00640991">
      <w:pPr>
        <w:rPr>
          <w:rFonts w:cs="Arial"/>
        </w:rPr>
      </w:pPr>
      <w:r w:rsidRPr="00A1502B">
        <w:rPr>
          <w:rFonts w:cs="Arial"/>
        </w:rPr>
        <w:t>2. Het college geeft de beschikking binnen [</w:t>
      </w:r>
      <w:r w:rsidRPr="00A1502B">
        <w:rPr>
          <w:rFonts w:cs="Arial"/>
          <w:b/>
        </w:rPr>
        <w:t>…</w:t>
      </w:r>
      <w:r w:rsidRPr="00A1502B">
        <w:rPr>
          <w:rFonts w:cs="Arial"/>
        </w:rPr>
        <w:t xml:space="preserve"> </w:t>
      </w:r>
      <w:r w:rsidRPr="00A1502B">
        <w:rPr>
          <w:rFonts w:cs="Arial"/>
          <w:b/>
        </w:rPr>
        <w:t>(bijvoorbeeld acht)</w:t>
      </w:r>
      <w:r w:rsidRPr="00A1502B">
        <w:rPr>
          <w:rFonts w:cs="Arial"/>
        </w:rPr>
        <w:t>] weken na ontvangst van de aanvraag. In spoedeisende gevallen beslist het college na een aanvraag onverwijld tot verstrekking van een tijdelijke individuele voorziening in afwachting van de uitkomst van het onderzoek, bedoeld in artikel 5, of vraagt het college een machtiging gesloten jeugdhulp als bedoeld in hoofdstuk 6 van de wet.</w:t>
      </w:r>
    </w:p>
    <w:p w14:paraId="68638913" w14:textId="77777777" w:rsidR="00640991" w:rsidRPr="00A1502B" w:rsidRDefault="00640991" w:rsidP="00640991">
      <w:pPr>
        <w:rPr>
          <w:rFonts w:cs="Arial"/>
        </w:rPr>
      </w:pPr>
      <w:r w:rsidRPr="00A1502B">
        <w:rPr>
          <w:rFonts w:cs="Arial"/>
        </w:rPr>
        <w:t>3. Jeugdigen en ouders kunnen zich rechtstreeks wenden tot een overige voorziening.</w:t>
      </w:r>
    </w:p>
    <w:p w14:paraId="4D8E79D7" w14:textId="77777777" w:rsidR="00640991" w:rsidRPr="00A1502B" w:rsidRDefault="00640991" w:rsidP="00640991">
      <w:pPr>
        <w:rPr>
          <w:rFonts w:cs="Arial"/>
        </w:rPr>
      </w:pPr>
    </w:p>
    <w:p w14:paraId="6DE50212" w14:textId="77777777" w:rsidR="00640991" w:rsidRPr="00CF0998" w:rsidRDefault="00640991" w:rsidP="00640991">
      <w:pPr>
        <w:rPr>
          <w:rFonts w:cs="Arial"/>
          <w:b/>
          <w:sz w:val="22"/>
          <w:szCs w:val="22"/>
        </w:rPr>
      </w:pPr>
      <w:r w:rsidRPr="00CF0998">
        <w:rPr>
          <w:rFonts w:cs="Arial"/>
          <w:b/>
          <w:sz w:val="22"/>
          <w:szCs w:val="22"/>
        </w:rPr>
        <w:t>Artikel 5. Onderzoek naar de behoeften, persoonskenmerken en voorkeuren</w:t>
      </w:r>
    </w:p>
    <w:p w14:paraId="058D6BFF" w14:textId="77777777" w:rsidR="00640991" w:rsidRPr="00A1502B" w:rsidRDefault="00640991" w:rsidP="00640991">
      <w:pPr>
        <w:rPr>
          <w:rFonts w:cs="Arial"/>
        </w:rPr>
      </w:pPr>
      <w:r w:rsidRPr="00A1502B">
        <w:rPr>
          <w:rFonts w:cs="Arial"/>
        </w:rPr>
        <w:t>1. Als bij het college een aanvraag om een individuele voorziening wordt ingediend, voert het college in samenspraak met de jeugdige of zijn ouders dan wel zijn wettelijke vertegenwoordiger zo spoedig mogelijk[</w:t>
      </w:r>
      <w:r w:rsidRPr="00A1502B">
        <w:rPr>
          <w:rFonts w:cs="Arial"/>
          <w:i/>
        </w:rPr>
        <w:t>, doch uiterlijk binnen [</w:t>
      </w:r>
      <w:r w:rsidRPr="00A1502B">
        <w:rPr>
          <w:rFonts w:cs="Arial"/>
          <w:b/>
          <w:i/>
        </w:rPr>
        <w:t>…</w:t>
      </w:r>
      <w:r w:rsidRPr="00A1502B">
        <w:rPr>
          <w:rFonts w:cs="Arial"/>
          <w:i/>
        </w:rPr>
        <w:t xml:space="preserve"> </w:t>
      </w:r>
      <w:r w:rsidRPr="00A1502B">
        <w:rPr>
          <w:rFonts w:cs="Arial"/>
          <w:b/>
          <w:i/>
        </w:rPr>
        <w:t>(bijvoorbeeld zes)</w:t>
      </w:r>
      <w:r w:rsidRPr="00A1502B">
        <w:rPr>
          <w:rFonts w:cs="Arial"/>
          <w:i/>
        </w:rPr>
        <w:t>] weken,</w:t>
      </w:r>
      <w:r w:rsidRPr="00A1502B">
        <w:rPr>
          <w:rFonts w:cs="Arial"/>
        </w:rPr>
        <w:t>] een onderzoek uit overeenkomstig het tweede tot en met zevende lid. In overleg met het college kunnen de jeugdige of zijn ouders de aanvraag lopende het onderzoek wijzigen.</w:t>
      </w:r>
    </w:p>
    <w:p w14:paraId="1D74C811" w14:textId="77777777" w:rsidR="00640991" w:rsidRPr="00A1502B" w:rsidRDefault="00640991" w:rsidP="00640991">
      <w:pPr>
        <w:rPr>
          <w:rFonts w:cs="Arial"/>
          <w:i/>
          <w:iCs/>
        </w:rPr>
      </w:pPr>
      <w:r w:rsidRPr="00A1502B">
        <w:rPr>
          <w:rFonts w:cs="Arial"/>
        </w:rPr>
        <w:t>[</w:t>
      </w:r>
      <w:r w:rsidRPr="00A1502B">
        <w:rPr>
          <w:rFonts w:cs="Arial"/>
          <w:i/>
        </w:rPr>
        <w:t>2. Voordat het onderzoek van start gaat, kunnen de jeugdige of zijn ouders het college een familiegroepsplan verstrekken. Het college brengt hen van deze mogelijkheid op de hoogte en stelt hen gedurende</w:t>
      </w:r>
      <w:r w:rsidRPr="00A1502B">
        <w:rPr>
          <w:rFonts w:cs="Arial"/>
        </w:rPr>
        <w:t xml:space="preserve"> </w:t>
      </w:r>
      <w:r w:rsidRPr="00A1502B">
        <w:rPr>
          <w:rFonts w:cs="Arial"/>
          <w:i/>
        </w:rPr>
        <w:t>[</w:t>
      </w:r>
      <w:r w:rsidRPr="00A1502B">
        <w:rPr>
          <w:rFonts w:cs="Arial"/>
          <w:b/>
          <w:i/>
        </w:rPr>
        <w:t>…</w:t>
      </w:r>
      <w:r w:rsidRPr="00A1502B">
        <w:rPr>
          <w:rFonts w:cs="Arial"/>
          <w:i/>
        </w:rPr>
        <w:t xml:space="preserve"> </w:t>
      </w:r>
      <w:r w:rsidRPr="00A1502B">
        <w:rPr>
          <w:rFonts w:cs="Arial"/>
          <w:b/>
          <w:i/>
        </w:rPr>
        <w:t>(bijvoorbeeld twee)</w:t>
      </w:r>
      <w:r w:rsidRPr="00A1502B">
        <w:rPr>
          <w:rFonts w:cs="Arial"/>
          <w:i/>
        </w:rPr>
        <w:t>] weken na de aanvraag in de gelegenheid het plan te overhandigen.</w:t>
      </w:r>
      <w:r w:rsidRPr="00A1502B">
        <w:rPr>
          <w:rFonts w:cs="Arial"/>
          <w:i/>
          <w:iCs/>
        </w:rPr>
        <w:t xml:space="preserve"> Als de jeugdige of zijn ouders daarom verzoeken, zorgt het college voor ondersteuning bij het opstellen van het familiegroepsplan.</w:t>
      </w:r>
      <w:r w:rsidRPr="00A1502B">
        <w:rPr>
          <w:rFonts w:cs="Arial"/>
          <w:iCs/>
        </w:rPr>
        <w:t>]</w:t>
      </w:r>
    </w:p>
    <w:p w14:paraId="242BF105" w14:textId="77777777" w:rsidR="00640991" w:rsidRPr="00A1502B" w:rsidRDefault="00640991" w:rsidP="00640991">
      <w:pPr>
        <w:rPr>
          <w:rFonts w:cs="Arial"/>
        </w:rPr>
      </w:pPr>
      <w:r w:rsidRPr="00A1502B">
        <w:rPr>
          <w:rFonts w:cs="Arial"/>
        </w:rPr>
        <w:t>3. Het college wijst de jeugdige en zijn ouders voor het onderzoek op de mogelijkheid gebruik te maken van gratis cliëntondersteuning.</w:t>
      </w:r>
    </w:p>
    <w:p w14:paraId="44CA132D" w14:textId="77777777" w:rsidR="00640991" w:rsidRPr="00A1502B" w:rsidRDefault="00640991" w:rsidP="00640991">
      <w:pPr>
        <w:rPr>
          <w:rFonts w:cs="Arial"/>
        </w:rPr>
      </w:pPr>
      <w:r w:rsidRPr="00A1502B">
        <w:rPr>
          <w:rFonts w:cs="Arial"/>
        </w:rPr>
        <w:t>4. Het college onderzoekt:</w:t>
      </w:r>
    </w:p>
    <w:p w14:paraId="174E6E55" w14:textId="77777777" w:rsidR="00640991" w:rsidRPr="00A1502B" w:rsidRDefault="00640991" w:rsidP="00640991">
      <w:pPr>
        <w:rPr>
          <w:rFonts w:cs="Arial"/>
        </w:rPr>
      </w:pPr>
      <w:r w:rsidRPr="00A1502B">
        <w:rPr>
          <w:rFonts w:cs="Arial"/>
        </w:rPr>
        <w:t>a. de behoeften, persoonskenmerken en voorkeuren van de jeugdige en zijn ouders, de veiligheid en ontwikkeling van de jeugdige en de gezinssituatie;</w:t>
      </w:r>
    </w:p>
    <w:p w14:paraId="36EB6335" w14:textId="77777777" w:rsidR="00640991" w:rsidRPr="00A1502B" w:rsidRDefault="00640991" w:rsidP="00640991">
      <w:pPr>
        <w:rPr>
          <w:rFonts w:cs="Arial"/>
        </w:rPr>
      </w:pPr>
      <w:r w:rsidRPr="00A1502B">
        <w:rPr>
          <w:rFonts w:cs="Arial"/>
        </w:rPr>
        <w:lastRenderedPageBreak/>
        <w:t xml:space="preserve">b. of sprake is van psychische problemen en stoornissen, psychosociale problemen, gedragsproblemen of een verstandelijke beperking van de jeugdige, opvoedingsproblemen van de ouders of </w:t>
      </w:r>
      <w:proofErr w:type="spellStart"/>
      <w:r w:rsidRPr="00A1502B">
        <w:rPr>
          <w:rFonts w:cs="Arial"/>
        </w:rPr>
        <w:t>adoptiegerelateerde</w:t>
      </w:r>
      <w:proofErr w:type="spellEnd"/>
      <w:r w:rsidRPr="00A1502B">
        <w:rPr>
          <w:rFonts w:cs="Arial"/>
        </w:rPr>
        <w:t xml:space="preserve"> problemen, en zo ja:</w:t>
      </w:r>
    </w:p>
    <w:p w14:paraId="7F49C829" w14:textId="77777777" w:rsidR="00640991" w:rsidRPr="00A1502B" w:rsidRDefault="00640991" w:rsidP="00640991">
      <w:pPr>
        <w:rPr>
          <w:rFonts w:cs="Arial"/>
        </w:rPr>
      </w:pPr>
      <w:r w:rsidRPr="00A1502B">
        <w:rPr>
          <w:rFonts w:cs="Arial"/>
        </w:rPr>
        <w:t>1°. welke problemen of stoornissen dat zijn;</w:t>
      </w:r>
    </w:p>
    <w:p w14:paraId="4C90B9EA" w14:textId="77777777" w:rsidR="00640991" w:rsidRPr="00A1502B" w:rsidRDefault="00640991" w:rsidP="00640991">
      <w:pPr>
        <w:rPr>
          <w:rFonts w:cs="Arial"/>
        </w:rPr>
      </w:pPr>
      <w:r w:rsidRPr="00A1502B">
        <w:rPr>
          <w:rFonts w:cs="Arial"/>
        </w:rPr>
        <w:t>2°. welke ondersteuning, hulp en zorg naar aard en omvang nodig zijn voor de jeugdige om, rekening houdend met zijn leeftijd en ontwikkelingsniveau, gezond en veilig op te groeien, te groeien naar zelfstandigheid en voldoende zelfredzaam te zijn en maatschappelijk te participeren;</w:t>
      </w:r>
    </w:p>
    <w:p w14:paraId="67392AEF" w14:textId="77777777" w:rsidR="00640991" w:rsidRPr="00A1502B" w:rsidRDefault="00640991" w:rsidP="00640991">
      <w:pPr>
        <w:rPr>
          <w:rFonts w:cs="Arial"/>
        </w:rPr>
      </w:pPr>
      <w:r w:rsidRPr="00A1502B">
        <w:rPr>
          <w:rFonts w:cs="Arial"/>
        </w:rPr>
        <w:t>3°. of en in hoeverre de eigen mogelijkheden en het probleemoplossend vermogen van de ouders en de personen die tot hun sociale omgeving behoren toereikend zijn om zelf de nodige ondersteuning, hulp en zorg te kunnen bieden, en</w:t>
      </w:r>
    </w:p>
    <w:p w14:paraId="1731065E" w14:textId="77777777" w:rsidR="00640991" w:rsidRPr="00A1502B" w:rsidRDefault="00640991" w:rsidP="00640991">
      <w:pPr>
        <w:rPr>
          <w:rFonts w:cs="Arial"/>
        </w:rPr>
      </w:pPr>
      <w:r w:rsidRPr="00A1502B">
        <w:rPr>
          <w:rFonts w:cs="Arial"/>
        </w:rPr>
        <w:t>4°. voor zover de eigen mogelijkheden en het probleemoplossend vermogen ontoereikend zijn, de mogelijkheden om met de inzet van een andere voorziening, overige voorziening of individuele voorziening te voorzien in de nodige ondersteuning, hulp en zorg;</w:t>
      </w:r>
    </w:p>
    <w:p w14:paraId="4ECDFB12" w14:textId="77777777" w:rsidR="00640991" w:rsidRPr="00A1502B" w:rsidRDefault="00640991" w:rsidP="00640991">
      <w:pPr>
        <w:rPr>
          <w:rFonts w:cs="Arial"/>
        </w:rPr>
      </w:pPr>
      <w:r w:rsidRPr="00A1502B">
        <w:rPr>
          <w:rFonts w:cs="Arial"/>
        </w:rPr>
        <w:t>c. hoe bij de bepaling van de aangewezen vorm van jeugdhulp zo goed mogelijk rekening kan worden gehouden met de godsdienstige gezindheid, de levensovertuiging en de culturele achtergrond van de jeugdige en zijn ouders;</w:t>
      </w:r>
    </w:p>
    <w:p w14:paraId="4F25C0D9" w14:textId="77777777" w:rsidR="00640991" w:rsidRPr="00A1502B" w:rsidRDefault="00640991" w:rsidP="00640991">
      <w:pPr>
        <w:rPr>
          <w:rFonts w:cs="Arial"/>
        </w:rPr>
      </w:pPr>
      <w:r w:rsidRPr="00A1502B">
        <w:rPr>
          <w:rFonts w:cs="Arial"/>
        </w:rPr>
        <w:t>d. indien van toepassing, hoe de toekenning van een individuele voorziening zo goed mogelijk kan worden afgestemd op andere voorzieningen op het gebied van zorg, onderwijs, maatschappelijke ondersteuning, werk en inkomen.</w:t>
      </w:r>
    </w:p>
    <w:p w14:paraId="76642077" w14:textId="77777777" w:rsidR="00640991" w:rsidRPr="00A1502B" w:rsidRDefault="00640991" w:rsidP="00640991">
      <w:pPr>
        <w:rPr>
          <w:rFonts w:cs="Arial"/>
        </w:rPr>
      </w:pPr>
      <w:r w:rsidRPr="00A1502B">
        <w:rPr>
          <w:rFonts w:cs="Arial"/>
        </w:rPr>
        <w:t>[</w:t>
      </w:r>
      <w:r w:rsidRPr="00A1502B">
        <w:rPr>
          <w:rFonts w:cs="Arial"/>
          <w:i/>
        </w:rPr>
        <w:t>5. Als de jeugdige of zijn ouders een familiegroepsplan aan het college hebben overhandigd, betrekt het college dat plan bij het onderzoek.</w:t>
      </w:r>
      <w:r w:rsidRPr="00A1502B">
        <w:rPr>
          <w:rFonts w:cs="Arial"/>
        </w:rPr>
        <w:t>]</w:t>
      </w:r>
    </w:p>
    <w:p w14:paraId="7A3E7B0D" w14:textId="77777777" w:rsidR="00640991" w:rsidRPr="00A1502B" w:rsidRDefault="00640991" w:rsidP="00640991">
      <w:pPr>
        <w:rPr>
          <w:rFonts w:cs="Arial"/>
        </w:rPr>
      </w:pPr>
      <w:r w:rsidRPr="00A1502B">
        <w:rPr>
          <w:rFonts w:cs="Arial"/>
        </w:rPr>
        <w:t>6. Bij het onderzoek wordt aan de jeugdige en zijn ouders dan wel zijn wettelijke vertegenwoordiger medegedeeld welke mogelijkheden bestaan om te kiezen voor de verstrekking van een pgb. De jeugdige of zijn ouders dan wel zijn wettelijke vertegenwoordiger wordt in begrijpelijke bewoordingen ingelicht over de gevolgen van die keuze.</w:t>
      </w:r>
    </w:p>
    <w:p w14:paraId="050979A5" w14:textId="1DDB571B" w:rsidR="00640991" w:rsidRPr="00CF0998" w:rsidRDefault="00640991" w:rsidP="00640991">
      <w:pPr>
        <w:rPr>
          <w:rFonts w:cs="Arial"/>
        </w:rPr>
      </w:pPr>
      <w:r w:rsidRPr="00A1502B">
        <w:rPr>
          <w:rFonts w:cs="Arial"/>
        </w:rPr>
        <w:t>7. De jeugdige of zijn ouders dan wel zijn wettelijke vertegenwoordiger verschaffen het college de gegevens en bescheiden die voor het onderzoek nodig zijn en waarover zij redelijkerwijs de beschikking kunnen krijgen.</w:t>
      </w:r>
    </w:p>
    <w:p w14:paraId="47CEE54D" w14:textId="77777777" w:rsidR="001464DB" w:rsidRPr="00A1502B" w:rsidRDefault="001464DB" w:rsidP="00640991">
      <w:pPr>
        <w:rPr>
          <w:rFonts w:cs="Arial"/>
          <w:b/>
        </w:rPr>
      </w:pPr>
    </w:p>
    <w:p w14:paraId="578C71A0" w14:textId="3401E585" w:rsidR="00640991" w:rsidRPr="00CF0998" w:rsidRDefault="00640991" w:rsidP="00640991">
      <w:pPr>
        <w:rPr>
          <w:rFonts w:cs="Arial"/>
          <w:b/>
          <w:sz w:val="22"/>
          <w:szCs w:val="22"/>
        </w:rPr>
      </w:pPr>
      <w:r w:rsidRPr="00CF0998">
        <w:rPr>
          <w:rFonts w:cs="Arial"/>
          <w:b/>
          <w:sz w:val="22"/>
          <w:szCs w:val="22"/>
        </w:rPr>
        <w:t>Artikel 6. Identificatie</w:t>
      </w:r>
    </w:p>
    <w:p w14:paraId="6A36EFF0" w14:textId="395F960A" w:rsidR="00BD7748" w:rsidRPr="00A1502B" w:rsidRDefault="00640991" w:rsidP="00640991">
      <w:pPr>
        <w:rPr>
          <w:rFonts w:cs="Arial"/>
        </w:rPr>
      </w:pPr>
      <w:r w:rsidRPr="00A1502B">
        <w:rPr>
          <w:rFonts w:cs="Arial"/>
        </w:rPr>
        <w:t>Bij het onderzoek stelt het college de identiteit van de jeugdige en zijn ouders vast aan de hand van een door hen ter inzage verstrekt document als bedoeld in artikel 1 van de Wet op de identificatieplicht.</w:t>
      </w:r>
    </w:p>
    <w:p w14:paraId="230BDEBE" w14:textId="397EFE42" w:rsidR="00640991" w:rsidRPr="00A1502B" w:rsidRDefault="00640991" w:rsidP="00640991">
      <w:pPr>
        <w:rPr>
          <w:rFonts w:cs="Arial"/>
        </w:rPr>
      </w:pPr>
    </w:p>
    <w:p w14:paraId="57ED0025" w14:textId="7265B267" w:rsidR="00640991" w:rsidRPr="00A1502B" w:rsidRDefault="00640991" w:rsidP="00640991">
      <w:pPr>
        <w:rPr>
          <w:rFonts w:cs="Arial"/>
          <w:i/>
        </w:rPr>
      </w:pPr>
      <w:r w:rsidRPr="00A1502B">
        <w:rPr>
          <w:rFonts w:cs="Arial"/>
        </w:rPr>
        <w:t>E</w:t>
      </w:r>
    </w:p>
    <w:p w14:paraId="3811C331" w14:textId="24962CE4" w:rsidR="00640991" w:rsidRPr="00A1502B" w:rsidRDefault="00640991" w:rsidP="00640991">
      <w:pPr>
        <w:rPr>
          <w:rFonts w:cs="Arial"/>
          <w:i/>
        </w:rPr>
      </w:pPr>
    </w:p>
    <w:p w14:paraId="3044F0B5" w14:textId="431EED92" w:rsidR="00640991" w:rsidRPr="00A1502B" w:rsidRDefault="00640991" w:rsidP="00640991">
      <w:pPr>
        <w:rPr>
          <w:rFonts w:cs="Arial"/>
        </w:rPr>
      </w:pPr>
      <w:r w:rsidRPr="00A1502B">
        <w:rPr>
          <w:rFonts w:cs="Arial"/>
        </w:rPr>
        <w:t xml:space="preserve">Onder vernummering van </w:t>
      </w:r>
      <w:r w:rsidR="001464DB" w:rsidRPr="00A1502B">
        <w:rPr>
          <w:rFonts w:cs="Arial"/>
        </w:rPr>
        <w:t xml:space="preserve">de </w:t>
      </w:r>
      <w:r w:rsidRPr="00A1502B">
        <w:rPr>
          <w:rFonts w:cs="Arial"/>
        </w:rPr>
        <w:t>artikel</w:t>
      </w:r>
      <w:r w:rsidR="001464DB" w:rsidRPr="00A1502B">
        <w:rPr>
          <w:rFonts w:cs="Arial"/>
        </w:rPr>
        <w:t>en</w:t>
      </w:r>
      <w:r w:rsidRPr="00A1502B">
        <w:rPr>
          <w:rFonts w:cs="Arial"/>
        </w:rPr>
        <w:t xml:space="preserve"> </w:t>
      </w:r>
      <w:r w:rsidR="00FF2A88" w:rsidRPr="00A1502B">
        <w:rPr>
          <w:rFonts w:cs="Arial"/>
        </w:rPr>
        <w:t xml:space="preserve">9 </w:t>
      </w:r>
      <w:r w:rsidR="001464DB" w:rsidRPr="00A1502B">
        <w:rPr>
          <w:rFonts w:cs="Arial"/>
        </w:rPr>
        <w:t>en 10</w:t>
      </w:r>
      <w:r w:rsidR="00FF2A88" w:rsidRPr="00A1502B">
        <w:rPr>
          <w:rFonts w:cs="Arial"/>
        </w:rPr>
        <w:t xml:space="preserve"> tot </w:t>
      </w:r>
      <w:r w:rsidR="00F823BD" w:rsidRPr="00A1502B">
        <w:rPr>
          <w:rFonts w:cs="Arial"/>
        </w:rPr>
        <w:t>11 en</w:t>
      </w:r>
      <w:r w:rsidR="00FF2A88" w:rsidRPr="00A1502B">
        <w:rPr>
          <w:rFonts w:cs="Arial"/>
        </w:rPr>
        <w:t xml:space="preserve"> 12</w:t>
      </w:r>
      <w:r w:rsidR="003A5DBC" w:rsidRPr="00A1502B">
        <w:rPr>
          <w:rFonts w:cs="Arial"/>
        </w:rPr>
        <w:t xml:space="preserve"> worden na artikel 8 twee artikelen ingevoegd, luidende</w:t>
      </w:r>
      <w:r w:rsidRPr="00A1502B">
        <w:rPr>
          <w:rFonts w:cs="Arial"/>
        </w:rPr>
        <w:t>:</w:t>
      </w:r>
    </w:p>
    <w:p w14:paraId="05BC4C8E" w14:textId="6A350D10" w:rsidR="00640991" w:rsidRDefault="00640991" w:rsidP="00640991">
      <w:pPr>
        <w:rPr>
          <w:rFonts w:cs="Arial"/>
          <w:i/>
        </w:rPr>
      </w:pPr>
    </w:p>
    <w:p w14:paraId="10431A13" w14:textId="77777777" w:rsidR="00CF0998" w:rsidRPr="00A1502B" w:rsidRDefault="00CF0998" w:rsidP="00640991">
      <w:pPr>
        <w:rPr>
          <w:rFonts w:cs="Arial"/>
          <w:i/>
        </w:rPr>
      </w:pPr>
    </w:p>
    <w:p w14:paraId="69A92E31" w14:textId="01B3CC6B" w:rsidR="00640991" w:rsidRPr="00A1502B" w:rsidRDefault="003A5DBC" w:rsidP="00640991">
      <w:pPr>
        <w:pStyle w:val="Geenafstand"/>
        <w:spacing w:line="276" w:lineRule="auto"/>
        <w:rPr>
          <w:rFonts w:ascii="Arial" w:hAnsi="Arial" w:cs="Arial"/>
          <w:b/>
          <w:i/>
        </w:rPr>
      </w:pPr>
      <w:r w:rsidRPr="00A1502B">
        <w:rPr>
          <w:rFonts w:ascii="Arial" w:hAnsi="Arial" w:cs="Arial"/>
        </w:rPr>
        <w:t>[</w:t>
      </w:r>
      <w:r w:rsidR="00640991" w:rsidRPr="00A1502B">
        <w:rPr>
          <w:rFonts w:ascii="Arial" w:hAnsi="Arial" w:cs="Arial"/>
          <w:b/>
          <w:i/>
        </w:rPr>
        <w:t>Artikel 9. Criteria voor een individuele voorziening</w:t>
      </w:r>
    </w:p>
    <w:p w14:paraId="1A5DFCFF" w14:textId="77777777" w:rsidR="00640991" w:rsidRPr="00CF0998" w:rsidRDefault="00640991" w:rsidP="00640991">
      <w:pPr>
        <w:pStyle w:val="Geenafstand"/>
        <w:spacing w:line="276" w:lineRule="auto"/>
        <w:rPr>
          <w:rFonts w:ascii="Arial" w:hAnsi="Arial" w:cs="Arial"/>
          <w:i/>
          <w:sz w:val="20"/>
          <w:szCs w:val="20"/>
        </w:rPr>
      </w:pPr>
      <w:r w:rsidRPr="00CF0998">
        <w:rPr>
          <w:rFonts w:ascii="Arial" w:hAnsi="Arial" w:cs="Arial"/>
          <w:i/>
          <w:sz w:val="20"/>
          <w:szCs w:val="20"/>
        </w:rPr>
        <w:t xml:space="preserve">1. Onverminderd dat jeugdhulp ook toegankelijk is na verwijzing door de huisarts, de medisch specialist en de jeugdarts komt een jeugdige of ouder in aanmerking voor een door het college </w:t>
      </w:r>
      <w:r w:rsidRPr="00CF0998">
        <w:rPr>
          <w:rFonts w:ascii="Arial" w:hAnsi="Arial" w:cs="Arial"/>
          <w:i/>
          <w:sz w:val="20"/>
          <w:szCs w:val="20"/>
        </w:rPr>
        <w:lastRenderedPageBreak/>
        <w:t>verleende individuele voorziening als het college van oordeel is dat de jeugdige of ouder jeugdhulp nodig heeft in verband met opgroei- en opvoedingsproblemen, psychische problemen of stoornissen en voor zover de eigen mogelijkheden en het probleemoplossend vermogen ontoereikend zijn en gebruikmaking van een overige voorziening deze noodzaak niet kan verminderen of wegnemen.</w:t>
      </w:r>
    </w:p>
    <w:p w14:paraId="22BF8B65" w14:textId="77777777" w:rsidR="00640991" w:rsidRPr="00CF0998" w:rsidRDefault="00640991" w:rsidP="00640991">
      <w:pPr>
        <w:pStyle w:val="Geenafstand"/>
        <w:spacing w:line="276" w:lineRule="auto"/>
        <w:rPr>
          <w:rFonts w:ascii="Arial" w:hAnsi="Arial" w:cs="Arial"/>
          <w:sz w:val="20"/>
          <w:szCs w:val="20"/>
        </w:rPr>
      </w:pPr>
      <w:r w:rsidRPr="00CF0998">
        <w:rPr>
          <w:rFonts w:ascii="Arial" w:hAnsi="Arial" w:cs="Arial"/>
          <w:i/>
          <w:sz w:val="20"/>
          <w:szCs w:val="20"/>
        </w:rPr>
        <w:t>2. Als een individuele voorziening noodzakelijk is, verstrekt het college de goedkoopst adequate tijdig beschikbare voorziening.</w:t>
      </w:r>
      <w:r w:rsidRPr="00CF0998">
        <w:rPr>
          <w:rFonts w:ascii="Arial" w:hAnsi="Arial" w:cs="Arial"/>
          <w:sz w:val="20"/>
          <w:szCs w:val="20"/>
        </w:rPr>
        <w:t>]</w:t>
      </w:r>
    </w:p>
    <w:p w14:paraId="2953637B" w14:textId="77777777" w:rsidR="00640991" w:rsidRPr="00A1502B" w:rsidRDefault="00640991" w:rsidP="00640991">
      <w:pPr>
        <w:rPr>
          <w:rFonts w:cs="Arial"/>
          <w:b/>
        </w:rPr>
      </w:pPr>
    </w:p>
    <w:p w14:paraId="6BB8542B" w14:textId="77777777" w:rsidR="00640991" w:rsidRPr="00CF0998" w:rsidRDefault="00640991" w:rsidP="00640991">
      <w:pPr>
        <w:rPr>
          <w:rFonts w:cs="Arial"/>
          <w:b/>
          <w:sz w:val="22"/>
          <w:szCs w:val="22"/>
        </w:rPr>
      </w:pPr>
      <w:r w:rsidRPr="00CF0998">
        <w:rPr>
          <w:rFonts w:cs="Arial"/>
          <w:b/>
          <w:sz w:val="22"/>
          <w:szCs w:val="22"/>
        </w:rPr>
        <w:t xml:space="preserve">Artikel 10. Deskundig oordeel en advies </w:t>
      </w:r>
    </w:p>
    <w:p w14:paraId="1981D35C" w14:textId="77777777" w:rsidR="00640991" w:rsidRPr="00A1502B" w:rsidRDefault="00640991" w:rsidP="00640991">
      <w:pPr>
        <w:rPr>
          <w:rFonts w:cs="Arial"/>
        </w:rPr>
      </w:pPr>
      <w:r w:rsidRPr="00A1502B">
        <w:rPr>
          <w:rFonts w:cs="Arial"/>
        </w:rPr>
        <w:t>Het college wint een specifiek deskundig oordeel en advies in, als het onderzoek of de beoordeling van een aanvraag dit vereist.</w:t>
      </w:r>
    </w:p>
    <w:p w14:paraId="5C52C2D8" w14:textId="10A3F7D6" w:rsidR="00640991" w:rsidRPr="00A1502B" w:rsidRDefault="00640991" w:rsidP="00640991">
      <w:pPr>
        <w:rPr>
          <w:rFonts w:cs="Arial"/>
        </w:rPr>
      </w:pPr>
    </w:p>
    <w:p w14:paraId="7D6783E3" w14:textId="55CDACA7" w:rsidR="00FF2A88" w:rsidRPr="00A1502B" w:rsidRDefault="00FF2A88" w:rsidP="00640991">
      <w:pPr>
        <w:rPr>
          <w:rFonts w:cs="Arial"/>
        </w:rPr>
      </w:pPr>
      <w:r w:rsidRPr="00A1502B">
        <w:rPr>
          <w:rFonts w:cs="Arial"/>
        </w:rPr>
        <w:t>F</w:t>
      </w:r>
    </w:p>
    <w:p w14:paraId="4E655623" w14:textId="3989DA4F" w:rsidR="00FF2A88" w:rsidRPr="00A1502B" w:rsidRDefault="00FF2A88" w:rsidP="00640991">
      <w:pPr>
        <w:rPr>
          <w:rFonts w:cs="Arial"/>
        </w:rPr>
      </w:pPr>
    </w:p>
    <w:p w14:paraId="7888E3CF" w14:textId="45A23C91" w:rsidR="00FF2A88" w:rsidRPr="00A1502B" w:rsidRDefault="00FF2A88" w:rsidP="00640991">
      <w:pPr>
        <w:rPr>
          <w:rFonts w:cs="Arial"/>
        </w:rPr>
      </w:pPr>
      <w:r w:rsidRPr="00A1502B">
        <w:rPr>
          <w:rFonts w:cs="Arial"/>
        </w:rPr>
        <w:t>Artikel 11, tweede en derde lid, (nieuw) komt te luiden:</w:t>
      </w:r>
    </w:p>
    <w:p w14:paraId="302A247D" w14:textId="7F23B91E" w:rsidR="00FF2A88" w:rsidRPr="00A1502B" w:rsidRDefault="00FF2A88" w:rsidP="00640991">
      <w:pPr>
        <w:rPr>
          <w:rFonts w:cs="Arial"/>
        </w:rPr>
      </w:pPr>
    </w:p>
    <w:p w14:paraId="3856EF0A" w14:textId="77777777" w:rsidR="00FF2A88" w:rsidRPr="00A1502B" w:rsidRDefault="00FF2A88" w:rsidP="00FF2A88">
      <w:pPr>
        <w:rPr>
          <w:rFonts w:cs="Arial"/>
        </w:rPr>
      </w:pPr>
      <w:r w:rsidRPr="00A1502B">
        <w:rPr>
          <w:rFonts w:cs="Arial"/>
        </w:rPr>
        <w:t>2. Bij het verstrekken van een voorziening in natura wordt in de beschikking [</w:t>
      </w:r>
      <w:r w:rsidRPr="00A1502B">
        <w:rPr>
          <w:rFonts w:cs="Arial"/>
          <w:i/>
        </w:rPr>
        <w:t>tevens</w:t>
      </w:r>
      <w:r w:rsidRPr="00A1502B">
        <w:rPr>
          <w:rFonts w:cs="Arial"/>
        </w:rPr>
        <w:t>] in ieder geval vastgelegd:</w:t>
      </w:r>
    </w:p>
    <w:p w14:paraId="7A1D34B6" w14:textId="77777777" w:rsidR="00FF2A88" w:rsidRPr="00A1502B" w:rsidRDefault="00FF2A88" w:rsidP="00914A31">
      <w:pPr>
        <w:rPr>
          <w:rFonts w:cs="Arial"/>
        </w:rPr>
      </w:pPr>
      <w:r w:rsidRPr="00A1502B">
        <w:rPr>
          <w:rFonts w:cs="Arial"/>
        </w:rPr>
        <w:t>a. welke de te verstrekken voorziening is en wat de omvang en het beoogde resultaat daarvan zijn;</w:t>
      </w:r>
    </w:p>
    <w:p w14:paraId="4D7C2167" w14:textId="77777777" w:rsidR="00FF2A88" w:rsidRPr="00A1502B" w:rsidRDefault="00FF2A88" w:rsidP="00914A31">
      <w:pPr>
        <w:rPr>
          <w:rFonts w:cs="Arial"/>
        </w:rPr>
      </w:pPr>
      <w:r w:rsidRPr="00A1502B">
        <w:rPr>
          <w:rFonts w:cs="Arial"/>
        </w:rPr>
        <w:t>b. wat de ingangsdatum en duur van de verstrekking is;</w:t>
      </w:r>
    </w:p>
    <w:p w14:paraId="2E1A4CDA" w14:textId="77777777" w:rsidR="00FF2A88" w:rsidRPr="00A1502B" w:rsidRDefault="00FF2A88" w:rsidP="00FF2A88">
      <w:pPr>
        <w:rPr>
          <w:rFonts w:cs="Arial"/>
        </w:rPr>
      </w:pPr>
      <w:r w:rsidRPr="00A1502B">
        <w:rPr>
          <w:rFonts w:cs="Arial"/>
        </w:rPr>
        <w:t xml:space="preserve">c. hoe de voorziening wordt verstrekt, en </w:t>
      </w:r>
    </w:p>
    <w:p w14:paraId="42031845" w14:textId="77777777" w:rsidR="00FF2A88" w:rsidRPr="00A1502B" w:rsidRDefault="00FF2A88" w:rsidP="00FF2A88">
      <w:pPr>
        <w:rPr>
          <w:rFonts w:cs="Arial"/>
        </w:rPr>
      </w:pPr>
      <w:r w:rsidRPr="00A1502B">
        <w:rPr>
          <w:rFonts w:cs="Arial"/>
        </w:rPr>
        <w:t>d. indien van toepassing, welke andere voorzieningen relevant zijn of kunnen zijn.</w:t>
      </w:r>
    </w:p>
    <w:p w14:paraId="0BC6D713" w14:textId="77777777" w:rsidR="00FF2A88" w:rsidRPr="00A1502B" w:rsidRDefault="00FF2A88" w:rsidP="00FF2A88">
      <w:pPr>
        <w:rPr>
          <w:rFonts w:cs="Arial"/>
        </w:rPr>
      </w:pPr>
      <w:r w:rsidRPr="00A1502B">
        <w:rPr>
          <w:rFonts w:cs="Arial"/>
        </w:rPr>
        <w:t>3.</w:t>
      </w:r>
      <w:r w:rsidRPr="00A1502B">
        <w:rPr>
          <w:rFonts w:cs="Arial"/>
          <w:i/>
        </w:rPr>
        <w:t xml:space="preserve"> </w:t>
      </w:r>
      <w:r w:rsidRPr="00A1502B">
        <w:rPr>
          <w:rFonts w:cs="Arial"/>
        </w:rPr>
        <w:t>Bij het verstrekken van een voorziening in de vorm van een pgb wordt in de beschikking [</w:t>
      </w:r>
      <w:r w:rsidRPr="00A1502B">
        <w:rPr>
          <w:rFonts w:cs="Arial"/>
          <w:i/>
        </w:rPr>
        <w:t>tevens</w:t>
      </w:r>
      <w:r w:rsidRPr="00A1502B">
        <w:rPr>
          <w:rFonts w:cs="Arial"/>
        </w:rPr>
        <w:t>] in ieder geval vastgelegd:</w:t>
      </w:r>
    </w:p>
    <w:p w14:paraId="6635BCBB" w14:textId="77777777" w:rsidR="00FF2A88" w:rsidRPr="00A1502B" w:rsidRDefault="00FF2A88" w:rsidP="00914A31">
      <w:pPr>
        <w:rPr>
          <w:rFonts w:cs="Arial"/>
        </w:rPr>
      </w:pPr>
      <w:r w:rsidRPr="00A1502B">
        <w:rPr>
          <w:rFonts w:cs="Arial"/>
        </w:rPr>
        <w:t>a. voor welk resultaat het pgb moet worden aangewend;</w:t>
      </w:r>
    </w:p>
    <w:p w14:paraId="3696410E" w14:textId="77777777" w:rsidR="00FF2A88" w:rsidRPr="00A1502B" w:rsidRDefault="00FF2A88" w:rsidP="00914A31">
      <w:pPr>
        <w:rPr>
          <w:rFonts w:cs="Arial"/>
        </w:rPr>
      </w:pPr>
      <w:r w:rsidRPr="00A1502B">
        <w:rPr>
          <w:rFonts w:cs="Arial"/>
        </w:rPr>
        <w:t>b. welke kwaliteitseisen gelden voor de besteding van het pgb;</w:t>
      </w:r>
    </w:p>
    <w:p w14:paraId="3D4A77E0" w14:textId="77777777" w:rsidR="00FF2A88" w:rsidRPr="00A1502B" w:rsidRDefault="00FF2A88" w:rsidP="00914A31">
      <w:pPr>
        <w:rPr>
          <w:rFonts w:cs="Arial"/>
        </w:rPr>
      </w:pPr>
      <w:r w:rsidRPr="00A1502B">
        <w:rPr>
          <w:rFonts w:cs="Arial"/>
        </w:rPr>
        <w:t>c. wat de hoogte van het pgb is en hoe hiertoe is gekomen;</w:t>
      </w:r>
    </w:p>
    <w:p w14:paraId="6CE59248" w14:textId="77777777" w:rsidR="00FF2A88" w:rsidRPr="00A1502B" w:rsidRDefault="00FF2A88" w:rsidP="00914A31">
      <w:pPr>
        <w:rPr>
          <w:rFonts w:cs="Arial"/>
        </w:rPr>
      </w:pPr>
      <w:r w:rsidRPr="00A1502B">
        <w:rPr>
          <w:rFonts w:cs="Arial"/>
        </w:rPr>
        <w:t xml:space="preserve">d. welke voorwaarden aan het pgb verbonden zijn; </w:t>
      </w:r>
    </w:p>
    <w:p w14:paraId="3E29C00E" w14:textId="77777777" w:rsidR="00FF2A88" w:rsidRPr="00A1502B" w:rsidRDefault="00FF2A88" w:rsidP="00914A31">
      <w:pPr>
        <w:rPr>
          <w:rFonts w:cs="Arial"/>
        </w:rPr>
      </w:pPr>
      <w:r w:rsidRPr="00A1502B">
        <w:rPr>
          <w:rFonts w:cs="Arial"/>
        </w:rPr>
        <w:t xml:space="preserve">e. wat de duur is van de verstrekking waarvoor het pgb is bedoeld, en </w:t>
      </w:r>
    </w:p>
    <w:p w14:paraId="62B9A224" w14:textId="7BFA5772" w:rsidR="00FF2A88" w:rsidRPr="00A1502B" w:rsidRDefault="00FF2A88" w:rsidP="00914A31">
      <w:pPr>
        <w:rPr>
          <w:rFonts w:cs="Arial"/>
        </w:rPr>
      </w:pPr>
      <w:r w:rsidRPr="00A1502B">
        <w:rPr>
          <w:rFonts w:cs="Arial"/>
        </w:rPr>
        <w:t>f. de wijze van verantwoording van de besteding van het pgb.</w:t>
      </w:r>
    </w:p>
    <w:p w14:paraId="0B353585" w14:textId="1352D4B5" w:rsidR="00FF2A88" w:rsidRPr="00A1502B" w:rsidRDefault="00FF2A88" w:rsidP="00FF2A88">
      <w:pPr>
        <w:rPr>
          <w:rFonts w:cs="Arial"/>
        </w:rPr>
      </w:pPr>
    </w:p>
    <w:p w14:paraId="6BB6EFBB" w14:textId="7D405B84" w:rsidR="00FF2A88" w:rsidRPr="00A1502B" w:rsidRDefault="00FF2A88" w:rsidP="00FF2A88">
      <w:pPr>
        <w:rPr>
          <w:rFonts w:cs="Arial"/>
        </w:rPr>
      </w:pPr>
      <w:r w:rsidRPr="00A1502B">
        <w:rPr>
          <w:rFonts w:cs="Arial"/>
        </w:rPr>
        <w:t>G</w:t>
      </w:r>
    </w:p>
    <w:p w14:paraId="2903D9EE" w14:textId="13CC466C" w:rsidR="00FF2A88" w:rsidRPr="00A1502B" w:rsidRDefault="00FF2A88" w:rsidP="00FF2A88">
      <w:pPr>
        <w:rPr>
          <w:rFonts w:cs="Arial"/>
        </w:rPr>
      </w:pPr>
    </w:p>
    <w:p w14:paraId="1EB6513D" w14:textId="03A17D98" w:rsidR="00FF2A88" w:rsidRDefault="00FF2A88" w:rsidP="00FF2A88">
      <w:pPr>
        <w:rPr>
          <w:rFonts w:cs="Arial"/>
        </w:rPr>
      </w:pPr>
      <w:r w:rsidRPr="00A1502B">
        <w:rPr>
          <w:rFonts w:cs="Arial"/>
        </w:rPr>
        <w:t>Artikel 12 (nieuw) komt te luiden:</w:t>
      </w:r>
    </w:p>
    <w:p w14:paraId="655BF287" w14:textId="77777777" w:rsidR="00CF0998" w:rsidRPr="00A1502B" w:rsidRDefault="00CF0998" w:rsidP="00FF2A88">
      <w:pPr>
        <w:rPr>
          <w:rFonts w:cs="Arial"/>
        </w:rPr>
      </w:pPr>
    </w:p>
    <w:p w14:paraId="6B352291" w14:textId="77777777" w:rsidR="00FF2A88" w:rsidRPr="00CF0998" w:rsidRDefault="00FF2A88" w:rsidP="00FF2A88">
      <w:pPr>
        <w:rPr>
          <w:rFonts w:cs="Arial"/>
          <w:b/>
          <w:sz w:val="22"/>
          <w:szCs w:val="22"/>
        </w:rPr>
      </w:pPr>
      <w:r w:rsidRPr="00CF0998">
        <w:rPr>
          <w:rFonts w:cs="Arial"/>
          <w:b/>
          <w:sz w:val="22"/>
          <w:szCs w:val="22"/>
        </w:rPr>
        <w:t xml:space="preserve">Artikel 12. Regels voor pgb </w:t>
      </w:r>
    </w:p>
    <w:p w14:paraId="707BFC4D" w14:textId="77777777" w:rsidR="00FF2A88" w:rsidRPr="00A1502B" w:rsidRDefault="00FF2A88" w:rsidP="00FF2A88">
      <w:pPr>
        <w:rPr>
          <w:rFonts w:cs="Arial"/>
          <w:i/>
        </w:rPr>
      </w:pPr>
      <w:r w:rsidRPr="00A1502B">
        <w:rPr>
          <w:rFonts w:cs="Arial"/>
        </w:rPr>
        <w:t>[</w:t>
      </w:r>
      <w:r w:rsidRPr="00A1502B">
        <w:rPr>
          <w:rFonts w:cs="Arial"/>
          <w:i/>
        </w:rPr>
        <w:t>1. Het college verstrekt een pgb in overeenstemming met artikel 8.1.1 van de wet.</w:t>
      </w:r>
      <w:r w:rsidRPr="00A1502B">
        <w:rPr>
          <w:rFonts w:cs="Arial"/>
        </w:rPr>
        <w:t>]</w:t>
      </w:r>
    </w:p>
    <w:p w14:paraId="5F8AF7E7" w14:textId="77777777" w:rsidR="00FF2A88" w:rsidRPr="00A1502B" w:rsidRDefault="00FF2A88" w:rsidP="00FF2A88">
      <w:pPr>
        <w:rPr>
          <w:rFonts w:cs="Arial"/>
        </w:rPr>
      </w:pPr>
      <w:r w:rsidRPr="00A1502B">
        <w:rPr>
          <w:rFonts w:cs="Arial"/>
        </w:rPr>
        <w:t xml:space="preserve">2. De hoogte van een pgb: </w:t>
      </w:r>
    </w:p>
    <w:p w14:paraId="71554257" w14:textId="77777777" w:rsidR="00FF2A88" w:rsidRPr="00A1502B" w:rsidRDefault="00FF2A88" w:rsidP="00FF2A88">
      <w:pPr>
        <w:rPr>
          <w:rFonts w:cs="Arial"/>
        </w:rPr>
      </w:pPr>
      <w:r w:rsidRPr="00A1502B">
        <w:rPr>
          <w:rFonts w:cs="Arial"/>
        </w:rPr>
        <w:t>a. wordt vastgesteld aan de hand van een door de jeugdige of zijn ouders opgesteld plan</w:t>
      </w:r>
      <w:r w:rsidRPr="00A1502B">
        <w:rPr>
          <w:rFonts w:cs="Arial"/>
          <w:i/>
        </w:rPr>
        <w:t xml:space="preserve"> </w:t>
      </w:r>
      <w:r w:rsidRPr="00A1502B">
        <w:rPr>
          <w:rFonts w:cs="Arial"/>
        </w:rPr>
        <w:t>waarin in ieder geval uiteen is gezet</w:t>
      </w:r>
      <w:r w:rsidRPr="00A1502B">
        <w:rPr>
          <w:rFonts w:cs="Arial"/>
        </w:rPr>
        <w:br/>
        <w:t>1°. welke jeugdhulp die tot de individuele voorziening behoort de jeugdige of zijn ouders van het budget willen betrekken, en</w:t>
      </w:r>
    </w:p>
    <w:p w14:paraId="6EDEF33F" w14:textId="77777777" w:rsidR="00FF2A88" w:rsidRPr="00A1502B" w:rsidRDefault="00FF2A88" w:rsidP="00FF2A88">
      <w:pPr>
        <w:rPr>
          <w:rFonts w:cs="Arial"/>
        </w:rPr>
      </w:pPr>
      <w:r w:rsidRPr="00A1502B">
        <w:rPr>
          <w:rFonts w:cs="Arial"/>
        </w:rPr>
        <w:t>2°. indien van toepassing, welke hiervan de jeugdige of zijn ouders willen betrekken van een persoon die behoort tot het sociale netwerk;</w:t>
      </w:r>
    </w:p>
    <w:p w14:paraId="7A26AA99" w14:textId="77777777" w:rsidR="00FF2A88" w:rsidRPr="00A1502B" w:rsidRDefault="00FF2A88" w:rsidP="00FF2A88">
      <w:pPr>
        <w:rPr>
          <w:rFonts w:cs="Arial"/>
        </w:rPr>
      </w:pPr>
      <w:r w:rsidRPr="00A1502B">
        <w:rPr>
          <w:rFonts w:cs="Arial"/>
        </w:rPr>
        <w:lastRenderedPageBreak/>
        <w:t>b. wordt berekend op basis van een tarief of prijs:</w:t>
      </w:r>
    </w:p>
    <w:p w14:paraId="386BB362" w14:textId="77777777" w:rsidR="00FF2A88" w:rsidRPr="00A1502B" w:rsidRDefault="00FF2A88" w:rsidP="00FF2A88">
      <w:pPr>
        <w:rPr>
          <w:rFonts w:cs="Arial"/>
        </w:rPr>
      </w:pPr>
      <w:r w:rsidRPr="00A1502B">
        <w:rPr>
          <w:rFonts w:cs="Arial"/>
        </w:rPr>
        <w:t>1°. waarmee redelijkerwijs is verzekerd dat het pgb de jeugdige of zijn ouders in staat stelt tijdig kwalitatief goede jeugdhulp van derden te betrekken;</w:t>
      </w:r>
    </w:p>
    <w:p w14:paraId="16CD7D90" w14:textId="77777777" w:rsidR="00FF2A88" w:rsidRPr="00A1502B" w:rsidRDefault="00FF2A88" w:rsidP="00FF2A88">
      <w:pPr>
        <w:rPr>
          <w:rFonts w:cs="Arial"/>
        </w:rPr>
      </w:pPr>
      <w:r w:rsidRPr="00A1502B">
        <w:rPr>
          <w:rFonts w:cs="Arial"/>
        </w:rPr>
        <w:t>2°. waarbij rekening is gehouden met redelijke overheadkosten van derden van wie de jeugdige of zijn ouders de jeugdhulp willen betrekken, en</w:t>
      </w:r>
    </w:p>
    <w:p w14:paraId="6456B150" w14:textId="77777777" w:rsidR="00FF2A88" w:rsidRPr="00A1502B" w:rsidRDefault="00FF2A88" w:rsidP="00FF2A88">
      <w:pPr>
        <w:rPr>
          <w:rFonts w:cs="Arial"/>
        </w:rPr>
      </w:pPr>
      <w:r w:rsidRPr="00A1502B">
        <w:rPr>
          <w:rFonts w:cs="Arial"/>
        </w:rPr>
        <w:t>3°. waarbij, voor zover van toepassing, rekening is gehouden met de in het derde lid gestelde voorwaarden betreffende het tarief onder welke de jeugdige of zijn ouders de mogelijkheid heeft om de betreffende jeugdhulp te betrekken van een persoon die behoort tot het sociale netwerk.</w:t>
      </w:r>
    </w:p>
    <w:p w14:paraId="6CDD2626" w14:textId="77777777" w:rsidR="00FF2A88" w:rsidRPr="00A1502B" w:rsidRDefault="00FF2A88" w:rsidP="00FF2A88">
      <w:pPr>
        <w:rPr>
          <w:rFonts w:cs="Arial"/>
        </w:rPr>
      </w:pPr>
      <w:r w:rsidRPr="00A1502B">
        <w:rPr>
          <w:rFonts w:cs="Arial"/>
        </w:rPr>
        <w:t>c. bedraagt niet meer dan de kostprijs van de in de betreffende situatie goedkoopste adequate in de gemeente tijdig beschikbare individuele voorziening in natura.</w:t>
      </w:r>
    </w:p>
    <w:p w14:paraId="7B0D62B5" w14:textId="77777777" w:rsidR="00FF2A88" w:rsidRPr="00A1502B" w:rsidRDefault="00FF2A88" w:rsidP="00FF2A88">
      <w:pPr>
        <w:rPr>
          <w:rFonts w:cs="Arial"/>
        </w:rPr>
      </w:pPr>
      <w:r w:rsidRPr="00A1502B">
        <w:rPr>
          <w:rFonts w:cs="Arial"/>
        </w:rPr>
        <w:t>3. De persoon aan wie een pgb wordt verstrekt kan de jeugdhulp onder de volgende voorwaarden betrekken van een persoon die behoort tot het eigen sociale netwerk:</w:t>
      </w:r>
    </w:p>
    <w:p w14:paraId="4B90B0F7" w14:textId="77777777" w:rsidR="00FF2A88" w:rsidRPr="00A1502B" w:rsidRDefault="00FF2A88" w:rsidP="00FF2A88">
      <w:pPr>
        <w:rPr>
          <w:rFonts w:cs="Arial"/>
        </w:rPr>
      </w:pPr>
      <w:r w:rsidRPr="00A1502B">
        <w:rPr>
          <w:rFonts w:cs="Arial"/>
        </w:rPr>
        <w:t>a. het tarief of de prijs, bedoeld in het tweede lid, onderdeel b, onder 1°, bedraagt voor jeugdhulp verleend door een derde, niet zijnde op onverplichte basis verleende jeugdhulp door een hulp uit het sociale netwerk als bedoeld in artikel 8 van de Regeling Jeugdwet, [</w:t>
      </w:r>
      <w:r w:rsidRPr="00A1502B">
        <w:rPr>
          <w:rFonts w:cs="Arial"/>
          <w:i/>
        </w:rPr>
        <w:t>[</w:t>
      </w:r>
      <w:r w:rsidRPr="00A1502B">
        <w:rPr>
          <w:rFonts w:cs="Arial"/>
          <w:b/>
          <w:i/>
        </w:rPr>
        <w:t>…</w:t>
      </w:r>
      <w:r w:rsidRPr="00A1502B">
        <w:rPr>
          <w:rFonts w:cs="Arial"/>
          <w:i/>
        </w:rPr>
        <w:t xml:space="preserve"> </w:t>
      </w:r>
      <w:r w:rsidRPr="00A1502B">
        <w:rPr>
          <w:rFonts w:cs="Arial"/>
          <w:b/>
          <w:i/>
        </w:rPr>
        <w:t>(minimaal 100)</w:t>
      </w:r>
      <w:r w:rsidRPr="00A1502B">
        <w:rPr>
          <w:rFonts w:cs="Arial"/>
          <w:i/>
        </w:rPr>
        <w:t xml:space="preserve">] % van] </w:t>
      </w:r>
      <w:r w:rsidRPr="00A1502B">
        <w:rPr>
          <w:rFonts w:cs="Arial"/>
        </w:rPr>
        <w:t xml:space="preserve">het wettelijke minimumloon </w:t>
      </w:r>
      <w:r w:rsidRPr="00A1502B">
        <w:rPr>
          <w:rFonts w:cs="Arial"/>
          <w:b/>
        </w:rPr>
        <w:t>OF</w:t>
      </w:r>
      <w:r w:rsidRPr="00A1502B">
        <w:rPr>
          <w:rFonts w:cs="Arial"/>
        </w:rPr>
        <w:t xml:space="preserve"> </w:t>
      </w:r>
      <w:r w:rsidRPr="00A1502B">
        <w:rPr>
          <w:rFonts w:cs="Arial"/>
          <w:b/>
        </w:rPr>
        <w:t>…</w:t>
      </w:r>
      <w:r w:rsidRPr="00A1502B">
        <w:rPr>
          <w:rFonts w:cs="Arial"/>
        </w:rPr>
        <w:t>] of zoveel meer, tot ten hoogste de kostprijs van de in de betreffende situatie goedkoopste adequate in de gemeente tijdig beschikbare individuele voorziening in natura, als noodzakelijk is om:</w:t>
      </w:r>
    </w:p>
    <w:p w14:paraId="08E1CD46" w14:textId="77777777" w:rsidR="00FF2A88" w:rsidRPr="00A1502B" w:rsidRDefault="00FF2A88" w:rsidP="00FF2A88">
      <w:pPr>
        <w:rPr>
          <w:rFonts w:cs="Arial"/>
        </w:rPr>
      </w:pPr>
      <w:r w:rsidRPr="00A1502B">
        <w:rPr>
          <w:rFonts w:cs="Arial"/>
        </w:rPr>
        <w:t xml:space="preserve">1°. te verzekeren dat het budget de jeugdige of zijn ouders in staat stelt tijdig kwalitatief goede jeugdhulp te betrekken of verlenen, en </w:t>
      </w:r>
    </w:p>
    <w:p w14:paraId="598CAC3A" w14:textId="77777777" w:rsidR="00FF2A88" w:rsidRPr="00A1502B" w:rsidRDefault="00FF2A88" w:rsidP="00FF2A88">
      <w:pPr>
        <w:rPr>
          <w:rFonts w:cs="Arial"/>
        </w:rPr>
      </w:pPr>
      <w:r w:rsidRPr="00A1502B">
        <w:rPr>
          <w:rFonts w:cs="Arial"/>
        </w:rPr>
        <w:t>2°. op gepaste wijze rekenschap te geven van de gezinssituatie en van de relevante werkervaring en kwalificaties van deze persoon;</w:t>
      </w:r>
    </w:p>
    <w:p w14:paraId="04B816F3" w14:textId="49851CEB" w:rsidR="00FF2A88" w:rsidRPr="00A1502B" w:rsidRDefault="00FF2A88" w:rsidP="00FF2A88">
      <w:pPr>
        <w:rPr>
          <w:rFonts w:cs="Arial"/>
          <w:i/>
        </w:rPr>
      </w:pPr>
      <w:r w:rsidRPr="00A1502B">
        <w:rPr>
          <w:rFonts w:cs="Arial"/>
        </w:rPr>
        <w:t>[</w:t>
      </w:r>
      <w:r w:rsidRPr="00A1502B">
        <w:rPr>
          <w:rFonts w:cs="Arial"/>
          <w:i/>
        </w:rPr>
        <w:t>b.</w:t>
      </w:r>
      <w:r w:rsidRPr="00A1502B">
        <w:rPr>
          <w:rFonts w:cs="Arial"/>
        </w:rPr>
        <w:t xml:space="preserve"> </w:t>
      </w:r>
      <w:r w:rsidR="002E2F3C">
        <w:rPr>
          <w:rFonts w:cs="Arial"/>
          <w:i/>
        </w:rPr>
        <w:t>[</w:t>
      </w:r>
      <w:r w:rsidRPr="00A1502B">
        <w:rPr>
          <w:rFonts w:cs="Arial"/>
          <w:i/>
        </w:rPr>
        <w:t>een hulp uit het sociaal netwerk als bedoeld in artikel 8 van de Regeling Jeugdwet kan voor op onverplichte basis verleende jeugdhulp [enkel] een tegemoetkoming van € [</w:t>
      </w:r>
      <w:r w:rsidRPr="00A1502B">
        <w:rPr>
          <w:rFonts w:cs="Arial"/>
          <w:b/>
          <w:i/>
        </w:rPr>
        <w:t>… (€ 141 of lager)</w:t>
      </w:r>
      <w:r w:rsidRPr="00A1502B">
        <w:rPr>
          <w:rFonts w:cs="Arial"/>
          <w:i/>
        </w:rPr>
        <w:t xml:space="preserve">] per kalendermaand worden betaald[, voor zover van toepassing aangevuld met een tegemoetkoming per kalendermaand voor schoonmaakmiddelen, levensmiddelen, kleding of reiskosten ten behoeve van de hulp overeenkomstig de door het college daarvoor vastgestelde bedragen], en </w:t>
      </w:r>
    </w:p>
    <w:p w14:paraId="25550EA5" w14:textId="77777777" w:rsidR="00FF2A88" w:rsidRPr="00A1502B" w:rsidRDefault="00FF2A88" w:rsidP="00FF2A88">
      <w:pPr>
        <w:rPr>
          <w:rFonts w:cs="Arial"/>
          <w:b/>
          <w:i/>
        </w:rPr>
      </w:pPr>
      <w:r w:rsidRPr="00A1502B">
        <w:rPr>
          <w:rFonts w:cs="Arial"/>
          <w:b/>
          <w:i/>
        </w:rPr>
        <w:t>OF</w:t>
      </w:r>
    </w:p>
    <w:p w14:paraId="4B1F836B" w14:textId="12B33CFD" w:rsidR="00FF2A88" w:rsidRPr="00A1502B" w:rsidRDefault="00FF2A88" w:rsidP="00FF2A88">
      <w:pPr>
        <w:rPr>
          <w:rFonts w:cs="Arial"/>
        </w:rPr>
      </w:pPr>
      <w:r w:rsidRPr="00A1502B">
        <w:rPr>
          <w:rFonts w:cs="Arial"/>
          <w:i/>
        </w:rPr>
        <w:t>b. een hulp uit het sociaal netwerk als bedoeld in artikel 8 van de Regeling Jeugdwet kan voor op onverplichte basis verleende jeugdhulp enkel een tegemoetkoming per kalendermaand voor schoonmaakmiddelen, levensmiddelen, kleding of reiskosten ten behoeve van de hulp worden betaald, overeenkomstig de door het college daarvoor vastgestelde bedragen, en</w:t>
      </w:r>
      <w:r w:rsidR="002E2F3C">
        <w:rPr>
          <w:rFonts w:cs="Arial"/>
          <w:i/>
        </w:rPr>
        <w:t>]</w:t>
      </w:r>
      <w:r w:rsidRPr="00A1502B">
        <w:rPr>
          <w:rFonts w:cs="Arial"/>
        </w:rPr>
        <w:t>]</w:t>
      </w:r>
    </w:p>
    <w:p w14:paraId="1301718C" w14:textId="77777777" w:rsidR="00FF2A88" w:rsidRPr="00A1502B" w:rsidRDefault="00FF2A88" w:rsidP="00FF2A88">
      <w:pPr>
        <w:rPr>
          <w:rFonts w:cs="Arial"/>
        </w:rPr>
      </w:pPr>
      <w:r w:rsidRPr="00A1502B">
        <w:rPr>
          <w:rFonts w:cs="Arial"/>
        </w:rPr>
        <w:t>c. deze persoon heeft aangegeven dat het leveren van de jeugdhulp voor hem niet tot overbelasting leidt, en</w:t>
      </w:r>
    </w:p>
    <w:p w14:paraId="11961D58" w14:textId="304E13CF" w:rsidR="00FF2A88" w:rsidRPr="00A1502B" w:rsidRDefault="00FF2A88" w:rsidP="00FF2A88">
      <w:pPr>
        <w:rPr>
          <w:rFonts w:cs="Arial"/>
        </w:rPr>
      </w:pPr>
      <w:r w:rsidRPr="00A1502B">
        <w:rPr>
          <w:rFonts w:cs="Arial"/>
        </w:rPr>
        <w:t>d. tussenpersonen of belangbehartigers worden niet uit het pgb betaald.</w:t>
      </w:r>
    </w:p>
    <w:p w14:paraId="3E5AB4A8" w14:textId="38D15D4F" w:rsidR="00FF2A88" w:rsidRPr="00A1502B" w:rsidRDefault="00FF2A88" w:rsidP="00FF2A88">
      <w:pPr>
        <w:rPr>
          <w:rFonts w:cs="Arial"/>
        </w:rPr>
      </w:pPr>
    </w:p>
    <w:p w14:paraId="52F57617" w14:textId="429AD541" w:rsidR="00FF2A88" w:rsidRPr="00A1502B" w:rsidRDefault="00FF2A88" w:rsidP="00FF2A88">
      <w:pPr>
        <w:rPr>
          <w:rFonts w:cs="Arial"/>
        </w:rPr>
      </w:pPr>
      <w:r w:rsidRPr="00A1502B">
        <w:rPr>
          <w:rFonts w:cs="Arial"/>
        </w:rPr>
        <w:t>H</w:t>
      </w:r>
    </w:p>
    <w:p w14:paraId="48F401F8" w14:textId="53FC5B63" w:rsidR="00FF2A88" w:rsidRPr="00A1502B" w:rsidRDefault="00FF2A88" w:rsidP="00FF2A88">
      <w:pPr>
        <w:rPr>
          <w:rFonts w:cs="Arial"/>
        </w:rPr>
      </w:pPr>
    </w:p>
    <w:p w14:paraId="134ACC12" w14:textId="3F1B1B3A" w:rsidR="00FF2A88" w:rsidRDefault="00F823BD" w:rsidP="00FF2A88">
      <w:pPr>
        <w:rPr>
          <w:rFonts w:cs="Arial"/>
        </w:rPr>
      </w:pPr>
      <w:r w:rsidRPr="00A1502B">
        <w:rPr>
          <w:rFonts w:cs="Arial"/>
        </w:rPr>
        <w:t>Onder vernummering van artikel 11 (oud) tot 14 wordt na artikel 12 (nieuw) een artikel ingevoegd, luidend</w:t>
      </w:r>
      <w:r w:rsidR="00A60A66">
        <w:rPr>
          <w:rFonts w:cs="Arial"/>
        </w:rPr>
        <w:t>e</w:t>
      </w:r>
      <w:r w:rsidRPr="00A1502B">
        <w:rPr>
          <w:rFonts w:cs="Arial"/>
        </w:rPr>
        <w:t>:</w:t>
      </w:r>
    </w:p>
    <w:p w14:paraId="10538337" w14:textId="77777777" w:rsidR="00CF0998" w:rsidRPr="00A1502B" w:rsidRDefault="00CF0998" w:rsidP="00FF2A88">
      <w:pPr>
        <w:rPr>
          <w:rFonts w:cs="Arial"/>
        </w:rPr>
      </w:pPr>
    </w:p>
    <w:p w14:paraId="31909C6E" w14:textId="77777777" w:rsidR="00F823BD" w:rsidRPr="00CF0998" w:rsidRDefault="00F823BD" w:rsidP="00F823BD">
      <w:pPr>
        <w:rPr>
          <w:rFonts w:cs="Arial"/>
          <w:i/>
          <w:sz w:val="22"/>
          <w:szCs w:val="22"/>
          <w:u w:val="single"/>
        </w:rPr>
      </w:pPr>
      <w:r w:rsidRPr="00A1502B">
        <w:rPr>
          <w:rFonts w:cs="Arial"/>
        </w:rPr>
        <w:t>[</w:t>
      </w:r>
      <w:r w:rsidRPr="00CF0998">
        <w:rPr>
          <w:rFonts w:cs="Arial"/>
          <w:b/>
          <w:i/>
          <w:sz w:val="22"/>
          <w:szCs w:val="22"/>
        </w:rPr>
        <w:t>Artikel 13. Opschorting betaling uit het pgb</w:t>
      </w:r>
    </w:p>
    <w:p w14:paraId="13CE0600" w14:textId="77777777" w:rsidR="00F823BD" w:rsidRPr="00A1502B" w:rsidRDefault="00F823BD" w:rsidP="00F823BD">
      <w:pPr>
        <w:rPr>
          <w:rFonts w:cs="Arial"/>
          <w:i/>
        </w:rPr>
      </w:pPr>
      <w:r w:rsidRPr="00A1502B">
        <w:rPr>
          <w:rFonts w:cs="Arial"/>
          <w:i/>
        </w:rPr>
        <w:lastRenderedPageBreak/>
        <w:t>1. Het college kan de Sociale verzekeringsbank gemotiveerd verzoeken te beslissen tot een gehele of gedeeltelijke opschorting van betalingen uit het pgb voor ten hoogste dertien weken als er ten aanzien van de persoon aan wie het pgb is verstrekt een ernstig vermoeden is gerezen dat sprake is van een omstandigheid als bedoeld in artikel 8.1.4, eerste lid, onder a, d of e, van de wet.</w:t>
      </w:r>
    </w:p>
    <w:p w14:paraId="61C8DFE7" w14:textId="77777777" w:rsidR="00F823BD" w:rsidRPr="00A1502B" w:rsidRDefault="00F823BD" w:rsidP="00F823BD">
      <w:pPr>
        <w:rPr>
          <w:rFonts w:cs="Arial"/>
          <w:i/>
        </w:rPr>
      </w:pPr>
      <w:r w:rsidRPr="00A1502B">
        <w:rPr>
          <w:rFonts w:cs="Arial"/>
          <w:i/>
        </w:rPr>
        <w:t>2. Het college kan de Sociale verzekeringsbank gemotiveerd verzoeken te beslissen tot een gehele of gedeeltelijke opschorting van betalingen uit het pgb voor de duur van de opname als sprake is van een omstandigheid als bedoeld in artikel 14, derde lid, onder d.</w:t>
      </w:r>
    </w:p>
    <w:p w14:paraId="724279B5" w14:textId="77777777" w:rsidR="00F823BD" w:rsidRPr="00A1502B" w:rsidRDefault="00F823BD" w:rsidP="00F823BD">
      <w:pPr>
        <w:rPr>
          <w:rFonts w:cs="Arial"/>
          <w:i/>
        </w:rPr>
      </w:pPr>
      <w:r w:rsidRPr="00A1502B">
        <w:rPr>
          <w:rFonts w:cs="Arial"/>
          <w:i/>
        </w:rPr>
        <w:t>3. Het college stelt de persoon aan wie het pgb is verstrekt</w:t>
      </w:r>
      <w:r w:rsidRPr="00A1502B" w:rsidDel="00AB38A4">
        <w:rPr>
          <w:rFonts w:cs="Arial"/>
          <w:i/>
        </w:rPr>
        <w:t xml:space="preserve"> </w:t>
      </w:r>
      <w:r w:rsidRPr="00A1502B">
        <w:rPr>
          <w:rFonts w:cs="Arial"/>
          <w:i/>
        </w:rPr>
        <w:t>schriftelijk op de hoogte van een verzoek als bedoeld in het eerste of tweede lid.</w:t>
      </w:r>
      <w:r w:rsidRPr="00A1502B">
        <w:rPr>
          <w:rFonts w:cs="Arial"/>
        </w:rPr>
        <w:t>]</w:t>
      </w:r>
    </w:p>
    <w:p w14:paraId="31705345" w14:textId="219BB3AE" w:rsidR="00F823BD" w:rsidRPr="00A1502B" w:rsidRDefault="00F823BD" w:rsidP="00FF2A88">
      <w:pPr>
        <w:rPr>
          <w:rFonts w:cs="Arial"/>
        </w:rPr>
      </w:pPr>
    </w:p>
    <w:p w14:paraId="06D2318B" w14:textId="06F35967" w:rsidR="00F823BD" w:rsidRPr="00A1502B" w:rsidRDefault="00F823BD" w:rsidP="00FF2A88">
      <w:pPr>
        <w:rPr>
          <w:rFonts w:cs="Arial"/>
        </w:rPr>
      </w:pPr>
      <w:r w:rsidRPr="00A1502B">
        <w:rPr>
          <w:rFonts w:cs="Arial"/>
        </w:rPr>
        <w:t>I</w:t>
      </w:r>
    </w:p>
    <w:p w14:paraId="40B977AB" w14:textId="7385FB7D" w:rsidR="00F823BD" w:rsidRPr="00A1502B" w:rsidRDefault="00F823BD" w:rsidP="00FF2A88">
      <w:pPr>
        <w:rPr>
          <w:rFonts w:cs="Arial"/>
        </w:rPr>
      </w:pPr>
    </w:p>
    <w:p w14:paraId="760DCE96" w14:textId="75973B05" w:rsidR="00F823BD" w:rsidRPr="00A1502B" w:rsidRDefault="00F823BD" w:rsidP="00FF2A88">
      <w:pPr>
        <w:rPr>
          <w:rFonts w:cs="Arial"/>
        </w:rPr>
      </w:pPr>
      <w:r w:rsidRPr="00A1502B">
        <w:rPr>
          <w:rFonts w:cs="Arial"/>
        </w:rPr>
        <w:t>Artikel 14 (nieuw) komt als volgt te luiden:</w:t>
      </w:r>
    </w:p>
    <w:p w14:paraId="45C034A3" w14:textId="79B03AEF" w:rsidR="00F823BD" w:rsidRPr="00A1502B" w:rsidRDefault="00F823BD" w:rsidP="00FF2A88">
      <w:pPr>
        <w:rPr>
          <w:rFonts w:cs="Arial"/>
        </w:rPr>
      </w:pPr>
    </w:p>
    <w:p w14:paraId="2DE277F5" w14:textId="30715CB9" w:rsidR="00F823BD" w:rsidRPr="00CF0998" w:rsidRDefault="00F823BD" w:rsidP="00F823BD">
      <w:pPr>
        <w:rPr>
          <w:rFonts w:cs="Arial"/>
          <w:b/>
          <w:sz w:val="22"/>
          <w:szCs w:val="22"/>
        </w:rPr>
      </w:pPr>
      <w:r w:rsidRPr="00CF0998">
        <w:rPr>
          <w:rFonts w:cs="Arial"/>
          <w:b/>
          <w:sz w:val="22"/>
          <w:szCs w:val="22"/>
        </w:rPr>
        <w:t>Artikel 14. Voorkoming en bestrijding ten onrechte ontvangen individuele voorzieningen en pgb’s en misbruik of oneigenlijk gebruik van de wet</w:t>
      </w:r>
    </w:p>
    <w:p w14:paraId="6420CF36" w14:textId="77777777" w:rsidR="00F823BD" w:rsidRPr="00A1502B" w:rsidRDefault="00F823BD" w:rsidP="00F823BD">
      <w:pPr>
        <w:rPr>
          <w:rFonts w:cs="Arial"/>
        </w:rPr>
      </w:pPr>
      <w:r w:rsidRPr="00A1502B">
        <w:rPr>
          <w:rFonts w:cs="Arial"/>
        </w:rPr>
        <w:t>1. Het college informeert de jeugdige en zijn ouders dan wel zijn wettelijk vertegenwoordiger in begrijpelijke bewoordingen over de rechten en plichten die aan het ontvangen van een individuele voorziening of pgb zijn verbonden en over de mogelijke gevolgen van misbruik en oneigenlijk gebruik van de wet.</w:t>
      </w:r>
    </w:p>
    <w:p w14:paraId="59BA4952" w14:textId="77777777" w:rsidR="00F823BD" w:rsidRPr="00A1502B" w:rsidRDefault="00F823BD" w:rsidP="00F823BD">
      <w:pPr>
        <w:rPr>
          <w:rFonts w:cs="Arial"/>
        </w:rPr>
      </w:pPr>
      <w:r w:rsidRPr="00A1502B">
        <w:rPr>
          <w:rFonts w:cs="Arial"/>
        </w:rPr>
        <w:t xml:space="preserve">2. Onverminderd artikel 8.1.2 van de wet doen de jeugdige of zijn ouders aan het college op verzoek of onverwijld uit eigen beweging aan het college mededeling van alle feiten en omstandigheden waarvan hun redelijkerwijs duidelijk moet zijn dat deze aanleiding kunnen zijn tot heroverweging van een beslissing aangaande een individuele voorziening of pgb. </w:t>
      </w:r>
    </w:p>
    <w:p w14:paraId="5A9BAE8C" w14:textId="77777777" w:rsidR="00F823BD" w:rsidRPr="00A1502B" w:rsidRDefault="00F823BD" w:rsidP="00F823BD">
      <w:pPr>
        <w:rPr>
          <w:rFonts w:cs="Arial"/>
        </w:rPr>
      </w:pPr>
      <w:r w:rsidRPr="00A1502B">
        <w:rPr>
          <w:rFonts w:cs="Arial"/>
        </w:rPr>
        <w:t>3. Onverminderd artikel 8.1.4 van de wet kan het college een beslissing aangaande een individuele voorziening of pgb herzien dan wel intrekken als het college vaststelt dat:</w:t>
      </w:r>
    </w:p>
    <w:p w14:paraId="21840FF2" w14:textId="77777777" w:rsidR="00F823BD" w:rsidRPr="00A1502B" w:rsidRDefault="00F823BD" w:rsidP="00F823BD">
      <w:pPr>
        <w:rPr>
          <w:rFonts w:cs="Arial"/>
        </w:rPr>
      </w:pPr>
      <w:r w:rsidRPr="00A1502B">
        <w:rPr>
          <w:rFonts w:cs="Arial"/>
        </w:rPr>
        <w:t>a. de jeugdige of zijn ouders onjuiste of onvolledige gegevens hebben verstrekt en de verstrekking van juiste of volledige gegevens tot een andere beslissing zou hebben geleid;</w:t>
      </w:r>
    </w:p>
    <w:p w14:paraId="62647DA5" w14:textId="77777777" w:rsidR="00F823BD" w:rsidRPr="00A1502B" w:rsidRDefault="00F823BD" w:rsidP="00F823BD">
      <w:pPr>
        <w:rPr>
          <w:rFonts w:cs="Arial"/>
        </w:rPr>
      </w:pPr>
      <w:r w:rsidRPr="00A1502B">
        <w:rPr>
          <w:rFonts w:cs="Arial"/>
        </w:rPr>
        <w:t>b. de jeugdige of zijn ouders niet langer op de individuele voorziening of het daarmee samenhangende pgb zijn aangewezen;</w:t>
      </w:r>
    </w:p>
    <w:p w14:paraId="44350EC3" w14:textId="77777777" w:rsidR="00F823BD" w:rsidRPr="00A1502B" w:rsidRDefault="00F823BD" w:rsidP="00F823BD">
      <w:pPr>
        <w:rPr>
          <w:rFonts w:cs="Arial"/>
        </w:rPr>
      </w:pPr>
      <w:r w:rsidRPr="00A1502B">
        <w:rPr>
          <w:rFonts w:cs="Arial"/>
        </w:rPr>
        <w:t>c. de individuele voorziening of het pgb niet meer toereikend is te achten;</w:t>
      </w:r>
    </w:p>
    <w:p w14:paraId="4284374A" w14:textId="77777777" w:rsidR="00F823BD" w:rsidRPr="00A1502B" w:rsidRDefault="00F823BD" w:rsidP="00F823BD">
      <w:pPr>
        <w:rPr>
          <w:rFonts w:cs="Arial"/>
        </w:rPr>
      </w:pPr>
      <w:r w:rsidRPr="00A1502B">
        <w:rPr>
          <w:rFonts w:cs="Arial"/>
        </w:rPr>
        <w:t>d. de jeugdige langer dan [</w:t>
      </w:r>
      <w:r w:rsidRPr="00A1502B">
        <w:rPr>
          <w:rFonts w:cs="Arial"/>
          <w:b/>
        </w:rPr>
        <w:t>…</w:t>
      </w:r>
      <w:r w:rsidRPr="00A1502B">
        <w:rPr>
          <w:rFonts w:cs="Arial"/>
        </w:rPr>
        <w:t>] weken verblijft in een instelling als bedoeld in de Wet langdurige zorg of de Zorgverzekeringswet, of</w:t>
      </w:r>
    </w:p>
    <w:p w14:paraId="6549F3AA" w14:textId="77777777" w:rsidR="00F823BD" w:rsidRPr="00A1502B" w:rsidRDefault="00F823BD" w:rsidP="00F823BD">
      <w:pPr>
        <w:rPr>
          <w:rFonts w:cs="Arial"/>
        </w:rPr>
      </w:pPr>
      <w:r w:rsidRPr="00A1502B">
        <w:rPr>
          <w:rFonts w:cs="Arial"/>
        </w:rPr>
        <w:t>e. de jeugdige of zijn ouders niet voldoen aan de voorwaarden die zijn verbonden aan de individuele voorziening of het pgb.</w:t>
      </w:r>
    </w:p>
    <w:p w14:paraId="61159C2B" w14:textId="77777777" w:rsidR="00F823BD" w:rsidRPr="00A1502B" w:rsidRDefault="00F823BD" w:rsidP="00F823BD">
      <w:pPr>
        <w:rPr>
          <w:rFonts w:cs="Arial"/>
        </w:rPr>
      </w:pPr>
      <w:r w:rsidRPr="00A1502B">
        <w:rPr>
          <w:rFonts w:cs="Arial"/>
        </w:rPr>
        <w:t>4. Een beslissing tot verlening van een pgb kan worden ingetrokken als blijkt dat het pgb binnen [</w:t>
      </w:r>
      <w:r w:rsidRPr="00A1502B">
        <w:rPr>
          <w:rFonts w:cs="Arial"/>
          <w:b/>
        </w:rPr>
        <w:t>… (bijvoorbeeld zes maanden)</w:t>
      </w:r>
      <w:r w:rsidRPr="00A1502B">
        <w:rPr>
          <w:rFonts w:cs="Arial"/>
        </w:rPr>
        <w:t>] na uitbetaling niet is aangewend voor de bekostiging van de voorziening waarvoor de verlening heeft plaatsgevonden.</w:t>
      </w:r>
    </w:p>
    <w:p w14:paraId="15150E8A" w14:textId="77777777" w:rsidR="00F823BD" w:rsidRPr="00A1502B" w:rsidRDefault="00F823BD" w:rsidP="00F823BD">
      <w:pPr>
        <w:rPr>
          <w:rFonts w:cs="Arial"/>
        </w:rPr>
      </w:pPr>
      <w:r w:rsidRPr="00A1502B">
        <w:rPr>
          <w:rFonts w:cs="Arial"/>
        </w:rPr>
        <w:t>[</w:t>
      </w:r>
      <w:r w:rsidRPr="00A1502B">
        <w:rPr>
          <w:rFonts w:cs="Arial"/>
          <w:i/>
        </w:rPr>
        <w:t>5. Als het college een beslissing op grond van het derde lid, onder a, heeft ingetrokken, kan het college bij dwangbevel geheel of gedeeltelijk het ten onrechte genoten pgb invorderen.</w:t>
      </w:r>
      <w:r w:rsidRPr="00A1502B">
        <w:rPr>
          <w:rFonts w:cs="Arial"/>
        </w:rPr>
        <w:t>]</w:t>
      </w:r>
    </w:p>
    <w:p w14:paraId="63DB93B4" w14:textId="28B161D7" w:rsidR="00F823BD" w:rsidRPr="00A1502B" w:rsidRDefault="00F823BD" w:rsidP="00F823BD">
      <w:pPr>
        <w:rPr>
          <w:rFonts w:cs="Arial"/>
        </w:rPr>
      </w:pPr>
    </w:p>
    <w:p w14:paraId="38032DAD" w14:textId="3A17078E" w:rsidR="00F823BD" w:rsidRPr="00A1502B" w:rsidRDefault="00F823BD" w:rsidP="00F823BD">
      <w:pPr>
        <w:rPr>
          <w:rFonts w:cs="Arial"/>
          <w:i/>
        </w:rPr>
      </w:pPr>
      <w:r w:rsidRPr="00A1502B">
        <w:rPr>
          <w:rFonts w:cs="Arial"/>
        </w:rPr>
        <w:t>[</w:t>
      </w:r>
      <w:r w:rsidRPr="00A1502B">
        <w:rPr>
          <w:rFonts w:cs="Arial"/>
          <w:i/>
        </w:rPr>
        <w:t>J</w:t>
      </w:r>
    </w:p>
    <w:p w14:paraId="3505BC60" w14:textId="44BEF9E5" w:rsidR="00F823BD" w:rsidRPr="00A1502B" w:rsidRDefault="00F823BD" w:rsidP="00F823BD">
      <w:pPr>
        <w:rPr>
          <w:rFonts w:cs="Arial"/>
          <w:i/>
        </w:rPr>
      </w:pPr>
    </w:p>
    <w:p w14:paraId="1DCC227A" w14:textId="0DF06693" w:rsidR="00F823BD" w:rsidRDefault="003440D8" w:rsidP="00F823BD">
      <w:pPr>
        <w:rPr>
          <w:rFonts w:cs="Arial"/>
          <w:i/>
        </w:rPr>
      </w:pPr>
      <w:r w:rsidRPr="00A1502B">
        <w:rPr>
          <w:rFonts w:cs="Arial"/>
          <w:i/>
        </w:rPr>
        <w:lastRenderedPageBreak/>
        <w:t xml:space="preserve">Onder vernummering van artikel 12 (oud) tot </w:t>
      </w:r>
      <w:r w:rsidR="00602570" w:rsidRPr="00A1502B">
        <w:rPr>
          <w:rFonts w:cs="Arial"/>
          <w:i/>
        </w:rPr>
        <w:t>16</w:t>
      </w:r>
      <w:r w:rsidRPr="00A1502B">
        <w:rPr>
          <w:rFonts w:cs="Arial"/>
          <w:i/>
        </w:rPr>
        <w:t>, wordt na artikel 14</w:t>
      </w:r>
      <w:r w:rsidR="00F823BD" w:rsidRPr="00A1502B">
        <w:rPr>
          <w:rFonts w:cs="Arial"/>
          <w:i/>
        </w:rPr>
        <w:t xml:space="preserve"> (nieuw) </w:t>
      </w:r>
      <w:r w:rsidRPr="00A1502B">
        <w:rPr>
          <w:rFonts w:cs="Arial"/>
          <w:i/>
        </w:rPr>
        <w:t>een artikel ingevoegd, luidend</w:t>
      </w:r>
      <w:r w:rsidR="00A60A66">
        <w:rPr>
          <w:rFonts w:cs="Arial"/>
          <w:i/>
        </w:rPr>
        <w:t>e</w:t>
      </w:r>
      <w:r w:rsidR="00F823BD" w:rsidRPr="00A1502B">
        <w:rPr>
          <w:rFonts w:cs="Arial"/>
          <w:i/>
        </w:rPr>
        <w:t>:</w:t>
      </w:r>
    </w:p>
    <w:p w14:paraId="6B91A89A" w14:textId="77777777" w:rsidR="00CF0998" w:rsidRPr="00A1502B" w:rsidRDefault="00CF0998" w:rsidP="00F823BD">
      <w:pPr>
        <w:rPr>
          <w:rFonts w:cs="Arial"/>
          <w:i/>
        </w:rPr>
      </w:pPr>
    </w:p>
    <w:p w14:paraId="79BE5CD8" w14:textId="3389B3AE" w:rsidR="00F823BD" w:rsidRPr="00CF0998" w:rsidRDefault="00F823BD" w:rsidP="00F823BD">
      <w:pPr>
        <w:rPr>
          <w:rFonts w:cs="Arial"/>
          <w:i/>
          <w:sz w:val="22"/>
          <w:szCs w:val="22"/>
        </w:rPr>
      </w:pPr>
      <w:r w:rsidRPr="00CF0998">
        <w:rPr>
          <w:rFonts w:cs="Arial"/>
          <w:b/>
          <w:i/>
          <w:sz w:val="22"/>
          <w:szCs w:val="22"/>
        </w:rPr>
        <w:t>Artikel 15. Onderzoek naar recht- en doelmatigheid individuele voorzieningen en pgb’s</w:t>
      </w:r>
      <w:r w:rsidRPr="00CF0998">
        <w:rPr>
          <w:rFonts w:cs="Arial"/>
          <w:i/>
          <w:sz w:val="22"/>
          <w:szCs w:val="22"/>
        </w:rPr>
        <w:t xml:space="preserve"> </w:t>
      </w:r>
    </w:p>
    <w:p w14:paraId="36FF8301" w14:textId="16FCBF5C" w:rsidR="00F823BD" w:rsidRPr="00A1502B" w:rsidRDefault="00F823BD" w:rsidP="00F823BD">
      <w:pPr>
        <w:rPr>
          <w:rFonts w:cs="Arial"/>
        </w:rPr>
      </w:pPr>
      <w:r w:rsidRPr="00A1502B">
        <w:rPr>
          <w:rFonts w:cs="Arial"/>
          <w:i/>
        </w:rPr>
        <w:t>Het college onderzoekt periodiek, al dan niet steekproefsgewijs, het gebruik van individuele voorzieningen en pgb’s met het oog op de beoordeling van de recht- en doelmatigheid daarvan.</w:t>
      </w:r>
      <w:r w:rsidRPr="00A1502B">
        <w:rPr>
          <w:rFonts w:cs="Arial"/>
        </w:rPr>
        <w:t>]</w:t>
      </w:r>
    </w:p>
    <w:p w14:paraId="0A9F65B9" w14:textId="77777777" w:rsidR="00F823BD" w:rsidRPr="00A1502B" w:rsidRDefault="00F823BD" w:rsidP="00FF2A88">
      <w:pPr>
        <w:rPr>
          <w:rFonts w:cs="Arial"/>
        </w:rPr>
      </w:pPr>
    </w:p>
    <w:p w14:paraId="68A23DA1" w14:textId="77777777" w:rsidR="00F823BD" w:rsidRPr="00A1502B" w:rsidRDefault="00F823BD">
      <w:pPr>
        <w:spacing w:line="240" w:lineRule="auto"/>
        <w:rPr>
          <w:rFonts w:cs="Arial"/>
        </w:rPr>
      </w:pPr>
      <w:r w:rsidRPr="00A1502B">
        <w:rPr>
          <w:rFonts w:cs="Arial"/>
        </w:rPr>
        <w:t>K</w:t>
      </w:r>
    </w:p>
    <w:p w14:paraId="15500ED6" w14:textId="77777777" w:rsidR="00133D8E" w:rsidRPr="00A1502B" w:rsidRDefault="00133D8E">
      <w:pPr>
        <w:spacing w:line="240" w:lineRule="auto"/>
        <w:rPr>
          <w:rFonts w:cs="Arial"/>
        </w:rPr>
      </w:pPr>
    </w:p>
    <w:p w14:paraId="6491EF5A" w14:textId="58EDAAAC" w:rsidR="00133D8E" w:rsidRPr="00A1502B" w:rsidRDefault="00133D8E">
      <w:pPr>
        <w:spacing w:line="240" w:lineRule="auto"/>
        <w:rPr>
          <w:rFonts w:cs="Arial"/>
        </w:rPr>
      </w:pPr>
      <w:r w:rsidRPr="00A1502B">
        <w:rPr>
          <w:rFonts w:cs="Arial"/>
        </w:rPr>
        <w:t>Onder vernummering van de artikelen 14 tot en met 1</w:t>
      </w:r>
      <w:r w:rsidR="001031E9">
        <w:rPr>
          <w:rFonts w:cs="Arial"/>
        </w:rPr>
        <w:t>7</w:t>
      </w:r>
      <w:r w:rsidRPr="00A1502B">
        <w:rPr>
          <w:rFonts w:cs="Arial"/>
        </w:rPr>
        <w:t xml:space="preserve"> (oud) tot 17 </w:t>
      </w:r>
      <w:r w:rsidR="00914A31" w:rsidRPr="00A1502B">
        <w:rPr>
          <w:rFonts w:cs="Arial"/>
        </w:rPr>
        <w:t xml:space="preserve">tot en met </w:t>
      </w:r>
      <w:r w:rsidR="001031E9">
        <w:rPr>
          <w:rFonts w:cs="Arial"/>
        </w:rPr>
        <w:t>20</w:t>
      </w:r>
      <w:r w:rsidRPr="00A1502B">
        <w:rPr>
          <w:rFonts w:cs="Arial"/>
        </w:rPr>
        <w:t xml:space="preserve"> komt artikel 13 (oud) te vervallen.</w:t>
      </w:r>
    </w:p>
    <w:p w14:paraId="403AE04F" w14:textId="2DBC0274" w:rsidR="00133D8E" w:rsidRPr="00A1502B" w:rsidRDefault="00133D8E">
      <w:pPr>
        <w:spacing w:line="240" w:lineRule="auto"/>
        <w:rPr>
          <w:rFonts w:cs="Arial"/>
        </w:rPr>
      </w:pPr>
    </w:p>
    <w:p w14:paraId="20B6E81F" w14:textId="5B398571" w:rsidR="00133D8E" w:rsidRPr="00A1502B" w:rsidRDefault="00133D8E">
      <w:pPr>
        <w:spacing w:line="240" w:lineRule="auto"/>
        <w:rPr>
          <w:rFonts w:cs="Arial"/>
          <w:i/>
        </w:rPr>
      </w:pPr>
      <w:r w:rsidRPr="00A1502B">
        <w:rPr>
          <w:rFonts w:cs="Arial"/>
        </w:rPr>
        <w:t>[</w:t>
      </w:r>
      <w:r w:rsidRPr="00A1502B">
        <w:rPr>
          <w:rFonts w:cs="Arial"/>
          <w:i/>
        </w:rPr>
        <w:t>L</w:t>
      </w:r>
    </w:p>
    <w:p w14:paraId="1D15A8B0" w14:textId="62F52141" w:rsidR="00133D8E" w:rsidRPr="00A1502B" w:rsidRDefault="00133D8E">
      <w:pPr>
        <w:spacing w:line="240" w:lineRule="auto"/>
        <w:rPr>
          <w:rFonts w:cs="Arial"/>
          <w:i/>
        </w:rPr>
      </w:pPr>
    </w:p>
    <w:p w14:paraId="6286B28B" w14:textId="30B97881" w:rsidR="00133D8E" w:rsidRPr="00A1502B" w:rsidRDefault="00133D8E">
      <w:pPr>
        <w:spacing w:line="240" w:lineRule="auto"/>
        <w:rPr>
          <w:rFonts w:cs="Arial"/>
        </w:rPr>
      </w:pPr>
      <w:r w:rsidRPr="00A1502B">
        <w:rPr>
          <w:rFonts w:cs="Arial"/>
          <w:i/>
        </w:rPr>
        <w:t>In artikel 17 (nieuw) wordt na ‘die betrekking hebben</w:t>
      </w:r>
      <w:r w:rsidR="006118D3">
        <w:rPr>
          <w:rFonts w:cs="Arial"/>
          <w:i/>
        </w:rPr>
        <w:t>’ ingevoegd</w:t>
      </w:r>
      <w:r w:rsidRPr="00A1502B">
        <w:rPr>
          <w:rFonts w:cs="Arial"/>
          <w:i/>
        </w:rPr>
        <w:t xml:space="preserve"> </w:t>
      </w:r>
      <w:r w:rsidR="00992E17">
        <w:rPr>
          <w:rFonts w:cs="Arial"/>
          <w:i/>
        </w:rPr>
        <w:t>‘</w:t>
      </w:r>
      <w:r w:rsidR="006118D3">
        <w:rPr>
          <w:rFonts w:cs="Arial"/>
          <w:i/>
        </w:rPr>
        <w:t>op</w:t>
      </w:r>
      <w:r w:rsidR="00992E17">
        <w:rPr>
          <w:rFonts w:cs="Arial"/>
          <w:i/>
        </w:rPr>
        <w:t>’</w:t>
      </w:r>
      <w:r w:rsidR="006118D3">
        <w:rPr>
          <w:rFonts w:cs="Arial"/>
          <w:i/>
        </w:rPr>
        <w:t xml:space="preserve"> en wordt na ‘</w:t>
      </w:r>
      <w:r w:rsidRPr="00A1502B">
        <w:rPr>
          <w:rFonts w:cs="Arial"/>
          <w:i/>
        </w:rPr>
        <w:t xml:space="preserve">de wijze van afhandeling van meldingen’ ingevoegd </w:t>
      </w:r>
      <w:r w:rsidR="00992E17">
        <w:rPr>
          <w:rFonts w:cs="Arial"/>
          <w:i/>
        </w:rPr>
        <w:t>‘</w:t>
      </w:r>
      <w:r w:rsidRPr="00A1502B">
        <w:rPr>
          <w:rFonts w:cs="Arial"/>
          <w:i/>
        </w:rPr>
        <w:t>, verzoeken</w:t>
      </w:r>
      <w:r w:rsidR="00992E17">
        <w:rPr>
          <w:rFonts w:cs="Arial"/>
          <w:i/>
        </w:rPr>
        <w:t>’</w:t>
      </w:r>
      <w:r w:rsidRPr="00A1502B">
        <w:rPr>
          <w:rFonts w:cs="Arial"/>
        </w:rPr>
        <w:t>.</w:t>
      </w:r>
      <w:r w:rsidR="002E2F3C">
        <w:rPr>
          <w:rFonts w:cs="Arial"/>
        </w:rPr>
        <w:t>]</w:t>
      </w:r>
    </w:p>
    <w:p w14:paraId="47C37837" w14:textId="77777777" w:rsidR="00B13BAF" w:rsidRPr="00A1502B" w:rsidRDefault="00B13BAF">
      <w:pPr>
        <w:spacing w:line="240" w:lineRule="auto"/>
        <w:rPr>
          <w:rFonts w:cs="Arial"/>
        </w:rPr>
      </w:pPr>
    </w:p>
    <w:p w14:paraId="5F700811" w14:textId="0A3B0274" w:rsidR="00133D8E" w:rsidRPr="00A1502B" w:rsidRDefault="00B13BAF">
      <w:pPr>
        <w:spacing w:line="240" w:lineRule="auto"/>
        <w:rPr>
          <w:rFonts w:cs="Arial"/>
          <w:i/>
        </w:rPr>
      </w:pPr>
      <w:r w:rsidRPr="00A1502B">
        <w:rPr>
          <w:rFonts w:cs="Arial"/>
        </w:rPr>
        <w:t>[</w:t>
      </w:r>
      <w:r w:rsidR="00133D8E" w:rsidRPr="00A1502B">
        <w:rPr>
          <w:rFonts w:cs="Arial"/>
          <w:i/>
        </w:rPr>
        <w:t>M</w:t>
      </w:r>
    </w:p>
    <w:p w14:paraId="4A40E62D" w14:textId="77777777" w:rsidR="00CF0998" w:rsidRDefault="00CF0998" w:rsidP="00B13BAF">
      <w:pPr>
        <w:spacing w:line="240" w:lineRule="auto"/>
        <w:rPr>
          <w:rFonts w:cs="Arial"/>
          <w:i/>
        </w:rPr>
      </w:pPr>
    </w:p>
    <w:p w14:paraId="3B42959B" w14:textId="31CAC052" w:rsidR="00B13BAF" w:rsidRPr="00A1502B" w:rsidRDefault="00B13BAF" w:rsidP="00B13BAF">
      <w:pPr>
        <w:spacing w:line="240" w:lineRule="auto"/>
        <w:rPr>
          <w:rFonts w:cs="Arial"/>
          <w:i/>
        </w:rPr>
      </w:pPr>
      <w:bookmarkStart w:id="2" w:name="_Hlk5622038"/>
      <w:r w:rsidRPr="00A1502B">
        <w:rPr>
          <w:rFonts w:cs="Arial"/>
          <w:i/>
        </w:rPr>
        <w:t>Artikel 19 (nieuw) wordt als volgt gewijzigd:</w:t>
      </w:r>
    </w:p>
    <w:p w14:paraId="53053B42" w14:textId="458B22D3" w:rsidR="00B13BAF" w:rsidRPr="00A1502B" w:rsidRDefault="00B13BAF" w:rsidP="00B13BAF">
      <w:pPr>
        <w:spacing w:line="240" w:lineRule="auto"/>
        <w:rPr>
          <w:rFonts w:cs="Arial"/>
        </w:rPr>
      </w:pPr>
    </w:p>
    <w:p w14:paraId="7B87FD2D" w14:textId="77777777" w:rsidR="000877D5" w:rsidRDefault="00B13BAF" w:rsidP="00B13BAF">
      <w:pPr>
        <w:spacing w:line="240" w:lineRule="auto"/>
        <w:rPr>
          <w:rFonts w:cs="Arial"/>
          <w:i/>
          <w:iCs/>
        </w:rPr>
      </w:pPr>
      <w:r w:rsidRPr="00A1502B">
        <w:rPr>
          <w:rFonts w:cs="Arial"/>
          <w:i/>
          <w:iCs/>
        </w:rPr>
        <w:t>1. Voor de tekst wordt de aanduiding "1." geplaatst.</w:t>
      </w:r>
      <w:r w:rsidRPr="00A1502B">
        <w:rPr>
          <w:rFonts w:cs="Arial"/>
          <w:i/>
          <w:iCs/>
        </w:rPr>
        <w:br/>
      </w:r>
    </w:p>
    <w:p w14:paraId="05C3DCFC" w14:textId="192D57A4" w:rsidR="00B13BAF" w:rsidRPr="00A1502B" w:rsidRDefault="00B13BAF" w:rsidP="00B13BAF">
      <w:pPr>
        <w:spacing w:line="240" w:lineRule="auto"/>
        <w:rPr>
          <w:rFonts w:cs="Arial"/>
          <w:i/>
          <w:iCs/>
        </w:rPr>
      </w:pPr>
      <w:r w:rsidRPr="00A1502B">
        <w:rPr>
          <w:rFonts w:cs="Arial"/>
          <w:i/>
          <w:iCs/>
        </w:rPr>
        <w:t>2. Er wordt een lid toegevoegd, luidende:</w:t>
      </w:r>
    </w:p>
    <w:p w14:paraId="3A6037BA" w14:textId="14394164" w:rsidR="00B13BAF" w:rsidRPr="00A1502B" w:rsidRDefault="00B13BAF" w:rsidP="00B13BAF">
      <w:pPr>
        <w:spacing w:line="240" w:lineRule="auto"/>
        <w:rPr>
          <w:rFonts w:cs="Arial"/>
          <w:i/>
          <w:iCs/>
        </w:rPr>
      </w:pPr>
    </w:p>
    <w:p w14:paraId="3A3221E7" w14:textId="77777777" w:rsidR="00B13BAF" w:rsidRPr="00A1502B" w:rsidRDefault="00B13BAF" w:rsidP="00B13BAF">
      <w:pPr>
        <w:spacing w:line="240" w:lineRule="auto"/>
        <w:rPr>
          <w:rFonts w:cs="Arial"/>
          <w:i/>
        </w:rPr>
      </w:pPr>
      <w:r w:rsidRPr="00A1502B">
        <w:rPr>
          <w:rFonts w:cs="Arial"/>
          <w:i/>
        </w:rPr>
        <w:t>[2. Ten behoeve van de evaluatie verzamelt het college systematisch informatie over:</w:t>
      </w:r>
    </w:p>
    <w:p w14:paraId="304B7D86" w14:textId="77777777" w:rsidR="00B13BAF" w:rsidRPr="00A1502B" w:rsidRDefault="00B13BAF" w:rsidP="00B13BAF">
      <w:pPr>
        <w:spacing w:line="240" w:lineRule="auto"/>
        <w:rPr>
          <w:rFonts w:cs="Arial"/>
          <w:i/>
        </w:rPr>
      </w:pPr>
      <w:r w:rsidRPr="00A1502B">
        <w:rPr>
          <w:rFonts w:cs="Arial"/>
          <w:i/>
        </w:rPr>
        <w:t>a. [</w:t>
      </w:r>
      <w:r w:rsidRPr="00A1502B">
        <w:rPr>
          <w:rFonts w:cs="Arial"/>
          <w:b/>
          <w:i/>
        </w:rPr>
        <w:t>…</w:t>
      </w:r>
      <w:r w:rsidRPr="00A1502B">
        <w:rPr>
          <w:rFonts w:cs="Arial"/>
          <w:i/>
        </w:rPr>
        <w:t>];</w:t>
      </w:r>
    </w:p>
    <w:p w14:paraId="5B1B5904" w14:textId="77777777" w:rsidR="00B13BAF" w:rsidRPr="00A1502B" w:rsidRDefault="00B13BAF" w:rsidP="00B13BAF">
      <w:pPr>
        <w:spacing w:line="240" w:lineRule="auto"/>
        <w:rPr>
          <w:rFonts w:cs="Arial"/>
          <w:i/>
        </w:rPr>
      </w:pPr>
      <w:r w:rsidRPr="00A1502B">
        <w:rPr>
          <w:rFonts w:cs="Arial"/>
          <w:i/>
        </w:rPr>
        <w:t>b. [</w:t>
      </w:r>
      <w:r w:rsidRPr="00A1502B">
        <w:rPr>
          <w:rFonts w:cs="Arial"/>
          <w:b/>
          <w:i/>
        </w:rPr>
        <w:t>…</w:t>
      </w:r>
      <w:r w:rsidRPr="00A1502B">
        <w:rPr>
          <w:rFonts w:cs="Arial"/>
          <w:i/>
        </w:rPr>
        <w:t>], en</w:t>
      </w:r>
    </w:p>
    <w:p w14:paraId="4332D867" w14:textId="77777777" w:rsidR="00B13BAF" w:rsidRPr="00A1502B" w:rsidRDefault="00B13BAF" w:rsidP="00B13BAF">
      <w:pPr>
        <w:spacing w:line="240" w:lineRule="auto"/>
        <w:rPr>
          <w:rFonts w:cs="Arial"/>
        </w:rPr>
      </w:pPr>
      <w:r w:rsidRPr="00A1502B">
        <w:rPr>
          <w:rFonts w:cs="Arial"/>
          <w:i/>
        </w:rPr>
        <w:t>c. [</w:t>
      </w:r>
      <w:r w:rsidRPr="00A1502B">
        <w:rPr>
          <w:rFonts w:cs="Arial"/>
          <w:b/>
          <w:i/>
        </w:rPr>
        <w:t>…</w:t>
      </w:r>
      <w:r w:rsidRPr="00A1502B">
        <w:rPr>
          <w:rFonts w:cs="Arial"/>
          <w:i/>
        </w:rPr>
        <w:t>].]</w:t>
      </w:r>
      <w:r w:rsidRPr="00A1502B">
        <w:rPr>
          <w:rFonts w:cs="Arial"/>
        </w:rPr>
        <w:t>]</w:t>
      </w:r>
    </w:p>
    <w:bookmarkEnd w:id="2"/>
    <w:p w14:paraId="63B1B823" w14:textId="162DF44E" w:rsidR="00914A31" w:rsidRPr="00A1502B" w:rsidRDefault="00914A31" w:rsidP="00E2629F">
      <w:pPr>
        <w:pStyle w:val="Geenafstand"/>
        <w:spacing w:line="276" w:lineRule="auto"/>
        <w:rPr>
          <w:rFonts w:ascii="Arial" w:eastAsia="Times New Roman" w:hAnsi="Arial" w:cs="Arial"/>
          <w:lang w:eastAsia="nl-NL"/>
        </w:rPr>
      </w:pPr>
    </w:p>
    <w:p w14:paraId="663F1C31" w14:textId="77777777" w:rsidR="00941D51" w:rsidRPr="00A1502B" w:rsidRDefault="00941D51" w:rsidP="00E2629F">
      <w:pPr>
        <w:pStyle w:val="Geenafstand"/>
        <w:spacing w:line="276" w:lineRule="auto"/>
        <w:rPr>
          <w:rFonts w:ascii="Arial" w:eastAsia="Times New Roman" w:hAnsi="Arial" w:cs="Arial"/>
          <w:lang w:eastAsia="nl-NL"/>
        </w:rPr>
      </w:pPr>
    </w:p>
    <w:p w14:paraId="77B34AE2" w14:textId="77777777" w:rsidR="006719A6" w:rsidRPr="00A1502B" w:rsidRDefault="00357EF6">
      <w:pPr>
        <w:pStyle w:val="OPArtikelTitel"/>
        <w:rPr>
          <w:rFonts w:ascii="Arial" w:hAnsi="Arial"/>
        </w:rPr>
      </w:pPr>
      <w:r w:rsidRPr="00A1502B">
        <w:rPr>
          <w:rFonts w:ascii="Arial" w:hAnsi="Arial"/>
        </w:rPr>
        <w:t>Artikel II</w:t>
      </w:r>
    </w:p>
    <w:p w14:paraId="344CBE35" w14:textId="095E2038" w:rsidR="006719A6" w:rsidRPr="00A1502B" w:rsidRDefault="00357EF6">
      <w:pPr>
        <w:rPr>
          <w:rFonts w:cs="Arial"/>
        </w:rPr>
      </w:pPr>
      <w:r w:rsidRPr="00A1502B">
        <w:rPr>
          <w:rFonts w:cs="Arial"/>
        </w:rPr>
        <w:t>Dit besluit treedt in werking op [</w:t>
      </w:r>
      <w:r w:rsidRPr="00A1502B">
        <w:rPr>
          <w:rFonts w:cs="Arial"/>
          <w:b/>
        </w:rPr>
        <w:t>datum</w:t>
      </w:r>
      <w:r w:rsidRPr="00A1502B">
        <w:rPr>
          <w:rFonts w:cs="Arial"/>
        </w:rPr>
        <w:t>].</w:t>
      </w:r>
    </w:p>
    <w:p w14:paraId="7F29C5B3" w14:textId="77777777" w:rsidR="00357EF6" w:rsidRPr="00A1502B" w:rsidRDefault="00357EF6">
      <w:pPr>
        <w:rPr>
          <w:rFonts w:cs="Arial"/>
        </w:rPr>
      </w:pPr>
    </w:p>
    <w:p w14:paraId="00926B0D" w14:textId="7B06A7EE" w:rsidR="006719A6" w:rsidRPr="00A1502B" w:rsidRDefault="00357EF6">
      <w:pPr>
        <w:pStyle w:val="OPOndertekening"/>
        <w:rPr>
          <w:rFonts w:ascii="Arial" w:hAnsi="Arial" w:cs="Arial"/>
        </w:rPr>
      </w:pPr>
      <w:r w:rsidRPr="00A1502B">
        <w:rPr>
          <w:rFonts w:ascii="Arial" w:hAnsi="Arial" w:cs="Arial"/>
        </w:rPr>
        <w:t>Aldus vastgesteld in de openbare raadsvergadering van [</w:t>
      </w:r>
      <w:r w:rsidRPr="00A1502B">
        <w:rPr>
          <w:rFonts w:ascii="Arial" w:hAnsi="Arial" w:cs="Arial"/>
          <w:b/>
        </w:rPr>
        <w:t>datum</w:t>
      </w:r>
      <w:r w:rsidRPr="00A1502B">
        <w:rPr>
          <w:rFonts w:ascii="Arial" w:hAnsi="Arial" w:cs="Arial"/>
        </w:rPr>
        <w:t>].</w:t>
      </w:r>
    </w:p>
    <w:p w14:paraId="0C21917D" w14:textId="77777777" w:rsidR="006719A6" w:rsidRPr="00A1502B" w:rsidRDefault="00357EF6">
      <w:pPr>
        <w:pStyle w:val="OPOndertekening"/>
        <w:rPr>
          <w:rFonts w:ascii="Arial" w:hAnsi="Arial" w:cs="Arial"/>
        </w:rPr>
      </w:pPr>
      <w:r w:rsidRPr="00A1502B">
        <w:rPr>
          <w:rFonts w:ascii="Arial" w:hAnsi="Arial" w:cs="Arial"/>
        </w:rPr>
        <w:t xml:space="preserve"> </w:t>
      </w:r>
    </w:p>
    <w:p w14:paraId="7ED731FD" w14:textId="49656061" w:rsidR="006719A6" w:rsidRPr="00A1502B" w:rsidRDefault="00357EF6">
      <w:pPr>
        <w:pStyle w:val="OPOndertekening"/>
        <w:rPr>
          <w:rFonts w:ascii="Arial" w:hAnsi="Arial" w:cs="Arial"/>
        </w:rPr>
      </w:pPr>
      <w:r w:rsidRPr="00A1502B">
        <w:rPr>
          <w:rFonts w:ascii="Arial" w:hAnsi="Arial" w:cs="Arial"/>
        </w:rPr>
        <w:t>De voorzitter,</w:t>
      </w:r>
    </w:p>
    <w:p w14:paraId="20A5AA7D" w14:textId="512F3A16" w:rsidR="006719A6" w:rsidRPr="00A1502B" w:rsidRDefault="00357EF6">
      <w:pPr>
        <w:pStyle w:val="OPOndertekening"/>
        <w:rPr>
          <w:rFonts w:ascii="Arial" w:hAnsi="Arial" w:cs="Arial"/>
        </w:rPr>
      </w:pPr>
      <w:r w:rsidRPr="00A1502B">
        <w:rPr>
          <w:rFonts w:ascii="Arial" w:hAnsi="Arial" w:cs="Arial"/>
        </w:rPr>
        <w:t>De griffier,</w:t>
      </w:r>
    </w:p>
    <w:sectPr w:rsidR="006719A6" w:rsidRPr="00A150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753D4" w14:textId="77777777" w:rsidR="00BF1365" w:rsidRDefault="00BF1365">
      <w:r>
        <w:separator/>
      </w:r>
    </w:p>
  </w:endnote>
  <w:endnote w:type="continuationSeparator" w:id="0">
    <w:p w14:paraId="0468DA2B" w14:textId="77777777" w:rsidR="00BF1365" w:rsidRDefault="00BF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DFE1A" w14:textId="081281CA" w:rsidR="002E2F3C" w:rsidRPr="00FF585D" w:rsidRDefault="002E2F3C" w:rsidP="002E2F3C">
    <w:pPr>
      <w:pStyle w:val="Voettekst"/>
      <w:rPr>
        <w:rFonts w:ascii="Calibri" w:hAnsi="Calibri"/>
        <w:i/>
      </w:rPr>
    </w:pPr>
    <w:r w:rsidRPr="00FF585D">
      <w:rPr>
        <w:rFonts w:ascii="Calibri" w:hAnsi="Calibri"/>
        <w:i/>
      </w:rPr>
      <w:t xml:space="preserve">Bijlage </w:t>
    </w:r>
    <w:r>
      <w:rPr>
        <w:rFonts w:ascii="Calibri" w:hAnsi="Calibri"/>
        <w:i/>
      </w:rPr>
      <w:t>5</w:t>
    </w:r>
    <w:r w:rsidRPr="00FF585D">
      <w:rPr>
        <w:rFonts w:ascii="Calibri" w:hAnsi="Calibri"/>
        <w:i/>
      </w:rPr>
      <w:t>/</w:t>
    </w:r>
    <w:r>
      <w:rPr>
        <w:rFonts w:ascii="Calibri" w:hAnsi="Calibri"/>
        <w:i/>
      </w:rPr>
      <w:t>9</w:t>
    </w:r>
    <w:r w:rsidRPr="00FF585D">
      <w:rPr>
        <w:rFonts w:ascii="Calibri" w:hAnsi="Calibri"/>
        <w:i/>
      </w:rPr>
      <w:t xml:space="preserve"> bij VNG ledenbrief, april 2019</w:t>
    </w:r>
  </w:p>
  <w:p w14:paraId="5ECF3AC6" w14:textId="77777777" w:rsidR="002E2F3C" w:rsidRDefault="002E2F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787DB" w14:textId="77777777" w:rsidR="00BF1365" w:rsidRDefault="00BF1365">
      <w:r>
        <w:separator/>
      </w:r>
    </w:p>
  </w:footnote>
  <w:footnote w:type="continuationSeparator" w:id="0">
    <w:p w14:paraId="2F92BC4B" w14:textId="77777777" w:rsidR="00BF1365" w:rsidRDefault="00BF1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DBEB" w14:textId="77777777" w:rsidR="00BF1365" w:rsidRDefault="00BF1365">
    <w:pPr>
      <w:pStyle w:val="Koptekst"/>
    </w:pPr>
  </w:p>
  <w:tbl>
    <w:tblPr>
      <w:tblStyle w:val="Tabelraster"/>
      <w:tblW w:w="0" w:type="auto"/>
      <w:tblLook w:val="04A0" w:firstRow="1" w:lastRow="0" w:firstColumn="1" w:lastColumn="0" w:noHBand="0" w:noVBand="1"/>
    </w:tblPr>
    <w:tblGrid>
      <w:gridCol w:w="9016"/>
    </w:tblGrid>
    <w:tr w:rsidR="00BF1365" w14:paraId="5F3878B7" w14:textId="77777777" w:rsidTr="00357EF6">
      <w:tc>
        <w:tcPr>
          <w:tcW w:w="9166" w:type="dxa"/>
        </w:tcPr>
        <w:p w14:paraId="7F304DBD" w14:textId="0BB44C53" w:rsidR="00BF1365" w:rsidRPr="00EE07BE" w:rsidRDefault="00BF1365" w:rsidP="00357EF6">
          <w:pPr>
            <w:rPr>
              <w:rFonts w:cs="Arial"/>
              <w:b/>
            </w:rPr>
          </w:pPr>
          <w:r w:rsidRPr="00357EF6">
            <w:rPr>
              <w:rFonts w:cs="Arial"/>
              <w:b/>
            </w:rPr>
            <w:t>Leeswijzer modelbepalingen</w:t>
          </w:r>
        </w:p>
        <w:p w14:paraId="7B234FFB" w14:textId="77777777" w:rsidR="00BF1365" w:rsidRPr="00357EF6" w:rsidRDefault="00BF1365" w:rsidP="00357EF6">
          <w:pPr>
            <w:rPr>
              <w:rFonts w:cs="Arial"/>
            </w:rPr>
          </w:pPr>
          <w:r w:rsidRPr="00357EF6">
            <w:rPr>
              <w:rFonts w:cs="Arial"/>
            </w:rPr>
            <w:t>- [</w:t>
          </w:r>
          <w:r w:rsidRPr="00357EF6">
            <w:rPr>
              <w:rFonts w:cs="Arial"/>
              <w:b/>
            </w:rPr>
            <w:t>…</w:t>
          </w:r>
          <w:r w:rsidRPr="00357EF6">
            <w:rPr>
              <w:rFonts w:cs="Arial"/>
            </w:rPr>
            <w:t>] of [</w:t>
          </w:r>
          <w:r w:rsidRPr="00357EF6">
            <w:rPr>
              <w:rFonts w:cs="Arial"/>
              <w:b/>
            </w:rPr>
            <w:t>iets</w:t>
          </w:r>
          <w:r w:rsidRPr="00357EF6">
            <w:rPr>
              <w:rFonts w:cs="Arial"/>
            </w:rPr>
            <w:t xml:space="preserve">] = door gemeente in te vullen. </w:t>
          </w:r>
        </w:p>
        <w:p w14:paraId="14C047FF" w14:textId="653AFBEC" w:rsidR="00BF1365" w:rsidRPr="00357EF6" w:rsidRDefault="00BF1365" w:rsidP="00357EF6">
          <w:pPr>
            <w:rPr>
              <w:rFonts w:cs="Arial"/>
            </w:rPr>
          </w:pPr>
          <w:r w:rsidRPr="00357EF6">
            <w:rPr>
              <w:rFonts w:cs="Arial"/>
            </w:rPr>
            <w:t>- [</w:t>
          </w:r>
          <w:r w:rsidR="002E2F3C">
            <w:rPr>
              <w:rFonts w:cs="Arial"/>
              <w:b/>
            </w:rPr>
            <w:t xml:space="preserve">… </w:t>
          </w:r>
          <w:r w:rsidRPr="00357EF6">
            <w:rPr>
              <w:rFonts w:cs="Arial"/>
              <w:b/>
            </w:rPr>
            <w:t>(iets)</w:t>
          </w:r>
          <w:r w:rsidRPr="00357EF6">
            <w:rPr>
              <w:rFonts w:cs="Arial"/>
            </w:rPr>
            <w:t>] = een voorbeeld ter illustratie of uitleg voor gemeente.</w:t>
          </w:r>
        </w:p>
        <w:p w14:paraId="2F96C633" w14:textId="77777777" w:rsidR="00BF1365" w:rsidRPr="00357EF6" w:rsidRDefault="00BF1365" w:rsidP="00357EF6">
          <w:pPr>
            <w:rPr>
              <w:rFonts w:cs="Arial"/>
            </w:rPr>
          </w:pPr>
          <w:r w:rsidRPr="00357EF6">
            <w:rPr>
              <w:rFonts w:cs="Arial"/>
            </w:rPr>
            <w:t>- [</w:t>
          </w:r>
          <w:r w:rsidRPr="00357EF6">
            <w:rPr>
              <w:rFonts w:cs="Arial"/>
              <w:i/>
            </w:rPr>
            <w:t>iets</w:t>
          </w:r>
          <w:r w:rsidRPr="00357EF6">
            <w:rPr>
              <w:rFonts w:cs="Arial"/>
            </w:rPr>
            <w:t>] = facultatief.</w:t>
          </w:r>
        </w:p>
        <w:p w14:paraId="5B31A685" w14:textId="77777777" w:rsidR="00BF1365" w:rsidRDefault="00BF1365" w:rsidP="00357EF6">
          <w:pPr>
            <w:pStyle w:val="Koptekst"/>
            <w:rPr>
              <w:rFonts w:cs="Arial"/>
            </w:rPr>
          </w:pPr>
          <w:r w:rsidRPr="00357EF6">
            <w:rPr>
              <w:rFonts w:cs="Arial"/>
            </w:rPr>
            <w:t>- Combinaties zijn ook mogelijk.</w:t>
          </w:r>
        </w:p>
        <w:p w14:paraId="463E4DB8" w14:textId="1339A65D" w:rsidR="001464DB" w:rsidRDefault="001464DB" w:rsidP="00357EF6">
          <w:pPr>
            <w:pStyle w:val="Koptekst"/>
          </w:pPr>
          <w:r w:rsidRPr="001464DB">
            <w:rPr>
              <w:b/>
            </w:rPr>
            <w:t>NB In dit wijzigingsbesluit is voor wat betreft de nummering steeds uitgegaan van overname alle facultatieve bepalingen en de varianten met de meeste artikelen.</w:t>
          </w:r>
        </w:p>
      </w:tc>
    </w:tr>
  </w:tbl>
  <w:p w14:paraId="147BDB66" w14:textId="77777777" w:rsidR="00BF1365" w:rsidRDefault="00BF1365">
    <w:pPr>
      <w:pStyle w:val="Koptekst"/>
    </w:pPr>
  </w:p>
  <w:p w14:paraId="6E9CA681" w14:textId="77777777" w:rsidR="00BF1365" w:rsidRDefault="00BF13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8739E3"/>
    <w:multiLevelType w:val="hybridMultilevel"/>
    <w:tmpl w:val="D3A271E4"/>
    <w:lvl w:ilvl="0" w:tplc="CE5C5ECA">
      <w:start w:val="1"/>
      <w:numFmt w:val="lowerLetter"/>
      <w:pStyle w:val="Lijstopsomteken2"/>
      <w:lvlText w:val="%1"/>
      <w:lvlJc w:val="left"/>
      <w:pPr>
        <w:ind w:left="720" w:hanging="360"/>
      </w:pPr>
    </w:lvl>
    <w:lvl w:ilvl="1" w:tplc="CCCEA5F8">
      <w:numFmt w:val="decimal"/>
      <w:lvlText w:val=""/>
      <w:lvlJc w:val="left"/>
    </w:lvl>
    <w:lvl w:ilvl="2" w:tplc="A484C808">
      <w:numFmt w:val="decimal"/>
      <w:lvlText w:val=""/>
      <w:lvlJc w:val="left"/>
    </w:lvl>
    <w:lvl w:ilvl="3" w:tplc="69E27968">
      <w:numFmt w:val="decimal"/>
      <w:lvlText w:val=""/>
      <w:lvlJc w:val="left"/>
    </w:lvl>
    <w:lvl w:ilvl="4" w:tplc="E6EA40B8">
      <w:numFmt w:val="decimal"/>
      <w:lvlText w:val=""/>
      <w:lvlJc w:val="left"/>
    </w:lvl>
    <w:lvl w:ilvl="5" w:tplc="59429AFA">
      <w:numFmt w:val="decimal"/>
      <w:lvlText w:val=""/>
      <w:lvlJc w:val="left"/>
    </w:lvl>
    <w:lvl w:ilvl="6" w:tplc="E3749B82">
      <w:numFmt w:val="decimal"/>
      <w:lvlText w:val=""/>
      <w:lvlJc w:val="left"/>
    </w:lvl>
    <w:lvl w:ilvl="7" w:tplc="6242EEC2">
      <w:numFmt w:val="decimal"/>
      <w:lvlText w:val=""/>
      <w:lvlJc w:val="left"/>
    </w:lvl>
    <w:lvl w:ilvl="8" w:tplc="06CE75BC">
      <w:numFmt w:val="decimal"/>
      <w:lvlText w:val=""/>
      <w:lvlJc w:val="left"/>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6C773F9"/>
    <w:multiLevelType w:val="hybridMultilevel"/>
    <w:tmpl w:val="C79A0218"/>
    <w:lvl w:ilvl="0" w:tplc="98268594">
      <w:start w:val="1"/>
      <w:numFmt w:val="lowerLetter"/>
      <w:pStyle w:val="Lijst5"/>
      <w:lvlText w:val="%1"/>
      <w:lvlJc w:val="left"/>
      <w:pPr>
        <w:ind w:left="720" w:hanging="360"/>
      </w:pPr>
    </w:lvl>
    <w:lvl w:ilvl="1" w:tplc="0540EAC6">
      <w:numFmt w:val="decimal"/>
      <w:lvlText w:val=""/>
      <w:lvlJc w:val="left"/>
    </w:lvl>
    <w:lvl w:ilvl="2" w:tplc="7416F77C">
      <w:numFmt w:val="decimal"/>
      <w:lvlText w:val=""/>
      <w:lvlJc w:val="left"/>
    </w:lvl>
    <w:lvl w:ilvl="3" w:tplc="0BF2C0A6">
      <w:numFmt w:val="decimal"/>
      <w:lvlText w:val=""/>
      <w:lvlJc w:val="left"/>
    </w:lvl>
    <w:lvl w:ilvl="4" w:tplc="21A2B4FC">
      <w:numFmt w:val="decimal"/>
      <w:lvlText w:val=""/>
      <w:lvlJc w:val="left"/>
    </w:lvl>
    <w:lvl w:ilvl="5" w:tplc="9B185FCA">
      <w:numFmt w:val="decimal"/>
      <w:lvlText w:val=""/>
      <w:lvlJc w:val="left"/>
    </w:lvl>
    <w:lvl w:ilvl="6" w:tplc="4F165B14">
      <w:numFmt w:val="decimal"/>
      <w:lvlText w:val=""/>
      <w:lvlJc w:val="left"/>
    </w:lvl>
    <w:lvl w:ilvl="7" w:tplc="A74CAC20">
      <w:numFmt w:val="decimal"/>
      <w:lvlText w:val=""/>
      <w:lvlJc w:val="left"/>
    </w:lvl>
    <w:lvl w:ilvl="8" w:tplc="E7CC37AC">
      <w:numFmt w:val="decimal"/>
      <w:lvlText w:val=""/>
      <w:lvlJc w:val="left"/>
    </w:lvl>
  </w:abstractNum>
  <w:abstractNum w:abstractNumId="9"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1"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2"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111190"/>
    <w:multiLevelType w:val="hybridMultilevel"/>
    <w:tmpl w:val="FA5670C0"/>
    <w:lvl w:ilvl="0" w:tplc="0826FB54">
      <w:start w:val="1"/>
      <w:numFmt w:val="lowerLetter"/>
      <w:pStyle w:val="Lijst4"/>
      <w:lvlText w:val="%1"/>
      <w:lvlJc w:val="left"/>
      <w:pPr>
        <w:ind w:left="720" w:hanging="360"/>
      </w:pPr>
    </w:lvl>
    <w:lvl w:ilvl="1" w:tplc="8020DBDC">
      <w:numFmt w:val="decimal"/>
      <w:lvlText w:val=""/>
      <w:lvlJc w:val="left"/>
    </w:lvl>
    <w:lvl w:ilvl="2" w:tplc="41A85250">
      <w:numFmt w:val="decimal"/>
      <w:lvlText w:val=""/>
      <w:lvlJc w:val="left"/>
    </w:lvl>
    <w:lvl w:ilvl="3" w:tplc="1D22E2E0">
      <w:numFmt w:val="decimal"/>
      <w:lvlText w:val=""/>
      <w:lvlJc w:val="left"/>
    </w:lvl>
    <w:lvl w:ilvl="4" w:tplc="3E26B0E0">
      <w:numFmt w:val="decimal"/>
      <w:lvlText w:val=""/>
      <w:lvlJc w:val="left"/>
    </w:lvl>
    <w:lvl w:ilvl="5" w:tplc="EF14856C">
      <w:numFmt w:val="decimal"/>
      <w:lvlText w:val=""/>
      <w:lvlJc w:val="left"/>
    </w:lvl>
    <w:lvl w:ilvl="6" w:tplc="04487C22">
      <w:numFmt w:val="decimal"/>
      <w:lvlText w:val=""/>
      <w:lvlJc w:val="left"/>
    </w:lvl>
    <w:lvl w:ilvl="7" w:tplc="A1D2A486">
      <w:numFmt w:val="decimal"/>
      <w:lvlText w:val=""/>
      <w:lvlJc w:val="left"/>
    </w:lvl>
    <w:lvl w:ilvl="8" w:tplc="52A88918">
      <w:numFmt w:val="decimal"/>
      <w:lvlText w:val=""/>
      <w:lvlJc w:val="left"/>
    </w:lvl>
  </w:abstractNum>
  <w:abstractNum w:abstractNumId="14" w15:restartNumberingAfterBreak="0">
    <w:nsid w:val="20173AEA"/>
    <w:multiLevelType w:val="multilevel"/>
    <w:tmpl w:val="0562E376"/>
    <w:numStyleLink w:val="VNGOngenummerdelijst"/>
  </w:abstractNum>
  <w:abstractNum w:abstractNumId="15" w15:restartNumberingAfterBreak="0">
    <w:nsid w:val="20FB0649"/>
    <w:multiLevelType w:val="multilevel"/>
    <w:tmpl w:val="587E31B4"/>
    <w:numStyleLink w:val="VNGGenummerdekoppen2tm6"/>
  </w:abstractNum>
  <w:abstractNum w:abstractNumId="16"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5A9063A"/>
    <w:multiLevelType w:val="hybridMultilevel"/>
    <w:tmpl w:val="2C4CDC50"/>
    <w:lvl w:ilvl="0" w:tplc="62EA4276">
      <w:start w:val="1"/>
      <w:numFmt w:val="lowerLetter"/>
      <w:pStyle w:val="Lijstopsomteken3"/>
      <w:lvlText w:val="%1"/>
      <w:lvlJc w:val="left"/>
      <w:pPr>
        <w:ind w:left="720" w:hanging="360"/>
      </w:pPr>
    </w:lvl>
    <w:lvl w:ilvl="1" w:tplc="3C5602DE">
      <w:numFmt w:val="decimal"/>
      <w:lvlText w:val=""/>
      <w:lvlJc w:val="left"/>
    </w:lvl>
    <w:lvl w:ilvl="2" w:tplc="6ABAECFE">
      <w:numFmt w:val="decimal"/>
      <w:lvlText w:val=""/>
      <w:lvlJc w:val="left"/>
    </w:lvl>
    <w:lvl w:ilvl="3" w:tplc="823E15A6">
      <w:numFmt w:val="decimal"/>
      <w:lvlText w:val=""/>
      <w:lvlJc w:val="left"/>
    </w:lvl>
    <w:lvl w:ilvl="4" w:tplc="C1F4349C">
      <w:numFmt w:val="decimal"/>
      <w:lvlText w:val=""/>
      <w:lvlJc w:val="left"/>
    </w:lvl>
    <w:lvl w:ilvl="5" w:tplc="A6E2A2E0">
      <w:numFmt w:val="decimal"/>
      <w:lvlText w:val=""/>
      <w:lvlJc w:val="left"/>
    </w:lvl>
    <w:lvl w:ilvl="6" w:tplc="DFE0243A">
      <w:numFmt w:val="decimal"/>
      <w:lvlText w:val=""/>
      <w:lvlJc w:val="left"/>
    </w:lvl>
    <w:lvl w:ilvl="7" w:tplc="1D40ABAE">
      <w:numFmt w:val="decimal"/>
      <w:lvlText w:val=""/>
      <w:lvlJc w:val="left"/>
    </w:lvl>
    <w:lvl w:ilvl="8" w:tplc="AD7C0C8E">
      <w:numFmt w:val="decimal"/>
      <w:lvlText w:val=""/>
      <w:lvlJc w:val="left"/>
    </w:lvl>
  </w:abstractNum>
  <w:abstractNum w:abstractNumId="18" w15:restartNumberingAfterBreak="0">
    <w:nsid w:val="27286C53"/>
    <w:multiLevelType w:val="hybridMultilevel"/>
    <w:tmpl w:val="FDEE55C6"/>
    <w:lvl w:ilvl="0" w:tplc="E9786196">
      <w:start w:val="1"/>
      <w:numFmt w:val="lowerLetter"/>
      <w:pStyle w:val="Lijstopsomteken"/>
      <w:lvlText w:val="%1"/>
      <w:lvlJc w:val="left"/>
      <w:pPr>
        <w:ind w:left="720" w:hanging="360"/>
      </w:pPr>
    </w:lvl>
    <w:lvl w:ilvl="1" w:tplc="1AF8F678">
      <w:numFmt w:val="decimal"/>
      <w:lvlText w:val=""/>
      <w:lvlJc w:val="left"/>
    </w:lvl>
    <w:lvl w:ilvl="2" w:tplc="13564B8A">
      <w:numFmt w:val="decimal"/>
      <w:lvlText w:val=""/>
      <w:lvlJc w:val="left"/>
    </w:lvl>
    <w:lvl w:ilvl="3" w:tplc="7B7EFA76">
      <w:numFmt w:val="decimal"/>
      <w:lvlText w:val=""/>
      <w:lvlJc w:val="left"/>
    </w:lvl>
    <w:lvl w:ilvl="4" w:tplc="1780CE80">
      <w:numFmt w:val="decimal"/>
      <w:lvlText w:val=""/>
      <w:lvlJc w:val="left"/>
    </w:lvl>
    <w:lvl w:ilvl="5" w:tplc="87B4A64C">
      <w:numFmt w:val="decimal"/>
      <w:lvlText w:val=""/>
      <w:lvlJc w:val="left"/>
    </w:lvl>
    <w:lvl w:ilvl="6" w:tplc="31BC6432">
      <w:numFmt w:val="decimal"/>
      <w:lvlText w:val=""/>
      <w:lvlJc w:val="left"/>
    </w:lvl>
    <w:lvl w:ilvl="7" w:tplc="548E57A2">
      <w:numFmt w:val="decimal"/>
      <w:lvlText w:val=""/>
      <w:lvlJc w:val="left"/>
    </w:lvl>
    <w:lvl w:ilvl="8" w:tplc="3B42A750">
      <w:numFmt w:val="decimal"/>
      <w:lvlText w:val=""/>
      <w:lvlJc w:val="left"/>
    </w:lvl>
  </w:abstractNum>
  <w:abstractNum w:abstractNumId="19" w15:restartNumberingAfterBreak="0">
    <w:nsid w:val="27B90EDC"/>
    <w:multiLevelType w:val="multilevel"/>
    <w:tmpl w:val="587E31B4"/>
    <w:numStyleLink w:val="VNGGenummerdekoppen2tm6"/>
  </w:abstractNum>
  <w:abstractNum w:abstractNumId="20"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21"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23"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30"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732438"/>
    <w:multiLevelType w:val="hybridMultilevel"/>
    <w:tmpl w:val="463E3634"/>
    <w:lvl w:ilvl="0" w:tplc="E3AE500A">
      <w:start w:val="1"/>
      <w:numFmt w:val="lowerLetter"/>
      <w:pStyle w:val="Lijstopsomteken5"/>
      <w:lvlText w:val="%1"/>
      <w:lvlJc w:val="left"/>
      <w:pPr>
        <w:ind w:left="720" w:hanging="360"/>
      </w:pPr>
    </w:lvl>
    <w:lvl w:ilvl="1" w:tplc="0CFCA258">
      <w:numFmt w:val="decimal"/>
      <w:lvlText w:val=""/>
      <w:lvlJc w:val="left"/>
    </w:lvl>
    <w:lvl w:ilvl="2" w:tplc="7E3AE636">
      <w:numFmt w:val="decimal"/>
      <w:lvlText w:val=""/>
      <w:lvlJc w:val="left"/>
    </w:lvl>
    <w:lvl w:ilvl="3" w:tplc="2D1CF44A">
      <w:numFmt w:val="decimal"/>
      <w:lvlText w:val=""/>
      <w:lvlJc w:val="left"/>
    </w:lvl>
    <w:lvl w:ilvl="4" w:tplc="679A10BA">
      <w:numFmt w:val="decimal"/>
      <w:lvlText w:val=""/>
      <w:lvlJc w:val="left"/>
    </w:lvl>
    <w:lvl w:ilvl="5" w:tplc="0386A5C4">
      <w:numFmt w:val="decimal"/>
      <w:lvlText w:val=""/>
      <w:lvlJc w:val="left"/>
    </w:lvl>
    <w:lvl w:ilvl="6" w:tplc="E0DA9E7A">
      <w:numFmt w:val="decimal"/>
      <w:lvlText w:val=""/>
      <w:lvlJc w:val="left"/>
    </w:lvl>
    <w:lvl w:ilvl="7" w:tplc="4028D2E2">
      <w:numFmt w:val="decimal"/>
      <w:lvlText w:val=""/>
      <w:lvlJc w:val="left"/>
    </w:lvl>
    <w:lvl w:ilvl="8" w:tplc="C632EE48">
      <w:numFmt w:val="decimal"/>
      <w:lvlText w:val=""/>
      <w:lvlJc w:val="left"/>
    </w:lvl>
  </w:abstractNum>
  <w:abstractNum w:abstractNumId="32"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3"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1926135"/>
    <w:multiLevelType w:val="multilevel"/>
    <w:tmpl w:val="E7962510"/>
    <w:lvl w:ilvl="0">
      <w:start w:val="1"/>
      <w:numFmt w:val="decimal"/>
      <w:pStyle w:val="Lijstspecia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7" w15:restartNumberingAfterBreak="0">
    <w:nsid w:val="6998479B"/>
    <w:multiLevelType w:val="multilevel"/>
    <w:tmpl w:val="0562E376"/>
    <w:numStyleLink w:val="VNGOngenummerdelijst"/>
  </w:abstractNum>
  <w:abstractNum w:abstractNumId="38" w15:restartNumberingAfterBreak="0">
    <w:nsid w:val="69DD0E41"/>
    <w:multiLevelType w:val="multilevel"/>
    <w:tmpl w:val="921CE4C8"/>
    <w:numStyleLink w:val="VNGGenummerdelijst"/>
  </w:abstractNum>
  <w:abstractNum w:abstractNumId="39"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40" w15:restartNumberingAfterBreak="0">
    <w:nsid w:val="6E994293"/>
    <w:multiLevelType w:val="hybridMultilevel"/>
    <w:tmpl w:val="8FD4219C"/>
    <w:lvl w:ilvl="0" w:tplc="CFA6C496">
      <w:start w:val="1"/>
      <w:numFmt w:val="lowerLetter"/>
      <w:pStyle w:val="Lijst3"/>
      <w:lvlText w:val="%1"/>
      <w:lvlJc w:val="left"/>
      <w:pPr>
        <w:ind w:left="720" w:hanging="360"/>
      </w:pPr>
    </w:lvl>
    <w:lvl w:ilvl="1" w:tplc="496053DE">
      <w:numFmt w:val="decimal"/>
      <w:lvlText w:val=""/>
      <w:lvlJc w:val="left"/>
    </w:lvl>
    <w:lvl w:ilvl="2" w:tplc="0652C5A6">
      <w:numFmt w:val="decimal"/>
      <w:lvlText w:val=""/>
      <w:lvlJc w:val="left"/>
    </w:lvl>
    <w:lvl w:ilvl="3" w:tplc="0E423D4E">
      <w:numFmt w:val="decimal"/>
      <w:lvlText w:val=""/>
      <w:lvlJc w:val="left"/>
    </w:lvl>
    <w:lvl w:ilvl="4" w:tplc="302EC596">
      <w:numFmt w:val="decimal"/>
      <w:lvlText w:val=""/>
      <w:lvlJc w:val="left"/>
    </w:lvl>
    <w:lvl w:ilvl="5" w:tplc="A2F66148">
      <w:numFmt w:val="decimal"/>
      <w:lvlText w:val=""/>
      <w:lvlJc w:val="left"/>
    </w:lvl>
    <w:lvl w:ilvl="6" w:tplc="A136012C">
      <w:numFmt w:val="decimal"/>
      <w:lvlText w:val=""/>
      <w:lvlJc w:val="left"/>
    </w:lvl>
    <w:lvl w:ilvl="7" w:tplc="34F866F4">
      <w:numFmt w:val="decimal"/>
      <w:lvlText w:val=""/>
      <w:lvlJc w:val="left"/>
    </w:lvl>
    <w:lvl w:ilvl="8" w:tplc="3A261A64">
      <w:numFmt w:val="decimal"/>
      <w:lvlText w:val=""/>
      <w:lvlJc w:val="left"/>
    </w:lvl>
  </w:abstractNum>
  <w:abstractNum w:abstractNumId="41" w15:restartNumberingAfterBreak="0">
    <w:nsid w:val="6ED24A73"/>
    <w:multiLevelType w:val="hybridMultilevel"/>
    <w:tmpl w:val="B150ECD2"/>
    <w:lvl w:ilvl="0" w:tplc="F14EC4C0">
      <w:start w:val="1"/>
      <w:numFmt w:val="lowerLetter"/>
      <w:pStyle w:val="Lijstopsomteken4"/>
      <w:lvlText w:val="%1"/>
      <w:lvlJc w:val="left"/>
      <w:pPr>
        <w:ind w:left="720" w:hanging="360"/>
      </w:pPr>
    </w:lvl>
    <w:lvl w:ilvl="1" w:tplc="952C5C60">
      <w:numFmt w:val="decimal"/>
      <w:lvlText w:val=""/>
      <w:lvlJc w:val="left"/>
    </w:lvl>
    <w:lvl w:ilvl="2" w:tplc="291EAB5C">
      <w:numFmt w:val="decimal"/>
      <w:lvlText w:val=""/>
      <w:lvlJc w:val="left"/>
    </w:lvl>
    <w:lvl w:ilvl="3" w:tplc="7FCA08FA">
      <w:numFmt w:val="decimal"/>
      <w:lvlText w:val=""/>
      <w:lvlJc w:val="left"/>
    </w:lvl>
    <w:lvl w:ilvl="4" w:tplc="D4401FAE">
      <w:numFmt w:val="decimal"/>
      <w:lvlText w:val=""/>
      <w:lvlJc w:val="left"/>
    </w:lvl>
    <w:lvl w:ilvl="5" w:tplc="D3DC5F0E">
      <w:numFmt w:val="decimal"/>
      <w:lvlText w:val=""/>
      <w:lvlJc w:val="left"/>
    </w:lvl>
    <w:lvl w:ilvl="6" w:tplc="FFA60C40">
      <w:numFmt w:val="decimal"/>
      <w:lvlText w:val=""/>
      <w:lvlJc w:val="left"/>
    </w:lvl>
    <w:lvl w:ilvl="7" w:tplc="5DB44D5E">
      <w:numFmt w:val="decimal"/>
      <w:lvlText w:val=""/>
      <w:lvlJc w:val="left"/>
    </w:lvl>
    <w:lvl w:ilvl="8" w:tplc="834EADAC">
      <w:numFmt w:val="decimal"/>
      <w:lvlText w:val=""/>
      <w:lvlJc w:val="left"/>
    </w:lvl>
  </w:abstractNum>
  <w:abstractNum w:abstractNumId="42"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3" w15:restartNumberingAfterBreak="0">
    <w:nsid w:val="71F215AA"/>
    <w:multiLevelType w:val="hybridMultilevel"/>
    <w:tmpl w:val="AC6A139C"/>
    <w:lvl w:ilvl="0" w:tplc="98AEC2B8">
      <w:start w:val="1"/>
      <w:numFmt w:val="lowerLetter"/>
      <w:pStyle w:val="Lijstnummering"/>
      <w:lvlText w:val="%1"/>
      <w:lvlJc w:val="left"/>
      <w:pPr>
        <w:ind w:left="720" w:hanging="360"/>
      </w:pPr>
    </w:lvl>
    <w:lvl w:ilvl="1" w:tplc="BAE45358">
      <w:numFmt w:val="decimal"/>
      <w:lvlText w:val=""/>
      <w:lvlJc w:val="left"/>
    </w:lvl>
    <w:lvl w:ilvl="2" w:tplc="C5ACD6F2">
      <w:numFmt w:val="decimal"/>
      <w:lvlText w:val=""/>
      <w:lvlJc w:val="left"/>
    </w:lvl>
    <w:lvl w:ilvl="3" w:tplc="A19C61BE">
      <w:numFmt w:val="decimal"/>
      <w:lvlText w:val=""/>
      <w:lvlJc w:val="left"/>
    </w:lvl>
    <w:lvl w:ilvl="4" w:tplc="505AE364">
      <w:numFmt w:val="decimal"/>
      <w:lvlText w:val=""/>
      <w:lvlJc w:val="left"/>
    </w:lvl>
    <w:lvl w:ilvl="5" w:tplc="064E5B18">
      <w:numFmt w:val="decimal"/>
      <w:lvlText w:val=""/>
      <w:lvlJc w:val="left"/>
    </w:lvl>
    <w:lvl w:ilvl="6" w:tplc="3EF22864">
      <w:numFmt w:val="decimal"/>
      <w:lvlText w:val=""/>
      <w:lvlJc w:val="left"/>
    </w:lvl>
    <w:lvl w:ilvl="7" w:tplc="FB4C424A">
      <w:numFmt w:val="decimal"/>
      <w:lvlText w:val=""/>
      <w:lvlJc w:val="left"/>
    </w:lvl>
    <w:lvl w:ilvl="8" w:tplc="68A4E1A0">
      <w:numFmt w:val="decimal"/>
      <w:lvlText w:val=""/>
      <w:lvlJc w:val="left"/>
    </w:lvl>
  </w:abstractNum>
  <w:abstractNum w:abstractNumId="44"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5"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40"/>
  </w:num>
  <w:num w:numId="2">
    <w:abstractNumId w:val="13"/>
  </w:num>
  <w:num w:numId="3">
    <w:abstractNumId w:val="8"/>
  </w:num>
  <w:num w:numId="4">
    <w:abstractNumId w:val="18"/>
  </w:num>
  <w:num w:numId="5">
    <w:abstractNumId w:val="3"/>
  </w:num>
  <w:num w:numId="6">
    <w:abstractNumId w:val="41"/>
  </w:num>
  <w:num w:numId="7">
    <w:abstractNumId w:val="17"/>
  </w:num>
  <w:num w:numId="8">
    <w:abstractNumId w:val="43"/>
  </w:num>
  <w:num w:numId="9">
    <w:abstractNumId w:val="31"/>
  </w:num>
  <w:num w:numId="10">
    <w:abstractNumId w:val="34"/>
  </w:num>
  <w:num w:numId="11">
    <w:abstractNumId w:val="29"/>
  </w:num>
  <w:num w:numId="12">
    <w:abstractNumId w:val="11"/>
  </w:num>
  <w:num w:numId="13">
    <w:abstractNumId w:val="0"/>
  </w:num>
  <w:num w:numId="14">
    <w:abstractNumId w:val="20"/>
  </w:num>
  <w:num w:numId="15">
    <w:abstractNumId w:val="36"/>
  </w:num>
  <w:num w:numId="16">
    <w:abstractNumId w:val="22"/>
  </w:num>
  <w:num w:numId="17">
    <w:abstractNumId w:val="19"/>
  </w:num>
  <w:num w:numId="18">
    <w:abstractNumId w:val="15"/>
  </w:num>
  <w:num w:numId="19">
    <w:abstractNumId w:val="9"/>
  </w:num>
  <w:num w:numId="20">
    <w:abstractNumId w:val="30"/>
  </w:num>
  <w:num w:numId="21">
    <w:abstractNumId w:val="35"/>
  </w:num>
  <w:num w:numId="22">
    <w:abstractNumId w:val="27"/>
  </w:num>
  <w:num w:numId="23">
    <w:abstractNumId w:val="33"/>
  </w:num>
  <w:num w:numId="24">
    <w:abstractNumId w:val="28"/>
  </w:num>
  <w:num w:numId="25">
    <w:abstractNumId w:val="24"/>
  </w:num>
  <w:num w:numId="26">
    <w:abstractNumId w:val="6"/>
  </w:num>
  <w:num w:numId="27">
    <w:abstractNumId w:val="38"/>
  </w:num>
  <w:num w:numId="28">
    <w:abstractNumId w:val="7"/>
  </w:num>
  <w:num w:numId="29">
    <w:abstractNumId w:val="37"/>
  </w:num>
  <w:num w:numId="30">
    <w:abstractNumId w:val="14"/>
  </w:num>
  <w:num w:numId="31">
    <w:abstractNumId w:val="26"/>
  </w:num>
  <w:num w:numId="32">
    <w:abstractNumId w:val="44"/>
  </w:num>
  <w:num w:numId="33">
    <w:abstractNumId w:val="25"/>
  </w:num>
  <w:num w:numId="34">
    <w:abstractNumId w:val="45"/>
  </w:num>
  <w:num w:numId="35">
    <w:abstractNumId w:val="45"/>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45"/>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45"/>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4"/>
  </w:num>
  <w:num w:numId="39">
    <w:abstractNumId w:val="12"/>
  </w:num>
  <w:num w:numId="40">
    <w:abstractNumId w:val="1"/>
  </w:num>
  <w:num w:numId="41">
    <w:abstractNumId w:val="21"/>
  </w:num>
  <w:num w:numId="42">
    <w:abstractNumId w:val="5"/>
  </w:num>
  <w:num w:numId="43">
    <w:abstractNumId w:val="23"/>
  </w:num>
  <w:num w:numId="44">
    <w:abstractNumId w:val="2"/>
  </w:num>
  <w:num w:numId="45">
    <w:abstractNumId w:val="39"/>
  </w:num>
  <w:num w:numId="46">
    <w:abstractNumId w:val="42"/>
  </w:num>
  <w:num w:numId="47">
    <w:abstractNumId w:val="32"/>
  </w:num>
  <w:num w:numId="48">
    <w:abstractNumId w:val="3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9">
    <w:abstractNumId w:val="10"/>
  </w:num>
  <w:num w:numId="5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1A24"/>
    <w:rsid w:val="00034A03"/>
    <w:rsid w:val="00036260"/>
    <w:rsid w:val="00043A4C"/>
    <w:rsid w:val="000618CF"/>
    <w:rsid w:val="00061DF7"/>
    <w:rsid w:val="000654B6"/>
    <w:rsid w:val="00074056"/>
    <w:rsid w:val="00085A6C"/>
    <w:rsid w:val="000877D5"/>
    <w:rsid w:val="000A2B80"/>
    <w:rsid w:val="000A69BC"/>
    <w:rsid w:val="000B0F4A"/>
    <w:rsid w:val="000B0FC7"/>
    <w:rsid w:val="000B448E"/>
    <w:rsid w:val="000C12F6"/>
    <w:rsid w:val="000C2B00"/>
    <w:rsid w:val="000D4305"/>
    <w:rsid w:val="000E1325"/>
    <w:rsid w:val="000E14A8"/>
    <w:rsid w:val="000E4387"/>
    <w:rsid w:val="000E68D7"/>
    <w:rsid w:val="00100E1B"/>
    <w:rsid w:val="001031E9"/>
    <w:rsid w:val="00107AE4"/>
    <w:rsid w:val="001103E1"/>
    <w:rsid w:val="001146E9"/>
    <w:rsid w:val="0012484D"/>
    <w:rsid w:val="001301CF"/>
    <w:rsid w:val="00133D8E"/>
    <w:rsid w:val="001464DB"/>
    <w:rsid w:val="00156EC0"/>
    <w:rsid w:val="0016051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07202"/>
    <w:rsid w:val="002122E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2F3C"/>
    <w:rsid w:val="002E3635"/>
    <w:rsid w:val="002E42C6"/>
    <w:rsid w:val="002E4BE3"/>
    <w:rsid w:val="002F1F08"/>
    <w:rsid w:val="002F24FE"/>
    <w:rsid w:val="002F60CA"/>
    <w:rsid w:val="002F7E6D"/>
    <w:rsid w:val="00304276"/>
    <w:rsid w:val="00306D9B"/>
    <w:rsid w:val="003221F7"/>
    <w:rsid w:val="00324DFA"/>
    <w:rsid w:val="00326FA6"/>
    <w:rsid w:val="003440D8"/>
    <w:rsid w:val="00345C69"/>
    <w:rsid w:val="00350FD7"/>
    <w:rsid w:val="003516F3"/>
    <w:rsid w:val="00356DF9"/>
    <w:rsid w:val="00357EF6"/>
    <w:rsid w:val="003657F3"/>
    <w:rsid w:val="0037013A"/>
    <w:rsid w:val="00380F3D"/>
    <w:rsid w:val="00384794"/>
    <w:rsid w:val="003916AE"/>
    <w:rsid w:val="003A0DBC"/>
    <w:rsid w:val="003A265B"/>
    <w:rsid w:val="003A5DBC"/>
    <w:rsid w:val="003A65FA"/>
    <w:rsid w:val="003C63C2"/>
    <w:rsid w:val="003C769C"/>
    <w:rsid w:val="003D1DF3"/>
    <w:rsid w:val="003E4754"/>
    <w:rsid w:val="003E5B05"/>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0073"/>
    <w:rsid w:val="005B2A1F"/>
    <w:rsid w:val="005B3636"/>
    <w:rsid w:val="005B456D"/>
    <w:rsid w:val="005D15A4"/>
    <w:rsid w:val="005E5BDF"/>
    <w:rsid w:val="005F0D08"/>
    <w:rsid w:val="005F725A"/>
    <w:rsid w:val="00602570"/>
    <w:rsid w:val="00603F1E"/>
    <w:rsid w:val="00605EE4"/>
    <w:rsid w:val="006118D3"/>
    <w:rsid w:val="00617652"/>
    <w:rsid w:val="0062173F"/>
    <w:rsid w:val="00623669"/>
    <w:rsid w:val="0062384A"/>
    <w:rsid w:val="00626558"/>
    <w:rsid w:val="00640991"/>
    <w:rsid w:val="00656FD9"/>
    <w:rsid w:val="0065749E"/>
    <w:rsid w:val="00665F82"/>
    <w:rsid w:val="00667F8E"/>
    <w:rsid w:val="006719A6"/>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1829"/>
    <w:rsid w:val="008244E0"/>
    <w:rsid w:val="008332EB"/>
    <w:rsid w:val="008423BF"/>
    <w:rsid w:val="00845289"/>
    <w:rsid w:val="0084776B"/>
    <w:rsid w:val="008628B8"/>
    <w:rsid w:val="008640B1"/>
    <w:rsid w:val="00867EBE"/>
    <w:rsid w:val="008718FB"/>
    <w:rsid w:val="00873E5C"/>
    <w:rsid w:val="00884695"/>
    <w:rsid w:val="0089630F"/>
    <w:rsid w:val="008A0194"/>
    <w:rsid w:val="008A21EE"/>
    <w:rsid w:val="008B058B"/>
    <w:rsid w:val="008B0EFA"/>
    <w:rsid w:val="008B1674"/>
    <w:rsid w:val="008C72B3"/>
    <w:rsid w:val="008C7B7E"/>
    <w:rsid w:val="008E1C00"/>
    <w:rsid w:val="008E53BC"/>
    <w:rsid w:val="008F3667"/>
    <w:rsid w:val="008F5A98"/>
    <w:rsid w:val="009020CC"/>
    <w:rsid w:val="00914A31"/>
    <w:rsid w:val="009201A0"/>
    <w:rsid w:val="00920538"/>
    <w:rsid w:val="00941D51"/>
    <w:rsid w:val="0094650C"/>
    <w:rsid w:val="009503B3"/>
    <w:rsid w:val="0095118F"/>
    <w:rsid w:val="0096015A"/>
    <w:rsid w:val="00981F97"/>
    <w:rsid w:val="00992017"/>
    <w:rsid w:val="00992E17"/>
    <w:rsid w:val="009B2829"/>
    <w:rsid w:val="009B40BC"/>
    <w:rsid w:val="009B4F58"/>
    <w:rsid w:val="009C1686"/>
    <w:rsid w:val="009C3363"/>
    <w:rsid w:val="009C7241"/>
    <w:rsid w:val="009E0C5C"/>
    <w:rsid w:val="009E46DB"/>
    <w:rsid w:val="009E4EC7"/>
    <w:rsid w:val="00A0598F"/>
    <w:rsid w:val="00A1502B"/>
    <w:rsid w:val="00A15AF7"/>
    <w:rsid w:val="00A21F18"/>
    <w:rsid w:val="00A25796"/>
    <w:rsid w:val="00A316BA"/>
    <w:rsid w:val="00A34A2A"/>
    <w:rsid w:val="00A5507C"/>
    <w:rsid w:val="00A603FC"/>
    <w:rsid w:val="00A60A66"/>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13BAF"/>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D7748"/>
    <w:rsid w:val="00BE67F8"/>
    <w:rsid w:val="00BF1365"/>
    <w:rsid w:val="00C14310"/>
    <w:rsid w:val="00C14D2A"/>
    <w:rsid w:val="00C204E8"/>
    <w:rsid w:val="00C351C0"/>
    <w:rsid w:val="00C362BE"/>
    <w:rsid w:val="00C54C6F"/>
    <w:rsid w:val="00C55943"/>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CF0998"/>
    <w:rsid w:val="00D024CA"/>
    <w:rsid w:val="00D05DCF"/>
    <w:rsid w:val="00D13806"/>
    <w:rsid w:val="00D16B42"/>
    <w:rsid w:val="00D21723"/>
    <w:rsid w:val="00D222D3"/>
    <w:rsid w:val="00D22486"/>
    <w:rsid w:val="00D26784"/>
    <w:rsid w:val="00D3155C"/>
    <w:rsid w:val="00D34578"/>
    <w:rsid w:val="00D378CC"/>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0A12"/>
    <w:rsid w:val="00DA44D2"/>
    <w:rsid w:val="00DA4D59"/>
    <w:rsid w:val="00DA5752"/>
    <w:rsid w:val="00DB4C4D"/>
    <w:rsid w:val="00DC6418"/>
    <w:rsid w:val="00DF32F3"/>
    <w:rsid w:val="00DF3E57"/>
    <w:rsid w:val="00DF7B86"/>
    <w:rsid w:val="00E02990"/>
    <w:rsid w:val="00E05739"/>
    <w:rsid w:val="00E05FCD"/>
    <w:rsid w:val="00E06287"/>
    <w:rsid w:val="00E13069"/>
    <w:rsid w:val="00E2629F"/>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0478F"/>
    <w:rsid w:val="00F143A9"/>
    <w:rsid w:val="00F14B75"/>
    <w:rsid w:val="00F2093B"/>
    <w:rsid w:val="00F2158D"/>
    <w:rsid w:val="00F256FF"/>
    <w:rsid w:val="00F27021"/>
    <w:rsid w:val="00F346BF"/>
    <w:rsid w:val="00F37EC7"/>
    <w:rsid w:val="00F43173"/>
    <w:rsid w:val="00F52C4C"/>
    <w:rsid w:val="00F57AA8"/>
    <w:rsid w:val="00F67822"/>
    <w:rsid w:val="00F75D78"/>
    <w:rsid w:val="00F772AF"/>
    <w:rsid w:val="00F77B65"/>
    <w:rsid w:val="00F823BD"/>
    <w:rsid w:val="00F84CC5"/>
    <w:rsid w:val="00F903AE"/>
    <w:rsid w:val="00F90768"/>
    <w:rsid w:val="00FA02C8"/>
    <w:rsid w:val="00FB27DF"/>
    <w:rsid w:val="00FC7D5E"/>
    <w:rsid w:val="00FD64B6"/>
    <w:rsid w:val="00FD658C"/>
    <w:rsid w:val="00FD7D87"/>
    <w:rsid w:val="00FE1FBE"/>
    <w:rsid w:val="00FE43CE"/>
    <w:rsid w:val="00FE76F5"/>
    <w:rsid w:val="00FF2A88"/>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0E01A15A"/>
  <w15:docId w15:val="{EA2459C1-8E13-4CF5-A9FA-39F6CA7C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5"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Alinea"/>
    <w:qFormat/>
    <w:rsid w:val="008F5A98"/>
    <w:pPr>
      <w:spacing w:line="280" w:lineRule="atLeast"/>
    </w:pPr>
    <w:rPr>
      <w:rFonts w:ascii="Arial" w:hAnsi="Arial"/>
    </w:rPr>
  </w:style>
  <w:style w:type="paragraph" w:styleId="Kop1">
    <w:name w:val="heading 1"/>
    <w:aliases w:val="Aanhef Regeling,Webversie;titel document"/>
    <w:basedOn w:val="Standaard"/>
    <w:next w:val="Standaard"/>
    <w:link w:val="Kop1Char"/>
    <w:uiPriority w:val="5"/>
    <w:qFormat/>
    <w:rsid w:val="008F5A98"/>
    <w:pPr>
      <w:keepNext/>
      <w:spacing w:before="800" w:after="800" w:line="800" w:lineRule="atLeast"/>
      <w:outlineLvl w:val="0"/>
    </w:pPr>
    <w:rPr>
      <w:bCs/>
      <w:color w:val="002C64"/>
      <w:kern w:val="32"/>
      <w:sz w:val="60"/>
      <w:szCs w:val="32"/>
    </w:rPr>
  </w:style>
  <w:style w:type="paragraph" w:styleId="Kop2">
    <w:name w:val="heading 2"/>
    <w:aliases w:val="Hoofdstuk,Kop 2 Hoofdstuktitel"/>
    <w:basedOn w:val="Standaard"/>
    <w:next w:val="Standaard"/>
    <w:link w:val="Kop2Char"/>
    <w:uiPriority w:val="1"/>
    <w:qFormat/>
    <w:rsid w:val="008F5A98"/>
    <w:pPr>
      <w:spacing w:before="600" w:after="300" w:line="400" w:lineRule="atLeast"/>
      <w:outlineLvl w:val="1"/>
    </w:pPr>
    <w:rPr>
      <w:rFonts w:cs="Courier New"/>
      <w:color w:val="00A9F3"/>
      <w:sz w:val="40"/>
      <w:szCs w:val="50"/>
    </w:rPr>
  </w:style>
  <w:style w:type="paragraph" w:styleId="Kop3">
    <w:name w:val="heading 3"/>
    <w:aliases w:val="Artikel,Kop 3 Paragraaftitel"/>
    <w:basedOn w:val="Standaard"/>
    <w:next w:val="Standaard"/>
    <w:link w:val="Kop3Char"/>
    <w:uiPriority w:val="1"/>
    <w:qFormat/>
    <w:rsid w:val="008F5A98"/>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8F5A98"/>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8F5A98"/>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8F5A98"/>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8F5A98"/>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8F5A98"/>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8F5A98"/>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rsid w:val="008F5A98"/>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8F5A98"/>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rsid w:val="008F5A98"/>
    <w:pPr>
      <w:spacing w:after="100"/>
    </w:pPr>
  </w:style>
  <w:style w:type="paragraph" w:styleId="Inhopg2">
    <w:name w:val="toc 2"/>
    <w:basedOn w:val="Standaard"/>
    <w:next w:val="Standaard"/>
    <w:autoRedefine/>
    <w:uiPriority w:val="39"/>
    <w:unhideWhenUsed/>
    <w:rsid w:val="008F5A98"/>
    <w:pPr>
      <w:spacing w:after="100"/>
    </w:pPr>
  </w:style>
  <w:style w:type="paragraph" w:styleId="Inhopg3">
    <w:name w:val="toc 3"/>
    <w:basedOn w:val="Standaard"/>
    <w:next w:val="Standaard"/>
    <w:autoRedefine/>
    <w:uiPriority w:val="39"/>
    <w:unhideWhenUsed/>
    <w:rsid w:val="008F5A98"/>
    <w:pPr>
      <w:spacing w:after="100"/>
      <w:ind w:left="567"/>
    </w:pPr>
  </w:style>
  <w:style w:type="paragraph" w:styleId="Inhopg4">
    <w:name w:val="toc 4"/>
    <w:basedOn w:val="Standaard"/>
    <w:next w:val="Standaard"/>
    <w:autoRedefine/>
    <w:semiHidden/>
    <w:unhideWhenUsed/>
    <w:rsid w:val="008F5A98"/>
    <w:pPr>
      <w:spacing w:after="100"/>
    </w:pPr>
  </w:style>
  <w:style w:type="paragraph" w:styleId="Inhopg5">
    <w:name w:val="toc 5"/>
    <w:basedOn w:val="Standaard"/>
    <w:next w:val="Standaard"/>
    <w:autoRedefine/>
    <w:semiHidden/>
    <w:unhideWhenUsed/>
    <w:rsid w:val="008F5A98"/>
    <w:pPr>
      <w:spacing w:after="100"/>
    </w:pPr>
  </w:style>
  <w:style w:type="paragraph" w:styleId="Inhopg6">
    <w:name w:val="toc 6"/>
    <w:basedOn w:val="Standaard"/>
    <w:next w:val="Standaard"/>
    <w:autoRedefine/>
    <w:semiHidden/>
    <w:unhideWhenUsed/>
    <w:rsid w:val="008F5A98"/>
    <w:pPr>
      <w:spacing w:after="100"/>
    </w:pPr>
  </w:style>
  <w:style w:type="paragraph" w:styleId="Inhopg7">
    <w:name w:val="toc 7"/>
    <w:basedOn w:val="Standaard"/>
    <w:next w:val="Standaard"/>
    <w:autoRedefine/>
    <w:semiHidden/>
    <w:unhideWhenUsed/>
    <w:rsid w:val="008F5A98"/>
    <w:pPr>
      <w:spacing w:after="100"/>
    </w:pPr>
  </w:style>
  <w:style w:type="paragraph" w:styleId="Inhopg8">
    <w:name w:val="toc 8"/>
    <w:basedOn w:val="Standaard"/>
    <w:next w:val="Standaard"/>
    <w:autoRedefine/>
    <w:semiHidden/>
    <w:unhideWhenUsed/>
    <w:rsid w:val="008F5A98"/>
    <w:pPr>
      <w:spacing w:after="100"/>
    </w:pPr>
  </w:style>
  <w:style w:type="paragraph" w:styleId="Inhopg9">
    <w:name w:val="toc 9"/>
    <w:basedOn w:val="Standaard"/>
    <w:next w:val="Standaard"/>
    <w:autoRedefine/>
    <w:semiHidden/>
    <w:unhideWhenUsed/>
    <w:rsid w:val="008F5A98"/>
    <w:pPr>
      <w:spacing w:after="100"/>
    </w:pPr>
  </w:style>
  <w:style w:type="paragraph" w:customStyle="1" w:styleId="Kop0">
    <w:name w:val="Kop 0"/>
    <w:basedOn w:val="Kop1"/>
    <w:next w:val="Standaard"/>
    <w:rsid w:val="001B47F7"/>
    <w:pPr>
      <w:outlineLvl w:val="9"/>
    </w:pPr>
  </w:style>
  <w:style w:type="paragraph" w:styleId="Koptekst">
    <w:name w:val="header"/>
    <w:basedOn w:val="Standaard"/>
    <w:link w:val="KoptekstChar"/>
    <w:unhideWhenUsed/>
    <w:rsid w:val="008F5A98"/>
    <w:pPr>
      <w:tabs>
        <w:tab w:val="center" w:pos="4513"/>
        <w:tab w:val="right" w:pos="9026"/>
      </w:tabs>
      <w:spacing w:line="240" w:lineRule="auto"/>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ind w:left="1418" w:hanging="284"/>
    </w:pPr>
  </w:style>
  <w:style w:type="paragraph" w:styleId="Lijstopsomteken">
    <w:name w:val="List Bullet"/>
    <w:basedOn w:val="Standaard"/>
    <w:rsid w:val="001B47F7"/>
    <w:pPr>
      <w:numPr>
        <w:numId w:val="4"/>
      </w:numPr>
      <w:ind w:left="284" w:hanging="284"/>
    </w:pPr>
  </w:style>
  <w:style w:type="paragraph" w:styleId="Lijstopsomteken2">
    <w:name w:val="List Bullet 2"/>
    <w:basedOn w:val="Standaard"/>
    <w:rsid w:val="001B47F7"/>
    <w:pPr>
      <w:numPr>
        <w:numId w:val="5"/>
      </w:numPr>
      <w:ind w:left="568"/>
    </w:pPr>
  </w:style>
  <w:style w:type="paragraph" w:styleId="Lijstopsomteken3">
    <w:name w:val="List Bullet 3"/>
    <w:basedOn w:val="Standaard"/>
    <w:rsid w:val="001B47F7"/>
    <w:pPr>
      <w:numPr>
        <w:numId w:val="7"/>
      </w:numPr>
      <w:ind w:left="851" w:hanging="284"/>
    </w:pPr>
  </w:style>
  <w:style w:type="paragraph" w:styleId="Lijstopsomteken4">
    <w:name w:val="List Bullet 4"/>
    <w:basedOn w:val="Standaard"/>
    <w:rsid w:val="001B47F7"/>
    <w:pPr>
      <w:numPr>
        <w:numId w:val="6"/>
      </w:numPr>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unhideWhenUsed/>
    <w:rsid w:val="008F5A98"/>
    <w:rPr>
      <w:vertAlign w:val="superscript"/>
    </w:rPr>
  </w:style>
  <w:style w:type="paragraph" w:styleId="Voetnoottekst">
    <w:name w:val="footnote text"/>
    <w:basedOn w:val="Standaard"/>
    <w:link w:val="VoetnoottekstChar"/>
    <w:semiHidden/>
    <w:unhideWhenUsed/>
    <w:rsid w:val="008F5A98"/>
    <w:pPr>
      <w:spacing w:line="240" w:lineRule="auto"/>
    </w:pPr>
  </w:style>
  <w:style w:type="paragraph" w:styleId="Voettekst">
    <w:name w:val="footer"/>
    <w:basedOn w:val="Standaard"/>
    <w:link w:val="VoettekstChar"/>
    <w:unhideWhenUsed/>
    <w:rsid w:val="008F5A98"/>
    <w:pPr>
      <w:tabs>
        <w:tab w:val="center" w:pos="4513"/>
        <w:tab w:val="right" w:pos="9026"/>
      </w:tabs>
      <w:spacing w:line="240" w:lineRule="auto"/>
    </w:pPr>
  </w:style>
  <w:style w:type="character" w:styleId="Hyperlink">
    <w:name w:val="Hyperlink"/>
    <w:basedOn w:val="Standaardalinea-lettertype"/>
    <w:uiPriority w:val="99"/>
    <w:unhideWhenUsed/>
    <w:rsid w:val="008F5A98"/>
    <w:rPr>
      <w:color w:val="002C64"/>
      <w:u w:val="single"/>
    </w:rPr>
  </w:style>
  <w:style w:type="character" w:styleId="GevolgdeHyperlink">
    <w:name w:val="FollowedHyperlink"/>
    <w:basedOn w:val="Standaardalinea-lettertype"/>
    <w:uiPriority w:val="4"/>
    <w:rsid w:val="008F5A98"/>
    <w:rPr>
      <w:color w:val="002C64"/>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8F5A98"/>
    <w:rPr>
      <w:rFonts w:ascii="Arial" w:hAnsi="Arial"/>
    </w:rPr>
  </w:style>
  <w:style w:type="paragraph" w:styleId="Lijstalinea">
    <w:name w:val="List Paragraph"/>
    <w:basedOn w:val="Standaard"/>
    <w:unhideWhenUsed/>
    <w:rsid w:val="008F5A98"/>
    <w:pPr>
      <w:contextualSpacing/>
    </w:pPr>
  </w:style>
  <w:style w:type="paragraph" w:styleId="Titel">
    <w:name w:val="Title"/>
    <w:aliases w:val="Titel Regeling"/>
    <w:basedOn w:val="Standaard"/>
    <w:next w:val="Standaard"/>
    <w:link w:val="TitelChar"/>
    <w:uiPriority w:val="2"/>
    <w:qFormat/>
    <w:rsid w:val="008F5A98"/>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8F5A98"/>
    <w:rPr>
      <w:rFonts w:ascii="Arial" w:eastAsiaTheme="majorEastAsia" w:hAnsi="Arial" w:cstheme="majorBidi"/>
      <w:color w:val="002C64"/>
      <w:spacing w:val="-10"/>
      <w:kern w:val="32"/>
      <w:sz w:val="60"/>
      <w:szCs w:val="56"/>
    </w:rPr>
  </w:style>
  <w:style w:type="paragraph" w:styleId="Ondertitel">
    <w:name w:val="Subtitle"/>
    <w:basedOn w:val="Standaard"/>
    <w:next w:val="Standaard"/>
    <w:link w:val="OndertitelChar"/>
    <w:qFormat/>
    <w:rsid w:val="00626558"/>
    <w:pPr>
      <w:numPr>
        <w:ilvl w:val="1"/>
      </w:numPr>
    </w:pPr>
    <w:rPr>
      <w:rFonts w:eastAsiaTheme="majorEastAsia"/>
      <w:i/>
      <w:iCs/>
      <w:spacing w:val="15"/>
    </w:rPr>
  </w:style>
  <w:style w:type="character" w:customStyle="1" w:styleId="OndertitelChar">
    <w:name w:val="Ondertitel Char"/>
    <w:basedOn w:val="Standaardalinea-lettertype"/>
    <w:link w:val="Ondertitel"/>
    <w:rsid w:val="00626558"/>
    <w:rPr>
      <w:rFonts w:ascii="Arial" w:eastAsiaTheme="majorEastAsia" w:hAnsi="Arial" w:cstheme="majorBidi"/>
      <w:i/>
      <w:spacing w:val="15"/>
      <w:szCs w:val="24"/>
    </w:rPr>
  </w:style>
  <w:style w:type="character" w:styleId="Zwaar">
    <w:name w:val="Strong"/>
    <w:basedOn w:val="Standaardalinea-lettertype"/>
    <w:rsid w:val="008A21EE"/>
    <w:rPr>
      <w:b/>
      <w:bCs/>
    </w:rPr>
  </w:style>
  <w:style w:type="paragraph" w:styleId="Geenafstand">
    <w:name w:val="No Spacing"/>
    <w:uiPriority w:val="1"/>
    <w:qFormat/>
    <w:rsid w:val="001464DB"/>
    <w:rPr>
      <w:rFonts w:asciiTheme="minorHAnsi" w:eastAsiaTheme="minorHAnsi" w:hAnsiTheme="minorHAnsi" w:cstheme="minorBidi"/>
      <w:sz w:val="22"/>
      <w:szCs w:val="22"/>
      <w:lang w:eastAsia="en-US"/>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8F5A98"/>
    <w:rPr>
      <w:rFonts w:cs="Segoe UI"/>
      <w:szCs w:val="18"/>
    </w:rPr>
  </w:style>
  <w:style w:type="character" w:customStyle="1" w:styleId="BallontekstChar">
    <w:name w:val="Ballontekst Char"/>
    <w:basedOn w:val="Standaardalinea-lettertype"/>
    <w:link w:val="Ballontekst"/>
    <w:semiHidden/>
    <w:rsid w:val="008F5A98"/>
    <w:rPr>
      <w:rFonts w:ascii="Arial" w:hAnsi="Arial" w:cs="Segoe UI"/>
      <w:szCs w:val="18"/>
    </w:rPr>
  </w:style>
  <w:style w:type="table" w:styleId="Tabelraster">
    <w:name w:val="Table Grid"/>
    <w:basedOn w:val="Standaardtabel"/>
    <w:rsid w:val="008F5A98"/>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Webversie;titel document Char"/>
    <w:link w:val="Kop1"/>
    <w:uiPriority w:val="5"/>
    <w:rsid w:val="008F5A98"/>
    <w:rPr>
      <w:rFonts w:ascii="Arial" w:hAnsi="Arial"/>
      <w:bCs/>
      <w:color w:val="002C64"/>
      <w:kern w:val="32"/>
      <w:sz w:val="60"/>
      <w:szCs w:val="32"/>
    </w:rPr>
  </w:style>
  <w:style w:type="character" w:customStyle="1" w:styleId="Kop2Char">
    <w:name w:val="Kop 2 Char"/>
    <w:aliases w:val="Hoofdstuk Char,Kop 2 Hoofdstuktitel Char"/>
    <w:link w:val="Kop2"/>
    <w:uiPriority w:val="1"/>
    <w:rsid w:val="008F5A98"/>
    <w:rPr>
      <w:rFonts w:ascii="Arial" w:hAnsi="Arial" w:cs="Courier New"/>
      <w:color w:val="00A9F3"/>
      <w:sz w:val="40"/>
      <w:szCs w:val="50"/>
    </w:rPr>
  </w:style>
  <w:style w:type="character" w:customStyle="1" w:styleId="Kop3Char">
    <w:name w:val="Kop 3 Char"/>
    <w:aliases w:val="Artikel Char,Kop 3 Paragraaftitel Char"/>
    <w:link w:val="Kop3"/>
    <w:uiPriority w:val="1"/>
    <w:rsid w:val="008F5A98"/>
    <w:rPr>
      <w:rFonts w:ascii="Arial" w:hAnsi="Arial"/>
      <w:bCs/>
      <w:color w:val="00A9F3"/>
      <w:sz w:val="24"/>
      <w:szCs w:val="26"/>
    </w:rPr>
  </w:style>
  <w:style w:type="character" w:customStyle="1" w:styleId="Kop4Char">
    <w:name w:val="Kop 4 Char"/>
    <w:aliases w:val="Paragraaf Char"/>
    <w:basedOn w:val="Standaardalinea-lettertype"/>
    <w:link w:val="Kop4"/>
    <w:uiPriority w:val="1"/>
    <w:rsid w:val="008F5A98"/>
    <w:rPr>
      <w:rFonts w:ascii="Arial" w:eastAsiaTheme="majorEastAsia" w:hAnsi="Arial" w:cstheme="majorBidi"/>
      <w:b/>
      <w:iCs/>
      <w:color w:val="00A9F3"/>
    </w:rPr>
  </w:style>
  <w:style w:type="character" w:customStyle="1" w:styleId="Kop5Char">
    <w:name w:val="Kop 5 Char"/>
    <w:aliases w:val="Sluiting Char"/>
    <w:basedOn w:val="Standaardalinea-lettertype"/>
    <w:link w:val="Kop5"/>
    <w:uiPriority w:val="1"/>
    <w:rsid w:val="008F5A98"/>
    <w:rPr>
      <w:rFonts w:ascii="Arial" w:eastAsiaTheme="majorEastAsia" w:hAnsi="Arial" w:cstheme="majorBidi"/>
      <w:b/>
      <w:i/>
      <w:color w:val="00A9F3"/>
    </w:rPr>
  </w:style>
  <w:style w:type="character" w:customStyle="1" w:styleId="Kop6Char">
    <w:name w:val="Kop 6 Char"/>
    <w:basedOn w:val="Standaardalinea-lettertype"/>
    <w:link w:val="Kop6"/>
    <w:uiPriority w:val="1"/>
    <w:rsid w:val="008F5A98"/>
    <w:rPr>
      <w:rFonts w:ascii="Arial" w:eastAsiaTheme="majorEastAsia" w:hAnsi="Arial" w:cstheme="majorBidi"/>
      <w:i/>
      <w:color w:val="00A9F3"/>
    </w:rPr>
  </w:style>
  <w:style w:type="paragraph" w:customStyle="1" w:styleId="Ondertiteldocument">
    <w:name w:val="Ondertitel document"/>
    <w:basedOn w:val="Standaard"/>
    <w:next w:val="Standaard"/>
    <w:uiPriority w:val="2"/>
    <w:qFormat/>
    <w:rsid w:val="008F5A98"/>
    <w:pPr>
      <w:spacing w:after="800" w:line="640" w:lineRule="atLeast"/>
    </w:pPr>
    <w:rPr>
      <w:color w:val="00A9F3"/>
      <w:sz w:val="48"/>
    </w:rPr>
  </w:style>
  <w:style w:type="numbering" w:customStyle="1" w:styleId="VNGGenummerdekoppen2tm6">
    <w:name w:val="VNG Genummerde koppen 2 t/m 6"/>
    <w:uiPriority w:val="99"/>
    <w:rsid w:val="008F5A98"/>
    <w:pPr>
      <w:numPr>
        <w:numId w:val="11"/>
      </w:numPr>
    </w:pPr>
  </w:style>
  <w:style w:type="table" w:styleId="Tabelrasterlicht">
    <w:name w:val="Grid Table Light"/>
    <w:basedOn w:val="Standaardtabel"/>
    <w:uiPriority w:val="40"/>
    <w:rsid w:val="008F5A98"/>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8F5A98"/>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8F5A98"/>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8F5A98"/>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8F5A98"/>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8F5A98"/>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8F5A98"/>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8F5A98"/>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8F5A98"/>
    <w:pPr>
      <w:spacing w:after="250" w:line="180" w:lineRule="atLeast"/>
    </w:pPr>
    <w:rPr>
      <w:sz w:val="16"/>
      <w:lang w:val="fr-FR"/>
    </w:rPr>
  </w:style>
  <w:style w:type="paragraph" w:customStyle="1" w:styleId="Uitgelichtlichtblauw">
    <w:name w:val="Uitgelicht licht blauw"/>
    <w:basedOn w:val="Uitgelichtkader"/>
    <w:next w:val="Standaard"/>
    <w:uiPriority w:val="3"/>
    <w:qFormat/>
    <w:rsid w:val="008F5A98"/>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8F5A98"/>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8F5A98"/>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8F5A98"/>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8F5A98"/>
    <w:pPr>
      <w:numPr>
        <w:numId w:val="12"/>
      </w:numPr>
    </w:pPr>
  </w:style>
  <w:style w:type="numbering" w:customStyle="1" w:styleId="VNGOngenummerdelijst">
    <w:name w:val="VNG Ongenummerde lijst"/>
    <w:uiPriority w:val="99"/>
    <w:rsid w:val="008F5A98"/>
    <w:pPr>
      <w:numPr>
        <w:numId w:val="13"/>
      </w:numPr>
    </w:pPr>
  </w:style>
  <w:style w:type="paragraph" w:customStyle="1" w:styleId="Introductie">
    <w:name w:val="Introductie"/>
    <w:basedOn w:val="Standaard"/>
    <w:next w:val="Standaard"/>
    <w:uiPriority w:val="2"/>
    <w:qFormat/>
    <w:rsid w:val="008F5A98"/>
    <w:pPr>
      <w:spacing w:after="250" w:line="330" w:lineRule="atLeast"/>
    </w:pPr>
    <w:rPr>
      <w:b/>
      <w:sz w:val="24"/>
      <w:lang w:val="fr-FR"/>
    </w:rPr>
  </w:style>
  <w:style w:type="paragraph" w:customStyle="1" w:styleId="Uitgelichtoranje">
    <w:name w:val="Uitgelicht oranje"/>
    <w:basedOn w:val="Uitgelichtkader"/>
    <w:next w:val="Standaard"/>
    <w:uiPriority w:val="3"/>
    <w:qFormat/>
    <w:rsid w:val="008F5A98"/>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8F5A98"/>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8F5A98"/>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8F5A98"/>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8F5A98"/>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8F5A98"/>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8F5A98"/>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8F5A98"/>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8F5A98"/>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8F5A98"/>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customStyle="1" w:styleId="Colofontekst">
    <w:name w:val="Colofontekst"/>
    <w:basedOn w:val="Standaard"/>
    <w:next w:val="Standaard"/>
    <w:uiPriority w:val="4"/>
    <w:qFormat/>
    <w:rsid w:val="008F5A98"/>
    <w:rPr>
      <w:sz w:val="18"/>
    </w:rPr>
  </w:style>
  <w:style w:type="character" w:customStyle="1" w:styleId="VoetnoottekstChar">
    <w:name w:val="Voetnoottekst Char"/>
    <w:basedOn w:val="Standaardalinea-lettertype"/>
    <w:link w:val="Voetnoottekst"/>
    <w:semiHidden/>
    <w:rsid w:val="008F5A98"/>
    <w:rPr>
      <w:rFonts w:ascii="Arial" w:hAnsi="Arial"/>
    </w:rPr>
  </w:style>
  <w:style w:type="character" w:customStyle="1" w:styleId="VoettekstChar">
    <w:name w:val="Voettekst Char"/>
    <w:basedOn w:val="Standaardalinea-lettertype"/>
    <w:link w:val="Voettekst"/>
    <w:rsid w:val="008F5A98"/>
    <w:rPr>
      <w:rFonts w:ascii="Arial" w:hAnsi="Arial"/>
    </w:rPr>
  </w:style>
  <w:style w:type="paragraph" w:styleId="Kopvaninhoudsopgave">
    <w:name w:val="TOC Heading"/>
    <w:basedOn w:val="Kop2"/>
    <w:next w:val="Standaard"/>
    <w:uiPriority w:val="39"/>
    <w:unhideWhenUsed/>
    <w:rsid w:val="008F5A98"/>
    <w:pPr>
      <w:keepLines/>
      <w:outlineLvl w:val="9"/>
    </w:pPr>
    <w:rPr>
      <w:rFonts w:eastAsiaTheme="majorEastAsia" w:cstheme="majorBidi"/>
      <w:bCs/>
    </w:rPr>
  </w:style>
  <w:style w:type="paragraph" w:customStyle="1" w:styleId="StijlKopvaninhoudsopgaveLatijnsArial30ptAangepastekl">
    <w:name w:val="Stijl Kop van inhoudsopgave + (Latijns) Arial 30 pt Aangepaste kl..."/>
    <w:basedOn w:val="Kopvaninhoudsopgave"/>
    <w:rsid w:val="008F5A98"/>
  </w:style>
  <w:style w:type="numbering" w:customStyle="1" w:styleId="Stijl1">
    <w:name w:val="Stijl1"/>
    <w:uiPriority w:val="99"/>
    <w:rsid w:val="008F5A98"/>
    <w:pPr>
      <w:numPr>
        <w:numId w:val="14"/>
      </w:numPr>
    </w:pPr>
  </w:style>
  <w:style w:type="character" w:customStyle="1" w:styleId="Kop7Char">
    <w:name w:val="Kop 7 Char"/>
    <w:basedOn w:val="Standaardalinea-lettertype"/>
    <w:link w:val="Kop7"/>
    <w:uiPriority w:val="1"/>
    <w:rsid w:val="008F5A98"/>
    <w:rPr>
      <w:rFonts w:ascii="Arial" w:eastAsiaTheme="majorEastAsia" w:hAnsi="Arial" w:cstheme="majorBidi"/>
      <w:iCs/>
      <w:color w:val="00A9F3"/>
    </w:rPr>
  </w:style>
  <w:style w:type="character" w:customStyle="1" w:styleId="Kop8Char">
    <w:name w:val="Kop 8 Char"/>
    <w:basedOn w:val="Standaardalinea-lettertype"/>
    <w:link w:val="Kop8"/>
    <w:uiPriority w:val="1"/>
    <w:rsid w:val="008F5A98"/>
    <w:rPr>
      <w:rFonts w:ascii="Arial" w:eastAsiaTheme="majorEastAsia" w:hAnsi="Arial" w:cstheme="majorBidi"/>
      <w:color w:val="00A9F3"/>
      <w:szCs w:val="21"/>
    </w:rPr>
  </w:style>
  <w:style w:type="character" w:customStyle="1" w:styleId="Kop9Char">
    <w:name w:val="Kop 9 Char"/>
    <w:basedOn w:val="Standaardalinea-lettertype"/>
    <w:link w:val="Kop9"/>
    <w:uiPriority w:val="1"/>
    <w:rsid w:val="008F5A98"/>
    <w:rPr>
      <w:rFonts w:ascii="Arial" w:eastAsiaTheme="majorEastAsia" w:hAnsi="Arial" w:cstheme="majorBidi"/>
      <w:iCs/>
      <w:color w:val="00A9F3"/>
      <w:szCs w:val="21"/>
    </w:rPr>
  </w:style>
  <w:style w:type="paragraph" w:styleId="Onderwerpvanopmerking">
    <w:name w:val="annotation subject"/>
    <w:basedOn w:val="Tekstopmerking"/>
    <w:next w:val="Tekstopmerking"/>
    <w:link w:val="OnderwerpvanopmerkingChar"/>
    <w:semiHidden/>
    <w:unhideWhenUsed/>
    <w:rsid w:val="00CF0998"/>
    <w:pPr>
      <w:spacing w:line="240" w:lineRule="auto"/>
    </w:pPr>
    <w:rPr>
      <w:b/>
      <w:bCs/>
    </w:rPr>
  </w:style>
  <w:style w:type="character" w:customStyle="1" w:styleId="OnderwerpvanopmerkingChar">
    <w:name w:val="Onderwerp van opmerking Char"/>
    <w:basedOn w:val="TekstopmerkingChar"/>
    <w:link w:val="Onderwerpvanopmerking"/>
    <w:semiHidden/>
    <w:rsid w:val="00CF0998"/>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551269">
      <w:bodyDiv w:val="1"/>
      <w:marLeft w:val="0"/>
      <w:marRight w:val="0"/>
      <w:marTop w:val="0"/>
      <w:marBottom w:val="0"/>
      <w:divBdr>
        <w:top w:val="none" w:sz="0" w:space="0" w:color="auto"/>
        <w:left w:val="none" w:sz="0" w:space="0" w:color="auto"/>
        <w:bottom w:val="none" w:sz="0" w:space="0" w:color="auto"/>
        <w:right w:val="none" w:sz="0" w:space="0" w:color="auto"/>
      </w:divBdr>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245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ab34907-cfea-4875-a9e3-dcc53d1d57a8"/>
    <_dlc_DocId xmlns="3ab34907-cfea-4875-a9e3-dcc53d1d57a8">YT7NX5SARR6U-81-570</_dlc_DocId>
    <_dlc_DocIdUrl xmlns="3ab34907-cfea-4875-a9e3-dcc53d1d57a8">
      <Url>https://willemshof.vng.nl/dsr/modwet/_layouts/15/DocIdRedir.aspx?ID=YT7NX5SARR6U-81-570</Url>
      <Description>YT7NX5SARR6U-81-570</Description>
    </_dlc_DocIdUrl>
    <TaxKeywordTaxHTField xmlns="3ab34907-cfea-4875-a9e3-dcc53d1d57a8">
      <Terms xmlns="http://schemas.microsoft.com/office/infopath/2007/PartnerControls"/>
    </TaxKeywordTaxHTFiel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9CFD89853462E42A97D89AAA1F160F3" ma:contentTypeVersion="3" ma:contentTypeDescription="Een nieuw document maken." ma:contentTypeScope="" ma:versionID="722f914d86a5cb51b97cbef299acc27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85D85-0D77-4763-B21F-C901C5313CCB}">
  <ds:schemaRefs>
    <ds:schemaRef ds:uri="http://schemas.microsoft.com/sharepoint/v3/contenttype/forms"/>
  </ds:schemaRefs>
</ds:datastoreItem>
</file>

<file path=customXml/itemProps2.xml><?xml version="1.0" encoding="utf-8"?>
<ds:datastoreItem xmlns:ds="http://schemas.openxmlformats.org/officeDocument/2006/customXml" ds:itemID="{010AACA3-1829-4161-B866-2ED048137828}">
  <ds:schemaRefs>
    <ds:schemaRef ds:uri="http://purl.org/dc/elements/1.1/"/>
    <ds:schemaRef ds:uri="http://schemas.microsoft.com/office/2006/metadata/properties"/>
    <ds:schemaRef ds:uri="http://purl.org/dc/terms/"/>
    <ds:schemaRef ds:uri="http://schemas.openxmlformats.org/package/2006/metadata/core-properties"/>
    <ds:schemaRef ds:uri="3ab34907-cfea-4875-a9e3-dcc53d1d57a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3389BA3-8A89-4F0C-AE75-63F371120D07}">
  <ds:schemaRefs>
    <ds:schemaRef ds:uri="http://schemas.microsoft.com/sharepoint/events"/>
  </ds:schemaRefs>
</ds:datastoreItem>
</file>

<file path=customXml/itemProps4.xml><?xml version="1.0" encoding="utf-8"?>
<ds:datastoreItem xmlns:ds="http://schemas.openxmlformats.org/officeDocument/2006/customXml" ds:itemID="{75959C09-A3A0-4B0B-A286-E1A980CC7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3299</Words>
  <Characters>18069</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Ozlem Keskin</cp:lastModifiedBy>
  <cp:revision>3</cp:revision>
  <cp:lastPrinted>2014-05-22T08:59:00Z</cp:lastPrinted>
  <dcterms:created xsi:type="dcterms:W3CDTF">2019-04-18T09:56:00Z</dcterms:created>
  <dcterms:modified xsi:type="dcterms:W3CDTF">2019-04-18T09:57:00Z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ContentTypeId">
    <vt:lpwstr>0x01010000FB71FE4FA042D68DD5CCCCDB4ABCE400F9CFD89853462E42A97D89AAA1F160F3</vt:lpwstr>
  </property>
  <property fmtid="{D5CDD505-2E9C-101B-9397-08002B2CF9AE}" pid="4" name="TaxKeyword">
    <vt:lpwstr/>
  </property>
  <property fmtid="{D5CDD505-2E9C-101B-9397-08002B2CF9AE}" pid="5" name="_dlc_DocIdItemGuid">
    <vt:lpwstr>49d154e8-1a32-4e0b-859b-ac72ae7767de</vt:lpwstr>
  </property>
  <property fmtid="{D5CDD505-2E9C-101B-9397-08002B2CF9AE}" pid="6" name="ContentType">
    <vt:lpwstr>Root document</vt:lpwstr>
  </property>
  <property fmtid="{D5CDD505-2E9C-101B-9397-08002B2CF9AE}" pid="7" name="Sector">
    <vt:lpwstr>34;#Provincies en gemeenten|fd63cead-3de8-4944-b412-861a9baa5d82</vt:lpwstr>
  </property>
  <property fmtid="{D5CDD505-2E9C-101B-9397-08002B2CF9AE}" pid="8" name="Sectie">
    <vt:lpwstr>4;#Algemeen bestuursrecht|93c932ee-4a18-499c-981f-d466a1523c9c</vt:lpwstr>
  </property>
  <property fmtid="{D5CDD505-2E9C-101B-9397-08002B2CF9AE}" pid="9" name="ProcessNameTaxHTField0">
    <vt:lpwstr>38|{1c8f7c45-fb0c-4364-b94f-430728a42de6}</vt:lpwstr>
  </property>
  <property fmtid="{D5CDD505-2E9C-101B-9397-08002B2CF9AE}" pid="10" name="PelsClient">
    <vt:lpwstr>207;#Vereniging van Nederlandse Gemeenten|b95273bc-6cc3-44fd-9e9c-645d8dd90015</vt:lpwstr>
  </property>
  <property fmtid="{D5CDD505-2E9C-101B-9397-08002B2CF9AE}" pid="11" name="Rechtsgebied">
    <vt:lpwstr>53;#Bestuursrecht|3143178d-0a9f-4494-98f9-7e61159edbe2</vt:lpwstr>
  </property>
  <property fmtid="{D5CDD505-2E9C-101B-9397-08002B2CF9AE}" pid="12" name="Parent">
    <vt:lpwstr>207;#Vereniging van Nederlandse Gemeenten|b95273bc-6cc3-44fd-9e9c-645d8dd90015</vt:lpwstr>
  </property>
  <property fmtid="{D5CDD505-2E9C-101B-9397-08002B2CF9AE}" pid="13" name="ProcessName">
    <vt:lpwstr>1;#38|{1c8f7c45-fb0c-4364-b94f-430728a42de6}</vt:lpwstr>
  </property>
  <property fmtid="{D5CDD505-2E9C-101B-9397-08002B2CF9AE}" pid="14" name="PelsClientTaxHTField0">
    <vt:lpwstr>Vereniging van Nederlandse Gemeenten|b95273bc-6cc3-44fd-9e9c-645d8dd90015</vt:lpwstr>
  </property>
  <property fmtid="{D5CDD505-2E9C-101B-9397-08002B2CF9AE}" pid="15" name="ParentTaxHTField0">
    <vt:lpwstr>Vereniging van Nederlandse Gemeenten|b95273bc-6cc3-44fd-9e9c-645d8dd90015</vt:lpwstr>
  </property>
  <property fmtid="{D5CDD505-2E9C-101B-9397-08002B2CF9AE}" pid="16" name="SectorTaxHTField0">
    <vt:lpwstr>Provincies en gemeenten|fd63cead-3de8-4944-b412-861a9baa5d82</vt:lpwstr>
  </property>
  <property fmtid="{D5CDD505-2E9C-101B-9397-08002B2CF9AE}" pid="17" name="SectieTaxHTField0">
    <vt:lpwstr>Algemeen bestuursrecht|93c932ee-4a18-499c-981f-d466a1523c9c</vt:lpwstr>
  </property>
  <property fmtid="{D5CDD505-2E9C-101B-9397-08002B2CF9AE}" pid="18" name="RechtsgebiedTaxHTField0">
    <vt:lpwstr>Bestuursrecht|3143178d-0a9f-4494-98f9-7e61159edbe2</vt:lpwstr>
  </property>
</Properties>
</file>