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BB2E" w14:textId="2156502C" w:rsidR="0025508F" w:rsidRDefault="0025508F" w:rsidP="005A2EA0">
      <w:pPr>
        <w:rPr>
          <w:b/>
          <w:bCs/>
          <w:sz w:val="28"/>
          <w:szCs w:val="28"/>
        </w:rPr>
      </w:pPr>
      <w:r w:rsidRPr="0025508F">
        <w:rPr>
          <w:b/>
          <w:bCs/>
          <w:sz w:val="28"/>
          <w:szCs w:val="28"/>
        </w:rPr>
        <w:t>Wijziging Model-APV (</w:t>
      </w:r>
      <w:r w:rsidR="000F7F39">
        <w:rPr>
          <w:b/>
          <w:bCs/>
          <w:sz w:val="28"/>
          <w:szCs w:val="28"/>
        </w:rPr>
        <w:t>zomer</w:t>
      </w:r>
      <w:r w:rsidR="00BB734A">
        <w:rPr>
          <w:b/>
          <w:bCs/>
          <w:sz w:val="28"/>
          <w:szCs w:val="28"/>
        </w:rPr>
        <w:t xml:space="preserve"> </w:t>
      </w:r>
      <w:r w:rsidRPr="0025508F">
        <w:rPr>
          <w:b/>
          <w:bCs/>
          <w:sz w:val="28"/>
          <w:szCs w:val="28"/>
        </w:rPr>
        <w:t>202</w:t>
      </w:r>
      <w:r w:rsidR="00235631">
        <w:rPr>
          <w:b/>
          <w:bCs/>
          <w:sz w:val="28"/>
          <w:szCs w:val="28"/>
        </w:rPr>
        <w:t>4</w:t>
      </w:r>
      <w:r w:rsidRPr="0025508F">
        <w:rPr>
          <w:b/>
          <w:bCs/>
          <w:sz w:val="28"/>
          <w:szCs w:val="28"/>
        </w:rPr>
        <w:t>)</w:t>
      </w:r>
    </w:p>
    <w:p w14:paraId="5918CC7F" w14:textId="300B931A" w:rsidR="00842C97" w:rsidRPr="00CC66A9" w:rsidRDefault="00842C97" w:rsidP="0025508F">
      <w:pPr>
        <w:pStyle w:val="StijlKop3"/>
        <w:rPr>
          <w:color w:val="000000" w:themeColor="text1"/>
        </w:rPr>
      </w:pPr>
      <w:r w:rsidRPr="00CC66A9">
        <w:rPr>
          <w:color w:val="000000" w:themeColor="text1"/>
        </w:rPr>
        <w:t>Was-wordt-tabel wijziging Model APV met artikelsgewijze toelichting</w:t>
      </w:r>
    </w:p>
    <w:p w14:paraId="11772946" w14:textId="77777777" w:rsidR="005A2EA0" w:rsidRPr="005A2EA0" w:rsidRDefault="005A2EA0" w:rsidP="005A2EA0">
      <w:pPr>
        <w:spacing w:line="240" w:lineRule="auto"/>
        <w:rPr>
          <w:rFonts w:eastAsia="Calibri" w:cs="Arial"/>
          <w:b/>
          <w:bCs/>
          <w:color w:val="4F81BD" w:themeColor="accent1"/>
        </w:rPr>
      </w:pPr>
    </w:p>
    <w:tbl>
      <w:tblPr>
        <w:tblStyle w:val="Tabelraster1"/>
        <w:tblpPr w:leftFromText="141" w:rightFromText="141" w:vertAnchor="text" w:horzAnchor="margin" w:tblpY="-35"/>
        <w:tblW w:w="0" w:type="auto"/>
        <w:tblLook w:val="04A0" w:firstRow="1" w:lastRow="0" w:firstColumn="1" w:lastColumn="0" w:noHBand="0" w:noVBand="1"/>
      </w:tblPr>
      <w:tblGrid>
        <w:gridCol w:w="8833"/>
      </w:tblGrid>
      <w:tr w:rsidR="005A2EA0" w:rsidRPr="005A2EA0" w14:paraId="7265CEB2" w14:textId="77777777" w:rsidTr="00D246F5">
        <w:trPr>
          <w:trHeight w:val="3249"/>
        </w:trPr>
        <w:tc>
          <w:tcPr>
            <w:tcW w:w="8833" w:type="dxa"/>
          </w:tcPr>
          <w:p w14:paraId="23771250" w14:textId="77777777" w:rsidR="005A2EA0" w:rsidRPr="005A2EA0" w:rsidRDefault="005A2EA0" w:rsidP="005A2EA0">
            <w:pPr>
              <w:rPr>
                <w:rFonts w:cs="Arial"/>
                <w:b/>
                <w:bCs/>
                <w:sz w:val="20"/>
                <w:szCs w:val="20"/>
              </w:rPr>
            </w:pPr>
            <w:r w:rsidRPr="005A2EA0">
              <w:rPr>
                <w:rFonts w:cs="Arial"/>
                <w:b/>
                <w:bCs/>
                <w:sz w:val="20"/>
                <w:szCs w:val="20"/>
              </w:rPr>
              <w:t>Leeswijzer modelbepalingen</w:t>
            </w:r>
          </w:p>
          <w:p w14:paraId="2A063D2A" w14:textId="77777777" w:rsidR="005A2EA0" w:rsidRPr="005A2EA0" w:rsidRDefault="005A2EA0" w:rsidP="005A2EA0">
            <w:pPr>
              <w:rPr>
                <w:rFonts w:cs="Arial"/>
                <w:b/>
                <w:bCs/>
                <w:sz w:val="20"/>
                <w:szCs w:val="20"/>
              </w:rPr>
            </w:pPr>
          </w:p>
          <w:p w14:paraId="4C652D47" w14:textId="77777777" w:rsidR="005A2EA0" w:rsidRPr="005A2EA0" w:rsidRDefault="005A2EA0" w:rsidP="005A2EA0">
            <w:pPr>
              <w:spacing w:line="240" w:lineRule="auto"/>
              <w:rPr>
                <w:rFonts w:cs="Arial"/>
                <w:sz w:val="20"/>
                <w:szCs w:val="20"/>
              </w:rPr>
            </w:pPr>
            <w:r w:rsidRPr="005A2EA0">
              <w:rPr>
                <w:rFonts w:cs="Arial"/>
                <w:sz w:val="20"/>
                <w:szCs w:val="20"/>
              </w:rPr>
              <w:t>- [</w:t>
            </w:r>
            <w:r w:rsidRPr="005A2EA0">
              <w:rPr>
                <w:rFonts w:cs="Arial"/>
                <w:b/>
                <w:bCs/>
                <w:sz w:val="20"/>
                <w:szCs w:val="20"/>
              </w:rPr>
              <w:t>…</w:t>
            </w:r>
            <w:r w:rsidRPr="005A2EA0">
              <w:rPr>
                <w:rFonts w:cs="Arial"/>
                <w:sz w:val="20"/>
                <w:szCs w:val="20"/>
              </w:rPr>
              <w:t>] of [</w:t>
            </w:r>
            <w:r w:rsidRPr="005A2EA0">
              <w:rPr>
                <w:rFonts w:cs="Arial"/>
                <w:b/>
                <w:bCs/>
                <w:sz w:val="20"/>
                <w:szCs w:val="20"/>
              </w:rPr>
              <w:t>iets</w:t>
            </w:r>
            <w:r w:rsidRPr="005A2EA0">
              <w:rPr>
                <w:rFonts w:cs="Arial"/>
                <w:sz w:val="20"/>
                <w:szCs w:val="20"/>
              </w:rPr>
              <w:t>] = door gemeente in te vullen.</w:t>
            </w:r>
          </w:p>
          <w:p w14:paraId="6086DF66" w14:textId="77777777" w:rsidR="005A2EA0" w:rsidRPr="005A2EA0" w:rsidRDefault="005A2EA0" w:rsidP="005A2EA0">
            <w:pPr>
              <w:spacing w:line="240" w:lineRule="auto"/>
              <w:rPr>
                <w:rFonts w:cs="Arial"/>
                <w:sz w:val="20"/>
                <w:szCs w:val="20"/>
              </w:rPr>
            </w:pPr>
            <w:r w:rsidRPr="005A2EA0">
              <w:rPr>
                <w:rFonts w:cs="Arial"/>
                <w:b/>
                <w:bCs/>
                <w:sz w:val="20"/>
                <w:szCs w:val="20"/>
              </w:rPr>
              <w:t xml:space="preserve">- </w:t>
            </w:r>
            <w:r w:rsidRPr="005A2EA0">
              <w:rPr>
                <w:rFonts w:cs="Arial"/>
                <w:sz w:val="20"/>
                <w:szCs w:val="20"/>
              </w:rPr>
              <w:t>[</w:t>
            </w:r>
            <w:r w:rsidRPr="005A2EA0">
              <w:rPr>
                <w:rFonts w:cs="Arial"/>
                <w:i/>
                <w:iCs/>
                <w:sz w:val="20"/>
                <w:szCs w:val="20"/>
              </w:rPr>
              <w:t>iets</w:t>
            </w:r>
            <w:r w:rsidRPr="005A2EA0">
              <w:rPr>
                <w:rFonts w:cs="Arial"/>
                <w:sz w:val="20"/>
                <w:szCs w:val="20"/>
              </w:rPr>
              <w:t>] = facultatief.</w:t>
            </w:r>
          </w:p>
          <w:p w14:paraId="31352765" w14:textId="77777777" w:rsidR="005A2EA0" w:rsidRPr="005A2EA0" w:rsidRDefault="005A2EA0" w:rsidP="005A2EA0">
            <w:pPr>
              <w:spacing w:line="240" w:lineRule="auto"/>
              <w:rPr>
                <w:rFonts w:eastAsiaTheme="minorHAnsi" w:cs="Arial"/>
                <w:sz w:val="20"/>
                <w:szCs w:val="20"/>
              </w:rPr>
            </w:pPr>
            <w:r w:rsidRPr="005A2EA0">
              <w:rPr>
                <w:rFonts w:cs="Arial"/>
                <w:sz w:val="20"/>
                <w:szCs w:val="20"/>
              </w:rPr>
              <w:t>- [iets</w:t>
            </w:r>
            <w:r w:rsidRPr="005A2EA0">
              <w:rPr>
                <w:rFonts w:eastAsiaTheme="minorHAnsi" w:cs="Arial"/>
                <w:b/>
                <w:bCs/>
                <w:sz w:val="20"/>
                <w:szCs w:val="20"/>
              </w:rPr>
              <w:t xml:space="preserve"> EN/OF</w:t>
            </w:r>
            <w:r w:rsidRPr="005A2EA0">
              <w:rPr>
                <w:rFonts w:eastAsiaTheme="minorHAnsi" w:cs="Arial"/>
                <w:sz w:val="20"/>
                <w:szCs w:val="20"/>
              </w:rPr>
              <w:t xml:space="preserve"> iets] = door gemeente te kiezen.</w:t>
            </w:r>
          </w:p>
          <w:p w14:paraId="5F351146" w14:textId="77777777" w:rsidR="005A2EA0" w:rsidRPr="005A2EA0" w:rsidRDefault="005A2EA0" w:rsidP="005A2EA0">
            <w:pPr>
              <w:spacing w:line="240" w:lineRule="auto"/>
              <w:rPr>
                <w:rFonts w:eastAsiaTheme="minorHAnsi" w:cs="Arial"/>
                <w:sz w:val="20"/>
                <w:szCs w:val="20"/>
              </w:rPr>
            </w:pPr>
            <w:r w:rsidRPr="005A2EA0">
              <w:rPr>
                <w:rFonts w:eastAsiaTheme="minorHAnsi" w:cs="Arial"/>
                <w:sz w:val="20"/>
                <w:szCs w:val="20"/>
              </w:rPr>
              <w:t>- [</w:t>
            </w:r>
            <w:r w:rsidRPr="005A2EA0">
              <w:rPr>
                <w:rFonts w:eastAsiaTheme="minorHAnsi" w:cs="Arial"/>
                <w:b/>
                <w:bCs/>
                <w:sz w:val="20"/>
                <w:szCs w:val="20"/>
              </w:rPr>
              <w:t>(iets)</w:t>
            </w:r>
            <w:r w:rsidRPr="005A2EA0">
              <w:rPr>
                <w:rFonts w:eastAsiaTheme="minorHAnsi" w:cs="Arial"/>
                <w:sz w:val="20"/>
                <w:szCs w:val="20"/>
              </w:rPr>
              <w:t>]</w:t>
            </w:r>
            <w:r w:rsidRPr="005A2EA0">
              <w:rPr>
                <w:rFonts w:eastAsiaTheme="minorHAnsi" w:cs="Arial"/>
                <w:b/>
                <w:bCs/>
                <w:sz w:val="20"/>
                <w:szCs w:val="20"/>
              </w:rPr>
              <w:t xml:space="preserve"> </w:t>
            </w:r>
            <w:r w:rsidRPr="005A2EA0">
              <w:rPr>
                <w:rFonts w:eastAsiaTheme="minorHAnsi" w:cs="Arial"/>
                <w:sz w:val="20"/>
                <w:szCs w:val="20"/>
              </w:rPr>
              <w:t>= een voorbeeld ter illustratie of uitleg voor gemeente.</w:t>
            </w:r>
          </w:p>
          <w:p w14:paraId="11E4A47E" w14:textId="77777777" w:rsidR="005A2EA0" w:rsidRPr="005A2EA0" w:rsidRDefault="005A2EA0" w:rsidP="005A2EA0">
            <w:pPr>
              <w:spacing w:line="240" w:lineRule="auto"/>
              <w:rPr>
                <w:rFonts w:eastAsiaTheme="minorHAnsi" w:cs="Arial"/>
                <w:sz w:val="20"/>
                <w:szCs w:val="20"/>
              </w:rPr>
            </w:pPr>
            <w:r w:rsidRPr="005A2EA0">
              <w:rPr>
                <w:rFonts w:eastAsiaTheme="minorHAnsi" w:cs="Arial"/>
                <w:sz w:val="20"/>
                <w:szCs w:val="20"/>
              </w:rPr>
              <w:t>- Combinaties zijn ook mogelijk.</w:t>
            </w:r>
          </w:p>
          <w:p w14:paraId="0B872522" w14:textId="77777777" w:rsidR="005A2EA0" w:rsidRPr="005A2EA0" w:rsidRDefault="005A2EA0" w:rsidP="005A2EA0">
            <w:pPr>
              <w:spacing w:line="240" w:lineRule="auto"/>
              <w:rPr>
                <w:rFonts w:eastAsiaTheme="minorHAnsi" w:cs="Arial"/>
                <w:sz w:val="20"/>
                <w:szCs w:val="20"/>
              </w:rPr>
            </w:pPr>
            <w:r w:rsidRPr="005A2EA0">
              <w:rPr>
                <w:rFonts w:eastAsiaTheme="minorHAnsi" w:cs="Arial"/>
                <w:sz w:val="20"/>
                <w:szCs w:val="20"/>
              </w:rPr>
              <w:t xml:space="preserve">- </w:t>
            </w:r>
            <w:r w:rsidRPr="005A2EA0">
              <w:rPr>
                <w:rFonts w:eastAsiaTheme="minorHAnsi" w:cs="Arial"/>
                <w:sz w:val="20"/>
                <w:szCs w:val="20"/>
                <w:shd w:val="clear" w:color="auto" w:fill="FFFFFF"/>
              </w:rPr>
              <w:t>Ook wordt er gewerkt met varianten waaruit gekozen kan worden.</w:t>
            </w:r>
          </w:p>
          <w:p w14:paraId="5AA83509" w14:textId="77777777" w:rsidR="005A2EA0" w:rsidRPr="005A2EA0" w:rsidRDefault="005A2EA0" w:rsidP="005A2EA0">
            <w:pPr>
              <w:spacing w:line="240" w:lineRule="auto"/>
              <w:rPr>
                <w:rFonts w:eastAsiaTheme="minorHAnsi" w:cs="Arial"/>
                <w:sz w:val="20"/>
                <w:szCs w:val="20"/>
              </w:rPr>
            </w:pPr>
          </w:p>
          <w:p w14:paraId="02077024" w14:textId="6E935AB7" w:rsidR="005A2EA0" w:rsidRPr="005A2EA0" w:rsidRDefault="005A2EA0" w:rsidP="005A2EA0">
            <w:pPr>
              <w:spacing w:line="240" w:lineRule="auto"/>
              <w:rPr>
                <w:rFonts w:cs="Arial"/>
                <w:color w:val="4F81BD" w:themeColor="accent1"/>
                <w:sz w:val="20"/>
                <w:szCs w:val="20"/>
              </w:rPr>
            </w:pPr>
            <w:r w:rsidRPr="005A2EA0">
              <w:rPr>
                <w:rFonts w:cs="Arial"/>
                <w:sz w:val="20"/>
                <w:szCs w:val="20"/>
              </w:rPr>
              <w:t xml:space="preserve">In de ‘bestaande tekst’ zijn de woorden en leestekens waaraan iets verandert, </w:t>
            </w:r>
            <w:r w:rsidRPr="005A2EA0">
              <w:rPr>
                <w:rFonts w:cs="Arial"/>
                <w:i/>
                <w:iCs/>
                <w:sz w:val="20"/>
                <w:szCs w:val="20"/>
              </w:rPr>
              <w:t>cursief</w:t>
            </w:r>
            <w:r w:rsidRPr="005A2EA0">
              <w:rPr>
                <w:rFonts w:cs="Arial"/>
                <w:sz w:val="20"/>
                <w:szCs w:val="20"/>
              </w:rPr>
              <w:t xml:space="preserve"> gezet en – als het een facultatieve bepaling betreft – eveneens </w:t>
            </w:r>
            <w:r w:rsidRPr="005A2EA0">
              <w:rPr>
                <w:rFonts w:cs="Arial"/>
                <w:i/>
                <w:iCs/>
                <w:sz w:val="20"/>
                <w:szCs w:val="20"/>
                <w:u w:val="single"/>
              </w:rPr>
              <w:t>onderstreept</w:t>
            </w:r>
            <w:r w:rsidRPr="005A2EA0">
              <w:rPr>
                <w:rFonts w:cs="Arial"/>
                <w:sz w:val="20"/>
                <w:szCs w:val="20"/>
              </w:rPr>
              <w:t xml:space="preserve"> (aangezien dan de hele bepaling cursief is i.v.m. het facultatieve karakter). In de ‘nieuwe tekst’ zijn de nieuwe woorden en leestekens </w:t>
            </w:r>
            <w:r w:rsidRPr="005A2EA0">
              <w:rPr>
                <w:rFonts w:cs="Arial"/>
                <w:b/>
                <w:bCs/>
                <w:sz w:val="20"/>
                <w:szCs w:val="20"/>
              </w:rPr>
              <w:t>vet</w:t>
            </w:r>
            <w:r w:rsidRPr="005A2EA0">
              <w:rPr>
                <w:rFonts w:cs="Arial"/>
                <w:sz w:val="20"/>
                <w:szCs w:val="20"/>
              </w:rPr>
              <w:t xml:space="preserve"> gedrukt en – als de bestaande tekst al vet was gedrukt</w:t>
            </w:r>
            <w:r w:rsidR="007E0096">
              <w:rPr>
                <w:rFonts w:cs="Arial"/>
                <w:sz w:val="20"/>
                <w:szCs w:val="20"/>
              </w:rPr>
              <w:t xml:space="preserve"> – oo</w:t>
            </w:r>
            <w:r w:rsidRPr="005A2EA0">
              <w:rPr>
                <w:rFonts w:cs="Arial"/>
                <w:sz w:val="20"/>
                <w:szCs w:val="20"/>
              </w:rPr>
              <w:t xml:space="preserve">k </w:t>
            </w:r>
            <w:r w:rsidRPr="005A2EA0">
              <w:rPr>
                <w:rFonts w:cs="Arial"/>
                <w:b/>
                <w:bCs/>
                <w:sz w:val="20"/>
                <w:szCs w:val="20"/>
                <w:u w:val="single"/>
              </w:rPr>
              <w:t>onderstreept</w:t>
            </w:r>
            <w:r w:rsidRPr="005A2EA0">
              <w:rPr>
                <w:rFonts w:cs="Arial"/>
                <w:sz w:val="20"/>
                <w:szCs w:val="20"/>
              </w:rPr>
              <w:t>.</w:t>
            </w:r>
            <w:r w:rsidRPr="005A2EA0">
              <w:rPr>
                <w:rFonts w:cs="Arial"/>
                <w:b/>
                <w:bCs/>
                <w:sz w:val="20"/>
                <w:szCs w:val="20"/>
              </w:rPr>
              <w:t xml:space="preserve"> </w:t>
            </w:r>
          </w:p>
        </w:tc>
      </w:tr>
    </w:tbl>
    <w:p w14:paraId="6C9F5468" w14:textId="77777777" w:rsidR="0025508F" w:rsidRDefault="0025508F" w:rsidP="005A2EA0">
      <w:pPr>
        <w:rPr>
          <w:rFonts w:cs="Arial"/>
        </w:rPr>
      </w:pPr>
    </w:p>
    <w:p w14:paraId="62EF615E" w14:textId="71AC3D6C" w:rsidR="00AB579A" w:rsidRDefault="00AB579A" w:rsidP="005A2EA0">
      <w:pPr>
        <w:rPr>
          <w:rFonts w:cs="Arial"/>
        </w:rPr>
      </w:pPr>
      <w:r>
        <w:rPr>
          <w:rFonts w:cs="Arial"/>
        </w:rPr>
        <w:t>Artikel 1:1 (artikel I, onderdeel A, van het wijzigingsbesluit) wordt als volgt gewijzigd:</w:t>
      </w:r>
    </w:p>
    <w:p w14:paraId="316786F1" w14:textId="77777777" w:rsidR="00AB579A" w:rsidRDefault="00AB579A" w:rsidP="005A2EA0">
      <w:pPr>
        <w:rPr>
          <w:rFonts w:cs="Arial"/>
        </w:rPr>
      </w:pPr>
    </w:p>
    <w:tbl>
      <w:tblPr>
        <w:tblStyle w:val="Tabelraster1"/>
        <w:tblW w:w="0" w:type="auto"/>
        <w:tblLook w:val="04A0" w:firstRow="1" w:lastRow="0" w:firstColumn="1" w:lastColumn="0" w:noHBand="0" w:noVBand="1"/>
      </w:tblPr>
      <w:tblGrid>
        <w:gridCol w:w="4417"/>
        <w:gridCol w:w="4416"/>
      </w:tblGrid>
      <w:tr w:rsidR="00AB579A" w:rsidRPr="005A2EA0" w14:paraId="36C5B7CE" w14:textId="77777777" w:rsidTr="00423B98">
        <w:trPr>
          <w:trHeight w:val="1680"/>
        </w:trPr>
        <w:tc>
          <w:tcPr>
            <w:tcW w:w="4417" w:type="dxa"/>
            <w:tcBorders>
              <w:top w:val="single" w:sz="4" w:space="0" w:color="auto"/>
              <w:left w:val="single" w:sz="4" w:space="0" w:color="auto"/>
              <w:bottom w:val="single" w:sz="4" w:space="0" w:color="auto"/>
              <w:right w:val="single" w:sz="4" w:space="0" w:color="auto"/>
            </w:tcBorders>
          </w:tcPr>
          <w:p w14:paraId="10C0526B" w14:textId="4D801F8B" w:rsidR="00AB579A" w:rsidRPr="007E0096" w:rsidRDefault="00AB579A" w:rsidP="00423B98">
            <w:pPr>
              <w:spacing w:line="240" w:lineRule="auto"/>
              <w:rPr>
                <w:rFonts w:eastAsiaTheme="minorHAnsi" w:cs="Arial"/>
                <w:b/>
                <w:color w:val="BFBFBF" w:themeColor="background1" w:themeShade="BF"/>
                <w:sz w:val="20"/>
                <w:szCs w:val="20"/>
              </w:rPr>
            </w:pPr>
            <w:r w:rsidRPr="007E0096">
              <w:rPr>
                <w:rFonts w:eastAsiaTheme="minorHAnsi" w:cs="Arial"/>
                <w:b/>
                <w:color w:val="BFBFBF" w:themeColor="background1" w:themeShade="BF"/>
                <w:sz w:val="20"/>
                <w:szCs w:val="20"/>
              </w:rPr>
              <w:t xml:space="preserve">Artikel </w:t>
            </w:r>
            <w:r>
              <w:rPr>
                <w:rFonts w:eastAsiaTheme="minorHAnsi" w:cs="Arial"/>
                <w:b/>
                <w:color w:val="BFBFBF" w:themeColor="background1" w:themeShade="BF"/>
                <w:sz w:val="20"/>
                <w:szCs w:val="20"/>
              </w:rPr>
              <w:t>1</w:t>
            </w:r>
            <w:r w:rsidRPr="007E0096">
              <w:rPr>
                <w:rFonts w:eastAsiaTheme="minorHAnsi" w:cs="Arial"/>
                <w:b/>
                <w:color w:val="BFBFBF" w:themeColor="background1" w:themeShade="BF"/>
                <w:sz w:val="20"/>
                <w:szCs w:val="20"/>
              </w:rPr>
              <w:t xml:space="preserve">:1 </w:t>
            </w:r>
            <w:r>
              <w:rPr>
                <w:rFonts w:eastAsiaTheme="minorHAnsi" w:cs="Arial"/>
                <w:b/>
                <w:color w:val="BFBFBF" w:themeColor="background1" w:themeShade="BF"/>
                <w:sz w:val="20"/>
                <w:szCs w:val="20"/>
              </w:rPr>
              <w:t>Definities</w:t>
            </w:r>
            <w:r w:rsidRPr="007E0096">
              <w:rPr>
                <w:rFonts w:eastAsiaTheme="minorHAnsi" w:cs="Arial"/>
                <w:b/>
                <w:color w:val="BFBFBF" w:themeColor="background1" w:themeShade="BF"/>
                <w:sz w:val="20"/>
                <w:szCs w:val="20"/>
              </w:rPr>
              <w:t xml:space="preserve"> </w:t>
            </w:r>
          </w:p>
          <w:p w14:paraId="3D269A5A" w14:textId="77777777" w:rsidR="00AB579A" w:rsidRPr="006C36FB" w:rsidRDefault="00AB579A" w:rsidP="00423B98">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6C36FB">
              <w:rPr>
                <w:rFonts w:cs="Arial"/>
                <w:b/>
                <w:sz w:val="20"/>
                <w:szCs w:val="20"/>
              </w:rPr>
              <w:t>Bestaande tekst</w:t>
            </w:r>
          </w:p>
          <w:p w14:paraId="49EB77C7" w14:textId="77777777" w:rsidR="006D1E77" w:rsidRPr="006D1E77" w:rsidRDefault="006D1E77" w:rsidP="006D1E77">
            <w:pPr>
              <w:spacing w:line="240" w:lineRule="auto"/>
              <w:rPr>
                <w:rFonts w:eastAsiaTheme="minorHAnsi" w:cs="Arial"/>
                <w:bCs/>
                <w:sz w:val="20"/>
                <w:szCs w:val="20"/>
              </w:rPr>
            </w:pPr>
          </w:p>
          <w:p w14:paraId="471B2E8F" w14:textId="0C4C920F" w:rsidR="00AB579A" w:rsidRPr="006D1E77" w:rsidRDefault="006D1E77" w:rsidP="006D1E77">
            <w:pPr>
              <w:spacing w:line="240" w:lineRule="auto"/>
              <w:rPr>
                <w:rFonts w:eastAsiaTheme="minorHAnsi" w:cs="Arial"/>
                <w:bCs/>
                <w:sz w:val="20"/>
                <w:szCs w:val="20"/>
              </w:rPr>
            </w:pPr>
            <w:r w:rsidRPr="006D1E77">
              <w:rPr>
                <w:rFonts w:eastAsiaTheme="minorHAnsi" w:cs="Arial"/>
                <w:bCs/>
                <w:sz w:val="20"/>
                <w:szCs w:val="20"/>
              </w:rPr>
              <w:t>- gebouw</w:t>
            </w:r>
            <w:r w:rsidR="00AB579A" w:rsidRPr="006D1E77">
              <w:rPr>
                <w:rFonts w:eastAsiaTheme="minorHAnsi" w:cs="Arial"/>
                <w:bCs/>
                <w:sz w:val="20"/>
                <w:szCs w:val="20"/>
              </w:rPr>
              <w:t xml:space="preserve">: hetgeen daaronder wordt verstaan in </w:t>
            </w:r>
            <w:r w:rsidR="00AB579A" w:rsidRPr="006D1E77">
              <w:rPr>
                <w:rFonts w:eastAsiaTheme="minorHAnsi" w:cs="Arial"/>
                <w:bCs/>
                <w:i/>
                <w:iCs/>
                <w:sz w:val="20"/>
                <w:szCs w:val="20"/>
              </w:rPr>
              <w:t>bijlage</w:t>
            </w:r>
            <w:r w:rsidRPr="006D1E77">
              <w:rPr>
                <w:rFonts w:eastAsiaTheme="minorHAnsi" w:cs="Arial"/>
                <w:bCs/>
                <w:i/>
                <w:iCs/>
                <w:sz w:val="20"/>
                <w:szCs w:val="20"/>
              </w:rPr>
              <w:t xml:space="preserve"> I</w:t>
            </w:r>
            <w:r w:rsidR="00AB579A" w:rsidRPr="006D1E77">
              <w:rPr>
                <w:rFonts w:eastAsiaTheme="minorHAnsi" w:cs="Arial"/>
                <w:bCs/>
                <w:i/>
                <w:iCs/>
                <w:sz w:val="20"/>
                <w:szCs w:val="20"/>
              </w:rPr>
              <w:t xml:space="preserve"> bij het Besluit bouwwerken leefomgeving</w:t>
            </w:r>
            <w:r w:rsidR="00AB579A" w:rsidRPr="006D1E77">
              <w:rPr>
                <w:rFonts w:eastAsiaTheme="minorHAnsi" w:cs="Arial"/>
                <w:bCs/>
                <w:sz w:val="20"/>
                <w:szCs w:val="20"/>
              </w:rPr>
              <w:t>;</w:t>
            </w:r>
          </w:p>
          <w:p w14:paraId="78D60979" w14:textId="77777777" w:rsidR="00AB579A" w:rsidRPr="00361C2F" w:rsidRDefault="00AB579A" w:rsidP="00423B98">
            <w:pPr>
              <w:spacing w:line="240" w:lineRule="auto"/>
              <w:rPr>
                <w:rFonts w:cs="Arial"/>
                <w:bCs/>
                <w:sz w:val="20"/>
                <w:szCs w:val="20"/>
              </w:rPr>
            </w:pPr>
          </w:p>
        </w:tc>
        <w:tc>
          <w:tcPr>
            <w:tcW w:w="4416" w:type="dxa"/>
            <w:tcBorders>
              <w:top w:val="single" w:sz="4" w:space="0" w:color="auto"/>
              <w:left w:val="single" w:sz="4" w:space="0" w:color="auto"/>
              <w:bottom w:val="single" w:sz="4" w:space="0" w:color="auto"/>
              <w:right w:val="single" w:sz="4" w:space="0" w:color="auto"/>
            </w:tcBorders>
          </w:tcPr>
          <w:p w14:paraId="46366BE1" w14:textId="2C0BEC11" w:rsidR="00AB579A" w:rsidRPr="007E0096" w:rsidRDefault="00AB579A" w:rsidP="00423B98">
            <w:pPr>
              <w:spacing w:line="240" w:lineRule="auto"/>
              <w:rPr>
                <w:rFonts w:eastAsiaTheme="minorHAnsi" w:cs="Arial"/>
                <w:b/>
                <w:color w:val="BFBFBF" w:themeColor="background1" w:themeShade="BF"/>
                <w:sz w:val="20"/>
                <w:szCs w:val="20"/>
              </w:rPr>
            </w:pPr>
            <w:r w:rsidRPr="007E0096">
              <w:rPr>
                <w:rFonts w:eastAsiaTheme="minorHAnsi" w:cs="Arial"/>
                <w:b/>
                <w:color w:val="BFBFBF" w:themeColor="background1" w:themeShade="BF"/>
                <w:sz w:val="20"/>
                <w:szCs w:val="20"/>
              </w:rPr>
              <w:t xml:space="preserve">Artikel </w:t>
            </w:r>
            <w:r w:rsidR="006D1E77">
              <w:rPr>
                <w:rFonts w:eastAsiaTheme="minorHAnsi" w:cs="Arial"/>
                <w:b/>
                <w:color w:val="BFBFBF" w:themeColor="background1" w:themeShade="BF"/>
                <w:sz w:val="20"/>
                <w:szCs w:val="20"/>
              </w:rPr>
              <w:t>1</w:t>
            </w:r>
            <w:r w:rsidRPr="007E0096">
              <w:rPr>
                <w:rFonts w:eastAsiaTheme="minorHAnsi" w:cs="Arial"/>
                <w:b/>
                <w:color w:val="BFBFBF" w:themeColor="background1" w:themeShade="BF"/>
                <w:sz w:val="20"/>
                <w:szCs w:val="20"/>
              </w:rPr>
              <w:t xml:space="preserve">:1 </w:t>
            </w:r>
            <w:r w:rsidR="006D1E77">
              <w:rPr>
                <w:rFonts w:eastAsiaTheme="minorHAnsi" w:cs="Arial"/>
                <w:b/>
                <w:color w:val="BFBFBF" w:themeColor="background1" w:themeShade="BF"/>
                <w:sz w:val="20"/>
                <w:szCs w:val="20"/>
              </w:rPr>
              <w:t>Definities</w:t>
            </w:r>
            <w:r w:rsidRPr="007E0096">
              <w:rPr>
                <w:rFonts w:eastAsiaTheme="minorHAnsi" w:cs="Arial"/>
                <w:b/>
                <w:color w:val="BFBFBF" w:themeColor="background1" w:themeShade="BF"/>
                <w:sz w:val="20"/>
                <w:szCs w:val="20"/>
              </w:rPr>
              <w:t xml:space="preserve"> </w:t>
            </w:r>
          </w:p>
          <w:p w14:paraId="30D57992" w14:textId="77777777" w:rsidR="00AB579A" w:rsidRPr="006C36FB" w:rsidRDefault="00AB579A" w:rsidP="00423B98">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6C36FB">
              <w:rPr>
                <w:rFonts w:cs="Arial"/>
                <w:b/>
                <w:sz w:val="20"/>
                <w:szCs w:val="20"/>
              </w:rPr>
              <w:t>Nieuwe tekst</w:t>
            </w:r>
          </w:p>
          <w:p w14:paraId="08A59FEC" w14:textId="77777777" w:rsidR="00AB579A" w:rsidRPr="00361C2F" w:rsidRDefault="00AB579A" w:rsidP="00423B98">
            <w:pPr>
              <w:spacing w:line="240" w:lineRule="auto"/>
              <w:rPr>
                <w:rFonts w:eastAsiaTheme="minorHAnsi" w:cs="Arial"/>
                <w:bCs/>
                <w:sz w:val="20"/>
                <w:szCs w:val="20"/>
              </w:rPr>
            </w:pPr>
          </w:p>
          <w:p w14:paraId="46BD72E6" w14:textId="436B609A" w:rsidR="006D1E77" w:rsidRPr="006D1E77" w:rsidRDefault="006D1E77" w:rsidP="006D1E77">
            <w:pPr>
              <w:spacing w:line="240" w:lineRule="auto"/>
              <w:rPr>
                <w:rFonts w:eastAsiaTheme="minorHAnsi" w:cs="Arial"/>
                <w:bCs/>
                <w:sz w:val="20"/>
                <w:szCs w:val="20"/>
              </w:rPr>
            </w:pPr>
            <w:r w:rsidRPr="006D1E77">
              <w:rPr>
                <w:rFonts w:eastAsiaTheme="minorHAnsi" w:cs="Arial"/>
                <w:bCs/>
                <w:sz w:val="20"/>
                <w:szCs w:val="20"/>
              </w:rPr>
              <w:t xml:space="preserve">- gebouw: hetgeen daaronder wordt verstaan in </w:t>
            </w:r>
            <w:r w:rsidRPr="006D1E77">
              <w:rPr>
                <w:rFonts w:eastAsiaTheme="minorHAnsi" w:cs="Arial"/>
                <w:b/>
                <w:sz w:val="20"/>
                <w:szCs w:val="20"/>
              </w:rPr>
              <w:t>de bijlage, onder A, bij de Omgevingswet</w:t>
            </w:r>
            <w:r w:rsidRPr="006D1E77">
              <w:rPr>
                <w:rFonts w:eastAsiaTheme="minorHAnsi" w:cs="Arial"/>
                <w:bCs/>
                <w:sz w:val="20"/>
                <w:szCs w:val="20"/>
              </w:rPr>
              <w:t>;</w:t>
            </w:r>
          </w:p>
          <w:p w14:paraId="500DA6D2" w14:textId="77777777" w:rsidR="00AB579A" w:rsidRPr="00361C2F" w:rsidRDefault="00AB579A" w:rsidP="006D1E77">
            <w:pPr>
              <w:spacing w:line="240" w:lineRule="auto"/>
              <w:rPr>
                <w:rFonts w:eastAsiaTheme="minorHAnsi" w:cs="Arial"/>
                <w:bCs/>
                <w:sz w:val="20"/>
                <w:szCs w:val="20"/>
              </w:rPr>
            </w:pPr>
          </w:p>
        </w:tc>
      </w:tr>
    </w:tbl>
    <w:p w14:paraId="71898D39" w14:textId="1B04F24C" w:rsidR="00AB579A" w:rsidRPr="00AB579A" w:rsidRDefault="00AB579A" w:rsidP="00AB579A">
      <w:pPr>
        <w:rPr>
          <w:rFonts w:cs="Arial"/>
        </w:rPr>
      </w:pPr>
    </w:p>
    <w:p w14:paraId="3B4D9459" w14:textId="4C986799" w:rsidR="00AB579A" w:rsidRDefault="006D1E77" w:rsidP="005A2EA0">
      <w:pPr>
        <w:rPr>
          <w:rFonts w:cs="Arial"/>
        </w:rPr>
      </w:pPr>
      <w:r>
        <w:rPr>
          <w:rFonts w:cs="Arial"/>
        </w:rPr>
        <w:t>Artikel 2:54 (artikel I, onderdeel B, van het wijzigingsbesluit, wordt als volgt gewijzigd:</w:t>
      </w:r>
    </w:p>
    <w:p w14:paraId="472F0CD9" w14:textId="77777777" w:rsidR="006D1E77" w:rsidRDefault="006D1E77" w:rsidP="005A2EA0">
      <w:pPr>
        <w:rPr>
          <w:rFonts w:cs="Arial"/>
        </w:rPr>
      </w:pPr>
    </w:p>
    <w:tbl>
      <w:tblPr>
        <w:tblStyle w:val="Tabelraster1"/>
        <w:tblW w:w="0" w:type="auto"/>
        <w:tblLook w:val="04A0" w:firstRow="1" w:lastRow="0" w:firstColumn="1" w:lastColumn="0" w:noHBand="0" w:noVBand="1"/>
      </w:tblPr>
      <w:tblGrid>
        <w:gridCol w:w="4417"/>
        <w:gridCol w:w="4416"/>
      </w:tblGrid>
      <w:tr w:rsidR="006D1E77" w:rsidRPr="005A2EA0" w14:paraId="44DEED94" w14:textId="77777777" w:rsidTr="00423B98">
        <w:tc>
          <w:tcPr>
            <w:tcW w:w="4417" w:type="dxa"/>
            <w:tcBorders>
              <w:top w:val="single" w:sz="4" w:space="0" w:color="auto"/>
              <w:left w:val="single" w:sz="4" w:space="0" w:color="auto"/>
              <w:bottom w:val="single" w:sz="4" w:space="0" w:color="auto"/>
              <w:right w:val="single" w:sz="4" w:space="0" w:color="auto"/>
            </w:tcBorders>
          </w:tcPr>
          <w:p w14:paraId="087D4AFB" w14:textId="77777777" w:rsidR="006D1E77" w:rsidRPr="005A2EA0" w:rsidRDefault="006D1E77" w:rsidP="00423B98">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t>Bestaande tekst</w:t>
            </w:r>
          </w:p>
          <w:p w14:paraId="49B22EFD" w14:textId="77777777" w:rsidR="006D1E77" w:rsidRDefault="006D1E77" w:rsidP="00423B98">
            <w:pPr>
              <w:spacing w:line="240" w:lineRule="auto"/>
              <w:rPr>
                <w:rFonts w:cs="Arial"/>
                <w:sz w:val="20"/>
                <w:szCs w:val="20"/>
              </w:rPr>
            </w:pPr>
          </w:p>
          <w:p w14:paraId="53C17567" w14:textId="20026675" w:rsidR="006D1E77" w:rsidRPr="00530719" w:rsidRDefault="006D1E77" w:rsidP="00423B98">
            <w:pPr>
              <w:spacing w:line="240" w:lineRule="auto"/>
              <w:rPr>
                <w:rFonts w:eastAsiaTheme="minorHAnsi" w:cs="Arial"/>
                <w:b/>
                <w:bCs/>
                <w:sz w:val="20"/>
                <w:szCs w:val="20"/>
              </w:rPr>
            </w:pPr>
            <w:r w:rsidRPr="00530719">
              <w:rPr>
                <w:rFonts w:eastAsiaTheme="minorHAnsi" w:cs="Arial"/>
                <w:b/>
                <w:bCs/>
                <w:sz w:val="20"/>
                <w:szCs w:val="20"/>
              </w:rPr>
              <w:t>Artikel 2:</w:t>
            </w:r>
            <w:r>
              <w:rPr>
                <w:rFonts w:eastAsiaTheme="minorHAnsi" w:cs="Arial"/>
                <w:b/>
                <w:bCs/>
                <w:sz w:val="20"/>
                <w:szCs w:val="20"/>
              </w:rPr>
              <w:t>54</w:t>
            </w:r>
            <w:r w:rsidRPr="00530719">
              <w:rPr>
                <w:rFonts w:eastAsiaTheme="minorHAnsi" w:cs="Arial"/>
                <w:b/>
                <w:bCs/>
                <w:sz w:val="20"/>
                <w:szCs w:val="20"/>
              </w:rPr>
              <w:t xml:space="preserve"> </w:t>
            </w:r>
          </w:p>
          <w:p w14:paraId="7C2BBFB2" w14:textId="214F6A22" w:rsidR="006D1E77" w:rsidRPr="006D1E77" w:rsidRDefault="006D1E77" w:rsidP="006D1E77">
            <w:pPr>
              <w:spacing w:line="240" w:lineRule="auto"/>
              <w:rPr>
                <w:rFonts w:cs="Arial"/>
                <w:i/>
                <w:iCs/>
                <w:sz w:val="20"/>
                <w:szCs w:val="20"/>
              </w:rPr>
            </w:pPr>
            <w:r w:rsidRPr="006D1E77">
              <w:rPr>
                <w:rFonts w:eastAsiaTheme="minorHAnsi" w:cs="Arial"/>
                <w:i/>
                <w:iCs/>
                <w:sz w:val="20"/>
                <w:szCs w:val="20"/>
              </w:rPr>
              <w:t>(Vervallen)</w:t>
            </w:r>
            <w:r w:rsidRPr="006D1E77">
              <w:rPr>
                <w:rFonts w:cs="Arial"/>
                <w:i/>
                <w:iCs/>
                <w:sz w:val="20"/>
                <w:szCs w:val="20"/>
              </w:rPr>
              <w:t xml:space="preserve"> </w:t>
            </w:r>
          </w:p>
        </w:tc>
        <w:tc>
          <w:tcPr>
            <w:tcW w:w="4416" w:type="dxa"/>
            <w:tcBorders>
              <w:top w:val="single" w:sz="4" w:space="0" w:color="auto"/>
              <w:left w:val="single" w:sz="4" w:space="0" w:color="auto"/>
              <w:bottom w:val="single" w:sz="4" w:space="0" w:color="auto"/>
              <w:right w:val="single" w:sz="4" w:space="0" w:color="auto"/>
            </w:tcBorders>
          </w:tcPr>
          <w:p w14:paraId="35660ED1" w14:textId="77777777" w:rsidR="006D1E77" w:rsidRPr="005A2EA0" w:rsidRDefault="006D1E77" w:rsidP="00423B98">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t>Nieuwe tekst</w:t>
            </w:r>
          </w:p>
          <w:p w14:paraId="27534B35" w14:textId="77777777" w:rsidR="006D1E77" w:rsidRDefault="006D1E77" w:rsidP="00423B98">
            <w:pPr>
              <w:spacing w:line="240" w:lineRule="auto"/>
              <w:rPr>
                <w:rFonts w:eastAsiaTheme="minorHAnsi" w:cs="Arial"/>
                <w:sz w:val="20"/>
                <w:szCs w:val="20"/>
              </w:rPr>
            </w:pPr>
          </w:p>
          <w:p w14:paraId="04DB5DC2" w14:textId="77777777" w:rsidR="006D1E77" w:rsidRPr="00213826" w:rsidRDefault="006D1E77" w:rsidP="006D1E77">
            <w:pPr>
              <w:spacing w:line="240" w:lineRule="auto"/>
              <w:rPr>
                <w:rFonts w:eastAsiaTheme="minorHAnsi" w:cs="Arial"/>
                <w:b/>
                <w:bCs/>
                <w:i/>
                <w:iCs/>
                <w:sz w:val="20"/>
                <w:szCs w:val="20"/>
              </w:rPr>
            </w:pPr>
            <w:r w:rsidRPr="00213826">
              <w:rPr>
                <w:rFonts w:eastAsiaTheme="minorHAnsi" w:cs="Arial"/>
                <w:sz w:val="20"/>
                <w:szCs w:val="20"/>
              </w:rPr>
              <w:t>[</w:t>
            </w:r>
            <w:r w:rsidRPr="00213826">
              <w:rPr>
                <w:rFonts w:eastAsiaTheme="minorHAnsi" w:cs="Arial"/>
                <w:b/>
                <w:bCs/>
                <w:i/>
                <w:iCs/>
                <w:sz w:val="20"/>
                <w:szCs w:val="20"/>
              </w:rPr>
              <w:t>Artikel 2:54 Verbod gebruik openbare plaats als slaapplaats</w:t>
            </w:r>
          </w:p>
          <w:p w14:paraId="6EA87B9E" w14:textId="7B342055" w:rsidR="006D1E77" w:rsidRPr="00213826" w:rsidRDefault="00894592" w:rsidP="00894592">
            <w:pPr>
              <w:spacing w:line="240" w:lineRule="auto"/>
              <w:rPr>
                <w:rFonts w:eastAsiaTheme="minorHAnsi" w:cs="Arial"/>
                <w:b/>
                <w:bCs/>
                <w:i/>
                <w:iCs/>
                <w:sz w:val="20"/>
                <w:szCs w:val="20"/>
              </w:rPr>
            </w:pPr>
            <w:r w:rsidRPr="00213826">
              <w:rPr>
                <w:rFonts w:eastAsiaTheme="minorHAnsi" w:cs="Arial"/>
                <w:b/>
                <w:bCs/>
                <w:i/>
                <w:iCs/>
                <w:sz w:val="20"/>
                <w:szCs w:val="20"/>
              </w:rPr>
              <w:t xml:space="preserve">1. </w:t>
            </w:r>
            <w:r w:rsidR="006D1E77" w:rsidRPr="00213826">
              <w:rPr>
                <w:rFonts w:eastAsiaTheme="minorHAnsi" w:cs="Arial"/>
                <w:b/>
                <w:bCs/>
                <w:i/>
                <w:iCs/>
                <w:sz w:val="20"/>
                <w:szCs w:val="20"/>
              </w:rPr>
              <w:t xml:space="preserve">Het is verboden een openbare plaats als slaapplaats te gebruiken of op een openbare plaats een voertuig, vaartuig, woonwagen, tent of </w:t>
            </w:r>
            <w:r w:rsidR="000F7F39" w:rsidRPr="00213826">
              <w:rPr>
                <w:rFonts w:eastAsiaTheme="minorHAnsi" w:cs="Arial"/>
                <w:b/>
                <w:bCs/>
                <w:i/>
                <w:iCs/>
                <w:sz w:val="20"/>
                <w:szCs w:val="20"/>
              </w:rPr>
              <w:t>een andere vorm van beschutting</w:t>
            </w:r>
            <w:r w:rsidR="006D1E77" w:rsidRPr="00213826">
              <w:rPr>
                <w:rFonts w:eastAsiaTheme="minorHAnsi" w:cs="Arial"/>
                <w:b/>
                <w:bCs/>
                <w:i/>
                <w:iCs/>
                <w:sz w:val="20"/>
                <w:szCs w:val="20"/>
              </w:rPr>
              <w:t xml:space="preserve"> als slaapplaats te gebruiken, daarin te overnachten of daartoe gelegenheid te bieden:</w:t>
            </w:r>
          </w:p>
          <w:p w14:paraId="509B59AE" w14:textId="29F3B65E" w:rsidR="006D1E77" w:rsidRPr="00976DC4" w:rsidRDefault="00894592" w:rsidP="00976DC4">
            <w:pPr>
              <w:spacing w:line="240" w:lineRule="auto"/>
              <w:rPr>
                <w:rFonts w:eastAsiaTheme="minorHAnsi" w:cs="Arial"/>
                <w:b/>
                <w:bCs/>
                <w:i/>
                <w:iCs/>
                <w:sz w:val="20"/>
                <w:szCs w:val="20"/>
              </w:rPr>
            </w:pPr>
            <w:r w:rsidRPr="00976DC4">
              <w:rPr>
                <w:rFonts w:eastAsiaTheme="minorHAnsi" w:cs="Arial"/>
                <w:b/>
                <w:bCs/>
                <w:i/>
                <w:iCs/>
                <w:sz w:val="20"/>
                <w:szCs w:val="20"/>
              </w:rPr>
              <w:t xml:space="preserve">a. </w:t>
            </w:r>
            <w:r w:rsidR="006D1E77" w:rsidRPr="00976DC4">
              <w:rPr>
                <w:rFonts w:eastAsiaTheme="minorHAnsi" w:cs="Arial"/>
                <w:b/>
                <w:bCs/>
                <w:i/>
                <w:iCs/>
                <w:sz w:val="20"/>
                <w:szCs w:val="20"/>
              </w:rPr>
              <w:t>tussen zonsondergang en zonsopgang</w:t>
            </w:r>
            <w:r w:rsidR="00976DC4" w:rsidRPr="00976DC4">
              <w:rPr>
                <w:rFonts w:eastAsiaTheme="minorHAnsi" w:cs="Arial"/>
                <w:b/>
                <w:bCs/>
                <w:i/>
                <w:iCs/>
                <w:sz w:val="20"/>
                <w:szCs w:val="20"/>
              </w:rPr>
              <w:t xml:space="preserve"> in [door het college aan te wijzen gebieden OF:</w:t>
            </w:r>
            <w:r w:rsidR="00976DC4" w:rsidRPr="00976DC4">
              <w:rPr>
                <w:rFonts w:eastAsiaTheme="minorHAnsi" w:cs="Arial"/>
                <w:b/>
                <w:bCs/>
                <w:i/>
                <w:iCs/>
                <w:sz w:val="20"/>
                <w:szCs w:val="20"/>
              </w:rPr>
              <w:br/>
              <w:t>1</w:t>
            </w:r>
            <w:r w:rsidR="00976DC4" w:rsidRPr="00976DC4">
              <w:rPr>
                <w:rFonts w:eastAsiaTheme="minorHAnsi" w:cs="Arial"/>
                <w:b/>
                <w:bCs/>
                <w:i/>
                <w:iCs/>
                <w:sz w:val="20"/>
                <w:szCs w:val="20"/>
              </w:rPr>
              <w:sym w:font="Symbol" w:char="F0B0"/>
            </w:r>
            <w:r w:rsidR="00976DC4" w:rsidRPr="00976DC4">
              <w:rPr>
                <w:rFonts w:eastAsiaTheme="minorHAnsi" w:cs="Arial"/>
                <w:b/>
                <w:bCs/>
                <w:i/>
                <w:iCs/>
                <w:sz w:val="20"/>
                <w:szCs w:val="20"/>
              </w:rPr>
              <w:t>. omschrijving gebied A;</w:t>
            </w:r>
            <w:r w:rsidR="00976DC4" w:rsidRPr="00976DC4">
              <w:rPr>
                <w:rFonts w:eastAsiaTheme="minorHAnsi" w:cs="Arial"/>
                <w:b/>
                <w:bCs/>
                <w:i/>
                <w:iCs/>
                <w:sz w:val="20"/>
                <w:szCs w:val="20"/>
              </w:rPr>
              <w:br/>
              <w:t>2</w:t>
            </w:r>
            <w:r w:rsidR="00976DC4" w:rsidRPr="00976DC4">
              <w:rPr>
                <w:rFonts w:eastAsiaTheme="minorHAnsi" w:cs="Arial"/>
                <w:b/>
                <w:bCs/>
                <w:i/>
                <w:iCs/>
                <w:sz w:val="20"/>
                <w:szCs w:val="20"/>
              </w:rPr>
              <w:sym w:font="Symbol" w:char="F0B0"/>
            </w:r>
            <w:r w:rsidR="00976DC4" w:rsidRPr="00976DC4">
              <w:rPr>
                <w:rFonts w:eastAsiaTheme="minorHAnsi" w:cs="Arial"/>
                <w:b/>
                <w:bCs/>
                <w:i/>
                <w:iCs/>
                <w:sz w:val="20"/>
                <w:szCs w:val="20"/>
              </w:rPr>
              <w:t>. omschrijving gebied B;</w:t>
            </w:r>
            <w:r w:rsidR="00976DC4" w:rsidRPr="00976DC4">
              <w:rPr>
                <w:rFonts w:eastAsiaTheme="minorHAnsi" w:cs="Arial"/>
                <w:b/>
                <w:bCs/>
                <w:i/>
                <w:iCs/>
                <w:sz w:val="20"/>
                <w:szCs w:val="20"/>
              </w:rPr>
              <w:br/>
              <w:t>3</w:t>
            </w:r>
            <w:r w:rsidR="00976DC4" w:rsidRPr="00976DC4">
              <w:rPr>
                <w:rFonts w:eastAsiaTheme="minorHAnsi" w:cs="Arial"/>
                <w:b/>
                <w:bCs/>
                <w:i/>
                <w:iCs/>
                <w:sz w:val="20"/>
                <w:szCs w:val="20"/>
              </w:rPr>
              <w:sym w:font="Symbol" w:char="F0B0"/>
            </w:r>
            <w:r w:rsidR="00976DC4" w:rsidRPr="00976DC4">
              <w:rPr>
                <w:rFonts w:eastAsiaTheme="minorHAnsi" w:cs="Arial"/>
                <w:b/>
                <w:bCs/>
                <w:i/>
                <w:iCs/>
                <w:sz w:val="20"/>
                <w:szCs w:val="20"/>
              </w:rPr>
              <w:t>. enzovoort];</w:t>
            </w:r>
          </w:p>
          <w:p w14:paraId="07ADCE00" w14:textId="7B7CE491" w:rsidR="000F7F39" w:rsidRPr="00213826" w:rsidRDefault="00894592" w:rsidP="00894592">
            <w:pPr>
              <w:spacing w:line="240" w:lineRule="auto"/>
              <w:rPr>
                <w:rFonts w:eastAsiaTheme="minorHAnsi" w:cs="Arial"/>
                <w:b/>
                <w:bCs/>
                <w:i/>
                <w:iCs/>
                <w:sz w:val="20"/>
                <w:szCs w:val="20"/>
              </w:rPr>
            </w:pPr>
            <w:r w:rsidRPr="00213826">
              <w:rPr>
                <w:rFonts w:eastAsiaTheme="minorHAnsi" w:cs="Arial"/>
                <w:b/>
                <w:bCs/>
                <w:i/>
                <w:iCs/>
                <w:sz w:val="20"/>
                <w:szCs w:val="20"/>
              </w:rPr>
              <w:lastRenderedPageBreak/>
              <w:t xml:space="preserve">b. </w:t>
            </w:r>
            <w:r w:rsidR="00976DC4" w:rsidRPr="00976DC4">
              <w:rPr>
                <w:rFonts w:eastAsiaTheme="minorHAnsi" w:cs="Arial"/>
                <w:b/>
                <w:bCs/>
                <w:i/>
                <w:iCs/>
                <w:sz w:val="20"/>
                <w:szCs w:val="20"/>
              </w:rPr>
              <w:t>in andere gevallen dan [bedoeld OF genoemd] onder a</w:t>
            </w:r>
            <w:r w:rsidR="006D1E77" w:rsidRPr="00213826">
              <w:rPr>
                <w:rFonts w:eastAsiaTheme="minorHAnsi" w:cs="Arial"/>
                <w:b/>
                <w:bCs/>
                <w:i/>
                <w:iCs/>
                <w:sz w:val="20"/>
                <w:szCs w:val="20"/>
              </w:rPr>
              <w:t xml:space="preserve"> </w:t>
            </w:r>
            <w:r w:rsidR="000F7F39" w:rsidRPr="00213826">
              <w:rPr>
                <w:rFonts w:eastAsiaTheme="minorHAnsi" w:cs="Arial"/>
                <w:b/>
                <w:bCs/>
                <w:i/>
                <w:iCs/>
                <w:sz w:val="20"/>
                <w:szCs w:val="20"/>
              </w:rPr>
              <w:t>voor zover:</w:t>
            </w:r>
          </w:p>
          <w:p w14:paraId="746AF760" w14:textId="77777777" w:rsidR="00976DC4" w:rsidRPr="00976DC4" w:rsidRDefault="00976DC4" w:rsidP="00976DC4">
            <w:pPr>
              <w:spacing w:line="240" w:lineRule="auto"/>
              <w:rPr>
                <w:rFonts w:eastAsiaTheme="minorHAnsi" w:cs="Arial"/>
                <w:b/>
                <w:bCs/>
                <w:i/>
                <w:iCs/>
                <w:sz w:val="20"/>
                <w:szCs w:val="20"/>
              </w:rPr>
            </w:pPr>
            <w:r w:rsidRPr="00976DC4">
              <w:rPr>
                <w:rFonts w:eastAsiaTheme="minorHAnsi" w:cs="Arial"/>
                <w:b/>
                <w:bCs/>
                <w:i/>
                <w:iCs/>
                <w:sz w:val="20"/>
                <w:szCs w:val="20"/>
              </w:rPr>
              <w:t>1</w:t>
            </w:r>
            <w:r w:rsidRPr="00976DC4">
              <w:rPr>
                <w:rFonts w:eastAsiaTheme="minorHAnsi" w:cs="Arial"/>
                <w:b/>
                <w:bCs/>
                <w:i/>
                <w:iCs/>
                <w:sz w:val="20"/>
                <w:szCs w:val="20"/>
              </w:rPr>
              <w:sym w:font="Symbol" w:char="F0B0"/>
            </w:r>
            <w:r w:rsidRPr="00976DC4">
              <w:rPr>
                <w:rFonts w:eastAsiaTheme="minorHAnsi" w:cs="Arial"/>
                <w:b/>
                <w:bCs/>
                <w:i/>
                <w:iCs/>
                <w:sz w:val="20"/>
                <w:szCs w:val="20"/>
              </w:rPr>
              <w:t>. sprake is van overlast of hinder voor de omgeving;</w:t>
            </w:r>
          </w:p>
          <w:p w14:paraId="46A11A55" w14:textId="77777777" w:rsidR="00976DC4" w:rsidRPr="00976DC4" w:rsidRDefault="00976DC4" w:rsidP="00976DC4">
            <w:pPr>
              <w:spacing w:line="240" w:lineRule="auto"/>
              <w:rPr>
                <w:rFonts w:eastAsiaTheme="minorHAnsi" w:cs="Arial"/>
                <w:b/>
                <w:bCs/>
                <w:i/>
                <w:iCs/>
                <w:sz w:val="20"/>
                <w:szCs w:val="20"/>
              </w:rPr>
            </w:pPr>
            <w:r w:rsidRPr="00976DC4">
              <w:rPr>
                <w:rFonts w:eastAsiaTheme="minorHAnsi" w:cs="Arial"/>
                <w:b/>
                <w:bCs/>
                <w:i/>
                <w:iCs/>
                <w:sz w:val="20"/>
                <w:szCs w:val="20"/>
              </w:rPr>
              <w:t>2</w:t>
            </w:r>
            <w:r w:rsidRPr="00976DC4">
              <w:rPr>
                <w:rFonts w:eastAsiaTheme="minorHAnsi" w:cs="Arial"/>
                <w:b/>
                <w:bCs/>
                <w:i/>
                <w:iCs/>
                <w:sz w:val="20"/>
                <w:szCs w:val="20"/>
              </w:rPr>
              <w:sym w:font="Symbol" w:char="F0B0"/>
            </w:r>
            <w:r w:rsidRPr="00976DC4">
              <w:rPr>
                <w:rFonts w:eastAsiaTheme="minorHAnsi" w:cs="Arial"/>
                <w:b/>
                <w:bCs/>
                <w:i/>
                <w:iCs/>
                <w:sz w:val="20"/>
                <w:szCs w:val="20"/>
              </w:rPr>
              <w:t>. er gevaar is of dreigt voor de omgeving; of</w:t>
            </w:r>
          </w:p>
          <w:p w14:paraId="2D7BFD7B" w14:textId="77777777" w:rsidR="00976DC4" w:rsidRPr="00976DC4" w:rsidRDefault="00976DC4" w:rsidP="00976DC4">
            <w:pPr>
              <w:spacing w:line="240" w:lineRule="auto"/>
              <w:rPr>
                <w:rFonts w:eastAsiaTheme="minorHAnsi" w:cs="Arial"/>
                <w:b/>
                <w:bCs/>
                <w:i/>
                <w:iCs/>
                <w:sz w:val="20"/>
                <w:szCs w:val="20"/>
              </w:rPr>
            </w:pPr>
            <w:r w:rsidRPr="00976DC4">
              <w:rPr>
                <w:rFonts w:eastAsiaTheme="minorHAnsi" w:cs="Arial"/>
                <w:b/>
                <w:bCs/>
                <w:i/>
                <w:iCs/>
                <w:sz w:val="20"/>
                <w:szCs w:val="20"/>
              </w:rPr>
              <w:t>3</w:t>
            </w:r>
            <w:r w:rsidRPr="00976DC4">
              <w:rPr>
                <w:rFonts w:eastAsiaTheme="minorHAnsi" w:cs="Arial"/>
                <w:b/>
                <w:bCs/>
                <w:i/>
                <w:iCs/>
                <w:sz w:val="20"/>
                <w:szCs w:val="20"/>
              </w:rPr>
              <w:sym w:font="Symbol" w:char="F0B0"/>
            </w:r>
            <w:r w:rsidRPr="00976DC4">
              <w:rPr>
                <w:rFonts w:eastAsiaTheme="minorHAnsi" w:cs="Arial"/>
                <w:b/>
                <w:bCs/>
                <w:i/>
                <w:iCs/>
                <w:sz w:val="20"/>
                <w:szCs w:val="20"/>
              </w:rPr>
              <w:t>. het woon- of leefklimaat wordt aangetast.</w:t>
            </w:r>
          </w:p>
          <w:p w14:paraId="1F59D20E" w14:textId="0EF97785" w:rsidR="006D1E77" w:rsidRPr="00213826" w:rsidRDefault="00894592" w:rsidP="00894592">
            <w:pPr>
              <w:spacing w:line="240" w:lineRule="auto"/>
              <w:rPr>
                <w:rFonts w:eastAsiaTheme="minorHAnsi" w:cs="Arial"/>
                <w:b/>
                <w:bCs/>
                <w:i/>
                <w:iCs/>
                <w:sz w:val="20"/>
                <w:szCs w:val="20"/>
              </w:rPr>
            </w:pPr>
            <w:r w:rsidRPr="00213826">
              <w:rPr>
                <w:rFonts w:eastAsiaTheme="minorHAnsi" w:cs="Arial"/>
                <w:b/>
                <w:bCs/>
                <w:i/>
                <w:iCs/>
                <w:sz w:val="20"/>
                <w:szCs w:val="20"/>
              </w:rPr>
              <w:t xml:space="preserve">2. </w:t>
            </w:r>
            <w:r w:rsidR="006D1E77" w:rsidRPr="00213826">
              <w:rPr>
                <w:rFonts w:eastAsiaTheme="minorHAnsi" w:cs="Arial"/>
                <w:b/>
                <w:bCs/>
                <w:i/>
                <w:iCs/>
                <w:sz w:val="20"/>
                <w:szCs w:val="20"/>
              </w:rPr>
              <w:t>Het college kan ontheffing verlenen van het verbod.</w:t>
            </w:r>
          </w:p>
          <w:p w14:paraId="53DC22D9" w14:textId="136AF3A6" w:rsidR="006D1E77" w:rsidRPr="00213826" w:rsidRDefault="00894592" w:rsidP="00894592">
            <w:pPr>
              <w:spacing w:line="240" w:lineRule="auto"/>
              <w:rPr>
                <w:rFonts w:eastAsiaTheme="minorHAnsi" w:cs="Arial"/>
                <w:b/>
                <w:bCs/>
                <w:i/>
                <w:iCs/>
                <w:sz w:val="20"/>
                <w:szCs w:val="20"/>
              </w:rPr>
            </w:pPr>
            <w:r w:rsidRPr="00213826">
              <w:rPr>
                <w:rFonts w:eastAsiaTheme="minorHAnsi" w:cs="Arial"/>
                <w:b/>
                <w:bCs/>
                <w:i/>
                <w:iCs/>
                <w:sz w:val="20"/>
                <w:szCs w:val="20"/>
              </w:rPr>
              <w:t xml:space="preserve">3. </w:t>
            </w:r>
            <w:r w:rsidR="006D1E77" w:rsidRPr="00213826">
              <w:rPr>
                <w:rFonts w:eastAsiaTheme="minorHAnsi" w:cs="Arial"/>
                <w:b/>
                <w:bCs/>
                <w:i/>
                <w:iCs/>
                <w:sz w:val="20"/>
                <w:szCs w:val="20"/>
              </w:rPr>
              <w:t>Het verbod geldt niet:</w:t>
            </w:r>
          </w:p>
          <w:p w14:paraId="74D66A01" w14:textId="646A9F7A" w:rsidR="006D1E77" w:rsidRPr="00213826" w:rsidRDefault="00976DC4" w:rsidP="00894592">
            <w:pPr>
              <w:spacing w:line="240" w:lineRule="auto"/>
              <w:rPr>
                <w:rFonts w:eastAsiaTheme="minorHAnsi" w:cs="Arial"/>
                <w:b/>
                <w:bCs/>
                <w:i/>
                <w:iCs/>
                <w:sz w:val="20"/>
                <w:szCs w:val="20"/>
              </w:rPr>
            </w:pPr>
            <w:r>
              <w:rPr>
                <w:rFonts w:eastAsiaTheme="minorHAnsi" w:cs="Arial"/>
                <w:b/>
                <w:bCs/>
                <w:i/>
                <w:iCs/>
                <w:sz w:val="20"/>
                <w:szCs w:val="20"/>
              </w:rPr>
              <w:t>a</w:t>
            </w:r>
            <w:r w:rsidR="00894592" w:rsidRPr="00213826">
              <w:rPr>
                <w:rFonts w:eastAsiaTheme="minorHAnsi" w:cs="Arial"/>
                <w:b/>
                <w:bCs/>
                <w:i/>
                <w:iCs/>
                <w:sz w:val="20"/>
                <w:szCs w:val="20"/>
              </w:rPr>
              <w:t xml:space="preserve">. </w:t>
            </w:r>
            <w:r w:rsidR="006D1E77" w:rsidRPr="00213826">
              <w:rPr>
                <w:rFonts w:eastAsiaTheme="minorHAnsi" w:cs="Arial"/>
                <w:b/>
                <w:bCs/>
                <w:i/>
                <w:iCs/>
                <w:sz w:val="20"/>
                <w:szCs w:val="20"/>
              </w:rPr>
              <w:t xml:space="preserve">voor vaartuigen en woonboten die een ligplaats innemen waar dit op grond van [artikel 5:25 of het omgevingsplan] is toegestaan; </w:t>
            </w:r>
          </w:p>
          <w:p w14:paraId="60AD8DAA" w14:textId="4A1427AE" w:rsidR="006D1E77" w:rsidRPr="00213826" w:rsidRDefault="00976DC4" w:rsidP="00894592">
            <w:pPr>
              <w:spacing w:line="240" w:lineRule="auto"/>
              <w:rPr>
                <w:rFonts w:eastAsiaTheme="minorHAnsi" w:cs="Arial"/>
                <w:b/>
                <w:bCs/>
                <w:i/>
                <w:iCs/>
                <w:sz w:val="20"/>
                <w:szCs w:val="20"/>
              </w:rPr>
            </w:pPr>
            <w:r>
              <w:rPr>
                <w:rFonts w:eastAsiaTheme="minorHAnsi" w:cs="Arial"/>
                <w:b/>
                <w:bCs/>
                <w:i/>
                <w:iCs/>
                <w:sz w:val="20"/>
                <w:szCs w:val="20"/>
              </w:rPr>
              <w:t>b</w:t>
            </w:r>
            <w:r w:rsidR="00894592" w:rsidRPr="00213826">
              <w:rPr>
                <w:rFonts w:eastAsiaTheme="minorHAnsi" w:cs="Arial"/>
                <w:b/>
                <w:bCs/>
                <w:i/>
                <w:iCs/>
                <w:sz w:val="20"/>
                <w:szCs w:val="20"/>
              </w:rPr>
              <w:t xml:space="preserve">. </w:t>
            </w:r>
            <w:r w:rsidR="006D1E77" w:rsidRPr="00213826">
              <w:rPr>
                <w:rFonts w:eastAsiaTheme="minorHAnsi" w:cs="Arial"/>
                <w:b/>
                <w:bCs/>
                <w:i/>
                <w:iCs/>
                <w:sz w:val="20"/>
                <w:szCs w:val="20"/>
              </w:rPr>
              <w:t>voor woonwagens met een woonbestemming;</w:t>
            </w:r>
          </w:p>
          <w:p w14:paraId="7D20A2C6" w14:textId="628B8191" w:rsidR="006D1E77" w:rsidRPr="00213826" w:rsidRDefault="00976DC4" w:rsidP="00894592">
            <w:pPr>
              <w:spacing w:line="240" w:lineRule="auto"/>
              <w:rPr>
                <w:rFonts w:eastAsiaTheme="minorHAnsi" w:cs="Arial"/>
                <w:b/>
                <w:bCs/>
                <w:i/>
                <w:iCs/>
                <w:sz w:val="20"/>
                <w:szCs w:val="20"/>
              </w:rPr>
            </w:pPr>
            <w:r>
              <w:rPr>
                <w:rFonts w:eastAsiaTheme="minorHAnsi" w:cs="Arial"/>
                <w:b/>
                <w:bCs/>
                <w:i/>
                <w:iCs/>
                <w:sz w:val="20"/>
                <w:szCs w:val="20"/>
              </w:rPr>
              <w:t>c</w:t>
            </w:r>
            <w:r w:rsidR="00894592" w:rsidRPr="00213826">
              <w:rPr>
                <w:rFonts w:eastAsiaTheme="minorHAnsi" w:cs="Arial"/>
                <w:b/>
                <w:bCs/>
                <w:i/>
                <w:iCs/>
                <w:sz w:val="20"/>
                <w:szCs w:val="20"/>
              </w:rPr>
              <w:t xml:space="preserve">. </w:t>
            </w:r>
            <w:r w:rsidR="006D1E77" w:rsidRPr="00213826">
              <w:rPr>
                <w:rFonts w:eastAsiaTheme="minorHAnsi" w:cs="Arial"/>
                <w:b/>
                <w:bCs/>
                <w:i/>
                <w:iCs/>
                <w:sz w:val="20"/>
                <w:szCs w:val="20"/>
              </w:rPr>
              <w:t>op een kampeerterrein dat als zodanig in het omgevingsplan is bestemd of mede bestemd;</w:t>
            </w:r>
          </w:p>
          <w:p w14:paraId="681174F9" w14:textId="37116ABF" w:rsidR="006D1E77" w:rsidRPr="00213826" w:rsidRDefault="00976DC4" w:rsidP="00894592">
            <w:pPr>
              <w:spacing w:line="240" w:lineRule="auto"/>
              <w:rPr>
                <w:rFonts w:eastAsiaTheme="minorHAnsi" w:cs="Arial"/>
                <w:sz w:val="20"/>
                <w:szCs w:val="20"/>
              </w:rPr>
            </w:pPr>
            <w:r>
              <w:rPr>
                <w:rFonts w:eastAsiaTheme="minorHAnsi" w:cs="Arial"/>
                <w:b/>
                <w:bCs/>
                <w:i/>
                <w:iCs/>
                <w:sz w:val="20"/>
                <w:szCs w:val="20"/>
              </w:rPr>
              <w:t>d</w:t>
            </w:r>
            <w:r w:rsidR="00894592" w:rsidRPr="00213826">
              <w:rPr>
                <w:rFonts w:eastAsiaTheme="minorHAnsi" w:cs="Arial"/>
                <w:b/>
                <w:bCs/>
                <w:i/>
                <w:iCs/>
                <w:sz w:val="20"/>
                <w:szCs w:val="20"/>
              </w:rPr>
              <w:t xml:space="preserve">. </w:t>
            </w:r>
            <w:r w:rsidR="006D1E77" w:rsidRPr="00213826">
              <w:rPr>
                <w:rFonts w:eastAsiaTheme="minorHAnsi" w:cs="Arial"/>
                <w:b/>
                <w:bCs/>
                <w:i/>
                <w:iCs/>
                <w:sz w:val="20"/>
                <w:szCs w:val="20"/>
              </w:rPr>
              <w:t>op kampeerplaatsen die op grond van artikel 4:19 zijn aangewezen.</w:t>
            </w:r>
            <w:r w:rsidR="006D1E77" w:rsidRPr="00213826">
              <w:rPr>
                <w:rFonts w:eastAsiaTheme="minorHAnsi" w:cs="Arial"/>
                <w:sz w:val="20"/>
                <w:szCs w:val="20"/>
              </w:rPr>
              <w:t>]</w:t>
            </w:r>
          </w:p>
          <w:p w14:paraId="7FC1B237" w14:textId="77777777" w:rsidR="006D1E77" w:rsidRPr="005A2EA0" w:rsidRDefault="006D1E77" w:rsidP="00423B98">
            <w:pPr>
              <w:spacing w:line="240" w:lineRule="auto"/>
              <w:rPr>
                <w:rFonts w:eastAsiaTheme="minorHAnsi" w:cs="Arial"/>
                <w:sz w:val="20"/>
                <w:szCs w:val="20"/>
              </w:rPr>
            </w:pPr>
          </w:p>
        </w:tc>
      </w:tr>
    </w:tbl>
    <w:p w14:paraId="301AA45C" w14:textId="77777777" w:rsidR="006D1E77" w:rsidRDefault="006D1E77" w:rsidP="005A2EA0">
      <w:pPr>
        <w:rPr>
          <w:rFonts w:cs="Arial"/>
        </w:rPr>
      </w:pPr>
    </w:p>
    <w:p w14:paraId="567411A8" w14:textId="0492B643" w:rsidR="00530719" w:rsidRDefault="00530719" w:rsidP="005A2EA0">
      <w:pPr>
        <w:rPr>
          <w:rFonts w:cs="Arial"/>
        </w:rPr>
      </w:pPr>
      <w:r>
        <w:rPr>
          <w:rFonts w:cs="Arial"/>
        </w:rPr>
        <w:t>Artikel 2:</w:t>
      </w:r>
      <w:r w:rsidR="00913118">
        <w:rPr>
          <w:rFonts w:cs="Arial"/>
        </w:rPr>
        <w:t>78</w:t>
      </w:r>
      <w:r>
        <w:rPr>
          <w:rFonts w:cs="Arial"/>
        </w:rPr>
        <w:t xml:space="preserve"> (artikel I, onderdeel </w:t>
      </w:r>
      <w:r w:rsidR="006D1E77">
        <w:rPr>
          <w:rFonts w:cs="Arial"/>
        </w:rPr>
        <w:t>C</w:t>
      </w:r>
      <w:r>
        <w:rPr>
          <w:rFonts w:cs="Arial"/>
        </w:rPr>
        <w:t xml:space="preserve">, van het wijzigingsbesluit) </w:t>
      </w:r>
      <w:r w:rsidR="00913118">
        <w:rPr>
          <w:rFonts w:cs="Arial"/>
        </w:rPr>
        <w:t>wordt als volgt gewijzigd:</w:t>
      </w:r>
    </w:p>
    <w:p w14:paraId="5047F494" w14:textId="77777777" w:rsidR="00530719" w:rsidRDefault="00530719" w:rsidP="005A2EA0">
      <w:pPr>
        <w:rPr>
          <w:rFonts w:cs="Arial"/>
        </w:rPr>
      </w:pPr>
    </w:p>
    <w:tbl>
      <w:tblPr>
        <w:tblStyle w:val="Tabelraster1"/>
        <w:tblW w:w="0" w:type="auto"/>
        <w:tblLook w:val="04A0" w:firstRow="1" w:lastRow="0" w:firstColumn="1" w:lastColumn="0" w:noHBand="0" w:noVBand="1"/>
      </w:tblPr>
      <w:tblGrid>
        <w:gridCol w:w="4417"/>
        <w:gridCol w:w="4416"/>
      </w:tblGrid>
      <w:tr w:rsidR="00530719" w:rsidRPr="005A2EA0" w14:paraId="27B5ADA2" w14:textId="77777777" w:rsidTr="00BB7ECF">
        <w:tc>
          <w:tcPr>
            <w:tcW w:w="4417" w:type="dxa"/>
            <w:tcBorders>
              <w:top w:val="single" w:sz="4" w:space="0" w:color="auto"/>
              <w:left w:val="single" w:sz="4" w:space="0" w:color="auto"/>
              <w:bottom w:val="single" w:sz="4" w:space="0" w:color="auto"/>
              <w:right w:val="single" w:sz="4" w:space="0" w:color="auto"/>
            </w:tcBorders>
          </w:tcPr>
          <w:p w14:paraId="0CC0CD6D" w14:textId="77777777" w:rsidR="00530719" w:rsidRPr="005A2EA0" w:rsidRDefault="00530719" w:rsidP="00BB7ECF">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t>Bestaande tekst</w:t>
            </w:r>
          </w:p>
          <w:p w14:paraId="5B958212" w14:textId="77777777" w:rsidR="00530719" w:rsidRDefault="00530719" w:rsidP="00BB7ECF">
            <w:pPr>
              <w:spacing w:line="240" w:lineRule="auto"/>
              <w:rPr>
                <w:rFonts w:cs="Arial"/>
                <w:sz w:val="20"/>
                <w:szCs w:val="20"/>
              </w:rPr>
            </w:pPr>
          </w:p>
          <w:p w14:paraId="318EC7E1" w14:textId="77777777" w:rsidR="00913118" w:rsidRPr="00530719" w:rsidRDefault="00913118" w:rsidP="00913118">
            <w:pPr>
              <w:spacing w:line="240" w:lineRule="auto"/>
              <w:rPr>
                <w:rFonts w:eastAsiaTheme="minorHAnsi" w:cs="Arial"/>
                <w:b/>
                <w:bCs/>
                <w:sz w:val="20"/>
                <w:szCs w:val="20"/>
              </w:rPr>
            </w:pPr>
            <w:r w:rsidRPr="00530719">
              <w:rPr>
                <w:rFonts w:eastAsiaTheme="minorHAnsi" w:cs="Arial"/>
                <w:b/>
                <w:bCs/>
                <w:sz w:val="20"/>
                <w:szCs w:val="20"/>
              </w:rPr>
              <w:t xml:space="preserve">Artikel 2:78 Gebiedsontzeggingen </w:t>
            </w:r>
          </w:p>
          <w:p w14:paraId="4D96C7E6" w14:textId="77777777" w:rsidR="00913118" w:rsidRPr="00530719" w:rsidRDefault="00913118" w:rsidP="00913118">
            <w:pPr>
              <w:spacing w:line="240" w:lineRule="auto"/>
              <w:rPr>
                <w:rFonts w:eastAsiaTheme="minorHAnsi" w:cs="Arial"/>
                <w:sz w:val="20"/>
                <w:szCs w:val="20"/>
              </w:rPr>
            </w:pPr>
            <w:r w:rsidRPr="00530719">
              <w:rPr>
                <w:rFonts w:eastAsiaTheme="minorHAnsi" w:cs="Arial"/>
                <w:sz w:val="20"/>
                <w:szCs w:val="20"/>
              </w:rPr>
              <w:t>1. De burgemeester kan [aan een persoon die de artikelen [</w:t>
            </w:r>
            <w:r w:rsidRPr="00530719">
              <w:rPr>
                <w:rFonts w:eastAsiaTheme="minorHAnsi" w:cs="Arial"/>
                <w:b/>
                <w:bCs/>
              </w:rPr>
              <w:t>…</w:t>
            </w:r>
            <w:r w:rsidRPr="00530719">
              <w:rPr>
                <w:rFonts w:eastAsiaTheme="minorHAnsi" w:cs="Arial"/>
                <w:sz w:val="20"/>
                <w:szCs w:val="20"/>
              </w:rPr>
              <w:t xml:space="preserve">] overtreedt </w:t>
            </w:r>
            <w:r w:rsidRPr="007E0096">
              <w:rPr>
                <w:rFonts w:eastAsiaTheme="minorHAnsi" w:cs="Arial"/>
                <w:b/>
                <w:bCs/>
                <w:sz w:val="20"/>
                <w:szCs w:val="20"/>
              </w:rPr>
              <w:t>OF</w:t>
            </w:r>
            <w:r w:rsidRPr="007E0096">
              <w:rPr>
                <w:rFonts w:eastAsiaTheme="minorHAnsi" w:cs="Arial"/>
                <w:sz w:val="20"/>
                <w:szCs w:val="20"/>
              </w:rPr>
              <w:t xml:space="preserve"> </w:t>
            </w:r>
            <w:r w:rsidRPr="00530719">
              <w:rPr>
                <w:rFonts w:eastAsiaTheme="minorHAnsi" w:cs="Arial"/>
                <w:sz w:val="20"/>
                <w:szCs w:val="20"/>
              </w:rPr>
              <w:t xml:space="preserve">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 </w:t>
            </w:r>
            <w:r w:rsidRPr="00913118">
              <w:rPr>
                <w:rFonts w:eastAsiaTheme="minorHAnsi" w:cs="Arial"/>
                <w:sz w:val="20"/>
                <w:szCs w:val="20"/>
              </w:rPr>
              <w:t>een tijdelijk verbod opleggen om</w:t>
            </w:r>
            <w:r w:rsidRPr="00530719">
              <w:rPr>
                <w:rFonts w:eastAsiaTheme="minorHAnsi" w:cs="Arial"/>
                <w:b/>
                <w:bCs/>
                <w:sz w:val="20"/>
                <w:szCs w:val="20"/>
              </w:rPr>
              <w:t xml:space="preserve"> </w:t>
            </w:r>
            <w:r w:rsidRPr="00530719">
              <w:rPr>
                <w:rFonts w:eastAsiaTheme="minorHAnsi" w:cs="Arial"/>
                <w:sz w:val="20"/>
                <w:szCs w:val="20"/>
              </w:rPr>
              <w:t>gedurende ten hoogste [</w:t>
            </w:r>
            <w:r w:rsidRPr="007E0096">
              <w:rPr>
                <w:rFonts w:eastAsiaTheme="minorHAnsi" w:cs="Arial"/>
                <w:b/>
                <w:bCs/>
                <w:sz w:val="20"/>
                <w:szCs w:val="20"/>
              </w:rPr>
              <w:t>aantal (bijvoorbeeld 24)</w:t>
            </w:r>
            <w:r w:rsidRPr="00530719">
              <w:rPr>
                <w:rFonts w:eastAsiaTheme="minorHAnsi" w:cs="Arial"/>
                <w:sz w:val="20"/>
                <w:szCs w:val="20"/>
              </w:rPr>
              <w:t xml:space="preserve">] uur in een of meer bepaalde delen van de gemeente op een openbare </w:t>
            </w:r>
            <w:r w:rsidRPr="007E0096">
              <w:rPr>
                <w:rFonts w:eastAsiaTheme="minorHAnsi" w:cs="Arial"/>
                <w:sz w:val="20"/>
                <w:szCs w:val="20"/>
              </w:rPr>
              <w:t>plaats aanwezig te zijn.</w:t>
            </w:r>
            <w:r w:rsidRPr="00530719">
              <w:rPr>
                <w:rFonts w:eastAsiaTheme="minorHAnsi" w:cs="Arial"/>
                <w:sz w:val="20"/>
                <w:szCs w:val="20"/>
              </w:rPr>
              <w:t xml:space="preserve"> </w:t>
            </w:r>
          </w:p>
          <w:p w14:paraId="2C7F8F22" w14:textId="77777777" w:rsidR="00913118" w:rsidRPr="00913118" w:rsidRDefault="00913118" w:rsidP="00913118">
            <w:pPr>
              <w:spacing w:line="240" w:lineRule="auto"/>
              <w:rPr>
                <w:rFonts w:eastAsiaTheme="minorHAnsi" w:cs="Arial"/>
                <w:sz w:val="20"/>
                <w:szCs w:val="20"/>
              </w:rPr>
            </w:pPr>
            <w:r w:rsidRPr="00530719">
              <w:rPr>
                <w:rFonts w:eastAsiaTheme="minorHAnsi" w:cs="Arial"/>
                <w:sz w:val="20"/>
                <w:szCs w:val="20"/>
              </w:rPr>
              <w:t xml:space="preserve">2. [Bij overtredingen als bedoeld in het eerste lid </w:t>
            </w:r>
            <w:r w:rsidRPr="007E0096">
              <w:rPr>
                <w:rFonts w:eastAsiaTheme="minorHAnsi" w:cs="Arial"/>
                <w:b/>
                <w:bCs/>
                <w:sz w:val="20"/>
                <w:szCs w:val="20"/>
              </w:rPr>
              <w:t>OF</w:t>
            </w:r>
            <w:r w:rsidRPr="007E0096">
              <w:rPr>
                <w:rFonts w:eastAsiaTheme="minorHAnsi" w:cs="Arial"/>
                <w:sz w:val="20"/>
                <w:szCs w:val="20"/>
              </w:rPr>
              <w:t xml:space="preserve"> </w:t>
            </w:r>
            <w:r w:rsidRPr="00530719">
              <w:rPr>
                <w:rFonts w:eastAsiaTheme="minorHAnsi" w:cs="Arial"/>
                <w:sz w:val="20"/>
                <w:szCs w:val="20"/>
              </w:rPr>
              <w:t xml:space="preserve">Met het oog op de in het eerste lid genoemde belangen] kan de burgemeester aan een persoon aan wie ten minste eenmaal </w:t>
            </w:r>
            <w:r w:rsidRPr="00913118">
              <w:rPr>
                <w:rFonts w:eastAsiaTheme="minorHAnsi" w:cs="Arial"/>
                <w:sz w:val="20"/>
                <w:szCs w:val="20"/>
              </w:rPr>
              <w:t>een tijdelijk verbod is opgelegd als bedoeld in dat lid en die binnen</w:t>
            </w:r>
            <w:r w:rsidRPr="00530719">
              <w:rPr>
                <w:rFonts w:eastAsiaTheme="minorHAnsi" w:cs="Arial"/>
                <w:b/>
                <w:bCs/>
                <w:sz w:val="20"/>
                <w:szCs w:val="20"/>
              </w:rPr>
              <w:t xml:space="preserve"> [aantal (bijvoorbeeld zes)] </w:t>
            </w:r>
            <w:r w:rsidRPr="00913118">
              <w:rPr>
                <w:rFonts w:eastAsiaTheme="minorHAnsi" w:cs="Arial"/>
                <w:sz w:val="20"/>
                <w:szCs w:val="20"/>
              </w:rPr>
              <w:t>maanden na een eerder tijdelijk verbod o</w:t>
            </w:r>
            <w:r w:rsidRPr="00530719">
              <w:rPr>
                <w:rFonts w:eastAsiaTheme="minorHAnsi" w:cs="Arial"/>
                <w:sz w:val="20"/>
                <w:szCs w:val="20"/>
              </w:rPr>
              <w:t xml:space="preserve">pnieuw [één of meer van de bovengenoemde overtredingen begaat </w:t>
            </w:r>
            <w:r w:rsidRPr="007E0096">
              <w:rPr>
                <w:rFonts w:eastAsiaTheme="minorHAnsi" w:cs="Arial"/>
                <w:b/>
                <w:bCs/>
                <w:sz w:val="20"/>
                <w:szCs w:val="20"/>
              </w:rPr>
              <w:t>OF</w:t>
            </w:r>
            <w:r w:rsidRPr="007E0096">
              <w:rPr>
                <w:rFonts w:eastAsiaTheme="minorHAnsi" w:cs="Arial"/>
                <w:sz w:val="20"/>
                <w:szCs w:val="20"/>
              </w:rPr>
              <w:t xml:space="preserve"> </w:t>
            </w:r>
            <w:r w:rsidRPr="00530719">
              <w:rPr>
                <w:rFonts w:eastAsiaTheme="minorHAnsi" w:cs="Arial"/>
                <w:sz w:val="20"/>
                <w:szCs w:val="20"/>
              </w:rPr>
              <w:t xml:space="preserve">strafbare feiten of openbare orde verstorende handelingen </w:t>
            </w:r>
            <w:r w:rsidRPr="00530719">
              <w:rPr>
                <w:rFonts w:eastAsiaTheme="minorHAnsi" w:cs="Arial"/>
                <w:sz w:val="20"/>
                <w:szCs w:val="20"/>
              </w:rPr>
              <w:lastRenderedPageBreak/>
              <w:t xml:space="preserve">verricht], </w:t>
            </w:r>
            <w:r w:rsidRPr="00913118">
              <w:rPr>
                <w:rFonts w:eastAsiaTheme="minorHAnsi" w:cs="Arial"/>
                <w:sz w:val="20"/>
                <w:szCs w:val="20"/>
              </w:rPr>
              <w:t>een tijdelijk verbod opleggen om gedurende ten hoog</w:t>
            </w:r>
            <w:r w:rsidRPr="00530719">
              <w:rPr>
                <w:rFonts w:eastAsiaTheme="minorHAnsi" w:cs="Arial"/>
                <w:sz w:val="20"/>
                <w:szCs w:val="20"/>
              </w:rPr>
              <w:t>ste [</w:t>
            </w:r>
            <w:r w:rsidRPr="007E0096">
              <w:rPr>
                <w:rFonts w:eastAsiaTheme="minorHAnsi" w:cs="Arial"/>
                <w:b/>
                <w:bCs/>
                <w:sz w:val="20"/>
                <w:szCs w:val="20"/>
              </w:rPr>
              <w:t>aantal (bijvoorbeeld acht)</w:t>
            </w:r>
            <w:r w:rsidRPr="00530719">
              <w:rPr>
                <w:rFonts w:eastAsiaTheme="minorHAnsi" w:cs="Arial"/>
                <w:sz w:val="20"/>
                <w:szCs w:val="20"/>
              </w:rPr>
              <w:t>] weken</w:t>
            </w:r>
            <w:r w:rsidRPr="00530719">
              <w:rPr>
                <w:rFonts w:eastAsiaTheme="minorHAnsi" w:cs="Arial"/>
                <w:b/>
                <w:bCs/>
                <w:sz w:val="20"/>
                <w:szCs w:val="20"/>
              </w:rPr>
              <w:t xml:space="preserve"> </w:t>
            </w:r>
            <w:r w:rsidRPr="00530719">
              <w:rPr>
                <w:rFonts w:eastAsiaTheme="minorHAnsi" w:cs="Arial"/>
                <w:sz w:val="20"/>
                <w:szCs w:val="20"/>
              </w:rPr>
              <w:t xml:space="preserve">in een of meer bepaalde delen van de gemeente op een openbare </w:t>
            </w:r>
            <w:r w:rsidRPr="00913118">
              <w:rPr>
                <w:rFonts w:eastAsiaTheme="minorHAnsi" w:cs="Arial"/>
                <w:sz w:val="20"/>
                <w:szCs w:val="20"/>
              </w:rPr>
              <w:t>plaats aanwezig te zijn.</w:t>
            </w:r>
          </w:p>
          <w:p w14:paraId="567B82D8" w14:textId="77777777" w:rsidR="00913118" w:rsidRDefault="00913118" w:rsidP="00913118">
            <w:pPr>
              <w:spacing w:line="240" w:lineRule="auto"/>
              <w:rPr>
                <w:rFonts w:eastAsiaTheme="minorHAnsi" w:cs="Arial"/>
                <w:sz w:val="20"/>
                <w:szCs w:val="20"/>
              </w:rPr>
            </w:pPr>
            <w:r w:rsidRPr="00361C2F">
              <w:rPr>
                <w:rFonts w:eastAsiaTheme="minorHAnsi" w:cs="Arial"/>
                <w:sz w:val="20"/>
                <w:szCs w:val="20"/>
              </w:rPr>
              <w:t>3. De</w:t>
            </w:r>
            <w:r w:rsidRPr="00530719">
              <w:rPr>
                <w:rFonts w:eastAsiaTheme="minorHAnsi" w:cs="Arial"/>
                <w:sz w:val="20"/>
                <w:szCs w:val="20"/>
              </w:rPr>
              <w:t xml:space="preserve"> burgemeester </w:t>
            </w:r>
            <w:r w:rsidRPr="00913118">
              <w:rPr>
                <w:rFonts w:eastAsiaTheme="minorHAnsi" w:cs="Arial"/>
                <w:sz w:val="20"/>
                <w:szCs w:val="20"/>
              </w:rPr>
              <w:t>beperkt het krachtens het eerste of tweede lid opgelegde verbod, als</w:t>
            </w:r>
            <w:r w:rsidRPr="00530719">
              <w:rPr>
                <w:rFonts w:eastAsiaTheme="minorHAnsi" w:cs="Arial"/>
                <w:sz w:val="20"/>
                <w:szCs w:val="20"/>
              </w:rPr>
              <w:t xml:space="preserve"> hij dat in verband met de persoonlijke omstandigheden van betrokkene noodzakelijk oordeelt. De burgemeester kan op aanvraag tijdelijk ontheffing verlenen van </w:t>
            </w:r>
            <w:r w:rsidRPr="00913118">
              <w:rPr>
                <w:rFonts w:eastAsiaTheme="minorHAnsi" w:cs="Arial"/>
                <w:sz w:val="20"/>
                <w:szCs w:val="20"/>
              </w:rPr>
              <w:t>een tijdelijk verbod.</w:t>
            </w:r>
          </w:p>
          <w:p w14:paraId="7C280E7E" w14:textId="77777777" w:rsidR="007E0096" w:rsidRDefault="007E0096" w:rsidP="00913118">
            <w:pPr>
              <w:spacing w:line="240" w:lineRule="auto"/>
              <w:rPr>
                <w:rFonts w:eastAsiaTheme="minorHAnsi" w:cs="Arial"/>
                <w:sz w:val="20"/>
                <w:szCs w:val="20"/>
              </w:rPr>
            </w:pPr>
          </w:p>
          <w:p w14:paraId="2E6F40BE" w14:textId="77777777" w:rsidR="007E0096" w:rsidRDefault="007E0096" w:rsidP="00913118">
            <w:pPr>
              <w:spacing w:line="240" w:lineRule="auto"/>
              <w:rPr>
                <w:rFonts w:eastAsiaTheme="minorHAnsi" w:cs="Arial"/>
                <w:sz w:val="20"/>
                <w:szCs w:val="20"/>
              </w:rPr>
            </w:pPr>
          </w:p>
          <w:p w14:paraId="7035B9A4" w14:textId="77777777" w:rsidR="007E0096" w:rsidRDefault="007E0096" w:rsidP="00913118">
            <w:pPr>
              <w:spacing w:line="240" w:lineRule="auto"/>
              <w:rPr>
                <w:rFonts w:eastAsiaTheme="minorHAnsi" w:cs="Arial"/>
                <w:sz w:val="20"/>
                <w:szCs w:val="20"/>
              </w:rPr>
            </w:pPr>
          </w:p>
          <w:p w14:paraId="5B577D2C" w14:textId="77777777" w:rsidR="00913118" w:rsidRPr="00913118" w:rsidRDefault="00913118" w:rsidP="00913118">
            <w:pPr>
              <w:spacing w:line="240" w:lineRule="auto"/>
              <w:rPr>
                <w:rFonts w:eastAsiaTheme="minorHAnsi" w:cs="Arial"/>
                <w:sz w:val="20"/>
                <w:szCs w:val="20"/>
              </w:rPr>
            </w:pPr>
            <w:r w:rsidRPr="003C4072">
              <w:rPr>
                <w:rFonts w:eastAsiaTheme="minorHAnsi" w:cs="Arial"/>
                <w:i/>
                <w:iCs/>
                <w:sz w:val="20"/>
                <w:szCs w:val="20"/>
              </w:rPr>
              <w:t>4</w:t>
            </w:r>
            <w:r w:rsidRPr="00361C2F">
              <w:rPr>
                <w:rFonts w:eastAsiaTheme="minorHAnsi" w:cs="Arial"/>
                <w:sz w:val="20"/>
                <w:szCs w:val="20"/>
              </w:rPr>
              <w:t>. Indien</w:t>
            </w:r>
            <w:r w:rsidRPr="00913118">
              <w:rPr>
                <w:rFonts w:eastAsiaTheme="minorHAnsi" w:cs="Arial"/>
                <w:sz w:val="20"/>
                <w:szCs w:val="20"/>
              </w:rPr>
              <w:t xml:space="preserve"> de officier van justitie een persoon een gedragsaanwijzing heeft gegeven als bedoeld in artikel 509hh, tweede lid, onderdeel a, van het Wetboek van Strafvordering, legt de burgemeester aan deze persoon voor hetzelfde gebied niet een tijdelijk verbod op als bedoeld in het eerste of tweede lid.</w:t>
            </w:r>
          </w:p>
          <w:p w14:paraId="0A6CB4CC" w14:textId="77777777" w:rsidR="00530719" w:rsidRPr="005A2EA0" w:rsidRDefault="00530719" w:rsidP="00BB7ECF">
            <w:pPr>
              <w:spacing w:line="240" w:lineRule="auto"/>
              <w:rPr>
                <w:rFonts w:cs="Arial"/>
                <w:sz w:val="20"/>
                <w:szCs w:val="20"/>
              </w:rPr>
            </w:pPr>
            <w:r w:rsidRPr="00692BC1">
              <w:rPr>
                <w:rFonts w:cs="Arial"/>
                <w:sz w:val="20"/>
                <w:szCs w:val="20"/>
              </w:rPr>
              <w:t xml:space="preserve"> </w:t>
            </w:r>
          </w:p>
        </w:tc>
        <w:tc>
          <w:tcPr>
            <w:tcW w:w="4416" w:type="dxa"/>
            <w:tcBorders>
              <w:top w:val="single" w:sz="4" w:space="0" w:color="auto"/>
              <w:left w:val="single" w:sz="4" w:space="0" w:color="auto"/>
              <w:bottom w:val="single" w:sz="4" w:space="0" w:color="auto"/>
              <w:right w:val="single" w:sz="4" w:space="0" w:color="auto"/>
            </w:tcBorders>
          </w:tcPr>
          <w:p w14:paraId="07609DFA" w14:textId="77777777" w:rsidR="00530719" w:rsidRPr="005A2EA0" w:rsidRDefault="00530719" w:rsidP="00BB7ECF">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lastRenderedPageBreak/>
              <w:t>Nieuwe tekst</w:t>
            </w:r>
          </w:p>
          <w:p w14:paraId="20992536" w14:textId="77777777" w:rsidR="00530719" w:rsidRDefault="00530719" w:rsidP="00BB7ECF">
            <w:pPr>
              <w:spacing w:line="240" w:lineRule="auto"/>
              <w:rPr>
                <w:rFonts w:eastAsiaTheme="minorHAnsi" w:cs="Arial"/>
                <w:sz w:val="20"/>
                <w:szCs w:val="20"/>
              </w:rPr>
            </w:pPr>
          </w:p>
          <w:p w14:paraId="6E68277D" w14:textId="2539A811" w:rsidR="00AC3017" w:rsidRDefault="00530719" w:rsidP="00530719">
            <w:pPr>
              <w:pStyle w:val="Geenafstand"/>
              <w:spacing w:line="271" w:lineRule="auto"/>
              <w:rPr>
                <w:rFonts w:ascii="Arial" w:hAnsi="Arial" w:cs="Arial"/>
                <w:b/>
                <w:bCs/>
                <w:sz w:val="20"/>
                <w:szCs w:val="20"/>
              </w:rPr>
            </w:pPr>
            <w:r>
              <w:rPr>
                <w:rFonts w:ascii="Arial" w:hAnsi="Arial" w:cs="Arial"/>
                <w:b/>
                <w:bCs/>
                <w:sz w:val="20"/>
                <w:szCs w:val="20"/>
              </w:rPr>
              <w:t>Artikel 2:</w:t>
            </w:r>
            <w:r w:rsidR="00913118">
              <w:rPr>
                <w:rFonts w:ascii="Arial" w:hAnsi="Arial" w:cs="Arial"/>
                <w:b/>
                <w:bCs/>
                <w:sz w:val="20"/>
                <w:szCs w:val="20"/>
              </w:rPr>
              <w:t>78 Gebiedsontzeggingen</w:t>
            </w:r>
          </w:p>
          <w:p w14:paraId="59758440" w14:textId="77777777" w:rsidR="00913118" w:rsidRPr="00530719" w:rsidRDefault="00913118" w:rsidP="00913118">
            <w:pPr>
              <w:spacing w:line="240" w:lineRule="auto"/>
              <w:rPr>
                <w:rFonts w:eastAsiaTheme="minorHAnsi" w:cs="Arial"/>
                <w:sz w:val="20"/>
                <w:szCs w:val="20"/>
              </w:rPr>
            </w:pPr>
            <w:r w:rsidRPr="00530719">
              <w:rPr>
                <w:rFonts w:eastAsiaTheme="minorHAnsi" w:cs="Arial"/>
                <w:sz w:val="20"/>
                <w:szCs w:val="20"/>
              </w:rPr>
              <w:t>1. De burgemeester kan [aan een persoon die de artikelen [</w:t>
            </w:r>
            <w:r w:rsidRPr="00530719">
              <w:rPr>
                <w:rFonts w:eastAsiaTheme="minorHAnsi" w:cs="Arial"/>
                <w:b/>
                <w:bCs/>
              </w:rPr>
              <w:t>…</w:t>
            </w:r>
            <w:r w:rsidRPr="00530719">
              <w:rPr>
                <w:rFonts w:eastAsiaTheme="minorHAnsi" w:cs="Arial"/>
                <w:sz w:val="20"/>
                <w:szCs w:val="20"/>
              </w:rPr>
              <w:t xml:space="preserve">] overtreedt </w:t>
            </w:r>
            <w:r w:rsidRPr="007E0096">
              <w:rPr>
                <w:rFonts w:eastAsiaTheme="minorHAnsi" w:cs="Arial"/>
                <w:b/>
                <w:bCs/>
                <w:sz w:val="20"/>
                <w:szCs w:val="20"/>
              </w:rPr>
              <w:t>OF</w:t>
            </w:r>
            <w:r w:rsidRPr="007E0096">
              <w:rPr>
                <w:rFonts w:eastAsiaTheme="minorHAnsi" w:cs="Arial"/>
                <w:sz w:val="20"/>
                <w:szCs w:val="20"/>
              </w:rPr>
              <w:t xml:space="preserve"> </w:t>
            </w:r>
            <w:r w:rsidRPr="00530719">
              <w:rPr>
                <w:rFonts w:eastAsiaTheme="minorHAnsi" w:cs="Arial"/>
                <w:sz w:val="20"/>
                <w:szCs w:val="20"/>
              </w:rPr>
              <w:t xml:space="preserve">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 </w:t>
            </w:r>
            <w:r w:rsidRPr="00913118">
              <w:rPr>
                <w:rFonts w:eastAsiaTheme="minorHAnsi" w:cs="Arial"/>
                <w:sz w:val="20"/>
                <w:szCs w:val="20"/>
              </w:rPr>
              <w:t>een tijdelijk verbod opleggen om</w:t>
            </w:r>
            <w:r w:rsidRPr="00530719">
              <w:rPr>
                <w:rFonts w:eastAsiaTheme="minorHAnsi" w:cs="Arial"/>
                <w:b/>
                <w:bCs/>
                <w:sz w:val="20"/>
                <w:szCs w:val="20"/>
              </w:rPr>
              <w:t xml:space="preserve"> </w:t>
            </w:r>
            <w:r w:rsidRPr="00530719">
              <w:rPr>
                <w:rFonts w:eastAsiaTheme="minorHAnsi" w:cs="Arial"/>
                <w:sz w:val="20"/>
                <w:szCs w:val="20"/>
              </w:rPr>
              <w:t>gedurende ten hoogste [</w:t>
            </w:r>
            <w:r w:rsidRPr="007E0096">
              <w:rPr>
                <w:rFonts w:eastAsiaTheme="minorHAnsi" w:cs="Arial"/>
                <w:b/>
                <w:bCs/>
                <w:sz w:val="20"/>
                <w:szCs w:val="20"/>
              </w:rPr>
              <w:t>aantal (bijvoorbeeld 24)</w:t>
            </w:r>
            <w:r w:rsidRPr="00530719">
              <w:rPr>
                <w:rFonts w:eastAsiaTheme="minorHAnsi" w:cs="Arial"/>
                <w:sz w:val="20"/>
                <w:szCs w:val="20"/>
              </w:rPr>
              <w:t xml:space="preserve">] uur in een of meer bepaalde delen van de gemeente op een openbare </w:t>
            </w:r>
            <w:r w:rsidRPr="007E0096">
              <w:rPr>
                <w:rFonts w:eastAsiaTheme="minorHAnsi" w:cs="Arial"/>
                <w:sz w:val="20"/>
                <w:szCs w:val="20"/>
              </w:rPr>
              <w:t xml:space="preserve">plaats aanwezig te zijn. </w:t>
            </w:r>
          </w:p>
          <w:p w14:paraId="0C5F5E80" w14:textId="77777777" w:rsidR="00913118" w:rsidRPr="00913118" w:rsidRDefault="00913118" w:rsidP="00913118">
            <w:pPr>
              <w:spacing w:line="240" w:lineRule="auto"/>
              <w:rPr>
                <w:rFonts w:eastAsiaTheme="minorHAnsi" w:cs="Arial"/>
                <w:sz w:val="20"/>
                <w:szCs w:val="20"/>
              </w:rPr>
            </w:pPr>
            <w:r w:rsidRPr="00530719">
              <w:rPr>
                <w:rFonts w:eastAsiaTheme="minorHAnsi" w:cs="Arial"/>
                <w:sz w:val="20"/>
                <w:szCs w:val="20"/>
              </w:rPr>
              <w:t xml:space="preserve">2. [Bij overtredingen als bedoeld in het eerste lid </w:t>
            </w:r>
            <w:r w:rsidRPr="007E0096">
              <w:rPr>
                <w:rFonts w:eastAsiaTheme="minorHAnsi" w:cs="Arial"/>
                <w:b/>
                <w:bCs/>
                <w:sz w:val="20"/>
                <w:szCs w:val="20"/>
              </w:rPr>
              <w:t>OF</w:t>
            </w:r>
            <w:r w:rsidRPr="007E0096">
              <w:rPr>
                <w:rFonts w:eastAsiaTheme="minorHAnsi" w:cs="Arial"/>
                <w:sz w:val="20"/>
                <w:szCs w:val="20"/>
              </w:rPr>
              <w:t xml:space="preserve"> </w:t>
            </w:r>
            <w:r w:rsidRPr="00530719">
              <w:rPr>
                <w:rFonts w:eastAsiaTheme="minorHAnsi" w:cs="Arial"/>
                <w:sz w:val="20"/>
                <w:szCs w:val="20"/>
              </w:rPr>
              <w:t xml:space="preserve">Met het oog op de in het eerste lid genoemde belangen] kan de burgemeester aan een persoon aan wie ten minste eenmaal </w:t>
            </w:r>
            <w:r w:rsidRPr="00913118">
              <w:rPr>
                <w:rFonts w:eastAsiaTheme="minorHAnsi" w:cs="Arial"/>
                <w:sz w:val="20"/>
                <w:szCs w:val="20"/>
              </w:rPr>
              <w:t>een tijdelijk verbod is opgelegd als bedoeld in dat lid en die binnen</w:t>
            </w:r>
            <w:r w:rsidRPr="00530719">
              <w:rPr>
                <w:rFonts w:eastAsiaTheme="minorHAnsi" w:cs="Arial"/>
                <w:b/>
                <w:bCs/>
                <w:sz w:val="20"/>
                <w:szCs w:val="20"/>
              </w:rPr>
              <w:t xml:space="preserve"> [aantal (bijvoorbeeld zes)] </w:t>
            </w:r>
            <w:r w:rsidRPr="00913118">
              <w:rPr>
                <w:rFonts w:eastAsiaTheme="minorHAnsi" w:cs="Arial"/>
                <w:sz w:val="20"/>
                <w:szCs w:val="20"/>
              </w:rPr>
              <w:t>maanden na een eerder tijdelijk verbod o</w:t>
            </w:r>
            <w:r w:rsidRPr="00530719">
              <w:rPr>
                <w:rFonts w:eastAsiaTheme="minorHAnsi" w:cs="Arial"/>
                <w:sz w:val="20"/>
                <w:szCs w:val="20"/>
              </w:rPr>
              <w:t xml:space="preserve">pnieuw [één of meer van de bovengenoemde overtredingen begaat </w:t>
            </w:r>
            <w:r w:rsidRPr="00213826">
              <w:rPr>
                <w:rFonts w:eastAsiaTheme="minorHAnsi" w:cs="Arial"/>
                <w:b/>
                <w:bCs/>
                <w:sz w:val="20"/>
                <w:szCs w:val="20"/>
              </w:rPr>
              <w:t>OF</w:t>
            </w:r>
            <w:r w:rsidRPr="007E0096">
              <w:rPr>
                <w:rFonts w:eastAsiaTheme="minorHAnsi" w:cs="Arial"/>
                <w:sz w:val="20"/>
                <w:szCs w:val="20"/>
              </w:rPr>
              <w:t xml:space="preserve"> </w:t>
            </w:r>
            <w:r w:rsidRPr="00530719">
              <w:rPr>
                <w:rFonts w:eastAsiaTheme="minorHAnsi" w:cs="Arial"/>
                <w:sz w:val="20"/>
                <w:szCs w:val="20"/>
              </w:rPr>
              <w:t xml:space="preserve">strafbare feiten of openbare orde verstorende handelingen </w:t>
            </w:r>
            <w:r w:rsidRPr="00530719">
              <w:rPr>
                <w:rFonts w:eastAsiaTheme="minorHAnsi" w:cs="Arial"/>
                <w:sz w:val="20"/>
                <w:szCs w:val="20"/>
              </w:rPr>
              <w:lastRenderedPageBreak/>
              <w:t xml:space="preserve">verricht], </w:t>
            </w:r>
            <w:r w:rsidRPr="00913118">
              <w:rPr>
                <w:rFonts w:eastAsiaTheme="minorHAnsi" w:cs="Arial"/>
                <w:sz w:val="20"/>
                <w:szCs w:val="20"/>
              </w:rPr>
              <w:t>een tijdelijk verbod opleggen om gedurende ten hoog</w:t>
            </w:r>
            <w:r w:rsidRPr="00530719">
              <w:rPr>
                <w:rFonts w:eastAsiaTheme="minorHAnsi" w:cs="Arial"/>
                <w:sz w:val="20"/>
                <w:szCs w:val="20"/>
              </w:rPr>
              <w:t>ste [</w:t>
            </w:r>
            <w:r w:rsidRPr="007E0096">
              <w:rPr>
                <w:rFonts w:eastAsiaTheme="minorHAnsi" w:cs="Arial"/>
                <w:b/>
                <w:bCs/>
                <w:sz w:val="20"/>
                <w:szCs w:val="20"/>
              </w:rPr>
              <w:t>aantal (bijvoorbeeld acht)</w:t>
            </w:r>
            <w:r w:rsidRPr="00530719">
              <w:rPr>
                <w:rFonts w:eastAsiaTheme="minorHAnsi" w:cs="Arial"/>
                <w:sz w:val="20"/>
                <w:szCs w:val="20"/>
              </w:rPr>
              <w:t>] weken</w:t>
            </w:r>
            <w:r w:rsidRPr="00530719">
              <w:rPr>
                <w:rFonts w:eastAsiaTheme="minorHAnsi" w:cs="Arial"/>
                <w:b/>
                <w:bCs/>
                <w:sz w:val="20"/>
                <w:szCs w:val="20"/>
              </w:rPr>
              <w:t xml:space="preserve"> </w:t>
            </w:r>
            <w:r w:rsidRPr="00530719">
              <w:rPr>
                <w:rFonts w:eastAsiaTheme="minorHAnsi" w:cs="Arial"/>
                <w:sz w:val="20"/>
                <w:szCs w:val="20"/>
              </w:rPr>
              <w:t xml:space="preserve">in een of meer bepaalde delen van de gemeente op een openbare </w:t>
            </w:r>
            <w:r w:rsidRPr="00913118">
              <w:rPr>
                <w:rFonts w:eastAsiaTheme="minorHAnsi" w:cs="Arial"/>
                <w:sz w:val="20"/>
                <w:szCs w:val="20"/>
              </w:rPr>
              <w:t>plaats aanwezig te zijn.</w:t>
            </w:r>
          </w:p>
          <w:p w14:paraId="41B90069" w14:textId="77777777" w:rsidR="00913118" w:rsidRDefault="00913118" w:rsidP="00913118">
            <w:pPr>
              <w:spacing w:line="240" w:lineRule="auto"/>
              <w:rPr>
                <w:rFonts w:eastAsiaTheme="minorHAnsi" w:cs="Arial"/>
                <w:sz w:val="20"/>
                <w:szCs w:val="20"/>
              </w:rPr>
            </w:pPr>
            <w:r w:rsidRPr="00361C2F">
              <w:rPr>
                <w:rFonts w:eastAsiaTheme="minorHAnsi" w:cs="Arial"/>
                <w:sz w:val="20"/>
                <w:szCs w:val="20"/>
              </w:rPr>
              <w:t>3. De</w:t>
            </w:r>
            <w:r w:rsidRPr="00530719">
              <w:rPr>
                <w:rFonts w:eastAsiaTheme="minorHAnsi" w:cs="Arial"/>
                <w:sz w:val="20"/>
                <w:szCs w:val="20"/>
              </w:rPr>
              <w:t xml:space="preserve"> burgemeester </w:t>
            </w:r>
            <w:r w:rsidRPr="00913118">
              <w:rPr>
                <w:rFonts w:eastAsiaTheme="minorHAnsi" w:cs="Arial"/>
                <w:sz w:val="20"/>
                <w:szCs w:val="20"/>
              </w:rPr>
              <w:t>beperkt het krachtens het eerste of tweede lid opgelegde verbod, als</w:t>
            </w:r>
            <w:r w:rsidRPr="00530719">
              <w:rPr>
                <w:rFonts w:eastAsiaTheme="minorHAnsi" w:cs="Arial"/>
                <w:sz w:val="20"/>
                <w:szCs w:val="20"/>
              </w:rPr>
              <w:t xml:space="preserve"> hij dat in verband met de persoonlijke omstandigheden van betrokkene noodzakelijk oordeelt. De burgemeester kan op aanvraag tijdelijk ontheffing verlenen van </w:t>
            </w:r>
            <w:r w:rsidRPr="00913118">
              <w:rPr>
                <w:rFonts w:eastAsiaTheme="minorHAnsi" w:cs="Arial"/>
                <w:sz w:val="20"/>
                <w:szCs w:val="20"/>
              </w:rPr>
              <w:t>een tijdelijk verbod.</w:t>
            </w:r>
          </w:p>
          <w:p w14:paraId="5C40AC01" w14:textId="672E0A8C" w:rsidR="0012007B" w:rsidRPr="0012007B" w:rsidRDefault="0012007B" w:rsidP="00913118">
            <w:pPr>
              <w:spacing w:line="240" w:lineRule="auto"/>
              <w:rPr>
                <w:rFonts w:eastAsiaTheme="minorHAnsi" w:cs="Arial"/>
                <w:b/>
                <w:bCs/>
                <w:sz w:val="20"/>
                <w:szCs w:val="20"/>
              </w:rPr>
            </w:pPr>
            <w:bookmarkStart w:id="0" w:name="_Hlk162270602"/>
            <w:r w:rsidRPr="0012007B">
              <w:rPr>
                <w:rFonts w:eastAsiaTheme="minorHAnsi" w:cs="Arial"/>
                <w:b/>
                <w:bCs/>
                <w:sz w:val="20"/>
                <w:szCs w:val="20"/>
              </w:rPr>
              <w:t xml:space="preserve">4. </w:t>
            </w:r>
            <w:r w:rsidR="00DA0082">
              <w:rPr>
                <w:rFonts w:eastAsiaTheme="minorHAnsi" w:cs="Arial"/>
                <w:b/>
                <w:bCs/>
                <w:sz w:val="20"/>
                <w:szCs w:val="20"/>
              </w:rPr>
              <w:t xml:space="preserve">Het is verboden te handelen in strijd met een krachtens het eerste of tweede lid </w:t>
            </w:r>
            <w:r w:rsidR="000F7F39">
              <w:rPr>
                <w:rFonts w:eastAsiaTheme="minorHAnsi" w:cs="Arial"/>
                <w:b/>
                <w:bCs/>
                <w:sz w:val="20"/>
                <w:szCs w:val="20"/>
              </w:rPr>
              <w:t xml:space="preserve">opgelegd </w:t>
            </w:r>
            <w:r w:rsidR="00DA0082">
              <w:rPr>
                <w:rFonts w:eastAsiaTheme="minorHAnsi" w:cs="Arial"/>
                <w:b/>
                <w:bCs/>
                <w:sz w:val="20"/>
                <w:szCs w:val="20"/>
              </w:rPr>
              <w:t>verbod</w:t>
            </w:r>
            <w:r w:rsidRPr="0012007B">
              <w:rPr>
                <w:rFonts w:eastAsiaTheme="minorHAnsi" w:cs="Arial"/>
                <w:b/>
                <w:bCs/>
                <w:sz w:val="20"/>
                <w:szCs w:val="20"/>
              </w:rPr>
              <w:t>.</w:t>
            </w:r>
          </w:p>
          <w:bookmarkEnd w:id="0"/>
          <w:p w14:paraId="7151808D" w14:textId="23F8247E" w:rsidR="00913118" w:rsidRPr="00913118" w:rsidRDefault="0012007B" w:rsidP="00913118">
            <w:pPr>
              <w:spacing w:line="240" w:lineRule="auto"/>
              <w:rPr>
                <w:rFonts w:eastAsiaTheme="minorHAnsi" w:cs="Arial"/>
                <w:sz w:val="20"/>
                <w:szCs w:val="20"/>
              </w:rPr>
            </w:pPr>
            <w:r w:rsidRPr="0012007B">
              <w:rPr>
                <w:rFonts w:eastAsiaTheme="minorHAnsi" w:cs="Arial"/>
                <w:b/>
                <w:bCs/>
                <w:sz w:val="20"/>
                <w:szCs w:val="20"/>
              </w:rPr>
              <w:t>5</w:t>
            </w:r>
            <w:r w:rsidR="00913118" w:rsidRPr="00361C2F">
              <w:rPr>
                <w:rFonts w:eastAsiaTheme="minorHAnsi" w:cs="Arial"/>
                <w:sz w:val="20"/>
                <w:szCs w:val="20"/>
              </w:rPr>
              <w:t>. Indien</w:t>
            </w:r>
            <w:r w:rsidR="00913118" w:rsidRPr="00913118">
              <w:rPr>
                <w:rFonts w:eastAsiaTheme="minorHAnsi" w:cs="Arial"/>
                <w:sz w:val="20"/>
                <w:szCs w:val="20"/>
              </w:rPr>
              <w:t xml:space="preserve"> de officier van justitie een persoon een gedragsaanwijzing heeft gegeven als bedoeld in artikel 509hh, tweede lid, onderdeel a, van het Wetboek van Strafvordering, legt de burgemeester aan deze persoon voor hetzelfde gebied niet een tijdelijk verbod op als bedoeld in het eerste of tweede lid.</w:t>
            </w:r>
          </w:p>
          <w:p w14:paraId="326C9A60" w14:textId="10E02C41" w:rsidR="00530719" w:rsidRDefault="00530719" w:rsidP="00530719">
            <w:pPr>
              <w:pStyle w:val="Geenafstand"/>
              <w:spacing w:line="271" w:lineRule="auto"/>
              <w:rPr>
                <w:rFonts w:eastAsiaTheme="minorHAnsi" w:cs="Arial"/>
                <w:sz w:val="20"/>
                <w:szCs w:val="20"/>
              </w:rPr>
            </w:pPr>
          </w:p>
          <w:p w14:paraId="0B6B1FF5" w14:textId="77777777" w:rsidR="00530719" w:rsidRPr="005A2EA0" w:rsidRDefault="00530719" w:rsidP="00BB7ECF">
            <w:pPr>
              <w:spacing w:line="240" w:lineRule="auto"/>
              <w:rPr>
                <w:rFonts w:eastAsiaTheme="minorHAnsi" w:cs="Arial"/>
                <w:sz w:val="20"/>
                <w:szCs w:val="20"/>
              </w:rPr>
            </w:pPr>
          </w:p>
        </w:tc>
      </w:tr>
    </w:tbl>
    <w:p w14:paraId="2AA1DBCA" w14:textId="77777777" w:rsidR="00530719" w:rsidRDefault="00530719" w:rsidP="005A2EA0">
      <w:pPr>
        <w:rPr>
          <w:rFonts w:cs="Arial"/>
        </w:rPr>
      </w:pPr>
    </w:p>
    <w:p w14:paraId="60EBF0DB" w14:textId="77777777" w:rsidR="00954D2C" w:rsidRDefault="00954D2C" w:rsidP="005A2EA0">
      <w:pPr>
        <w:rPr>
          <w:rFonts w:cs="Arial"/>
        </w:rPr>
      </w:pPr>
    </w:p>
    <w:p w14:paraId="7B535F2E" w14:textId="05A6C01C" w:rsidR="00BB10EB" w:rsidRPr="0012007B" w:rsidRDefault="00913118" w:rsidP="005A2EA0">
      <w:pPr>
        <w:rPr>
          <w:rFonts w:cs="Arial"/>
        </w:rPr>
      </w:pPr>
      <w:r w:rsidRPr="0012007B">
        <w:rPr>
          <w:rFonts w:cs="Arial"/>
        </w:rPr>
        <w:t>A</w:t>
      </w:r>
      <w:r w:rsidR="00B639A8" w:rsidRPr="0012007B">
        <w:rPr>
          <w:rFonts w:cs="Arial"/>
        </w:rPr>
        <w:t>rtikel 2:</w:t>
      </w:r>
      <w:r w:rsidRPr="0012007B">
        <w:rPr>
          <w:rFonts w:cs="Arial"/>
        </w:rPr>
        <w:t>81</w:t>
      </w:r>
      <w:r w:rsidR="003C4072">
        <w:rPr>
          <w:rFonts w:cs="Arial"/>
        </w:rPr>
        <w:t xml:space="preserve">, tiende lid </w:t>
      </w:r>
      <w:r w:rsidR="00EB22D3" w:rsidRPr="0012007B">
        <w:rPr>
          <w:rFonts w:cs="Arial"/>
        </w:rPr>
        <w:t xml:space="preserve">(artikel I, onderdeel </w:t>
      </w:r>
      <w:r w:rsidR="006D1E77">
        <w:rPr>
          <w:rFonts w:cs="Arial"/>
        </w:rPr>
        <w:t>D</w:t>
      </w:r>
      <w:r w:rsidR="00EB22D3" w:rsidRPr="0012007B">
        <w:rPr>
          <w:rFonts w:cs="Arial"/>
        </w:rPr>
        <w:t xml:space="preserve">, van het wijzigingsbesluit) </w:t>
      </w:r>
      <w:r w:rsidR="00B639A8" w:rsidRPr="0012007B">
        <w:rPr>
          <w:rFonts w:cs="Arial"/>
        </w:rPr>
        <w:t xml:space="preserve">wordt </w:t>
      </w:r>
      <w:r w:rsidRPr="0012007B">
        <w:rPr>
          <w:rFonts w:cs="Arial"/>
        </w:rPr>
        <w:t>als volgt gewijzigd</w:t>
      </w:r>
      <w:r w:rsidR="00BB10EB" w:rsidRPr="0012007B">
        <w:rPr>
          <w:rFonts w:cs="Arial"/>
        </w:rPr>
        <w:t>:</w:t>
      </w:r>
    </w:p>
    <w:p w14:paraId="07EF1C16" w14:textId="0C220292" w:rsidR="00B1715F" w:rsidRDefault="00B1715F" w:rsidP="005A2EA0">
      <w:pPr>
        <w:rPr>
          <w:rFonts w:cs="Arial"/>
        </w:rPr>
      </w:pPr>
    </w:p>
    <w:tbl>
      <w:tblPr>
        <w:tblStyle w:val="Tabelraster1"/>
        <w:tblW w:w="0" w:type="auto"/>
        <w:tblLook w:val="04A0" w:firstRow="1" w:lastRow="0" w:firstColumn="1" w:lastColumn="0" w:noHBand="0" w:noVBand="1"/>
      </w:tblPr>
      <w:tblGrid>
        <w:gridCol w:w="4417"/>
        <w:gridCol w:w="4416"/>
      </w:tblGrid>
      <w:tr w:rsidR="003C4072" w:rsidRPr="005A2EA0" w14:paraId="2C30E5F0" w14:textId="77777777" w:rsidTr="003C4072">
        <w:trPr>
          <w:trHeight w:val="1680"/>
        </w:trPr>
        <w:tc>
          <w:tcPr>
            <w:tcW w:w="4417" w:type="dxa"/>
            <w:tcBorders>
              <w:top w:val="single" w:sz="4" w:space="0" w:color="auto"/>
              <w:left w:val="single" w:sz="4" w:space="0" w:color="auto"/>
              <w:bottom w:val="single" w:sz="4" w:space="0" w:color="auto"/>
              <w:right w:val="single" w:sz="4" w:space="0" w:color="auto"/>
            </w:tcBorders>
          </w:tcPr>
          <w:p w14:paraId="279B0465" w14:textId="77777777" w:rsidR="003C4072" w:rsidRPr="007E0096" w:rsidRDefault="003C4072" w:rsidP="003C4072">
            <w:pPr>
              <w:spacing w:line="240" w:lineRule="auto"/>
              <w:rPr>
                <w:rFonts w:eastAsiaTheme="minorHAnsi" w:cs="Arial"/>
                <w:b/>
                <w:color w:val="BFBFBF" w:themeColor="background1" w:themeShade="BF"/>
                <w:sz w:val="20"/>
                <w:szCs w:val="20"/>
              </w:rPr>
            </w:pPr>
            <w:bookmarkStart w:id="1" w:name="_Hlk146105840"/>
            <w:r w:rsidRPr="007E0096">
              <w:rPr>
                <w:rFonts w:eastAsiaTheme="minorHAnsi" w:cs="Arial"/>
                <w:b/>
                <w:color w:val="BFBFBF" w:themeColor="background1" w:themeShade="BF"/>
                <w:sz w:val="20"/>
                <w:szCs w:val="20"/>
              </w:rPr>
              <w:t xml:space="preserve">Artikel 2:81 Tegengaan onveilig, niet leefbaar en malafide ondernemersklimaat </w:t>
            </w:r>
          </w:p>
          <w:p w14:paraId="12D59C55" w14:textId="4CD092C3" w:rsidR="003C4072" w:rsidRPr="006C36FB" w:rsidRDefault="003C4072" w:rsidP="00E3635C">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6C36FB">
              <w:rPr>
                <w:rFonts w:cs="Arial"/>
                <w:b/>
                <w:sz w:val="20"/>
                <w:szCs w:val="20"/>
              </w:rPr>
              <w:t>Bestaande tekst</w:t>
            </w:r>
          </w:p>
          <w:p w14:paraId="387397D4" w14:textId="77777777" w:rsidR="003C4072" w:rsidRDefault="003C4072" w:rsidP="00361C2F">
            <w:pPr>
              <w:spacing w:line="240" w:lineRule="auto"/>
              <w:rPr>
                <w:rFonts w:eastAsiaTheme="minorHAnsi" w:cs="Arial"/>
                <w:bCs/>
                <w:sz w:val="20"/>
                <w:szCs w:val="20"/>
              </w:rPr>
            </w:pPr>
          </w:p>
          <w:p w14:paraId="405C255B" w14:textId="6F9168EF" w:rsidR="003C4072" w:rsidRPr="00361C2F" w:rsidRDefault="003C4072" w:rsidP="00361C2F">
            <w:pPr>
              <w:spacing w:line="240" w:lineRule="auto"/>
              <w:rPr>
                <w:rFonts w:eastAsiaTheme="minorHAnsi" w:cs="Arial"/>
                <w:bCs/>
                <w:sz w:val="20"/>
                <w:szCs w:val="20"/>
              </w:rPr>
            </w:pPr>
            <w:r w:rsidRPr="00361C2F">
              <w:rPr>
                <w:rFonts w:eastAsiaTheme="minorHAnsi" w:cs="Arial"/>
                <w:bCs/>
                <w:sz w:val="20"/>
                <w:szCs w:val="20"/>
              </w:rPr>
              <w:t xml:space="preserve">10. Als de bedrijfsmatige activiteit in strijd met de vergunning </w:t>
            </w:r>
            <w:r w:rsidRPr="007E0096">
              <w:rPr>
                <w:rFonts w:eastAsiaTheme="minorHAnsi" w:cs="Arial"/>
                <w:bCs/>
                <w:i/>
                <w:iCs/>
                <w:sz w:val="20"/>
                <w:szCs w:val="20"/>
              </w:rPr>
              <w:t>en</w:t>
            </w:r>
            <w:r w:rsidRPr="00361C2F">
              <w:rPr>
                <w:rFonts w:eastAsiaTheme="minorHAnsi" w:cs="Arial"/>
                <w:bCs/>
                <w:sz w:val="20"/>
                <w:szCs w:val="20"/>
              </w:rPr>
              <w:t xml:space="preserve"> het verbod wordt uitgeoefend of als een van de situaties bedoeld in het negende lid van toepassing is, kan de burgemeester[</w:t>
            </w:r>
            <w:r w:rsidRPr="00361C2F">
              <w:rPr>
                <w:rFonts w:eastAsiaTheme="minorHAnsi" w:cs="Arial"/>
                <w:bCs/>
                <w:i/>
                <w:iCs/>
              </w:rPr>
              <w:t>,</w:t>
            </w:r>
            <w:r w:rsidRPr="00361C2F">
              <w:rPr>
                <w:rFonts w:eastAsiaTheme="minorHAnsi" w:cs="Arial"/>
                <w:bCs/>
                <w:i/>
                <w:iCs/>
                <w:sz w:val="20"/>
                <w:szCs w:val="20"/>
              </w:rPr>
              <w:t xml:space="preserve"> onverminderd het bepaalde in artikel 2:80,</w:t>
            </w:r>
            <w:r w:rsidRPr="00361C2F">
              <w:rPr>
                <w:rFonts w:eastAsiaTheme="minorHAnsi" w:cs="Arial"/>
                <w:bCs/>
                <w:sz w:val="20"/>
                <w:szCs w:val="20"/>
              </w:rPr>
              <w:t>] een besluit nemen tot sluiting van het gebouw of erf waar de bedrijfsmatige activiteit wordt uitgeoefend.</w:t>
            </w:r>
          </w:p>
          <w:p w14:paraId="3ED72564" w14:textId="061F3D5B" w:rsidR="003C4072" w:rsidRPr="00361C2F" w:rsidRDefault="003C4072" w:rsidP="0012007B">
            <w:pPr>
              <w:spacing w:line="240" w:lineRule="auto"/>
              <w:rPr>
                <w:rFonts w:cs="Arial"/>
                <w:bCs/>
                <w:sz w:val="20"/>
                <w:szCs w:val="20"/>
              </w:rPr>
            </w:pPr>
          </w:p>
        </w:tc>
        <w:tc>
          <w:tcPr>
            <w:tcW w:w="4416" w:type="dxa"/>
            <w:tcBorders>
              <w:top w:val="single" w:sz="4" w:space="0" w:color="auto"/>
              <w:left w:val="single" w:sz="4" w:space="0" w:color="auto"/>
              <w:bottom w:val="single" w:sz="4" w:space="0" w:color="auto"/>
              <w:right w:val="single" w:sz="4" w:space="0" w:color="auto"/>
            </w:tcBorders>
          </w:tcPr>
          <w:p w14:paraId="493E4C11" w14:textId="77777777" w:rsidR="003C4072" w:rsidRPr="007E0096" w:rsidRDefault="003C4072" w:rsidP="003C4072">
            <w:pPr>
              <w:spacing w:line="240" w:lineRule="auto"/>
              <w:rPr>
                <w:rFonts w:eastAsiaTheme="minorHAnsi" w:cs="Arial"/>
                <w:b/>
                <w:color w:val="BFBFBF" w:themeColor="background1" w:themeShade="BF"/>
                <w:sz w:val="20"/>
                <w:szCs w:val="20"/>
              </w:rPr>
            </w:pPr>
            <w:r w:rsidRPr="007E0096">
              <w:rPr>
                <w:rFonts w:eastAsiaTheme="minorHAnsi" w:cs="Arial"/>
                <w:b/>
                <w:color w:val="BFBFBF" w:themeColor="background1" w:themeShade="BF"/>
                <w:sz w:val="20"/>
                <w:szCs w:val="20"/>
              </w:rPr>
              <w:t xml:space="preserve">Artikel 2:81 Tegengaan onveilig, niet leefbaar en malafide ondernemersklimaat </w:t>
            </w:r>
          </w:p>
          <w:p w14:paraId="1FAC021E" w14:textId="789B0EBD" w:rsidR="003C4072" w:rsidRPr="006C36FB" w:rsidRDefault="003C4072" w:rsidP="00E3635C">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6C36FB">
              <w:rPr>
                <w:rFonts w:cs="Arial"/>
                <w:b/>
                <w:sz w:val="20"/>
                <w:szCs w:val="20"/>
              </w:rPr>
              <w:t>Nieuwe tekst</w:t>
            </w:r>
          </w:p>
          <w:p w14:paraId="5AF253AB" w14:textId="77777777" w:rsidR="003C4072" w:rsidRPr="00361C2F" w:rsidRDefault="003C4072" w:rsidP="00E3635C">
            <w:pPr>
              <w:spacing w:line="240" w:lineRule="auto"/>
              <w:rPr>
                <w:rFonts w:eastAsiaTheme="minorHAnsi" w:cs="Arial"/>
                <w:bCs/>
                <w:sz w:val="20"/>
                <w:szCs w:val="20"/>
              </w:rPr>
            </w:pPr>
          </w:p>
          <w:p w14:paraId="1A7EC12D" w14:textId="40E307C2" w:rsidR="003C4072" w:rsidRPr="00361C2F" w:rsidRDefault="003C4072" w:rsidP="00361C2F">
            <w:pPr>
              <w:spacing w:line="240" w:lineRule="auto"/>
              <w:rPr>
                <w:rFonts w:eastAsiaTheme="minorHAnsi" w:cs="Arial"/>
                <w:bCs/>
                <w:sz w:val="20"/>
                <w:szCs w:val="20"/>
              </w:rPr>
            </w:pPr>
            <w:r w:rsidRPr="00361C2F">
              <w:rPr>
                <w:rFonts w:eastAsiaTheme="minorHAnsi" w:cs="Arial"/>
                <w:bCs/>
                <w:sz w:val="20"/>
                <w:szCs w:val="20"/>
              </w:rPr>
              <w:t xml:space="preserve">10. Als de bedrijfsmatige activiteit in strijd met de vergunning </w:t>
            </w:r>
            <w:r w:rsidRPr="0012007B">
              <w:rPr>
                <w:rFonts w:eastAsiaTheme="minorHAnsi" w:cs="Arial"/>
                <w:b/>
                <w:sz w:val="20"/>
                <w:szCs w:val="20"/>
              </w:rPr>
              <w:t>of</w:t>
            </w:r>
            <w:r w:rsidRPr="00361C2F">
              <w:rPr>
                <w:rFonts w:eastAsiaTheme="minorHAnsi" w:cs="Arial"/>
                <w:bCs/>
                <w:sz w:val="20"/>
                <w:szCs w:val="20"/>
              </w:rPr>
              <w:t xml:space="preserve"> het verbod wordt uitgeoefend of als een van de situaties bedoeld in het negende lid van toepassing is, kan de burgemeester[</w:t>
            </w:r>
            <w:r w:rsidRPr="00361C2F">
              <w:rPr>
                <w:rFonts w:eastAsiaTheme="minorHAnsi" w:cs="Arial"/>
                <w:bCs/>
                <w:i/>
                <w:iCs/>
              </w:rPr>
              <w:t>,</w:t>
            </w:r>
            <w:r w:rsidRPr="00361C2F">
              <w:rPr>
                <w:rFonts w:eastAsiaTheme="minorHAnsi" w:cs="Arial"/>
                <w:bCs/>
                <w:i/>
                <w:iCs/>
                <w:sz w:val="20"/>
                <w:szCs w:val="20"/>
              </w:rPr>
              <w:t xml:space="preserve"> onverminderd het bepaalde in artikel 2:80,</w:t>
            </w:r>
            <w:r w:rsidRPr="00361C2F">
              <w:rPr>
                <w:rFonts w:eastAsiaTheme="minorHAnsi" w:cs="Arial"/>
                <w:bCs/>
                <w:sz w:val="20"/>
                <w:szCs w:val="20"/>
              </w:rPr>
              <w:t>] een besluit nemen tot sluiting van het gebouw of erf waar de bedrijfsmatige activiteit wordt uitgeoefend.</w:t>
            </w:r>
          </w:p>
          <w:p w14:paraId="118EBE8D" w14:textId="77777777" w:rsidR="003C4072" w:rsidRPr="00361C2F" w:rsidRDefault="003C4072" w:rsidP="0012007B">
            <w:pPr>
              <w:spacing w:line="240" w:lineRule="auto"/>
              <w:rPr>
                <w:rFonts w:eastAsiaTheme="minorHAnsi" w:cs="Arial"/>
                <w:bCs/>
                <w:sz w:val="20"/>
                <w:szCs w:val="20"/>
              </w:rPr>
            </w:pPr>
          </w:p>
        </w:tc>
      </w:tr>
      <w:bookmarkEnd w:id="1"/>
    </w:tbl>
    <w:p w14:paraId="0FC951D1" w14:textId="77777777" w:rsidR="00B1715F" w:rsidRDefault="00B1715F" w:rsidP="005A2EA0">
      <w:pPr>
        <w:rPr>
          <w:rFonts w:cs="Arial"/>
        </w:rPr>
      </w:pPr>
    </w:p>
    <w:p w14:paraId="2BE02B27" w14:textId="77777777" w:rsidR="00E95DBB" w:rsidRDefault="00E95DBB" w:rsidP="00E95DBB">
      <w:pPr>
        <w:spacing w:line="240" w:lineRule="auto"/>
        <w:rPr>
          <w:rFonts w:cs="Arial"/>
        </w:rPr>
      </w:pPr>
    </w:p>
    <w:p w14:paraId="05048020" w14:textId="149ED1B8" w:rsidR="005A2EA0" w:rsidRPr="00A56B2A" w:rsidRDefault="00A56B2A" w:rsidP="00E95DBB">
      <w:pPr>
        <w:spacing w:line="240" w:lineRule="auto"/>
        <w:rPr>
          <w:rFonts w:cs="Arial"/>
          <w:b/>
        </w:rPr>
      </w:pPr>
      <w:r w:rsidRPr="00A56B2A">
        <w:rPr>
          <w:rFonts w:cs="Arial"/>
          <w:b/>
        </w:rPr>
        <w:t>Toelichting</w:t>
      </w:r>
    </w:p>
    <w:p w14:paraId="1F6AACF6" w14:textId="5A7A2CD6" w:rsidR="00A56B2A" w:rsidRDefault="00A56B2A" w:rsidP="005A2EA0">
      <w:pPr>
        <w:rPr>
          <w:rFonts w:cs="Arial"/>
          <w:bCs/>
        </w:rPr>
      </w:pPr>
    </w:p>
    <w:p w14:paraId="1C16F4EC" w14:textId="2F30EFE5" w:rsidR="00A56B2A" w:rsidRPr="00D3498D" w:rsidRDefault="00A56B2A" w:rsidP="005A2EA0">
      <w:pPr>
        <w:rPr>
          <w:rFonts w:cs="Arial"/>
          <w:b/>
        </w:rPr>
      </w:pPr>
      <w:r w:rsidRPr="00D3498D">
        <w:rPr>
          <w:rFonts w:cs="Arial"/>
          <w:b/>
        </w:rPr>
        <w:t>Artikelsgewijs</w:t>
      </w:r>
    </w:p>
    <w:p w14:paraId="036FE875" w14:textId="4E1C36E9" w:rsidR="00A56B2A" w:rsidRDefault="00A56B2A" w:rsidP="005A2EA0">
      <w:pPr>
        <w:rPr>
          <w:rFonts w:cs="Arial"/>
          <w:bCs/>
        </w:rPr>
      </w:pPr>
    </w:p>
    <w:p w14:paraId="56775AF0" w14:textId="3222BC8B" w:rsidR="006D1E77" w:rsidRPr="00894592" w:rsidRDefault="006D1E77" w:rsidP="005A2EA0">
      <w:pPr>
        <w:rPr>
          <w:rFonts w:cs="Arial"/>
          <w:b/>
        </w:rPr>
      </w:pPr>
      <w:r w:rsidRPr="00894592">
        <w:rPr>
          <w:rFonts w:cs="Arial"/>
          <w:b/>
        </w:rPr>
        <w:t>Artikel I, onderdeel A (Wijziging artikel 1:1 Definities)</w:t>
      </w:r>
    </w:p>
    <w:p w14:paraId="38F9EC6B" w14:textId="0F922C5A" w:rsidR="006D1E77" w:rsidRDefault="00894592" w:rsidP="00894592">
      <w:pPr>
        <w:rPr>
          <w:rFonts w:cs="Arial"/>
          <w:bCs/>
        </w:rPr>
      </w:pPr>
      <w:r>
        <w:rPr>
          <w:rFonts w:cs="Arial"/>
          <w:bCs/>
        </w:rPr>
        <w:t xml:space="preserve">Deze wijziging houdt verband met het overhevelen van de definitie van ‘gebouw’ in bijlage I bij </w:t>
      </w:r>
      <w:r w:rsidRPr="00894592">
        <w:rPr>
          <w:rFonts w:cs="Arial"/>
          <w:bCs/>
        </w:rPr>
        <w:t>het Besluit bouwwerken leefomgeving</w:t>
      </w:r>
      <w:r>
        <w:rPr>
          <w:rFonts w:cs="Arial"/>
          <w:bCs/>
        </w:rPr>
        <w:t xml:space="preserve"> naar de bijlage, onder A, bij de Omgevingswet </w:t>
      </w:r>
      <w:r w:rsidRPr="00894592">
        <w:rPr>
          <w:rFonts w:cs="Arial"/>
          <w:bCs/>
        </w:rPr>
        <w:t xml:space="preserve">(artikel II, </w:t>
      </w:r>
      <w:r w:rsidRPr="00894592">
        <w:rPr>
          <w:rFonts w:cs="Arial"/>
          <w:bCs/>
        </w:rPr>
        <w:lastRenderedPageBreak/>
        <w:t>onderdeel V, Verzamelbesluit Omgevingswet, Stb. 2023, 298, resp. artikel I, onderdeel CW van de Verzamelwet Omgevingswet 20.., Stb. 2023, 376). Inhoudelijk is de definitie niet gewijzigd.</w:t>
      </w:r>
      <w:r>
        <w:rPr>
          <w:rFonts w:cs="Arial"/>
          <w:bCs/>
        </w:rPr>
        <w:t xml:space="preserve"> </w:t>
      </w:r>
    </w:p>
    <w:p w14:paraId="6FB703C5" w14:textId="77777777" w:rsidR="00894592" w:rsidRDefault="00894592" w:rsidP="00894592">
      <w:pPr>
        <w:rPr>
          <w:rFonts w:cs="Arial"/>
          <w:bCs/>
        </w:rPr>
      </w:pPr>
    </w:p>
    <w:p w14:paraId="1277747B" w14:textId="6E3C6090" w:rsidR="006D1E77" w:rsidRPr="00894592" w:rsidRDefault="006D1E77" w:rsidP="005A2EA0">
      <w:pPr>
        <w:rPr>
          <w:rFonts w:cs="Arial"/>
          <w:b/>
        </w:rPr>
      </w:pPr>
      <w:r w:rsidRPr="00894592">
        <w:rPr>
          <w:rFonts w:cs="Arial"/>
          <w:b/>
        </w:rPr>
        <w:t>Artikel I, onderdeel B (Nieuw artikel 2:54 Verbod gebruik openbare plaats als slaapplaats)</w:t>
      </w:r>
    </w:p>
    <w:p w14:paraId="5BEF8563" w14:textId="77777777" w:rsidR="00894592" w:rsidRPr="00894592" w:rsidRDefault="00894592" w:rsidP="00894592">
      <w:pPr>
        <w:rPr>
          <w:rFonts w:cs="Arial"/>
          <w:bCs/>
        </w:rPr>
      </w:pPr>
      <w:r w:rsidRPr="00894592">
        <w:rPr>
          <w:rFonts w:cs="Arial"/>
          <w:bCs/>
        </w:rPr>
        <w:t xml:space="preserve">De bepaling is facultatief. </w:t>
      </w:r>
    </w:p>
    <w:p w14:paraId="48958CA5" w14:textId="6BD8D4E5" w:rsidR="00A45A9C" w:rsidRPr="00894592" w:rsidRDefault="00894592" w:rsidP="00A45A9C">
      <w:pPr>
        <w:rPr>
          <w:rFonts w:cs="Arial"/>
          <w:bCs/>
        </w:rPr>
      </w:pPr>
      <w:r w:rsidRPr="00894592">
        <w:rPr>
          <w:rFonts w:cs="Arial"/>
          <w:bCs/>
        </w:rPr>
        <w:t xml:space="preserve">Het verbod heeft als doel het voorkomen en tegengaan van hinder en overlast, brandgevaar, verontreiniging van de openbare ruimte en risico's voor de volksgezondheid. Het slapen op openbare plaatsen draagt bij aan de verloedering van de stad. Ook het ontbreken van sanitaire voorzieningen ter plekke draagt daaraan bij. Tussen zonsondergang en zonsopgang geldt </w:t>
      </w:r>
      <w:r w:rsidR="00CE1BC7">
        <w:rPr>
          <w:rFonts w:cs="Arial"/>
          <w:bCs/>
        </w:rPr>
        <w:t xml:space="preserve">daarom </w:t>
      </w:r>
      <w:r w:rsidRPr="00894592">
        <w:rPr>
          <w:rFonts w:cs="Arial"/>
          <w:bCs/>
        </w:rPr>
        <w:t>een verbod</w:t>
      </w:r>
      <w:r w:rsidR="00976DC4">
        <w:rPr>
          <w:rFonts w:cs="Arial"/>
          <w:bCs/>
        </w:rPr>
        <w:t xml:space="preserve"> in aangewezen gebieden. De raad kan de gebieden zelf in het artikel aanwijzen of </w:t>
      </w:r>
      <w:r w:rsidR="00CE1BC7">
        <w:rPr>
          <w:rFonts w:cs="Arial"/>
          <w:bCs/>
        </w:rPr>
        <w:t xml:space="preserve">de bevoegdheid daartoe aan </w:t>
      </w:r>
      <w:r w:rsidR="00976DC4">
        <w:rPr>
          <w:rFonts w:cs="Arial"/>
          <w:bCs/>
        </w:rPr>
        <w:t>het college laten</w:t>
      </w:r>
      <w:r w:rsidR="00CE1BC7">
        <w:rPr>
          <w:rFonts w:cs="Arial"/>
          <w:bCs/>
        </w:rPr>
        <w:t xml:space="preserve"> (lid 1, aanhef en onder a)</w:t>
      </w:r>
      <w:r w:rsidRPr="00894592">
        <w:rPr>
          <w:rFonts w:cs="Arial"/>
          <w:bCs/>
        </w:rPr>
        <w:t xml:space="preserve">. </w:t>
      </w:r>
      <w:r w:rsidR="00976DC4">
        <w:rPr>
          <w:rFonts w:cs="Arial"/>
          <w:bCs/>
        </w:rPr>
        <w:t xml:space="preserve">In </w:t>
      </w:r>
      <w:r w:rsidR="00CE1BC7">
        <w:rPr>
          <w:rFonts w:cs="Arial"/>
          <w:bCs/>
        </w:rPr>
        <w:t>andere</w:t>
      </w:r>
      <w:r w:rsidR="00976DC4">
        <w:rPr>
          <w:rFonts w:cs="Arial"/>
          <w:bCs/>
        </w:rPr>
        <w:t xml:space="preserve"> gevallen –’s nachts in niet aangewezen gebieden</w:t>
      </w:r>
      <w:r w:rsidR="00CE1BC7">
        <w:rPr>
          <w:rFonts w:cs="Arial"/>
          <w:bCs/>
        </w:rPr>
        <w:t xml:space="preserve"> en overdag</w:t>
      </w:r>
      <w:r w:rsidR="00976DC4">
        <w:rPr>
          <w:rFonts w:cs="Arial"/>
          <w:bCs/>
        </w:rPr>
        <w:t xml:space="preserve"> – geldt </w:t>
      </w:r>
      <w:r w:rsidRPr="00894592">
        <w:rPr>
          <w:rFonts w:cs="Arial"/>
          <w:bCs/>
        </w:rPr>
        <w:t xml:space="preserve">het verbod </w:t>
      </w:r>
      <w:r w:rsidR="00A45A9C">
        <w:rPr>
          <w:rFonts w:cs="Arial"/>
          <w:bCs/>
        </w:rPr>
        <w:t xml:space="preserve">voor zover het gebruik als slaapplaats leidt tot </w:t>
      </w:r>
      <w:r w:rsidR="00A45A9C">
        <w:t>overlast of hinder, gevaar voor de omgeving of aantasting van het woon- en leefklimaat</w:t>
      </w:r>
      <w:r w:rsidR="00CE1BC7">
        <w:t xml:space="preserve"> (lid 1, aanhef en onder b)</w:t>
      </w:r>
      <w:r w:rsidR="00A45A9C">
        <w:t>.</w:t>
      </w:r>
    </w:p>
    <w:p w14:paraId="0EDD181C" w14:textId="503C3EB4" w:rsidR="00894592" w:rsidRDefault="00894592" w:rsidP="00894592">
      <w:pPr>
        <w:rPr>
          <w:rFonts w:cs="Arial"/>
          <w:bCs/>
        </w:rPr>
      </w:pPr>
      <w:r w:rsidRPr="00894592">
        <w:rPr>
          <w:rFonts w:cs="Arial"/>
          <w:bCs/>
        </w:rPr>
        <w:t>Bij het toezicht op de naleving van het verbod moet de opsporingsambtenaar of toezichthouder afwegen welk handhavingsmiddel hij in de concrete situatie proportioneel acht. In de meeste gevallen zal kunnen worden volstaan met een waarschuwing, tenzij sprake is van recidive.</w:t>
      </w:r>
      <w:r w:rsidR="00A45A9C" w:rsidRPr="00A45A9C">
        <w:t xml:space="preserve"> </w:t>
      </w:r>
      <w:r w:rsidR="00A45A9C" w:rsidRPr="00A45A9C">
        <w:rPr>
          <w:rFonts w:cs="Arial"/>
          <w:bCs/>
        </w:rPr>
        <w:t xml:space="preserve">Het </w:t>
      </w:r>
      <w:r w:rsidR="00A45A9C">
        <w:rPr>
          <w:rFonts w:cs="Arial"/>
          <w:bCs/>
        </w:rPr>
        <w:t>is</w:t>
      </w:r>
      <w:r w:rsidR="00A45A9C" w:rsidRPr="00A45A9C">
        <w:rPr>
          <w:rFonts w:cs="Arial"/>
          <w:bCs/>
        </w:rPr>
        <w:t xml:space="preserve"> weinig zinvol om dakloze mensen te beboeten als zij noodgedwongen buiten moeten slapen of om mensen te beboeten die dat niet kunnen betalen. Dan fungeert het verbod meer als stok achter de deur voor toeleiding naar ondersteuning</w:t>
      </w:r>
      <w:r w:rsidR="00976DC4">
        <w:rPr>
          <w:rFonts w:cs="Arial"/>
          <w:bCs/>
        </w:rPr>
        <w:t xml:space="preserve"> of (maatschappelijke) opvang</w:t>
      </w:r>
      <w:r w:rsidR="00A45A9C" w:rsidRPr="00A45A9C">
        <w:rPr>
          <w:rFonts w:cs="Arial"/>
          <w:bCs/>
        </w:rPr>
        <w:t>.</w:t>
      </w:r>
    </w:p>
    <w:p w14:paraId="52F2A849" w14:textId="77777777" w:rsidR="00894592" w:rsidRPr="00894592" w:rsidRDefault="00894592" w:rsidP="00894592">
      <w:pPr>
        <w:rPr>
          <w:rFonts w:cs="Arial"/>
          <w:bCs/>
        </w:rPr>
      </w:pPr>
      <w:r w:rsidRPr="00894592">
        <w:rPr>
          <w:rFonts w:cs="Arial"/>
          <w:bCs/>
        </w:rPr>
        <w:t>Op grond van het tweede lid kan het college in bijzondere gevallen ontheffing verlenen van het verbod. Een ontheffing is denkbaar in het kader van overnachten in een voertuig door aanbieders van een in de gemeente te houden evenement.</w:t>
      </w:r>
    </w:p>
    <w:p w14:paraId="568B7952" w14:textId="653572BD" w:rsidR="006D1E77" w:rsidRDefault="00894592" w:rsidP="00894592">
      <w:pPr>
        <w:rPr>
          <w:rFonts w:cs="Arial"/>
          <w:bCs/>
        </w:rPr>
      </w:pPr>
      <w:r w:rsidRPr="00894592">
        <w:rPr>
          <w:rFonts w:cs="Arial"/>
          <w:bCs/>
        </w:rPr>
        <w:t>Het derde lid bakent de verbodsbepaling af. Voor het innemen van een ligplaats met een vaartuig of woonboot (hieronder begrepen ook woonark en woonschip) (</w:t>
      </w:r>
      <w:r w:rsidR="00976DC4">
        <w:rPr>
          <w:rFonts w:cs="Arial"/>
          <w:bCs/>
        </w:rPr>
        <w:t>a</w:t>
      </w:r>
      <w:r w:rsidRPr="00894592">
        <w:rPr>
          <w:rFonts w:cs="Arial"/>
          <w:bCs/>
        </w:rPr>
        <w:t>) of voor woonwagens met een woonbestemming (</w:t>
      </w:r>
      <w:r w:rsidR="00976DC4">
        <w:rPr>
          <w:rFonts w:cs="Arial"/>
          <w:bCs/>
        </w:rPr>
        <w:t>b</w:t>
      </w:r>
      <w:r w:rsidRPr="00894592">
        <w:rPr>
          <w:rFonts w:cs="Arial"/>
          <w:bCs/>
        </w:rPr>
        <w:t>) bestaan afzonderlijke voorschriften. Ook is nachtverblijf toegestaan op daartoe bestemde kampeerterreinen</w:t>
      </w:r>
      <w:r w:rsidR="00AE6169">
        <w:rPr>
          <w:rFonts w:cs="Arial"/>
          <w:bCs/>
        </w:rPr>
        <w:t xml:space="preserve"> (c)</w:t>
      </w:r>
      <w:r w:rsidRPr="00894592">
        <w:rPr>
          <w:rFonts w:cs="Arial"/>
          <w:bCs/>
        </w:rPr>
        <w:t xml:space="preserve"> of door het college op grond van artikel 4:19 aangewezen kampeerplaatsen buiten een kampeerterrein (</w:t>
      </w:r>
      <w:r w:rsidR="00AE6169">
        <w:rPr>
          <w:rFonts w:cs="Arial"/>
          <w:bCs/>
        </w:rPr>
        <w:t>d</w:t>
      </w:r>
      <w:r w:rsidRPr="00894592">
        <w:rPr>
          <w:rFonts w:cs="Arial"/>
          <w:bCs/>
        </w:rPr>
        <w:t>).</w:t>
      </w:r>
    </w:p>
    <w:p w14:paraId="62A5BAC5" w14:textId="77777777" w:rsidR="006D1E77" w:rsidRDefault="006D1E77" w:rsidP="005A2EA0">
      <w:pPr>
        <w:rPr>
          <w:rFonts w:cs="Arial"/>
          <w:bCs/>
        </w:rPr>
      </w:pPr>
    </w:p>
    <w:p w14:paraId="266D5679" w14:textId="3BCE9BAE" w:rsidR="007574A8" w:rsidRPr="002A407E" w:rsidRDefault="007574A8" w:rsidP="005A2EA0">
      <w:pPr>
        <w:rPr>
          <w:rFonts w:cs="Arial"/>
          <w:b/>
        </w:rPr>
      </w:pPr>
      <w:r w:rsidRPr="002A407E">
        <w:rPr>
          <w:rFonts w:cs="Arial"/>
          <w:b/>
        </w:rPr>
        <w:t xml:space="preserve">Artikel I, onderdeel </w:t>
      </w:r>
      <w:r w:rsidR="006D1E77">
        <w:rPr>
          <w:rFonts w:cs="Arial"/>
          <w:b/>
        </w:rPr>
        <w:t>C</w:t>
      </w:r>
      <w:r w:rsidRPr="002A407E">
        <w:rPr>
          <w:rFonts w:cs="Arial"/>
          <w:b/>
        </w:rPr>
        <w:t xml:space="preserve"> (</w:t>
      </w:r>
      <w:r w:rsidR="00361C2F">
        <w:rPr>
          <w:rFonts w:cs="Arial"/>
          <w:b/>
        </w:rPr>
        <w:t>Wijziging artikel 2:78 Gebiedsontzegging</w:t>
      </w:r>
      <w:r w:rsidRPr="002A407E">
        <w:rPr>
          <w:rFonts w:cs="Arial"/>
          <w:b/>
        </w:rPr>
        <w:t>)</w:t>
      </w:r>
    </w:p>
    <w:p w14:paraId="291C4235" w14:textId="01F2C173" w:rsidR="00ED6EA3" w:rsidRDefault="00F943BA" w:rsidP="007574A8">
      <w:pPr>
        <w:rPr>
          <w:rFonts w:cs="Arial"/>
          <w:bCs/>
        </w:rPr>
      </w:pPr>
      <w:r w:rsidRPr="00F943BA">
        <w:rPr>
          <w:rFonts w:cs="Arial"/>
          <w:bCs/>
        </w:rPr>
        <w:t xml:space="preserve">De Commissie Feiten en Tarieven </w:t>
      </w:r>
      <w:r w:rsidR="00894592">
        <w:rPr>
          <w:rFonts w:cs="Arial"/>
          <w:bCs/>
        </w:rPr>
        <w:t xml:space="preserve">van het </w:t>
      </w:r>
      <w:r w:rsidR="00894592" w:rsidRPr="00894592">
        <w:rPr>
          <w:rFonts w:cs="Arial"/>
          <w:bCs/>
        </w:rPr>
        <w:t>Parket Centrale Verwerking Openbaar Ministerie (CVOM)</w:t>
      </w:r>
      <w:r w:rsidR="00894592">
        <w:rPr>
          <w:rFonts w:cs="Arial"/>
          <w:bCs/>
        </w:rPr>
        <w:t xml:space="preserve"> </w:t>
      </w:r>
      <w:r w:rsidRPr="00F943BA">
        <w:rPr>
          <w:rFonts w:cs="Arial"/>
          <w:bCs/>
        </w:rPr>
        <w:t xml:space="preserve">is bereid om een feitcode aan </w:t>
      </w:r>
      <w:r w:rsidR="007E0096">
        <w:rPr>
          <w:rFonts w:cs="Arial"/>
          <w:bCs/>
        </w:rPr>
        <w:t xml:space="preserve">overtreding van </w:t>
      </w:r>
      <w:r w:rsidRPr="00F943BA">
        <w:rPr>
          <w:rFonts w:cs="Arial"/>
          <w:bCs/>
        </w:rPr>
        <w:t>de gebiedsontzegging te koppelen als</w:t>
      </w:r>
      <w:r w:rsidR="007E0096">
        <w:rPr>
          <w:rFonts w:cs="Arial"/>
          <w:bCs/>
        </w:rPr>
        <w:t xml:space="preserve"> dat</w:t>
      </w:r>
      <w:r w:rsidR="00357712">
        <w:rPr>
          <w:rFonts w:cs="Arial"/>
          <w:bCs/>
        </w:rPr>
        <w:t xml:space="preserve"> in dit artikel</w:t>
      </w:r>
      <w:r w:rsidRPr="00F943BA">
        <w:rPr>
          <w:rFonts w:cs="Arial"/>
          <w:bCs/>
        </w:rPr>
        <w:t xml:space="preserve"> expliciet </w:t>
      </w:r>
      <w:r w:rsidR="007E0096">
        <w:rPr>
          <w:rFonts w:cs="Arial"/>
          <w:bCs/>
        </w:rPr>
        <w:t>is</w:t>
      </w:r>
      <w:r w:rsidRPr="00F943BA">
        <w:rPr>
          <w:rFonts w:cs="Arial"/>
          <w:bCs/>
        </w:rPr>
        <w:t xml:space="preserve"> geregeld</w:t>
      </w:r>
      <w:r w:rsidR="007E0096">
        <w:rPr>
          <w:rFonts w:cs="Arial"/>
          <w:bCs/>
        </w:rPr>
        <w:t xml:space="preserve">. </w:t>
      </w:r>
      <w:r w:rsidRPr="00F943BA">
        <w:rPr>
          <w:rFonts w:cs="Arial"/>
          <w:bCs/>
        </w:rPr>
        <w:t xml:space="preserve">Door het nieuwe vierde lid in combinatie met strafbaarstelling in artikel 6:1 model-APV </w:t>
      </w:r>
      <w:r w:rsidR="007E0096">
        <w:rPr>
          <w:rFonts w:cs="Arial"/>
          <w:bCs/>
        </w:rPr>
        <w:t>is</w:t>
      </w:r>
      <w:r w:rsidRPr="00F943BA">
        <w:rPr>
          <w:rFonts w:cs="Arial"/>
          <w:bCs/>
        </w:rPr>
        <w:t xml:space="preserve"> het mogelijk om een boete op te leggen aan degene die een gebiedsontzegging overtreedt.</w:t>
      </w:r>
    </w:p>
    <w:p w14:paraId="6493D5F9" w14:textId="49235E24" w:rsidR="00ED6EA3" w:rsidRPr="00F943BA" w:rsidRDefault="00ED6EA3" w:rsidP="007574A8">
      <w:pPr>
        <w:rPr>
          <w:rFonts w:cs="Arial"/>
          <w:bCs/>
        </w:rPr>
      </w:pPr>
      <w:r>
        <w:rPr>
          <w:rFonts w:cs="Arial"/>
          <w:bCs/>
        </w:rPr>
        <w:t>V</w:t>
      </w:r>
      <w:r w:rsidRPr="00ED6EA3">
        <w:rPr>
          <w:rFonts w:cs="Arial"/>
          <w:bCs/>
        </w:rPr>
        <w:t xml:space="preserve">oor het afdoen met een feitcode </w:t>
      </w:r>
      <w:r>
        <w:rPr>
          <w:rFonts w:cs="Arial"/>
          <w:bCs/>
        </w:rPr>
        <w:t xml:space="preserve">moet </w:t>
      </w:r>
      <w:r w:rsidRPr="00ED6EA3">
        <w:rPr>
          <w:rFonts w:cs="Arial"/>
          <w:bCs/>
        </w:rPr>
        <w:t>er in het proces</w:t>
      </w:r>
      <w:r>
        <w:rPr>
          <w:rFonts w:cs="Arial"/>
          <w:bCs/>
        </w:rPr>
        <w:t>-</w:t>
      </w:r>
      <w:r w:rsidRPr="00ED6EA3">
        <w:rPr>
          <w:rFonts w:cs="Arial"/>
          <w:bCs/>
        </w:rPr>
        <w:t xml:space="preserve">verbaal ook </w:t>
      </w:r>
      <w:r>
        <w:rPr>
          <w:rFonts w:cs="Arial"/>
          <w:bCs/>
        </w:rPr>
        <w:t>een</w:t>
      </w:r>
      <w:r w:rsidRPr="00ED6EA3">
        <w:rPr>
          <w:rFonts w:cs="Arial"/>
          <w:bCs/>
        </w:rPr>
        <w:t xml:space="preserve"> kaart </w:t>
      </w:r>
      <w:r>
        <w:rPr>
          <w:rFonts w:cs="Arial"/>
          <w:bCs/>
        </w:rPr>
        <w:t>van</w:t>
      </w:r>
      <w:r w:rsidRPr="00ED6EA3">
        <w:rPr>
          <w:rFonts w:cs="Arial"/>
          <w:bCs/>
        </w:rPr>
        <w:t xml:space="preserve"> het desbetreffende gebied word</w:t>
      </w:r>
      <w:r>
        <w:rPr>
          <w:rFonts w:cs="Arial"/>
          <w:bCs/>
        </w:rPr>
        <w:t>en</w:t>
      </w:r>
      <w:r w:rsidRPr="00ED6EA3">
        <w:rPr>
          <w:rFonts w:cs="Arial"/>
          <w:bCs/>
        </w:rPr>
        <w:t xml:space="preserve"> meegestuurd. Er zal namelijk getoetst moeten worden of de ontzegging in persoon is uitgereikt en of het gebied waarop de ontzegging ziet, duidelijk kenbaar is gemaakt.</w:t>
      </w:r>
    </w:p>
    <w:p w14:paraId="2068CE8C" w14:textId="77777777" w:rsidR="007574A8" w:rsidRPr="00F943BA" w:rsidRDefault="007574A8" w:rsidP="005A2EA0">
      <w:pPr>
        <w:rPr>
          <w:rFonts w:cs="Arial"/>
          <w:bCs/>
        </w:rPr>
      </w:pPr>
    </w:p>
    <w:p w14:paraId="285F0DAF" w14:textId="5F30511D" w:rsidR="00B1715F" w:rsidRDefault="00B1715F" w:rsidP="00B1715F">
      <w:pPr>
        <w:rPr>
          <w:rFonts w:cs="Arial"/>
          <w:b/>
        </w:rPr>
      </w:pPr>
      <w:r w:rsidRPr="00D3498D">
        <w:rPr>
          <w:rFonts w:cs="Arial"/>
          <w:b/>
        </w:rPr>
        <w:t xml:space="preserve">Artikel I, onderdeel </w:t>
      </w:r>
      <w:r w:rsidR="006D1E77">
        <w:rPr>
          <w:rFonts w:cs="Arial"/>
          <w:b/>
        </w:rPr>
        <w:t>D</w:t>
      </w:r>
      <w:r w:rsidR="005510A8">
        <w:rPr>
          <w:rFonts w:cs="Arial"/>
          <w:b/>
        </w:rPr>
        <w:t xml:space="preserve"> (</w:t>
      </w:r>
      <w:r w:rsidR="00361C2F">
        <w:rPr>
          <w:rFonts w:cs="Arial"/>
          <w:b/>
        </w:rPr>
        <w:t xml:space="preserve">Wijziging </w:t>
      </w:r>
      <w:r w:rsidR="005510A8">
        <w:rPr>
          <w:rFonts w:cs="Arial"/>
          <w:b/>
        </w:rPr>
        <w:t>a</w:t>
      </w:r>
      <w:r w:rsidR="005510A8" w:rsidRPr="005510A8">
        <w:rPr>
          <w:rFonts w:cs="Arial"/>
          <w:b/>
          <w:bCs/>
        </w:rPr>
        <w:t>rtikel 2:</w:t>
      </w:r>
      <w:r w:rsidR="00361C2F">
        <w:rPr>
          <w:rFonts w:cs="Arial"/>
          <w:b/>
          <w:bCs/>
        </w:rPr>
        <w:t>81</w:t>
      </w:r>
      <w:r w:rsidR="005510A8" w:rsidRPr="005510A8">
        <w:rPr>
          <w:rFonts w:cs="Arial"/>
          <w:b/>
          <w:bCs/>
        </w:rPr>
        <w:t xml:space="preserve"> </w:t>
      </w:r>
      <w:r w:rsidR="0012007B">
        <w:rPr>
          <w:rFonts w:cs="Arial"/>
          <w:b/>
          <w:bCs/>
        </w:rPr>
        <w:t xml:space="preserve">lid 10 </w:t>
      </w:r>
      <w:r w:rsidR="00361C2F" w:rsidRPr="00361C2F">
        <w:rPr>
          <w:rFonts w:cs="Arial"/>
          <w:b/>
          <w:bCs/>
        </w:rPr>
        <w:t>Tegengaan onveilig, niet leefbaar en malafide ondernemersklimaat</w:t>
      </w:r>
      <w:r w:rsidR="005510A8">
        <w:rPr>
          <w:rFonts w:cs="Arial"/>
          <w:b/>
        </w:rPr>
        <w:t>)</w:t>
      </w:r>
    </w:p>
    <w:p w14:paraId="08ABA4A9" w14:textId="1837D8CB" w:rsidR="00361C2F" w:rsidRPr="008D2A62" w:rsidRDefault="008D2A62" w:rsidP="008D2A62">
      <w:pPr>
        <w:rPr>
          <w:rFonts w:cs="Arial"/>
          <w:bCs/>
        </w:rPr>
      </w:pPr>
      <w:r w:rsidRPr="008D2A62">
        <w:rPr>
          <w:rFonts w:cs="Arial"/>
          <w:bCs/>
        </w:rPr>
        <w:t>Het betreft hier geen cumulatieve, maar afzonderlijke criteria om een besluit te kunnen nemen tot sluiting van het gebouw of erf waar de bedrijfsmatige activiteit wordt uitgeoefend.</w:t>
      </w:r>
    </w:p>
    <w:sectPr w:rsidR="00361C2F" w:rsidRPr="008D2A62" w:rsidSect="002F5841">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284" w:right="1531" w:bottom="2269"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923C" w14:textId="77777777" w:rsidR="0036798E" w:rsidRDefault="0036798E">
      <w:r>
        <w:separator/>
      </w:r>
    </w:p>
  </w:endnote>
  <w:endnote w:type="continuationSeparator" w:id="0">
    <w:p w14:paraId="60B24998" w14:textId="77777777" w:rsidR="0036798E" w:rsidRDefault="0036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8594" w14:textId="77777777" w:rsidR="00C63B77" w:rsidRDefault="00C63B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C6D"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21ACC075" wp14:editId="7B600C29">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6E56"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CC075"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7E236E56"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2EBF81EC" wp14:editId="03E80C7C">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F27FD"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81EC"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10FF27FD"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F40D"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2EBFA4A6" wp14:editId="091C43CF">
          <wp:simplePos x="0" y="0"/>
          <wp:positionH relativeFrom="page">
            <wp:posOffset>6369050</wp:posOffset>
          </wp:positionH>
          <wp:positionV relativeFrom="page">
            <wp:posOffset>9703435</wp:posOffset>
          </wp:positionV>
          <wp:extent cx="3921943" cy="442800"/>
          <wp:effectExtent l="0" t="0" r="0" b="0"/>
          <wp:wrapNone/>
          <wp:docPr id="13" name="Afbeelding 13"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1C6204F6" wp14:editId="77652403">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BD459"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204F6"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534BD459"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A6B5" w14:textId="77777777" w:rsidR="0036798E" w:rsidRDefault="0036798E">
      <w:r>
        <w:separator/>
      </w:r>
    </w:p>
  </w:footnote>
  <w:footnote w:type="continuationSeparator" w:id="0">
    <w:p w14:paraId="71BFEDB7" w14:textId="77777777" w:rsidR="0036798E" w:rsidRDefault="0036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047" w14:textId="463A4E98" w:rsidR="00C63B77" w:rsidRDefault="00C63B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DF70" w14:textId="45E5FE07" w:rsidR="00F71926" w:rsidRDefault="00F71926" w:rsidP="00F71926">
    <w:pPr>
      <w:spacing w:after="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1143" w14:textId="00047648" w:rsidR="00CB0148" w:rsidRDefault="002E3B9D" w:rsidP="00590D35">
    <w:pPr>
      <w:spacing w:after="1560"/>
    </w:pPr>
    <w:r w:rsidRPr="002E3B9D">
      <w:rPr>
        <w:noProof/>
      </w:rPr>
      <w:drawing>
        <wp:anchor distT="0" distB="0" distL="114300" distR="114300" simplePos="0" relativeHeight="251672575" behindDoc="1" locked="0" layoutInCell="0" allowOverlap="1" wp14:anchorId="7833AB0A" wp14:editId="71358F19">
          <wp:simplePos x="0" y="0"/>
          <wp:positionH relativeFrom="page">
            <wp:posOffset>628650</wp:posOffset>
          </wp:positionH>
          <wp:positionV relativeFrom="page">
            <wp:posOffset>431800</wp:posOffset>
          </wp:positionV>
          <wp:extent cx="864000" cy="452263"/>
          <wp:effectExtent l="0" t="0" r="0" b="0"/>
          <wp:wrapNone/>
          <wp:docPr id="12" name="Afbeelding 1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54F"/>
    <w:multiLevelType w:val="hybridMultilevel"/>
    <w:tmpl w:val="1BA619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5B932CF"/>
    <w:multiLevelType w:val="hybridMultilevel"/>
    <w:tmpl w:val="12C20B32"/>
    <w:lvl w:ilvl="0" w:tplc="1F94F3E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D611A5"/>
    <w:multiLevelType w:val="hybridMultilevel"/>
    <w:tmpl w:val="45D08EC0"/>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 w15:restartNumberingAfterBreak="0">
    <w:nsid w:val="0AD716E8"/>
    <w:multiLevelType w:val="hybridMultilevel"/>
    <w:tmpl w:val="767850A8"/>
    <w:lvl w:ilvl="0" w:tplc="7FAEC948">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A74A8D"/>
    <w:multiLevelType w:val="multilevel"/>
    <w:tmpl w:val="F5624A52"/>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bullet"/>
      <w:lvlText w:val=""/>
      <w:lvlJc w:val="left"/>
      <w:pPr>
        <w:ind w:left="1077" w:hanging="357"/>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013CB5"/>
    <w:multiLevelType w:val="hybridMultilevel"/>
    <w:tmpl w:val="5E24F900"/>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6347EB6"/>
    <w:multiLevelType w:val="hybridMultilevel"/>
    <w:tmpl w:val="D902C1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DF633A"/>
    <w:multiLevelType w:val="hybridMultilevel"/>
    <w:tmpl w:val="E64EBDE2"/>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248B1309"/>
    <w:multiLevelType w:val="hybridMultilevel"/>
    <w:tmpl w:val="B756FC22"/>
    <w:lvl w:ilvl="0" w:tplc="031203A6">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5C53B14"/>
    <w:multiLevelType w:val="hybridMultilevel"/>
    <w:tmpl w:val="43F46D7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15:restartNumberingAfterBreak="0">
    <w:nsid w:val="25F271CE"/>
    <w:multiLevelType w:val="hybridMultilevel"/>
    <w:tmpl w:val="E07A5192"/>
    <w:lvl w:ilvl="0" w:tplc="5700FA7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240219"/>
    <w:multiLevelType w:val="hybridMultilevel"/>
    <w:tmpl w:val="5AE8DB28"/>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DDB5A58"/>
    <w:multiLevelType w:val="hybridMultilevel"/>
    <w:tmpl w:val="C7326A66"/>
    <w:lvl w:ilvl="0" w:tplc="862A8916">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803123"/>
    <w:multiLevelType w:val="hybridMultilevel"/>
    <w:tmpl w:val="548C0C6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8154D46"/>
    <w:multiLevelType w:val="multilevel"/>
    <w:tmpl w:val="ED847B96"/>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9" w15:restartNumberingAfterBreak="0">
    <w:nsid w:val="53F52931"/>
    <w:multiLevelType w:val="hybridMultilevel"/>
    <w:tmpl w:val="0FA6B0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2550F3"/>
    <w:multiLevelType w:val="hybridMultilevel"/>
    <w:tmpl w:val="5BE82C5E"/>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9500B2E"/>
    <w:multiLevelType w:val="hybridMultilevel"/>
    <w:tmpl w:val="385A35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8030E3"/>
    <w:multiLevelType w:val="hybridMultilevel"/>
    <w:tmpl w:val="858EFA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045756"/>
    <w:multiLevelType w:val="hybridMultilevel"/>
    <w:tmpl w:val="8C5AE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8727BC"/>
    <w:multiLevelType w:val="hybridMultilevel"/>
    <w:tmpl w:val="04CEA4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4218F1"/>
    <w:multiLevelType w:val="hybridMultilevel"/>
    <w:tmpl w:val="3074625A"/>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16cid:durableId="1843348664">
    <w:abstractNumId w:val="16"/>
  </w:num>
  <w:num w:numId="2" w16cid:durableId="1354723915">
    <w:abstractNumId w:val="18"/>
  </w:num>
  <w:num w:numId="3" w16cid:durableId="1736932834">
    <w:abstractNumId w:val="9"/>
  </w:num>
  <w:num w:numId="4" w16cid:durableId="1605069886">
    <w:abstractNumId w:val="1"/>
  </w:num>
  <w:num w:numId="5" w16cid:durableId="375395764">
    <w:abstractNumId w:val="23"/>
  </w:num>
  <w:num w:numId="6" w16cid:durableId="1933776096">
    <w:abstractNumId w:val="7"/>
  </w:num>
  <w:num w:numId="7" w16cid:durableId="286594836">
    <w:abstractNumId w:val="0"/>
  </w:num>
  <w:num w:numId="8" w16cid:durableId="983705237">
    <w:abstractNumId w:val="21"/>
  </w:num>
  <w:num w:numId="9" w16cid:durableId="1906211599">
    <w:abstractNumId w:val="19"/>
  </w:num>
  <w:num w:numId="10" w16cid:durableId="959068212">
    <w:abstractNumId w:val="22"/>
  </w:num>
  <w:num w:numId="11" w16cid:durableId="753164047">
    <w:abstractNumId w:val="13"/>
  </w:num>
  <w:num w:numId="12" w16cid:durableId="1305085648">
    <w:abstractNumId w:val="8"/>
  </w:num>
  <w:num w:numId="13" w16cid:durableId="800222496">
    <w:abstractNumId w:val="20"/>
  </w:num>
  <w:num w:numId="14" w16cid:durableId="1942368668">
    <w:abstractNumId w:val="11"/>
  </w:num>
  <w:num w:numId="15" w16cid:durableId="1814106035">
    <w:abstractNumId w:val="3"/>
  </w:num>
  <w:num w:numId="16" w16cid:durableId="1958292247">
    <w:abstractNumId w:val="25"/>
  </w:num>
  <w:num w:numId="17" w16cid:durableId="1578594758">
    <w:abstractNumId w:val="6"/>
  </w:num>
  <w:num w:numId="18" w16cid:durableId="144704023">
    <w:abstractNumId w:val="14"/>
  </w:num>
  <w:num w:numId="19" w16cid:durableId="1648051588">
    <w:abstractNumId w:val="15"/>
  </w:num>
  <w:num w:numId="20" w16cid:durableId="176045382">
    <w:abstractNumId w:val="24"/>
  </w:num>
  <w:num w:numId="21" w16cid:durableId="1760564694">
    <w:abstractNumId w:val="10"/>
  </w:num>
  <w:num w:numId="22" w16cid:durableId="1854488581">
    <w:abstractNumId w:val="4"/>
  </w:num>
  <w:num w:numId="23" w16cid:durableId="1523130704">
    <w:abstractNumId w:val="12"/>
  </w:num>
  <w:num w:numId="24" w16cid:durableId="1800688331">
    <w:abstractNumId w:val="2"/>
  </w:num>
  <w:num w:numId="25" w16cid:durableId="1477452249">
    <w:abstractNumId w:val="17"/>
  </w:num>
  <w:num w:numId="26" w16cid:durableId="183390609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A0"/>
    <w:rsid w:val="00012AFA"/>
    <w:rsid w:val="00017C57"/>
    <w:rsid w:val="00020B64"/>
    <w:rsid w:val="0003175C"/>
    <w:rsid w:val="00031E85"/>
    <w:rsid w:val="000417A1"/>
    <w:rsid w:val="000418E5"/>
    <w:rsid w:val="00042049"/>
    <w:rsid w:val="000457F0"/>
    <w:rsid w:val="0004676B"/>
    <w:rsid w:val="00046C62"/>
    <w:rsid w:val="000506F8"/>
    <w:rsid w:val="00050743"/>
    <w:rsid w:val="00055A4B"/>
    <w:rsid w:val="0005615D"/>
    <w:rsid w:val="00066485"/>
    <w:rsid w:val="00070796"/>
    <w:rsid w:val="00071277"/>
    <w:rsid w:val="000742B5"/>
    <w:rsid w:val="00075984"/>
    <w:rsid w:val="00084216"/>
    <w:rsid w:val="00084CB9"/>
    <w:rsid w:val="000962BB"/>
    <w:rsid w:val="000A666C"/>
    <w:rsid w:val="000B61B9"/>
    <w:rsid w:val="000B6C8B"/>
    <w:rsid w:val="000C1735"/>
    <w:rsid w:val="000C4290"/>
    <w:rsid w:val="000C512C"/>
    <w:rsid w:val="000C624B"/>
    <w:rsid w:val="000D03A5"/>
    <w:rsid w:val="000D226C"/>
    <w:rsid w:val="000D4574"/>
    <w:rsid w:val="000F1762"/>
    <w:rsid w:val="000F33B3"/>
    <w:rsid w:val="000F7F39"/>
    <w:rsid w:val="00100CBD"/>
    <w:rsid w:val="00100D7A"/>
    <w:rsid w:val="00101F52"/>
    <w:rsid w:val="00111E05"/>
    <w:rsid w:val="00112DB5"/>
    <w:rsid w:val="00115283"/>
    <w:rsid w:val="0012007B"/>
    <w:rsid w:val="001210B4"/>
    <w:rsid w:val="00124EA9"/>
    <w:rsid w:val="00125358"/>
    <w:rsid w:val="001352B7"/>
    <w:rsid w:val="001410A5"/>
    <w:rsid w:val="00143A9C"/>
    <w:rsid w:val="0014684E"/>
    <w:rsid w:val="00146B36"/>
    <w:rsid w:val="00151B05"/>
    <w:rsid w:val="00152086"/>
    <w:rsid w:val="00162556"/>
    <w:rsid w:val="00165095"/>
    <w:rsid w:val="0017005B"/>
    <w:rsid w:val="001728AF"/>
    <w:rsid w:val="001755F5"/>
    <w:rsid w:val="00177046"/>
    <w:rsid w:val="00185A52"/>
    <w:rsid w:val="00186CBA"/>
    <w:rsid w:val="001931FB"/>
    <w:rsid w:val="001A439E"/>
    <w:rsid w:val="001A63A1"/>
    <w:rsid w:val="001B1512"/>
    <w:rsid w:val="001C3F17"/>
    <w:rsid w:val="001C50FC"/>
    <w:rsid w:val="001D49B8"/>
    <w:rsid w:val="001D6FAE"/>
    <w:rsid w:val="001E1229"/>
    <w:rsid w:val="001E251F"/>
    <w:rsid w:val="001E30DD"/>
    <w:rsid w:val="001E3ADB"/>
    <w:rsid w:val="001F3BFB"/>
    <w:rsid w:val="00201EAF"/>
    <w:rsid w:val="00202242"/>
    <w:rsid w:val="0020379C"/>
    <w:rsid w:val="00203C3D"/>
    <w:rsid w:val="00204B4B"/>
    <w:rsid w:val="00207C39"/>
    <w:rsid w:val="0021160C"/>
    <w:rsid w:val="00213826"/>
    <w:rsid w:val="00216D16"/>
    <w:rsid w:val="00217C55"/>
    <w:rsid w:val="002201A8"/>
    <w:rsid w:val="00230046"/>
    <w:rsid w:val="0023513C"/>
    <w:rsid w:val="00235631"/>
    <w:rsid w:val="00237D84"/>
    <w:rsid w:val="0024071A"/>
    <w:rsid w:val="00241172"/>
    <w:rsid w:val="00242FF0"/>
    <w:rsid w:val="002430BF"/>
    <w:rsid w:val="0024401C"/>
    <w:rsid w:val="00253EA6"/>
    <w:rsid w:val="0025508F"/>
    <w:rsid w:val="00256AE9"/>
    <w:rsid w:val="002604D3"/>
    <w:rsid w:val="002626E0"/>
    <w:rsid w:val="00267B36"/>
    <w:rsid w:val="00274A16"/>
    <w:rsid w:val="0029307A"/>
    <w:rsid w:val="00293DED"/>
    <w:rsid w:val="002979F4"/>
    <w:rsid w:val="002A407E"/>
    <w:rsid w:val="002A6407"/>
    <w:rsid w:val="002A6CA8"/>
    <w:rsid w:val="002B59D9"/>
    <w:rsid w:val="002C36B2"/>
    <w:rsid w:val="002C62F2"/>
    <w:rsid w:val="002E3B9D"/>
    <w:rsid w:val="002E4754"/>
    <w:rsid w:val="002E63C0"/>
    <w:rsid w:val="002F09C1"/>
    <w:rsid w:val="002F31FE"/>
    <w:rsid w:val="002F37AB"/>
    <w:rsid w:val="002F5841"/>
    <w:rsid w:val="002F705E"/>
    <w:rsid w:val="00305E6F"/>
    <w:rsid w:val="003109CB"/>
    <w:rsid w:val="00326248"/>
    <w:rsid w:val="00336067"/>
    <w:rsid w:val="00341BFB"/>
    <w:rsid w:val="00341C4D"/>
    <w:rsid w:val="003440DA"/>
    <w:rsid w:val="00344F71"/>
    <w:rsid w:val="00347229"/>
    <w:rsid w:val="00356060"/>
    <w:rsid w:val="00357712"/>
    <w:rsid w:val="00361C2F"/>
    <w:rsid w:val="003620C7"/>
    <w:rsid w:val="0036240A"/>
    <w:rsid w:val="0036405A"/>
    <w:rsid w:val="00365A80"/>
    <w:rsid w:val="0036798E"/>
    <w:rsid w:val="00367B90"/>
    <w:rsid w:val="00371FF3"/>
    <w:rsid w:val="00372677"/>
    <w:rsid w:val="00373EAD"/>
    <w:rsid w:val="0037427A"/>
    <w:rsid w:val="00375472"/>
    <w:rsid w:val="003761B3"/>
    <w:rsid w:val="003838B6"/>
    <w:rsid w:val="003848FB"/>
    <w:rsid w:val="00393969"/>
    <w:rsid w:val="003A13EA"/>
    <w:rsid w:val="003A161E"/>
    <w:rsid w:val="003A251A"/>
    <w:rsid w:val="003A29DE"/>
    <w:rsid w:val="003A77EC"/>
    <w:rsid w:val="003B01B9"/>
    <w:rsid w:val="003B0D11"/>
    <w:rsid w:val="003B298D"/>
    <w:rsid w:val="003C14B7"/>
    <w:rsid w:val="003C4072"/>
    <w:rsid w:val="003D0BAE"/>
    <w:rsid w:val="003D1B8B"/>
    <w:rsid w:val="003E058A"/>
    <w:rsid w:val="003E1E96"/>
    <w:rsid w:val="003E2C31"/>
    <w:rsid w:val="003E2E82"/>
    <w:rsid w:val="003E483E"/>
    <w:rsid w:val="003F0134"/>
    <w:rsid w:val="003F1AFA"/>
    <w:rsid w:val="003F2F2F"/>
    <w:rsid w:val="003F3BB9"/>
    <w:rsid w:val="003F6353"/>
    <w:rsid w:val="003F6C28"/>
    <w:rsid w:val="003F7CBB"/>
    <w:rsid w:val="00400CFC"/>
    <w:rsid w:val="004031CA"/>
    <w:rsid w:val="0040465F"/>
    <w:rsid w:val="0042342E"/>
    <w:rsid w:val="0042346A"/>
    <w:rsid w:val="00433ED1"/>
    <w:rsid w:val="00435DC0"/>
    <w:rsid w:val="0044030F"/>
    <w:rsid w:val="004408E4"/>
    <w:rsid w:val="004414AB"/>
    <w:rsid w:val="00446F4D"/>
    <w:rsid w:val="004502A2"/>
    <w:rsid w:val="00453F49"/>
    <w:rsid w:val="004614A0"/>
    <w:rsid w:val="00466BDA"/>
    <w:rsid w:val="00466D2E"/>
    <w:rsid w:val="004776AB"/>
    <w:rsid w:val="004812D6"/>
    <w:rsid w:val="0048375D"/>
    <w:rsid w:val="00486ED2"/>
    <w:rsid w:val="00495B36"/>
    <w:rsid w:val="004966D9"/>
    <w:rsid w:val="00496D5B"/>
    <w:rsid w:val="00497ABB"/>
    <w:rsid w:val="004A18A2"/>
    <w:rsid w:val="004A23EA"/>
    <w:rsid w:val="004A544C"/>
    <w:rsid w:val="004B2555"/>
    <w:rsid w:val="004C36DA"/>
    <w:rsid w:val="004C45D4"/>
    <w:rsid w:val="004C5C32"/>
    <w:rsid w:val="004C5CDF"/>
    <w:rsid w:val="004C774E"/>
    <w:rsid w:val="004D0BB2"/>
    <w:rsid w:val="004D1698"/>
    <w:rsid w:val="004D1CE1"/>
    <w:rsid w:val="004D3DC5"/>
    <w:rsid w:val="004D4D2F"/>
    <w:rsid w:val="004D7CC9"/>
    <w:rsid w:val="004F0C98"/>
    <w:rsid w:val="00505873"/>
    <w:rsid w:val="00511E26"/>
    <w:rsid w:val="0052111F"/>
    <w:rsid w:val="00530719"/>
    <w:rsid w:val="005403F7"/>
    <w:rsid w:val="00542C7F"/>
    <w:rsid w:val="005501D5"/>
    <w:rsid w:val="005510A8"/>
    <w:rsid w:val="00551149"/>
    <w:rsid w:val="0055245B"/>
    <w:rsid w:val="005565F0"/>
    <w:rsid w:val="00562646"/>
    <w:rsid w:val="00567ED4"/>
    <w:rsid w:val="00573D63"/>
    <w:rsid w:val="00583601"/>
    <w:rsid w:val="00590D35"/>
    <w:rsid w:val="0059318E"/>
    <w:rsid w:val="005944DB"/>
    <w:rsid w:val="005A1F0C"/>
    <w:rsid w:val="005A2EA0"/>
    <w:rsid w:val="005A5B07"/>
    <w:rsid w:val="005A5E34"/>
    <w:rsid w:val="005A6497"/>
    <w:rsid w:val="005B2D93"/>
    <w:rsid w:val="005B2F3D"/>
    <w:rsid w:val="005B4AB2"/>
    <w:rsid w:val="005B575D"/>
    <w:rsid w:val="005B6588"/>
    <w:rsid w:val="005B7A4F"/>
    <w:rsid w:val="005C16B5"/>
    <w:rsid w:val="005C2A6E"/>
    <w:rsid w:val="005D3DF7"/>
    <w:rsid w:val="005D486C"/>
    <w:rsid w:val="005D6CEC"/>
    <w:rsid w:val="005D701C"/>
    <w:rsid w:val="005F3676"/>
    <w:rsid w:val="005F3ED6"/>
    <w:rsid w:val="0060029A"/>
    <w:rsid w:val="00605775"/>
    <w:rsid w:val="00607447"/>
    <w:rsid w:val="00607FEA"/>
    <w:rsid w:val="006141A2"/>
    <w:rsid w:val="00616E15"/>
    <w:rsid w:val="00617006"/>
    <w:rsid w:val="00620A5C"/>
    <w:rsid w:val="00624E7D"/>
    <w:rsid w:val="00625FA6"/>
    <w:rsid w:val="00630F1E"/>
    <w:rsid w:val="00632589"/>
    <w:rsid w:val="00635467"/>
    <w:rsid w:val="00635983"/>
    <w:rsid w:val="00635F37"/>
    <w:rsid w:val="006413D9"/>
    <w:rsid w:val="00654FEE"/>
    <w:rsid w:val="00660585"/>
    <w:rsid w:val="0066349A"/>
    <w:rsid w:val="00686433"/>
    <w:rsid w:val="00686F19"/>
    <w:rsid w:val="00692641"/>
    <w:rsid w:val="00692BC1"/>
    <w:rsid w:val="00696512"/>
    <w:rsid w:val="00697D86"/>
    <w:rsid w:val="006A201C"/>
    <w:rsid w:val="006A3D05"/>
    <w:rsid w:val="006A568B"/>
    <w:rsid w:val="006B1AB8"/>
    <w:rsid w:val="006C1F71"/>
    <w:rsid w:val="006C36FB"/>
    <w:rsid w:val="006D1E77"/>
    <w:rsid w:val="006D3956"/>
    <w:rsid w:val="006D57EE"/>
    <w:rsid w:val="006E326E"/>
    <w:rsid w:val="006E5FB0"/>
    <w:rsid w:val="006E61D5"/>
    <w:rsid w:val="006F1995"/>
    <w:rsid w:val="006F2C61"/>
    <w:rsid w:val="006F6495"/>
    <w:rsid w:val="006F7E95"/>
    <w:rsid w:val="007019C3"/>
    <w:rsid w:val="00704BFA"/>
    <w:rsid w:val="00711AFC"/>
    <w:rsid w:val="00712545"/>
    <w:rsid w:val="007153DA"/>
    <w:rsid w:val="00720507"/>
    <w:rsid w:val="00723D53"/>
    <w:rsid w:val="007306EF"/>
    <w:rsid w:val="00732F13"/>
    <w:rsid w:val="00745F20"/>
    <w:rsid w:val="007521B0"/>
    <w:rsid w:val="00753D66"/>
    <w:rsid w:val="00753E14"/>
    <w:rsid w:val="007574A8"/>
    <w:rsid w:val="007620FB"/>
    <w:rsid w:val="00763982"/>
    <w:rsid w:val="00770F2B"/>
    <w:rsid w:val="00771000"/>
    <w:rsid w:val="00771EDC"/>
    <w:rsid w:val="00772B63"/>
    <w:rsid w:val="007737D3"/>
    <w:rsid w:val="007754D2"/>
    <w:rsid w:val="00777800"/>
    <w:rsid w:val="007820A4"/>
    <w:rsid w:val="00782B08"/>
    <w:rsid w:val="00782E8B"/>
    <w:rsid w:val="00790B6A"/>
    <w:rsid w:val="007A01F4"/>
    <w:rsid w:val="007A6DC4"/>
    <w:rsid w:val="007A6F75"/>
    <w:rsid w:val="007B0DFF"/>
    <w:rsid w:val="007B1C27"/>
    <w:rsid w:val="007B460C"/>
    <w:rsid w:val="007C35BE"/>
    <w:rsid w:val="007C626D"/>
    <w:rsid w:val="007C728F"/>
    <w:rsid w:val="007D23D4"/>
    <w:rsid w:val="007D3B22"/>
    <w:rsid w:val="007D6D1D"/>
    <w:rsid w:val="007D78B2"/>
    <w:rsid w:val="007E0096"/>
    <w:rsid w:val="007E0158"/>
    <w:rsid w:val="007E5D23"/>
    <w:rsid w:val="007F1C81"/>
    <w:rsid w:val="007F1E61"/>
    <w:rsid w:val="00800552"/>
    <w:rsid w:val="00805ABD"/>
    <w:rsid w:val="00814352"/>
    <w:rsid w:val="00815D83"/>
    <w:rsid w:val="00817A7C"/>
    <w:rsid w:val="008216CB"/>
    <w:rsid w:val="00824BE6"/>
    <w:rsid w:val="00827E6B"/>
    <w:rsid w:val="00831AF8"/>
    <w:rsid w:val="008329D6"/>
    <w:rsid w:val="00834C33"/>
    <w:rsid w:val="00837A0C"/>
    <w:rsid w:val="00840509"/>
    <w:rsid w:val="00842C97"/>
    <w:rsid w:val="00843E5A"/>
    <w:rsid w:val="00844DE0"/>
    <w:rsid w:val="0085125D"/>
    <w:rsid w:val="008526B5"/>
    <w:rsid w:val="008541CC"/>
    <w:rsid w:val="0085520F"/>
    <w:rsid w:val="008576C0"/>
    <w:rsid w:val="00857FCB"/>
    <w:rsid w:val="00862B6E"/>
    <w:rsid w:val="008666D6"/>
    <w:rsid w:val="0087150F"/>
    <w:rsid w:val="00871AA0"/>
    <w:rsid w:val="00872931"/>
    <w:rsid w:val="0087510E"/>
    <w:rsid w:val="00876AF2"/>
    <w:rsid w:val="0088289A"/>
    <w:rsid w:val="00885FB6"/>
    <w:rsid w:val="00890DA6"/>
    <w:rsid w:val="00894592"/>
    <w:rsid w:val="00896E2F"/>
    <w:rsid w:val="008A0FA1"/>
    <w:rsid w:val="008A4CDB"/>
    <w:rsid w:val="008B5C37"/>
    <w:rsid w:val="008B667D"/>
    <w:rsid w:val="008B693B"/>
    <w:rsid w:val="008C0E36"/>
    <w:rsid w:val="008C1026"/>
    <w:rsid w:val="008C1EF9"/>
    <w:rsid w:val="008C1FE5"/>
    <w:rsid w:val="008C52EB"/>
    <w:rsid w:val="008C5CE3"/>
    <w:rsid w:val="008D2A62"/>
    <w:rsid w:val="008D2FB2"/>
    <w:rsid w:val="008E56CB"/>
    <w:rsid w:val="008E6757"/>
    <w:rsid w:val="008F05C0"/>
    <w:rsid w:val="008F78A6"/>
    <w:rsid w:val="00901A4F"/>
    <w:rsid w:val="00901B2E"/>
    <w:rsid w:val="00912B99"/>
    <w:rsid w:val="00913118"/>
    <w:rsid w:val="00915EFB"/>
    <w:rsid w:val="00921BBB"/>
    <w:rsid w:val="00924374"/>
    <w:rsid w:val="009319F4"/>
    <w:rsid w:val="00936C97"/>
    <w:rsid w:val="00940043"/>
    <w:rsid w:val="00954D2C"/>
    <w:rsid w:val="00956640"/>
    <w:rsid w:val="00960C5B"/>
    <w:rsid w:val="0096585C"/>
    <w:rsid w:val="009731BB"/>
    <w:rsid w:val="00976DC4"/>
    <w:rsid w:val="00977C07"/>
    <w:rsid w:val="00984FD7"/>
    <w:rsid w:val="009855E7"/>
    <w:rsid w:val="00985BED"/>
    <w:rsid w:val="009925E2"/>
    <w:rsid w:val="009A1772"/>
    <w:rsid w:val="009A212B"/>
    <w:rsid w:val="009A4BE1"/>
    <w:rsid w:val="009A664B"/>
    <w:rsid w:val="009A7030"/>
    <w:rsid w:val="009B2AF4"/>
    <w:rsid w:val="009B6235"/>
    <w:rsid w:val="009C00E0"/>
    <w:rsid w:val="009C296F"/>
    <w:rsid w:val="009C2C04"/>
    <w:rsid w:val="009C2E52"/>
    <w:rsid w:val="009C56A7"/>
    <w:rsid w:val="009D71CB"/>
    <w:rsid w:val="009E540A"/>
    <w:rsid w:val="009E6339"/>
    <w:rsid w:val="009F0A61"/>
    <w:rsid w:val="00A000AF"/>
    <w:rsid w:val="00A01B33"/>
    <w:rsid w:val="00A07CB1"/>
    <w:rsid w:val="00A07FC5"/>
    <w:rsid w:val="00A11B66"/>
    <w:rsid w:val="00A15DB2"/>
    <w:rsid w:val="00A23DF2"/>
    <w:rsid w:val="00A311AF"/>
    <w:rsid w:val="00A33847"/>
    <w:rsid w:val="00A3584D"/>
    <w:rsid w:val="00A35A4B"/>
    <w:rsid w:val="00A45A9C"/>
    <w:rsid w:val="00A50654"/>
    <w:rsid w:val="00A56B2A"/>
    <w:rsid w:val="00A57454"/>
    <w:rsid w:val="00A6248C"/>
    <w:rsid w:val="00A64943"/>
    <w:rsid w:val="00A70928"/>
    <w:rsid w:val="00A76D6C"/>
    <w:rsid w:val="00A8107D"/>
    <w:rsid w:val="00A825DE"/>
    <w:rsid w:val="00A8532A"/>
    <w:rsid w:val="00A85DD7"/>
    <w:rsid w:val="00A917CD"/>
    <w:rsid w:val="00A91DA5"/>
    <w:rsid w:val="00A958BD"/>
    <w:rsid w:val="00A95F60"/>
    <w:rsid w:val="00A96DD7"/>
    <w:rsid w:val="00AB1016"/>
    <w:rsid w:val="00AB2FCE"/>
    <w:rsid w:val="00AB579A"/>
    <w:rsid w:val="00AB5D35"/>
    <w:rsid w:val="00AC0E57"/>
    <w:rsid w:val="00AC2835"/>
    <w:rsid w:val="00AC300E"/>
    <w:rsid w:val="00AC3017"/>
    <w:rsid w:val="00AC5050"/>
    <w:rsid w:val="00AC6737"/>
    <w:rsid w:val="00AE0781"/>
    <w:rsid w:val="00AE39C1"/>
    <w:rsid w:val="00AE6169"/>
    <w:rsid w:val="00AE6307"/>
    <w:rsid w:val="00AF4150"/>
    <w:rsid w:val="00AF4876"/>
    <w:rsid w:val="00AF689A"/>
    <w:rsid w:val="00B00B7C"/>
    <w:rsid w:val="00B074EF"/>
    <w:rsid w:val="00B1715F"/>
    <w:rsid w:val="00B21FAC"/>
    <w:rsid w:val="00B2486E"/>
    <w:rsid w:val="00B33172"/>
    <w:rsid w:val="00B37A68"/>
    <w:rsid w:val="00B41B17"/>
    <w:rsid w:val="00B41E19"/>
    <w:rsid w:val="00B43003"/>
    <w:rsid w:val="00B44D2A"/>
    <w:rsid w:val="00B465E3"/>
    <w:rsid w:val="00B576CA"/>
    <w:rsid w:val="00B639A8"/>
    <w:rsid w:val="00B823B1"/>
    <w:rsid w:val="00B85260"/>
    <w:rsid w:val="00B90E6A"/>
    <w:rsid w:val="00B93830"/>
    <w:rsid w:val="00B95931"/>
    <w:rsid w:val="00BA67D3"/>
    <w:rsid w:val="00BB10EB"/>
    <w:rsid w:val="00BB13A3"/>
    <w:rsid w:val="00BB20FF"/>
    <w:rsid w:val="00BB734A"/>
    <w:rsid w:val="00BB7AD0"/>
    <w:rsid w:val="00BC1CB7"/>
    <w:rsid w:val="00BC2DB2"/>
    <w:rsid w:val="00BE20A3"/>
    <w:rsid w:val="00BE2D57"/>
    <w:rsid w:val="00BE3473"/>
    <w:rsid w:val="00BE4649"/>
    <w:rsid w:val="00BE4715"/>
    <w:rsid w:val="00C02BA9"/>
    <w:rsid w:val="00C22599"/>
    <w:rsid w:val="00C262E5"/>
    <w:rsid w:val="00C36671"/>
    <w:rsid w:val="00C40464"/>
    <w:rsid w:val="00C45E4B"/>
    <w:rsid w:val="00C52713"/>
    <w:rsid w:val="00C57444"/>
    <w:rsid w:val="00C63B77"/>
    <w:rsid w:val="00C65191"/>
    <w:rsid w:val="00C6529F"/>
    <w:rsid w:val="00C6694F"/>
    <w:rsid w:val="00C85A27"/>
    <w:rsid w:val="00C9142C"/>
    <w:rsid w:val="00C92B60"/>
    <w:rsid w:val="00C9756A"/>
    <w:rsid w:val="00CA1B56"/>
    <w:rsid w:val="00CA56D4"/>
    <w:rsid w:val="00CB0148"/>
    <w:rsid w:val="00CB6E70"/>
    <w:rsid w:val="00CC101E"/>
    <w:rsid w:val="00CC224A"/>
    <w:rsid w:val="00CC66A9"/>
    <w:rsid w:val="00CD1354"/>
    <w:rsid w:val="00CE1BC7"/>
    <w:rsid w:val="00CE1EE7"/>
    <w:rsid w:val="00CE46AF"/>
    <w:rsid w:val="00CE612D"/>
    <w:rsid w:val="00CE7AF4"/>
    <w:rsid w:val="00CF79F4"/>
    <w:rsid w:val="00D01C2E"/>
    <w:rsid w:val="00D056F0"/>
    <w:rsid w:val="00D06B6E"/>
    <w:rsid w:val="00D0757D"/>
    <w:rsid w:val="00D11880"/>
    <w:rsid w:val="00D123F8"/>
    <w:rsid w:val="00D1428E"/>
    <w:rsid w:val="00D17343"/>
    <w:rsid w:val="00D22A6C"/>
    <w:rsid w:val="00D3317B"/>
    <w:rsid w:val="00D33AD8"/>
    <w:rsid w:val="00D3498D"/>
    <w:rsid w:val="00D364BD"/>
    <w:rsid w:val="00D45398"/>
    <w:rsid w:val="00D45C9A"/>
    <w:rsid w:val="00D46DD0"/>
    <w:rsid w:val="00D50682"/>
    <w:rsid w:val="00D528C3"/>
    <w:rsid w:val="00D55214"/>
    <w:rsid w:val="00D62AA9"/>
    <w:rsid w:val="00D66E71"/>
    <w:rsid w:val="00D71EE9"/>
    <w:rsid w:val="00D85FC5"/>
    <w:rsid w:val="00D87DAC"/>
    <w:rsid w:val="00DA0082"/>
    <w:rsid w:val="00DA3835"/>
    <w:rsid w:val="00DA3B54"/>
    <w:rsid w:val="00DA6F0C"/>
    <w:rsid w:val="00DB18F6"/>
    <w:rsid w:val="00DB2BE7"/>
    <w:rsid w:val="00DB6A81"/>
    <w:rsid w:val="00DE0766"/>
    <w:rsid w:val="00DE28DE"/>
    <w:rsid w:val="00DF08F9"/>
    <w:rsid w:val="00E02ACB"/>
    <w:rsid w:val="00E04B3E"/>
    <w:rsid w:val="00E0539F"/>
    <w:rsid w:val="00E12AF3"/>
    <w:rsid w:val="00E13E67"/>
    <w:rsid w:val="00E236F1"/>
    <w:rsid w:val="00E238E8"/>
    <w:rsid w:val="00E243CE"/>
    <w:rsid w:val="00E24E69"/>
    <w:rsid w:val="00E412E4"/>
    <w:rsid w:val="00E43B56"/>
    <w:rsid w:val="00E44918"/>
    <w:rsid w:val="00E56A12"/>
    <w:rsid w:val="00E57FE9"/>
    <w:rsid w:val="00E61F76"/>
    <w:rsid w:val="00E63B7D"/>
    <w:rsid w:val="00E70940"/>
    <w:rsid w:val="00E709C6"/>
    <w:rsid w:val="00E71410"/>
    <w:rsid w:val="00E771C4"/>
    <w:rsid w:val="00E87A6D"/>
    <w:rsid w:val="00E95DBB"/>
    <w:rsid w:val="00EA0F4C"/>
    <w:rsid w:val="00EB0536"/>
    <w:rsid w:val="00EB0D74"/>
    <w:rsid w:val="00EB1243"/>
    <w:rsid w:val="00EB22D3"/>
    <w:rsid w:val="00EB3E94"/>
    <w:rsid w:val="00EB40BA"/>
    <w:rsid w:val="00EB6D3B"/>
    <w:rsid w:val="00EC5CDB"/>
    <w:rsid w:val="00ED1E6A"/>
    <w:rsid w:val="00ED57C7"/>
    <w:rsid w:val="00ED6BD8"/>
    <w:rsid w:val="00ED6EA3"/>
    <w:rsid w:val="00ED6EAB"/>
    <w:rsid w:val="00ED77A3"/>
    <w:rsid w:val="00EE4602"/>
    <w:rsid w:val="00EE51ED"/>
    <w:rsid w:val="00EE56C5"/>
    <w:rsid w:val="00EE6875"/>
    <w:rsid w:val="00EE7AD9"/>
    <w:rsid w:val="00EF08F7"/>
    <w:rsid w:val="00EF6391"/>
    <w:rsid w:val="00F000A0"/>
    <w:rsid w:val="00F07ACE"/>
    <w:rsid w:val="00F12215"/>
    <w:rsid w:val="00F1376B"/>
    <w:rsid w:val="00F20E52"/>
    <w:rsid w:val="00F27342"/>
    <w:rsid w:val="00F30DA3"/>
    <w:rsid w:val="00F33390"/>
    <w:rsid w:val="00F41A21"/>
    <w:rsid w:val="00F41E80"/>
    <w:rsid w:val="00F42C94"/>
    <w:rsid w:val="00F42D22"/>
    <w:rsid w:val="00F431A3"/>
    <w:rsid w:val="00F46133"/>
    <w:rsid w:val="00F554BE"/>
    <w:rsid w:val="00F61BAC"/>
    <w:rsid w:val="00F62A08"/>
    <w:rsid w:val="00F633D6"/>
    <w:rsid w:val="00F7114C"/>
    <w:rsid w:val="00F71224"/>
    <w:rsid w:val="00F71926"/>
    <w:rsid w:val="00F71B14"/>
    <w:rsid w:val="00F741D3"/>
    <w:rsid w:val="00F844E8"/>
    <w:rsid w:val="00F86E02"/>
    <w:rsid w:val="00F92C22"/>
    <w:rsid w:val="00F943BA"/>
    <w:rsid w:val="00FA1C4B"/>
    <w:rsid w:val="00FA2053"/>
    <w:rsid w:val="00FA2DA8"/>
    <w:rsid w:val="00FA3B97"/>
    <w:rsid w:val="00FA4501"/>
    <w:rsid w:val="00FB0C0C"/>
    <w:rsid w:val="00FB0C3B"/>
    <w:rsid w:val="00FB0CB0"/>
    <w:rsid w:val="00FB64F7"/>
    <w:rsid w:val="00FB7A5D"/>
    <w:rsid w:val="00FC3357"/>
    <w:rsid w:val="00FC46FF"/>
    <w:rsid w:val="00FC63F0"/>
    <w:rsid w:val="00FD2DAF"/>
    <w:rsid w:val="00FD509C"/>
    <w:rsid w:val="00FD7A82"/>
    <w:rsid w:val="00FE1E9E"/>
    <w:rsid w:val="00FE43E7"/>
    <w:rsid w:val="00FE524D"/>
    <w:rsid w:val="00FE7ABB"/>
    <w:rsid w:val="00FF71AE"/>
    <w:rsid w:val="00FF7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A51EB"/>
  <w15:docId w15:val="{B7620A2A-4282-4650-8406-B0559DBA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2EA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25508F"/>
    <w:pPr>
      <w:keepNext/>
      <w:spacing w:before="300" w:after="240" w:line="330" w:lineRule="atLeast"/>
      <w:outlineLvl w:val="2"/>
    </w:pPr>
    <w:rPr>
      <w:b/>
      <w:bCs/>
      <w:color w:val="00A9F3"/>
      <w:sz w:val="28"/>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25508F"/>
    <w:rPr>
      <w:rFonts w:ascii="Arial" w:hAnsi="Arial"/>
      <w:b/>
      <w:bCs/>
      <w:color w:val="00A9F3"/>
      <w:sz w:val="28"/>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Tabelraster1">
    <w:name w:val="Tabelraster1"/>
    <w:basedOn w:val="Standaardtabel"/>
    <w:next w:val="Tabelraster"/>
    <w:uiPriority w:val="39"/>
    <w:rsid w:val="005A2E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96DD7"/>
    <w:rPr>
      <w:color w:val="605E5C"/>
      <w:shd w:val="clear" w:color="auto" w:fill="E1DFDD"/>
    </w:rPr>
  </w:style>
  <w:style w:type="paragraph" w:customStyle="1" w:styleId="paragraph">
    <w:name w:val="paragraph"/>
    <w:basedOn w:val="Standaard"/>
    <w:rsid w:val="009E633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9E6339"/>
  </w:style>
  <w:style w:type="character" w:customStyle="1" w:styleId="eop">
    <w:name w:val="eop"/>
    <w:basedOn w:val="Standaardalinea-lettertype"/>
    <w:rsid w:val="009E6339"/>
  </w:style>
  <w:style w:type="paragraph" w:styleId="Eindnoottekst">
    <w:name w:val="endnote text"/>
    <w:basedOn w:val="Standaard"/>
    <w:link w:val="EindnoottekstChar"/>
    <w:semiHidden/>
    <w:unhideWhenUsed/>
    <w:rsid w:val="00AC2835"/>
    <w:pPr>
      <w:spacing w:line="240" w:lineRule="auto"/>
    </w:pPr>
  </w:style>
  <w:style w:type="character" w:customStyle="1" w:styleId="EindnoottekstChar">
    <w:name w:val="Eindnoottekst Char"/>
    <w:basedOn w:val="Standaardalinea-lettertype"/>
    <w:link w:val="Eindnoottekst"/>
    <w:semiHidden/>
    <w:rsid w:val="00AC2835"/>
    <w:rPr>
      <w:rFonts w:ascii="Arial" w:hAnsi="Arial"/>
    </w:rPr>
  </w:style>
  <w:style w:type="character" w:styleId="Eindnootmarkering">
    <w:name w:val="endnote reference"/>
    <w:basedOn w:val="Standaardalinea-lettertype"/>
    <w:semiHidden/>
    <w:unhideWhenUsed/>
    <w:rsid w:val="00AC2835"/>
    <w:rPr>
      <w:vertAlign w:val="superscript"/>
    </w:rPr>
  </w:style>
  <w:style w:type="paragraph" w:styleId="Revisie">
    <w:name w:val="Revision"/>
    <w:hidden/>
    <w:uiPriority w:val="99"/>
    <w:semiHidden/>
    <w:rsid w:val="00616E15"/>
    <w:rPr>
      <w:rFonts w:ascii="Arial" w:hAnsi="Arial"/>
    </w:rPr>
  </w:style>
  <w:style w:type="character" w:styleId="Verwijzingopmerking">
    <w:name w:val="annotation reference"/>
    <w:basedOn w:val="Standaardalinea-lettertype"/>
    <w:semiHidden/>
    <w:unhideWhenUsed/>
    <w:rsid w:val="008D2FB2"/>
    <w:rPr>
      <w:sz w:val="16"/>
      <w:szCs w:val="16"/>
    </w:rPr>
  </w:style>
  <w:style w:type="paragraph" w:styleId="Tekstopmerking">
    <w:name w:val="annotation text"/>
    <w:basedOn w:val="Standaard"/>
    <w:link w:val="TekstopmerkingChar"/>
    <w:unhideWhenUsed/>
    <w:rsid w:val="008D2FB2"/>
    <w:pPr>
      <w:spacing w:line="240" w:lineRule="auto"/>
    </w:pPr>
  </w:style>
  <w:style w:type="character" w:customStyle="1" w:styleId="TekstopmerkingChar">
    <w:name w:val="Tekst opmerking Char"/>
    <w:basedOn w:val="Standaardalinea-lettertype"/>
    <w:link w:val="Tekstopmerking"/>
    <w:rsid w:val="008D2FB2"/>
    <w:rPr>
      <w:rFonts w:ascii="Arial" w:hAnsi="Arial"/>
    </w:rPr>
  </w:style>
  <w:style w:type="paragraph" w:styleId="Onderwerpvanopmerking">
    <w:name w:val="annotation subject"/>
    <w:basedOn w:val="Tekstopmerking"/>
    <w:next w:val="Tekstopmerking"/>
    <w:link w:val="OnderwerpvanopmerkingChar"/>
    <w:semiHidden/>
    <w:unhideWhenUsed/>
    <w:rsid w:val="008D2FB2"/>
    <w:rPr>
      <w:b/>
      <w:bCs/>
    </w:rPr>
  </w:style>
  <w:style w:type="character" w:customStyle="1" w:styleId="OnderwerpvanopmerkingChar">
    <w:name w:val="Onderwerp van opmerking Char"/>
    <w:basedOn w:val="TekstopmerkingChar"/>
    <w:link w:val="Onderwerpvanopmerking"/>
    <w:semiHidden/>
    <w:rsid w:val="008D2FB2"/>
    <w:rPr>
      <w:rFonts w:ascii="Arial" w:hAnsi="Arial"/>
      <w:b/>
      <w:bCs/>
    </w:rPr>
  </w:style>
  <w:style w:type="paragraph" w:styleId="Geenafstand">
    <w:name w:val="No Spacing"/>
    <w:uiPriority w:val="1"/>
    <w:qFormat/>
    <w:rsid w:val="00B1715F"/>
    <w:pPr>
      <w:widowControl w:val="0"/>
      <w:autoSpaceDE w:val="0"/>
      <w:autoSpaceDN w:val="0"/>
      <w:adjustRightInd w:val="0"/>
    </w:pPr>
    <w:rPr>
      <w:rFonts w:ascii="Times New Roman" w:hAnsi="Times New Roman"/>
      <w:sz w:val="22"/>
      <w:szCs w:val="24"/>
    </w:rPr>
  </w:style>
  <w:style w:type="paragraph" w:styleId="Normaalweb">
    <w:name w:val="Normal (Web)"/>
    <w:basedOn w:val="Standaard"/>
    <w:uiPriority w:val="99"/>
    <w:unhideWhenUsed/>
    <w:rsid w:val="00B1715F"/>
    <w:pPr>
      <w:spacing w:before="100" w:beforeAutospacing="1" w:after="100" w:afterAutospacing="1" w:line="240" w:lineRule="auto"/>
    </w:pPr>
    <w:rPr>
      <w:rFonts w:ascii="Calibri" w:hAnsi="Calibri" w:cs="Calibri"/>
      <w:sz w:val="22"/>
      <w:szCs w:val="22"/>
    </w:rPr>
  </w:style>
  <w:style w:type="paragraph" w:customStyle="1" w:styleId="StijlKop3">
    <w:name w:val="Stijl Kop 3"/>
    <w:aliases w:val="Kop 3 Paragraaftitel + Niet Vet"/>
    <w:basedOn w:val="Kop3"/>
    <w:rsid w:val="0025508F"/>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5439">
      <w:bodyDiv w:val="1"/>
      <w:marLeft w:val="0"/>
      <w:marRight w:val="0"/>
      <w:marTop w:val="0"/>
      <w:marBottom w:val="0"/>
      <w:divBdr>
        <w:top w:val="none" w:sz="0" w:space="0" w:color="auto"/>
        <w:left w:val="none" w:sz="0" w:space="0" w:color="auto"/>
        <w:bottom w:val="none" w:sz="0" w:space="0" w:color="auto"/>
        <w:right w:val="none" w:sz="0" w:space="0" w:color="auto"/>
      </w:divBdr>
    </w:div>
    <w:div w:id="1384522466">
      <w:bodyDiv w:val="1"/>
      <w:marLeft w:val="0"/>
      <w:marRight w:val="0"/>
      <w:marTop w:val="0"/>
      <w:marBottom w:val="0"/>
      <w:divBdr>
        <w:top w:val="none" w:sz="0" w:space="0" w:color="auto"/>
        <w:left w:val="none" w:sz="0" w:space="0" w:color="auto"/>
        <w:bottom w:val="none" w:sz="0" w:space="0" w:color="auto"/>
        <w:right w:val="none" w:sz="0" w:space="0" w:color="auto"/>
      </w:divBdr>
    </w:div>
    <w:div w:id="16243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D9EBF-E6F8-469A-A3B9-86C7A6F6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Template>
  <TotalTime>14</TotalTime>
  <Pages>4</Pages>
  <Words>1664</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10800</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Jan Willem de Joode</cp:lastModifiedBy>
  <cp:revision>5</cp:revision>
  <cp:lastPrinted>2016-12-22T18:38:00Z</cp:lastPrinted>
  <dcterms:created xsi:type="dcterms:W3CDTF">2024-07-02T12:03:00Z</dcterms:created>
  <dcterms:modified xsi:type="dcterms:W3CDTF">2024-07-03T08:09:00Z</dcterms:modified>
</cp:coreProperties>
</file>