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4F12" w14:textId="77777777" w:rsidR="00E627E4" w:rsidRDefault="00E627E4" w:rsidP="00E627E4">
      <w:pPr>
        <w:jc w:val="center"/>
        <w:rPr>
          <w:rFonts w:eastAsiaTheme="majorEastAsia"/>
          <w:b/>
          <w:bCs/>
        </w:rPr>
      </w:pPr>
    </w:p>
    <w:p w14:paraId="59B85B66" w14:textId="243B127D" w:rsidR="002D25EB" w:rsidRPr="002D25EB" w:rsidRDefault="002D25EB" w:rsidP="00DD00FC">
      <w:pPr>
        <w:rPr>
          <w:rFonts w:eastAsiaTheme="majorEastAsia"/>
          <w:b/>
          <w:bCs/>
        </w:rPr>
      </w:pPr>
      <w:r w:rsidRPr="002D25EB">
        <w:rPr>
          <w:rFonts w:eastAsiaTheme="majorEastAsia"/>
          <w:b/>
          <w:bCs/>
        </w:rPr>
        <w:t>M</w:t>
      </w:r>
      <w:r w:rsidR="00336DCB">
        <w:rPr>
          <w:rFonts w:eastAsiaTheme="majorEastAsia"/>
          <w:b/>
          <w:bCs/>
        </w:rPr>
        <w:t>ODEL AANWIJZINGSBESLUIT ELEKTRONISCHE KANALEN PUBLIEKE DIENSTVERLENING GEMEENTE</w:t>
      </w:r>
    </w:p>
    <w:p w14:paraId="5FD85961" w14:textId="7A32B4BE" w:rsidR="002D25EB" w:rsidRDefault="00184AEB" w:rsidP="002D25EB">
      <w:pPr>
        <w:rPr>
          <w:rFonts w:cs="Arial"/>
        </w:rPr>
      </w:pPr>
      <w:r>
        <w:rPr>
          <w:rFonts w:cs="Arial"/>
        </w:rPr>
        <w:t>(Laats</w:t>
      </w:r>
      <w:r w:rsidR="00DC63A8">
        <w:rPr>
          <w:rFonts w:cs="Arial"/>
        </w:rPr>
        <w:t xml:space="preserve">t gewijzigd: </w:t>
      </w:r>
      <w:r w:rsidR="00013ADC">
        <w:rPr>
          <w:rFonts w:cs="Arial"/>
        </w:rPr>
        <w:t>21</w:t>
      </w:r>
      <w:r w:rsidR="007A42E2">
        <w:rPr>
          <w:rFonts w:cs="Arial"/>
        </w:rPr>
        <w:t xml:space="preserve"> december </w:t>
      </w:r>
      <w:r w:rsidR="00DC63A8">
        <w:rPr>
          <w:rFonts w:cs="Arial"/>
        </w:rPr>
        <w:t>2023)</w:t>
      </w:r>
    </w:p>
    <w:p w14:paraId="45A3E3FD" w14:textId="77777777" w:rsidR="00184AEB" w:rsidRDefault="00184AEB" w:rsidP="002D25EB">
      <w:pPr>
        <w:rPr>
          <w:rFonts w:cs="Arial"/>
        </w:rPr>
      </w:pPr>
    </w:p>
    <w:p w14:paraId="0E690094" w14:textId="7C9776DE" w:rsidR="00D071BD" w:rsidRDefault="00335CCC" w:rsidP="00D071BD">
      <w:r>
        <w:rPr>
          <w:rFonts w:cs="Arial"/>
          <w:noProof/>
        </w:rPr>
        <mc:AlternateContent>
          <mc:Choice Requires="wps">
            <w:drawing>
              <wp:anchor distT="0" distB="0" distL="114300" distR="114300" simplePos="0" relativeHeight="251658240" behindDoc="0" locked="0" layoutInCell="1" allowOverlap="1" wp14:anchorId="516141E1" wp14:editId="6B2C5C0D">
                <wp:simplePos x="0" y="0"/>
                <wp:positionH relativeFrom="margin">
                  <wp:align>right</wp:align>
                </wp:positionH>
                <wp:positionV relativeFrom="paragraph">
                  <wp:posOffset>40005</wp:posOffset>
                </wp:positionV>
                <wp:extent cx="5810250" cy="34671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5810250" cy="3467100"/>
                        </a:xfrm>
                        <a:prstGeom prst="rect">
                          <a:avLst/>
                        </a:prstGeom>
                        <a:solidFill>
                          <a:schemeClr val="lt1"/>
                        </a:solidFill>
                        <a:ln w="6350">
                          <a:solidFill>
                            <a:prstClr val="black"/>
                          </a:solidFill>
                        </a:ln>
                      </wps:spPr>
                      <wps:txbx>
                        <w:txbxContent>
                          <w:p w14:paraId="02AACA6B" w14:textId="77777777" w:rsidR="00916F24" w:rsidRPr="00FA1D35" w:rsidRDefault="00916F24" w:rsidP="00955698">
                            <w:pPr>
                              <w:spacing w:line="240" w:lineRule="auto"/>
                              <w:rPr>
                                <w:b/>
                                <w:bCs/>
                              </w:rPr>
                            </w:pPr>
                            <w:r w:rsidRPr="00FA1D35">
                              <w:rPr>
                                <w:b/>
                                <w:bCs/>
                              </w:rPr>
                              <w:t xml:space="preserve">Leeswijzer modelbepalingen: </w:t>
                            </w:r>
                          </w:p>
                          <w:p w14:paraId="0BC90595" w14:textId="227D0B4E" w:rsidR="00916F24" w:rsidRDefault="00916F24" w:rsidP="00955698">
                            <w:pPr>
                              <w:pStyle w:val="Lijstalinea"/>
                              <w:numPr>
                                <w:ilvl w:val="0"/>
                                <w:numId w:val="25"/>
                              </w:numPr>
                              <w:spacing w:line="240" w:lineRule="auto"/>
                              <w:ind w:left="284" w:hanging="284"/>
                            </w:pPr>
                            <w:r>
                              <w:t>[…] of bijvoorbeeld [</w:t>
                            </w:r>
                            <w:r w:rsidRPr="006153CF">
                              <w:rPr>
                                <w:b/>
                                <w:bCs/>
                              </w:rPr>
                              <w:t>kanaal</w:t>
                            </w:r>
                            <w:r>
                              <w:t>] = door gemeente in te vullen</w:t>
                            </w:r>
                            <w:r w:rsidR="007F03DF">
                              <w:t>, z</w:t>
                            </w:r>
                            <w:r w:rsidR="00721124">
                              <w:t xml:space="preserve">ie bijvoorbeeld het opschrift </w:t>
                            </w:r>
                            <w:r w:rsidR="00BB632D">
                              <w:t xml:space="preserve">en artikel 2 </w:t>
                            </w:r>
                          </w:p>
                          <w:p w14:paraId="63A0BEAF" w14:textId="5CDC51FA" w:rsidR="00916F24" w:rsidRDefault="00916F24" w:rsidP="00955698">
                            <w:pPr>
                              <w:pStyle w:val="Lijstalinea"/>
                              <w:numPr>
                                <w:ilvl w:val="0"/>
                                <w:numId w:val="25"/>
                              </w:numPr>
                              <w:spacing w:line="240" w:lineRule="auto"/>
                              <w:ind w:left="284" w:hanging="284"/>
                            </w:pPr>
                            <w:r>
                              <w:t>[</w:t>
                            </w:r>
                            <w:r w:rsidRPr="006153CF">
                              <w:rPr>
                                <w:b/>
                                <w:bCs/>
                              </w:rPr>
                              <w:t>(iets)</w:t>
                            </w:r>
                            <w:r>
                              <w:t>] = een voorbeeld ter illustratie of uitleg voor gemeente</w:t>
                            </w:r>
                            <w:r w:rsidR="007F03DF">
                              <w:t>, z</w:t>
                            </w:r>
                            <w:r w:rsidR="00E92CE0">
                              <w:t xml:space="preserve">ie bijvoorbeeld </w:t>
                            </w:r>
                            <w:r w:rsidR="0020406B">
                              <w:t xml:space="preserve">artikel 2. </w:t>
                            </w:r>
                          </w:p>
                          <w:p w14:paraId="6F8A076C" w14:textId="6AF1ACF3" w:rsidR="00916F24" w:rsidRDefault="00916F24" w:rsidP="00955698">
                            <w:pPr>
                              <w:pStyle w:val="Lijstalinea"/>
                              <w:numPr>
                                <w:ilvl w:val="0"/>
                                <w:numId w:val="25"/>
                              </w:numPr>
                              <w:spacing w:line="240" w:lineRule="auto"/>
                              <w:ind w:left="284" w:hanging="284"/>
                            </w:pPr>
                            <w:r>
                              <w:t xml:space="preserve">[iets </w:t>
                            </w:r>
                            <w:r w:rsidRPr="006153CF">
                              <w:rPr>
                                <w:b/>
                                <w:bCs/>
                              </w:rPr>
                              <w:t>OF</w:t>
                            </w:r>
                            <w:r>
                              <w:t xml:space="preserve"> iets] = door gemeente te kiezen</w:t>
                            </w:r>
                            <w:r w:rsidR="007F03DF">
                              <w:t>, z</w:t>
                            </w:r>
                            <w:r w:rsidR="0020406B">
                              <w:t>ie bijvoorbeeld</w:t>
                            </w:r>
                            <w:r>
                              <w:t xml:space="preserve"> </w:t>
                            </w:r>
                            <w:r w:rsidR="00723B31">
                              <w:t xml:space="preserve">artikel </w:t>
                            </w:r>
                            <w:r w:rsidR="000D1F31">
                              <w:t>[4].</w:t>
                            </w:r>
                          </w:p>
                          <w:p w14:paraId="13F53D75" w14:textId="7B15CCDC" w:rsidR="008A3C30" w:rsidRDefault="008A3C30" w:rsidP="00955698">
                            <w:pPr>
                              <w:pStyle w:val="Lijstalinea"/>
                              <w:numPr>
                                <w:ilvl w:val="0"/>
                                <w:numId w:val="25"/>
                              </w:numPr>
                              <w:spacing w:line="240" w:lineRule="auto"/>
                              <w:ind w:left="284" w:hanging="284"/>
                            </w:pPr>
                            <w:r w:rsidRPr="00E46607">
                              <w:t xml:space="preserve"> [</w:t>
                            </w:r>
                            <w:r w:rsidRPr="00E46607">
                              <w:rPr>
                                <w:i/>
                                <w:iCs/>
                              </w:rPr>
                              <w:t>iets</w:t>
                            </w:r>
                            <w:r w:rsidRPr="00E46607">
                              <w:t>] = facultatief</w:t>
                            </w:r>
                            <w:r w:rsidR="007F03DF">
                              <w:t>, z</w:t>
                            </w:r>
                            <w:r w:rsidR="000D1F31">
                              <w:t>ie bijvoorbeeld artikel [</w:t>
                            </w:r>
                            <w:r w:rsidR="005B0F8F">
                              <w:t>7].</w:t>
                            </w:r>
                          </w:p>
                          <w:p w14:paraId="7CF44FBD" w14:textId="24BEB869" w:rsidR="00916F24" w:rsidRDefault="00916F24" w:rsidP="00955698">
                            <w:pPr>
                              <w:pStyle w:val="Lijstalinea"/>
                              <w:numPr>
                                <w:ilvl w:val="0"/>
                                <w:numId w:val="25"/>
                              </w:numPr>
                              <w:spacing w:line="240" w:lineRule="auto"/>
                              <w:ind w:left="284" w:hanging="284"/>
                            </w:pPr>
                            <w:r>
                              <w:t>Combinaties van het voorgaande komen ook voor</w:t>
                            </w:r>
                            <w:r w:rsidR="007F03DF">
                              <w:t xml:space="preserve">, zie bijvoorbeeld </w:t>
                            </w:r>
                            <w:r w:rsidR="00EF6A13">
                              <w:t>het opschrift en artikel [7]</w:t>
                            </w:r>
                            <w:r>
                              <w:t xml:space="preserve">. </w:t>
                            </w:r>
                          </w:p>
                          <w:p w14:paraId="013A6E0D" w14:textId="2546D118" w:rsidR="007631D3" w:rsidRDefault="00077B05" w:rsidP="00955698">
                            <w:pPr>
                              <w:pStyle w:val="Lijstalinea"/>
                              <w:numPr>
                                <w:ilvl w:val="0"/>
                                <w:numId w:val="25"/>
                              </w:numPr>
                              <w:spacing w:line="240" w:lineRule="auto"/>
                              <w:ind w:left="284" w:hanging="284"/>
                            </w:pPr>
                            <w:r w:rsidRPr="00300621">
                              <w:rPr>
                                <w:i/>
                                <w:iCs/>
                              </w:rPr>
                              <w:t xml:space="preserve">Varianten </w:t>
                            </w:r>
                            <w:r w:rsidR="00014D29" w:rsidRPr="00300621">
                              <w:rPr>
                                <w:i/>
                                <w:iCs/>
                              </w:rPr>
                              <w:t>A-</w:t>
                            </w:r>
                            <w:r w:rsidR="00721124" w:rsidRPr="00300621">
                              <w:rPr>
                                <w:i/>
                                <w:iCs/>
                              </w:rPr>
                              <w:t>C</w:t>
                            </w:r>
                            <w:r w:rsidR="007631D3" w:rsidRPr="006D55E5">
                              <w:t>:</w:t>
                            </w:r>
                            <w:r w:rsidR="00A36326">
                              <w:t xml:space="preserve"> </w:t>
                            </w:r>
                            <w:r w:rsidR="00916F24">
                              <w:t>Aangezien</w:t>
                            </w:r>
                            <w:r w:rsidR="002050FA">
                              <w:t xml:space="preserve"> de processen bij de </w:t>
                            </w:r>
                            <w:r w:rsidR="00916F24">
                              <w:t xml:space="preserve">gemeenten niet op dezelfde manieren zijn ingericht </w:t>
                            </w:r>
                            <w:r w:rsidR="002050FA">
                              <w:t xml:space="preserve">als het gaat om </w:t>
                            </w:r>
                            <w:r w:rsidR="00916F24">
                              <w:t xml:space="preserve">de ingang die </w:t>
                            </w:r>
                            <w:r w:rsidR="008E1347">
                              <w:t xml:space="preserve">inwoners en bedrijven </w:t>
                            </w:r>
                            <w:r w:rsidR="00916F24">
                              <w:t xml:space="preserve">hebben om met de gemeente in contact te komen, heeft de VNG ervoor gekozen om </w:t>
                            </w:r>
                            <w:r w:rsidR="0070603D">
                              <w:t xml:space="preserve">in dit model </w:t>
                            </w:r>
                            <w:r w:rsidR="00916F24">
                              <w:t xml:space="preserve">verschillende </w:t>
                            </w:r>
                            <w:r w:rsidR="00943704">
                              <w:t xml:space="preserve">varianten </w:t>
                            </w:r>
                            <w:r w:rsidR="008D6FF6">
                              <w:t xml:space="preserve">van kanaalaanwijzing </w:t>
                            </w:r>
                            <w:r w:rsidR="00916F24">
                              <w:t xml:space="preserve">op te nemen. </w:t>
                            </w:r>
                            <w:r w:rsidR="007631D3">
                              <w:t xml:space="preserve">De gemeente </w:t>
                            </w:r>
                            <w:r w:rsidR="00BF24DA">
                              <w:t xml:space="preserve">kan </w:t>
                            </w:r>
                            <w:r w:rsidR="007631D3">
                              <w:t>een keuze maken uit een van de gepresenteerde varianten dan wel een eigen variant hanteren als die meer passend is bij de interne organisatie. De varianten zijn gebaseerd op besproken voorkeuren met gemeenten.</w:t>
                            </w:r>
                            <w:r w:rsidR="00335CCC">
                              <w:t xml:space="preserve"> Uiteraard is een combinatie van (bepaalde) varianten ook mogelijk als dat beter bij de interne organisatie past. </w:t>
                            </w:r>
                            <w:r w:rsidR="007631D3">
                              <w:t xml:space="preserve"> </w:t>
                            </w:r>
                            <w:r w:rsidR="007631D3">
                              <w:br/>
                              <w:t>Het model is zo opgezet dat de aanwijzing van de kanalen voor de onderscheiden type berichten steeds specifieker wordt.</w:t>
                            </w:r>
                            <w:r w:rsidR="00C56ABD">
                              <w:t xml:space="preserve"> </w:t>
                            </w:r>
                          </w:p>
                          <w:p w14:paraId="0C95662D" w14:textId="77777777" w:rsidR="00364E1A" w:rsidRDefault="00364E1A" w:rsidP="00955698">
                            <w:pPr>
                              <w:spacing w:line="240" w:lineRule="auto"/>
                            </w:pPr>
                          </w:p>
                          <w:p w14:paraId="69B56C06" w14:textId="37931943" w:rsidR="00067EAD" w:rsidRDefault="00A73BFF" w:rsidP="00955698">
                            <w:pPr>
                              <w:spacing w:line="240" w:lineRule="auto"/>
                            </w:pPr>
                            <w:r>
                              <w:t xml:space="preserve">Dit model </w:t>
                            </w:r>
                            <w:r w:rsidR="00CC358F">
                              <w:t xml:space="preserve">bevat een aantal artikelen waar het aan individuele gemeenten is om een keuze te maken. Het kan </w:t>
                            </w:r>
                            <w:r w:rsidR="002A5CC7">
                              <w:t xml:space="preserve">gaan om </w:t>
                            </w:r>
                            <w:r w:rsidR="00CC358F">
                              <w:t>varianten</w:t>
                            </w:r>
                            <w:r w:rsidR="002A5CC7">
                              <w:t xml:space="preserve">, </w:t>
                            </w:r>
                            <w:r w:rsidR="00CC358F">
                              <w:t>‘invulbepalingen’</w:t>
                            </w:r>
                            <w:r w:rsidR="00AB6C55">
                              <w:t xml:space="preserve">, keuzemogelijkheden en een facultatieve bepaling (deze laatste is </w:t>
                            </w:r>
                            <w:r w:rsidR="002A5CC7">
                              <w:t xml:space="preserve">in de tekst en de toelichting </w:t>
                            </w:r>
                            <w:r w:rsidR="00AB6C55">
                              <w:t xml:space="preserve">cursief weergegeven). </w:t>
                            </w:r>
                            <w:r w:rsidR="00364E1A">
                              <w:t xml:space="preserve">Artikelen of artikelleden moeten daarom mogelijk vernummerd worden.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141E1" id="_x0000_t202" coordsize="21600,21600" o:spt="202" path="m,l,21600r21600,l21600,xe">
                <v:stroke joinstyle="miter"/>
                <v:path gradientshapeok="t" o:connecttype="rect"/>
              </v:shapetype>
              <v:shape id="Tekstvak 2" o:spid="_x0000_s1026" type="#_x0000_t202" style="position:absolute;margin-left:406.3pt;margin-top:3.15pt;width:457.5pt;height:27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" fillcolor="white [3201]" strokeweight=".5pt">
                <v:textbox>
                  <w:txbxContent>
                    <w:p w14:paraId="02AACA6B" w14:textId="77777777" w:rsidR="00916F24" w:rsidRPr="00FA1D35" w:rsidRDefault="00916F24" w:rsidP="00955698">
                      <w:pPr>
                        <w:spacing w:line="240" w:lineRule="auto"/>
                        <w:rPr>
                          <w:b/>
                          <w:bCs/>
                        </w:rPr>
                      </w:pPr>
                      <w:r w:rsidRPr="00FA1D35">
                        <w:rPr>
                          <w:b/>
                          <w:bCs/>
                        </w:rPr>
                        <w:t xml:space="preserve">Leeswijzer modelbepalingen: </w:t>
                      </w:r>
                    </w:p>
                    <w:p w14:paraId="0BC90595" w14:textId="227D0B4E" w:rsidR="00916F24" w:rsidRDefault="00916F24" w:rsidP="00955698">
                      <w:pPr>
                        <w:pStyle w:val="Lijstalinea"/>
                        <w:numPr>
                          <w:ilvl w:val="0"/>
                          <w:numId w:val="25"/>
                        </w:numPr>
                        <w:spacing w:line="240" w:lineRule="auto"/>
                        <w:ind w:left="284" w:hanging="284"/>
                      </w:pPr>
                      <w:r>
                        <w:t>[…] of bijvoorbeeld [</w:t>
                      </w:r>
                      <w:r w:rsidRPr="006153CF">
                        <w:rPr>
                          <w:b/>
                          <w:bCs/>
                        </w:rPr>
                        <w:t>kanaal</w:t>
                      </w:r>
                      <w:r>
                        <w:t>] = door gemeente in te vullen</w:t>
                      </w:r>
                      <w:r w:rsidR="007F03DF">
                        <w:t>, z</w:t>
                      </w:r>
                      <w:r w:rsidR="00721124">
                        <w:t xml:space="preserve">ie bijvoorbeeld het opschrift </w:t>
                      </w:r>
                      <w:r w:rsidR="00BB632D">
                        <w:t xml:space="preserve">en artikel 2 </w:t>
                      </w:r>
                    </w:p>
                    <w:p w14:paraId="63A0BEAF" w14:textId="5CDC51FA" w:rsidR="00916F24" w:rsidRDefault="00916F24" w:rsidP="00955698">
                      <w:pPr>
                        <w:pStyle w:val="Lijstalinea"/>
                        <w:numPr>
                          <w:ilvl w:val="0"/>
                          <w:numId w:val="25"/>
                        </w:numPr>
                        <w:spacing w:line="240" w:lineRule="auto"/>
                        <w:ind w:left="284" w:hanging="284"/>
                      </w:pPr>
                      <w:r>
                        <w:t>[</w:t>
                      </w:r>
                      <w:r w:rsidRPr="006153CF">
                        <w:rPr>
                          <w:b/>
                          <w:bCs/>
                        </w:rPr>
                        <w:t>(iets)</w:t>
                      </w:r>
                      <w:r>
                        <w:t>] = een voorbeeld ter illustratie of uitleg voor gemeente</w:t>
                      </w:r>
                      <w:r w:rsidR="007F03DF">
                        <w:t>, z</w:t>
                      </w:r>
                      <w:r w:rsidR="00E92CE0">
                        <w:t xml:space="preserve">ie bijvoorbeeld </w:t>
                      </w:r>
                      <w:r w:rsidR="0020406B">
                        <w:t xml:space="preserve">artikel 2. </w:t>
                      </w:r>
                    </w:p>
                    <w:p w14:paraId="6F8A076C" w14:textId="6AF1ACF3" w:rsidR="00916F24" w:rsidRDefault="00916F24" w:rsidP="00955698">
                      <w:pPr>
                        <w:pStyle w:val="Lijstalinea"/>
                        <w:numPr>
                          <w:ilvl w:val="0"/>
                          <w:numId w:val="25"/>
                        </w:numPr>
                        <w:spacing w:line="240" w:lineRule="auto"/>
                        <w:ind w:left="284" w:hanging="284"/>
                      </w:pPr>
                      <w:r>
                        <w:t xml:space="preserve">[iets </w:t>
                      </w:r>
                      <w:r w:rsidRPr="006153CF">
                        <w:rPr>
                          <w:b/>
                          <w:bCs/>
                        </w:rPr>
                        <w:t>OF</w:t>
                      </w:r>
                      <w:r>
                        <w:t xml:space="preserve"> iets] = door gemeente te kiezen</w:t>
                      </w:r>
                      <w:r w:rsidR="007F03DF">
                        <w:t>, z</w:t>
                      </w:r>
                      <w:r w:rsidR="0020406B">
                        <w:t>ie bijvoorbeeld</w:t>
                      </w:r>
                      <w:r>
                        <w:t xml:space="preserve"> </w:t>
                      </w:r>
                      <w:r w:rsidR="00723B31">
                        <w:t xml:space="preserve">artikel </w:t>
                      </w:r>
                      <w:r w:rsidR="000D1F31">
                        <w:t>[4].</w:t>
                      </w:r>
                    </w:p>
                    <w:p w14:paraId="13F53D75" w14:textId="7B15CCDC" w:rsidR="008A3C30" w:rsidRDefault="008A3C30" w:rsidP="00955698">
                      <w:pPr>
                        <w:pStyle w:val="Lijstalinea"/>
                        <w:numPr>
                          <w:ilvl w:val="0"/>
                          <w:numId w:val="25"/>
                        </w:numPr>
                        <w:spacing w:line="240" w:lineRule="auto"/>
                        <w:ind w:left="284" w:hanging="284"/>
                      </w:pPr>
                      <w:r w:rsidRPr="00E46607">
                        <w:t xml:space="preserve"> [</w:t>
                      </w:r>
                      <w:r w:rsidRPr="00E46607">
                        <w:rPr>
                          <w:i/>
                          <w:iCs/>
                        </w:rPr>
                        <w:t>iets</w:t>
                      </w:r>
                      <w:r w:rsidRPr="00E46607">
                        <w:t>] = facultatief</w:t>
                      </w:r>
                      <w:r w:rsidR="007F03DF">
                        <w:t>, z</w:t>
                      </w:r>
                      <w:r w:rsidR="000D1F31">
                        <w:t>ie bijvoorbeeld artikel [</w:t>
                      </w:r>
                      <w:r w:rsidR="005B0F8F">
                        <w:t>7].</w:t>
                      </w:r>
                    </w:p>
                    <w:p w14:paraId="7CF44FBD" w14:textId="24BEB869" w:rsidR="00916F24" w:rsidRDefault="00916F24" w:rsidP="00955698">
                      <w:pPr>
                        <w:pStyle w:val="Lijstalinea"/>
                        <w:numPr>
                          <w:ilvl w:val="0"/>
                          <w:numId w:val="25"/>
                        </w:numPr>
                        <w:spacing w:line="240" w:lineRule="auto"/>
                        <w:ind w:left="284" w:hanging="284"/>
                      </w:pPr>
                      <w:r>
                        <w:t>Combinaties van het voorgaande komen ook voor</w:t>
                      </w:r>
                      <w:r w:rsidR="007F03DF">
                        <w:t xml:space="preserve">, zie bijvoorbeeld </w:t>
                      </w:r>
                      <w:r w:rsidR="00EF6A13">
                        <w:t>het opschrift en artikel [7]</w:t>
                      </w:r>
                      <w:r>
                        <w:t xml:space="preserve">. </w:t>
                      </w:r>
                    </w:p>
                    <w:p w14:paraId="013A6E0D" w14:textId="2546D118" w:rsidR="007631D3" w:rsidRDefault="00077B05" w:rsidP="00955698">
                      <w:pPr>
                        <w:pStyle w:val="Lijstalinea"/>
                        <w:numPr>
                          <w:ilvl w:val="0"/>
                          <w:numId w:val="25"/>
                        </w:numPr>
                        <w:spacing w:line="240" w:lineRule="auto"/>
                        <w:ind w:left="284" w:hanging="284"/>
                      </w:pPr>
                      <w:r w:rsidRPr="00300621">
                        <w:rPr>
                          <w:i/>
                          <w:iCs/>
                        </w:rPr>
                        <w:t xml:space="preserve">Varianten </w:t>
                      </w:r>
                      <w:r w:rsidR="00014D29" w:rsidRPr="00300621">
                        <w:rPr>
                          <w:i/>
                          <w:iCs/>
                        </w:rPr>
                        <w:t>A-</w:t>
                      </w:r>
                      <w:r w:rsidR="00721124" w:rsidRPr="00300621">
                        <w:rPr>
                          <w:i/>
                          <w:iCs/>
                        </w:rPr>
                        <w:t>C</w:t>
                      </w:r>
                      <w:r w:rsidR="007631D3" w:rsidRPr="006D55E5">
                        <w:t>:</w:t>
                      </w:r>
                      <w:r w:rsidR="00A36326">
                        <w:t xml:space="preserve"> </w:t>
                      </w:r>
                      <w:r w:rsidR="00916F24">
                        <w:t>Aangezien</w:t>
                      </w:r>
                      <w:r w:rsidR="002050FA">
                        <w:t xml:space="preserve"> de processen bij de </w:t>
                      </w:r>
                      <w:r w:rsidR="00916F24">
                        <w:t xml:space="preserve">gemeenten niet op dezelfde manieren zijn ingericht </w:t>
                      </w:r>
                      <w:r w:rsidR="002050FA">
                        <w:t xml:space="preserve">als het gaat om </w:t>
                      </w:r>
                      <w:r w:rsidR="00916F24">
                        <w:t xml:space="preserve">de ingang die </w:t>
                      </w:r>
                      <w:r w:rsidR="008E1347">
                        <w:t xml:space="preserve">inwoners en bedrijven </w:t>
                      </w:r>
                      <w:r w:rsidR="00916F24">
                        <w:t xml:space="preserve">hebben om met de gemeente in contact te komen, heeft de VNG ervoor gekozen om </w:t>
                      </w:r>
                      <w:r w:rsidR="0070603D">
                        <w:t xml:space="preserve">in dit model </w:t>
                      </w:r>
                      <w:r w:rsidR="00916F24">
                        <w:t xml:space="preserve">verschillende </w:t>
                      </w:r>
                      <w:r w:rsidR="00943704">
                        <w:t xml:space="preserve">varianten </w:t>
                      </w:r>
                      <w:r w:rsidR="008D6FF6">
                        <w:t xml:space="preserve">van kanaalaanwijzing </w:t>
                      </w:r>
                      <w:r w:rsidR="00916F24">
                        <w:t xml:space="preserve">op te nemen. </w:t>
                      </w:r>
                      <w:r w:rsidR="007631D3">
                        <w:t xml:space="preserve">De gemeente </w:t>
                      </w:r>
                      <w:r w:rsidR="00BF24DA">
                        <w:t xml:space="preserve">kan </w:t>
                      </w:r>
                      <w:r w:rsidR="007631D3">
                        <w:t>een keuze maken uit een van de gepresenteerde varianten dan wel een eigen variant hanteren als die meer passend is bij de interne organisatie. De varianten zijn gebaseerd op besproken voorkeuren met gemeenten.</w:t>
                      </w:r>
                      <w:r w:rsidR="00335CCC">
                        <w:t xml:space="preserve"> Uiteraard is een combinatie van (bepaalde) varianten ook mogelijk als dat beter bij de interne organisatie past. </w:t>
                      </w:r>
                      <w:r w:rsidR="007631D3">
                        <w:t xml:space="preserve"> </w:t>
                      </w:r>
                      <w:r w:rsidR="007631D3">
                        <w:br/>
                        <w:t>Het model is zo opgezet dat de aanwijzing van de kanalen voor de onderscheiden type berichten steeds specifieker wordt.</w:t>
                      </w:r>
                      <w:r w:rsidR="00C56ABD">
                        <w:t xml:space="preserve"> </w:t>
                      </w:r>
                    </w:p>
                    <w:p w14:paraId="0C95662D" w14:textId="77777777" w:rsidR="00364E1A" w:rsidRDefault="00364E1A" w:rsidP="00955698">
                      <w:pPr>
                        <w:spacing w:line="240" w:lineRule="auto"/>
                      </w:pPr>
                    </w:p>
                    <w:p w14:paraId="69B56C06" w14:textId="37931943" w:rsidR="00067EAD" w:rsidRDefault="00A73BFF" w:rsidP="00955698">
                      <w:pPr>
                        <w:spacing w:line="240" w:lineRule="auto"/>
                      </w:pPr>
                      <w:r>
                        <w:t xml:space="preserve">Dit model </w:t>
                      </w:r>
                      <w:r w:rsidR="00CC358F">
                        <w:t xml:space="preserve">bevat een aantal artikelen waar het aan individuele gemeenten is om een keuze te maken. Het kan </w:t>
                      </w:r>
                      <w:r w:rsidR="002A5CC7">
                        <w:t xml:space="preserve">gaan om </w:t>
                      </w:r>
                      <w:r w:rsidR="00CC358F">
                        <w:t>varianten</w:t>
                      </w:r>
                      <w:r w:rsidR="002A5CC7">
                        <w:t xml:space="preserve">, </w:t>
                      </w:r>
                      <w:r w:rsidR="00CC358F">
                        <w:t>‘invulbepalingen’</w:t>
                      </w:r>
                      <w:r w:rsidR="00AB6C55">
                        <w:t xml:space="preserve">, keuzemogelijkheden en een facultatieve bepaling (deze laatste is </w:t>
                      </w:r>
                      <w:r w:rsidR="002A5CC7">
                        <w:t xml:space="preserve">in de tekst en de toelichting </w:t>
                      </w:r>
                      <w:r w:rsidR="00AB6C55">
                        <w:t xml:space="preserve">cursief weergegeven). </w:t>
                      </w:r>
                      <w:r w:rsidR="00364E1A">
                        <w:t xml:space="preserve">Artikelen of artikelleden moeten daarom mogelijk vernummerd worden. </w:t>
                      </w:r>
                    </w:p>
                  </w:txbxContent>
                </v:textbox>
                <w10:wrap anchorx="margin"/>
              </v:shape>
            </w:pict>
          </mc:Fallback>
        </mc:AlternateContent>
      </w:r>
      <w:r w:rsidR="00D071BD">
        <w:t xml:space="preserve"> </w:t>
      </w:r>
    </w:p>
    <w:p w14:paraId="5299711F" w14:textId="6280A71A" w:rsidR="00A65EAF" w:rsidRDefault="00A65EAF" w:rsidP="002D25EB">
      <w:pPr>
        <w:rPr>
          <w:rFonts w:cs="Arial"/>
        </w:rPr>
      </w:pPr>
    </w:p>
    <w:p w14:paraId="7E710D7B" w14:textId="6053229D" w:rsidR="00A65EAF" w:rsidRDefault="00A65EAF" w:rsidP="002D25EB">
      <w:pPr>
        <w:rPr>
          <w:rFonts w:cs="Arial"/>
        </w:rPr>
      </w:pPr>
    </w:p>
    <w:p w14:paraId="05CFE853" w14:textId="7FD11F0A" w:rsidR="00B23EB8" w:rsidRDefault="00B23EB8" w:rsidP="00B23EB8">
      <w:pPr>
        <w:rPr>
          <w:rFonts w:cs="Arial"/>
          <w:highlight w:val="yellow"/>
        </w:rPr>
      </w:pPr>
    </w:p>
    <w:p w14:paraId="4BFFBB16" w14:textId="77777777" w:rsidR="00960059" w:rsidRDefault="00960059" w:rsidP="00B23EB8">
      <w:pPr>
        <w:rPr>
          <w:rFonts w:cs="Arial"/>
          <w:highlight w:val="yellow"/>
        </w:rPr>
      </w:pPr>
    </w:p>
    <w:p w14:paraId="5588E838" w14:textId="77777777" w:rsidR="00960059" w:rsidRDefault="00960059" w:rsidP="00B23EB8">
      <w:pPr>
        <w:rPr>
          <w:rFonts w:cs="Arial"/>
          <w:highlight w:val="yellow"/>
        </w:rPr>
      </w:pPr>
    </w:p>
    <w:p w14:paraId="6EDC32B0" w14:textId="77777777" w:rsidR="00960059" w:rsidRDefault="00960059" w:rsidP="00B23EB8">
      <w:pPr>
        <w:rPr>
          <w:rFonts w:cs="Arial"/>
          <w:highlight w:val="yellow"/>
        </w:rPr>
      </w:pPr>
    </w:p>
    <w:p w14:paraId="3A78E6B2" w14:textId="77777777" w:rsidR="00960059" w:rsidRDefault="00960059" w:rsidP="00B23EB8">
      <w:pPr>
        <w:rPr>
          <w:rFonts w:cs="Arial"/>
          <w:highlight w:val="yellow"/>
        </w:rPr>
      </w:pPr>
    </w:p>
    <w:p w14:paraId="18E42404" w14:textId="77777777" w:rsidR="00960059" w:rsidRDefault="00960059" w:rsidP="00B23EB8">
      <w:pPr>
        <w:rPr>
          <w:rFonts w:cs="Arial"/>
          <w:highlight w:val="yellow"/>
        </w:rPr>
      </w:pPr>
    </w:p>
    <w:p w14:paraId="3EDEB22D" w14:textId="77777777" w:rsidR="00960059" w:rsidRDefault="00960059" w:rsidP="00B23EB8">
      <w:pPr>
        <w:rPr>
          <w:rFonts w:cs="Arial"/>
          <w:highlight w:val="yellow"/>
        </w:rPr>
      </w:pPr>
    </w:p>
    <w:p w14:paraId="6C6546DD" w14:textId="77777777" w:rsidR="00960059" w:rsidRDefault="00960059" w:rsidP="00B23EB8">
      <w:pPr>
        <w:rPr>
          <w:rFonts w:cs="Arial"/>
          <w:highlight w:val="yellow"/>
        </w:rPr>
      </w:pPr>
    </w:p>
    <w:p w14:paraId="5666A0C4" w14:textId="77777777" w:rsidR="00960059" w:rsidRDefault="00960059" w:rsidP="00B23EB8">
      <w:pPr>
        <w:rPr>
          <w:rFonts w:cs="Arial"/>
          <w:highlight w:val="yellow"/>
        </w:rPr>
      </w:pPr>
    </w:p>
    <w:p w14:paraId="3C2F42E5" w14:textId="3289C5E4" w:rsidR="00960059" w:rsidRDefault="00960059" w:rsidP="00B23EB8">
      <w:pPr>
        <w:rPr>
          <w:rFonts w:cs="Arial"/>
          <w:highlight w:val="yellow"/>
        </w:rPr>
      </w:pPr>
    </w:p>
    <w:p w14:paraId="6A79784B" w14:textId="5108C57D" w:rsidR="0055601E" w:rsidRDefault="0055601E" w:rsidP="00B23EB8">
      <w:pPr>
        <w:rPr>
          <w:rFonts w:cs="Arial"/>
          <w:highlight w:val="yellow"/>
        </w:rPr>
      </w:pPr>
    </w:p>
    <w:p w14:paraId="588D29FF" w14:textId="3A90F075" w:rsidR="0055601E" w:rsidRDefault="0055601E" w:rsidP="00B23EB8">
      <w:pPr>
        <w:rPr>
          <w:rFonts w:cs="Arial"/>
          <w:highlight w:val="yellow"/>
        </w:rPr>
      </w:pPr>
    </w:p>
    <w:p w14:paraId="39DB5580" w14:textId="77777777" w:rsidR="005B4F4A" w:rsidRDefault="005B4F4A" w:rsidP="00B23EB8">
      <w:pPr>
        <w:rPr>
          <w:rFonts w:cs="Arial"/>
          <w:highlight w:val="yellow"/>
        </w:rPr>
      </w:pPr>
    </w:p>
    <w:p w14:paraId="7C456763" w14:textId="77777777" w:rsidR="005B4F4A" w:rsidRDefault="005B4F4A" w:rsidP="00B23EB8">
      <w:pPr>
        <w:rPr>
          <w:rFonts w:cs="Arial"/>
          <w:highlight w:val="yellow"/>
        </w:rPr>
      </w:pPr>
    </w:p>
    <w:p w14:paraId="3DE4874C" w14:textId="77777777" w:rsidR="005B4F4A" w:rsidRDefault="005B4F4A" w:rsidP="00B23EB8">
      <w:pPr>
        <w:rPr>
          <w:rFonts w:cs="Arial"/>
          <w:highlight w:val="yellow"/>
        </w:rPr>
      </w:pPr>
    </w:p>
    <w:p w14:paraId="478207B2" w14:textId="77777777" w:rsidR="000608B2" w:rsidRDefault="000608B2" w:rsidP="002D25EB">
      <w:pPr>
        <w:rPr>
          <w:rFonts w:cs="Arial"/>
        </w:rPr>
      </w:pPr>
    </w:p>
    <w:p w14:paraId="28F23F2F" w14:textId="77777777" w:rsidR="002A5CC7" w:rsidRDefault="002A5CC7" w:rsidP="002D25EB">
      <w:pPr>
        <w:rPr>
          <w:rFonts w:cs="Arial"/>
        </w:rPr>
      </w:pPr>
    </w:p>
    <w:p w14:paraId="58BE2F67" w14:textId="77777777" w:rsidR="00B04231" w:rsidRPr="00955698" w:rsidRDefault="00B04231" w:rsidP="002D25EB">
      <w:pPr>
        <w:rPr>
          <w:rFonts w:cs="Arial"/>
        </w:rPr>
      </w:pPr>
    </w:p>
    <w:p w14:paraId="101B5CF7" w14:textId="39A00752" w:rsidR="00E930FC" w:rsidRPr="00580860" w:rsidRDefault="00AC32B1" w:rsidP="002D25EB">
      <w:pPr>
        <w:rPr>
          <w:rFonts w:cs="Arial"/>
          <w:b/>
          <w:bCs/>
        </w:rPr>
      </w:pPr>
      <w:r w:rsidRPr="00580860">
        <w:rPr>
          <w:rFonts w:cs="Arial"/>
          <w:b/>
          <w:bCs/>
        </w:rPr>
        <w:t>Besluit van de raad, het college van burgemeester en wethouders, en de burgemeester van de gemeente [</w:t>
      </w:r>
      <w:r w:rsidR="003104F5">
        <w:rPr>
          <w:rFonts w:cs="Arial"/>
          <w:b/>
          <w:bCs/>
        </w:rPr>
        <w:t xml:space="preserve">naam </w:t>
      </w:r>
      <w:r w:rsidRPr="00580860">
        <w:rPr>
          <w:rFonts w:cs="Arial"/>
          <w:b/>
          <w:bCs/>
        </w:rPr>
        <w:t xml:space="preserve">gemeente] tot aanwijzing </w:t>
      </w:r>
      <w:r w:rsidR="00196DB8" w:rsidRPr="00580860">
        <w:rPr>
          <w:rFonts w:cs="Arial"/>
          <w:b/>
          <w:bCs/>
        </w:rPr>
        <w:t>van elektronische kanalen</w:t>
      </w:r>
      <w:r w:rsidR="00BE608B" w:rsidRPr="00580860">
        <w:rPr>
          <w:rFonts w:cs="Arial"/>
          <w:b/>
          <w:bCs/>
        </w:rPr>
        <w:t xml:space="preserve"> voor </w:t>
      </w:r>
      <w:r w:rsidR="00DA2766" w:rsidRPr="00580860">
        <w:rPr>
          <w:rFonts w:cs="Arial"/>
          <w:b/>
          <w:bCs/>
        </w:rPr>
        <w:t xml:space="preserve">het indienen van </w:t>
      </w:r>
      <w:r w:rsidR="00B71373" w:rsidRPr="00580860">
        <w:rPr>
          <w:rFonts w:cs="Arial"/>
          <w:b/>
          <w:bCs/>
        </w:rPr>
        <w:t>berichten in de zin van artikel 2:13, tweede lid, van de Algemene wet bestuursrecht [</w:t>
      </w:r>
      <w:r w:rsidR="003104F5">
        <w:rPr>
          <w:rFonts w:cs="Arial"/>
          <w:b/>
          <w:bCs/>
        </w:rPr>
        <w:t xml:space="preserve">naam </w:t>
      </w:r>
      <w:r w:rsidR="00B71373" w:rsidRPr="00580860">
        <w:rPr>
          <w:rFonts w:cs="Arial"/>
          <w:b/>
          <w:bCs/>
        </w:rPr>
        <w:t>gemeente] [</w:t>
      </w:r>
      <w:r w:rsidR="00B71373" w:rsidRPr="00580860">
        <w:rPr>
          <w:rFonts w:cs="Arial"/>
          <w:b/>
          <w:bCs/>
          <w:i/>
          <w:iCs/>
        </w:rPr>
        <w:t>jaartal</w:t>
      </w:r>
      <w:r w:rsidR="00B71373" w:rsidRPr="00580860">
        <w:rPr>
          <w:rFonts w:cs="Arial"/>
          <w:b/>
          <w:bCs/>
        </w:rPr>
        <w:t>] (Aanwijzingsbesluit elektronische kanalen publieke dienstverlening [</w:t>
      </w:r>
      <w:r w:rsidR="003104F5">
        <w:rPr>
          <w:rFonts w:cs="Arial"/>
          <w:b/>
          <w:bCs/>
        </w:rPr>
        <w:t xml:space="preserve">naam </w:t>
      </w:r>
      <w:r w:rsidR="00B71373" w:rsidRPr="00580860">
        <w:rPr>
          <w:rFonts w:cs="Arial"/>
          <w:b/>
          <w:bCs/>
        </w:rPr>
        <w:t>gemeente] [</w:t>
      </w:r>
      <w:r w:rsidR="00B71373" w:rsidRPr="00580860">
        <w:rPr>
          <w:rFonts w:cs="Arial"/>
          <w:b/>
          <w:bCs/>
          <w:i/>
          <w:iCs/>
        </w:rPr>
        <w:t>jaartal</w:t>
      </w:r>
      <w:r w:rsidR="00B71373" w:rsidRPr="00580860">
        <w:rPr>
          <w:rFonts w:cs="Arial"/>
          <w:b/>
          <w:bCs/>
        </w:rPr>
        <w:t xml:space="preserve">]) </w:t>
      </w:r>
    </w:p>
    <w:p w14:paraId="2DB77A0E" w14:textId="77777777" w:rsidR="00AC32B1" w:rsidRDefault="00AC32B1" w:rsidP="002D25EB">
      <w:pPr>
        <w:rPr>
          <w:rFonts w:cs="Arial"/>
        </w:rPr>
      </w:pPr>
    </w:p>
    <w:p w14:paraId="0D808A2C" w14:textId="77777777" w:rsidR="008C5A21" w:rsidRDefault="00443AC2" w:rsidP="002D25EB">
      <w:pPr>
        <w:rPr>
          <w:rFonts w:cs="Arial"/>
        </w:rPr>
      </w:pPr>
      <w:r>
        <w:rPr>
          <w:rFonts w:cs="Arial"/>
        </w:rPr>
        <w:t>De raad, h</w:t>
      </w:r>
      <w:r w:rsidR="002D25EB" w:rsidRPr="00DF66BB">
        <w:rPr>
          <w:rFonts w:cs="Arial"/>
        </w:rPr>
        <w:t xml:space="preserve">et college van burgemeester en wethouders </w:t>
      </w:r>
      <w:r>
        <w:rPr>
          <w:rFonts w:cs="Arial"/>
        </w:rPr>
        <w:t xml:space="preserve">en de burgemeester </w:t>
      </w:r>
      <w:r w:rsidR="002D25EB" w:rsidRPr="00DF66BB">
        <w:rPr>
          <w:rFonts w:cs="Arial"/>
        </w:rPr>
        <w:t xml:space="preserve">van de gemeente </w:t>
      </w:r>
      <w:r w:rsidR="002D25EB" w:rsidRPr="007000A1">
        <w:rPr>
          <w:rFonts w:cs="Arial"/>
        </w:rPr>
        <w:t>[</w:t>
      </w:r>
      <w:r w:rsidR="007513DD" w:rsidRPr="007513DD">
        <w:rPr>
          <w:rFonts w:cs="Arial"/>
          <w:b/>
          <w:bCs/>
        </w:rPr>
        <w:t>naam gemeente</w:t>
      </w:r>
      <w:r w:rsidR="002D25EB" w:rsidRPr="007000A1">
        <w:rPr>
          <w:rFonts w:cs="Arial"/>
        </w:rPr>
        <w:t>]</w:t>
      </w:r>
      <w:r>
        <w:rPr>
          <w:rFonts w:cs="Arial"/>
        </w:rPr>
        <w:t xml:space="preserve">, </w:t>
      </w:r>
    </w:p>
    <w:p w14:paraId="0C1E3E34" w14:textId="66B6CA6C" w:rsidR="002D25EB" w:rsidRDefault="00443AC2" w:rsidP="002D25EB">
      <w:pPr>
        <w:rPr>
          <w:rFonts w:cs="Arial"/>
          <w:i/>
          <w:iCs/>
        </w:rPr>
      </w:pPr>
      <w:r>
        <w:rPr>
          <w:rFonts w:cs="Arial"/>
        </w:rPr>
        <w:t>ieder voor zover het zijn bevoegdheid betreft</w:t>
      </w:r>
      <w:r w:rsidR="002D25EB" w:rsidRPr="00DF66BB">
        <w:rPr>
          <w:rFonts w:cs="Arial"/>
          <w:i/>
          <w:iCs/>
        </w:rPr>
        <w:t>,</w:t>
      </w:r>
      <w:r w:rsidR="002D25EB">
        <w:rPr>
          <w:rFonts w:cs="Arial"/>
          <w:i/>
          <w:iCs/>
        </w:rPr>
        <w:t xml:space="preserve"> </w:t>
      </w:r>
    </w:p>
    <w:p w14:paraId="15AE5CDC" w14:textId="566E4EE4" w:rsidR="002D25EB" w:rsidRDefault="002D25EB" w:rsidP="002D25EB">
      <w:pPr>
        <w:rPr>
          <w:rFonts w:cs="Arial"/>
        </w:rPr>
      </w:pPr>
      <w:r w:rsidRPr="00DF66BB">
        <w:rPr>
          <w:rFonts w:cs="Arial"/>
        </w:rPr>
        <w:t>gelet op artikel 2:13, tweede lid</w:t>
      </w:r>
      <w:r w:rsidR="00262966">
        <w:rPr>
          <w:rFonts w:cs="Arial"/>
        </w:rPr>
        <w:t>,</w:t>
      </w:r>
      <w:r w:rsidRPr="00DF66BB">
        <w:rPr>
          <w:rFonts w:cs="Arial"/>
        </w:rPr>
        <w:t xml:space="preserve"> van de Algemene wet bestuursrecht</w:t>
      </w:r>
      <w:r w:rsidR="008760AF">
        <w:rPr>
          <w:rFonts w:cs="Arial"/>
        </w:rPr>
        <w:t>,</w:t>
      </w:r>
    </w:p>
    <w:p w14:paraId="3F740272" w14:textId="7FDD1665" w:rsidR="00522C2D" w:rsidRDefault="002D25EB" w:rsidP="002D25EB">
      <w:pPr>
        <w:rPr>
          <w:rFonts w:cs="Arial"/>
        </w:rPr>
      </w:pPr>
      <w:r w:rsidRPr="00DF66BB">
        <w:rPr>
          <w:rFonts w:cs="Arial"/>
        </w:rPr>
        <w:t>besluit</w:t>
      </w:r>
      <w:r w:rsidR="00443AC2">
        <w:rPr>
          <w:rFonts w:cs="Arial"/>
        </w:rPr>
        <w:t>en</w:t>
      </w:r>
      <w:r w:rsidR="005B6853">
        <w:rPr>
          <w:rFonts w:cs="Arial"/>
        </w:rPr>
        <w:t xml:space="preserve"> vast te stellen het</w:t>
      </w:r>
      <w:r w:rsidR="00522C2D">
        <w:rPr>
          <w:rFonts w:cs="Arial"/>
        </w:rPr>
        <w:t>:</w:t>
      </w:r>
    </w:p>
    <w:p w14:paraId="5209465D" w14:textId="77777777" w:rsidR="00522C2D" w:rsidRDefault="00522C2D" w:rsidP="002D25EB">
      <w:pPr>
        <w:rPr>
          <w:rFonts w:cs="Arial"/>
        </w:rPr>
      </w:pPr>
    </w:p>
    <w:p w14:paraId="73BE2D5D" w14:textId="400FB925" w:rsidR="002D25EB" w:rsidRPr="00AC5A48" w:rsidRDefault="00522C2D" w:rsidP="002D25EB">
      <w:pPr>
        <w:rPr>
          <w:rFonts w:cs="Arial"/>
          <w:b/>
          <w:bCs/>
        </w:rPr>
      </w:pPr>
      <w:r w:rsidRPr="00AC5A48">
        <w:rPr>
          <w:rFonts w:cs="Arial"/>
          <w:b/>
          <w:bCs/>
        </w:rPr>
        <w:t>A</w:t>
      </w:r>
      <w:r w:rsidR="005B6853" w:rsidRPr="00AC5A48">
        <w:rPr>
          <w:rFonts w:cs="Arial"/>
          <w:b/>
          <w:bCs/>
        </w:rPr>
        <w:t>anwijzingsbesluit elektronische kanalen publieke dienstverlening</w:t>
      </w:r>
      <w:r w:rsidR="009060DF" w:rsidRPr="00AC5A48">
        <w:rPr>
          <w:rFonts w:cs="Arial"/>
          <w:b/>
          <w:bCs/>
        </w:rPr>
        <w:t xml:space="preserve"> [naam gemeente]</w:t>
      </w:r>
      <w:r w:rsidR="000A0041" w:rsidRPr="00AC5A48">
        <w:rPr>
          <w:rFonts w:cs="Arial"/>
          <w:b/>
          <w:bCs/>
        </w:rPr>
        <w:t xml:space="preserve"> [</w:t>
      </w:r>
      <w:r w:rsidRPr="00AC5A48">
        <w:rPr>
          <w:rFonts w:cs="Arial"/>
          <w:b/>
          <w:bCs/>
          <w:i/>
          <w:iCs/>
        </w:rPr>
        <w:t>jaartal</w:t>
      </w:r>
      <w:r w:rsidRPr="00AC5A48">
        <w:rPr>
          <w:rFonts w:cs="Arial"/>
          <w:b/>
          <w:bCs/>
        </w:rPr>
        <w:t>]</w:t>
      </w:r>
      <w:r w:rsidR="002D25EB" w:rsidRPr="00AC5A48">
        <w:rPr>
          <w:rFonts w:cs="Arial"/>
          <w:b/>
          <w:bCs/>
        </w:rPr>
        <w:t>:</w:t>
      </w:r>
    </w:p>
    <w:p w14:paraId="250CFF8F" w14:textId="77777777" w:rsidR="002D25EB" w:rsidRDefault="002D25EB" w:rsidP="002D25EB">
      <w:pPr>
        <w:rPr>
          <w:rFonts w:cs="Arial"/>
        </w:rPr>
      </w:pPr>
    </w:p>
    <w:p w14:paraId="3FF20441" w14:textId="77777777" w:rsidR="00DF7C0A" w:rsidRPr="002D25EB" w:rsidRDefault="00DF7C0A" w:rsidP="002D25EB">
      <w:pPr>
        <w:rPr>
          <w:rFonts w:cs="Arial"/>
        </w:rPr>
      </w:pPr>
    </w:p>
    <w:p w14:paraId="0F995D61" w14:textId="3B3B9541" w:rsidR="002D25EB" w:rsidRPr="002D25EB" w:rsidRDefault="002D25EB" w:rsidP="002D25EB">
      <w:pPr>
        <w:rPr>
          <w:rFonts w:cs="Arial"/>
          <w:b/>
          <w:bCs/>
        </w:rPr>
      </w:pPr>
      <w:r w:rsidRPr="002D25EB">
        <w:rPr>
          <w:rFonts w:cs="Arial"/>
          <w:b/>
          <w:bCs/>
        </w:rPr>
        <w:t>Artikel 1</w:t>
      </w:r>
      <w:r w:rsidR="00CC605D">
        <w:rPr>
          <w:rFonts w:cs="Arial"/>
          <w:b/>
          <w:bCs/>
        </w:rPr>
        <w:t xml:space="preserve"> </w:t>
      </w:r>
      <w:r w:rsidR="00D0022B">
        <w:rPr>
          <w:rFonts w:cs="Arial"/>
          <w:b/>
          <w:bCs/>
        </w:rPr>
        <w:t>Definities</w:t>
      </w:r>
    </w:p>
    <w:p w14:paraId="470F0C5C" w14:textId="02E523E7" w:rsidR="002732B5" w:rsidRDefault="00522C2D" w:rsidP="002D25EB">
      <w:pPr>
        <w:rPr>
          <w:rFonts w:cs="Arial"/>
        </w:rPr>
      </w:pPr>
      <w:r>
        <w:rPr>
          <w:rFonts w:cs="Arial"/>
        </w:rPr>
        <w:t>D</w:t>
      </w:r>
      <w:r w:rsidR="00156BEB">
        <w:rPr>
          <w:rFonts w:cs="Arial"/>
        </w:rPr>
        <w:t xml:space="preserve">it besluit </w:t>
      </w:r>
      <w:r>
        <w:rPr>
          <w:rFonts w:cs="Arial"/>
        </w:rPr>
        <w:t xml:space="preserve">verstaat </w:t>
      </w:r>
      <w:r w:rsidR="00156BEB">
        <w:rPr>
          <w:rFonts w:cs="Arial"/>
        </w:rPr>
        <w:t>onder:</w:t>
      </w:r>
    </w:p>
    <w:p w14:paraId="6857710E" w14:textId="60D57604" w:rsidR="002732B5" w:rsidRPr="00522C2D" w:rsidRDefault="00156BEB" w:rsidP="000A0041">
      <w:pPr>
        <w:pStyle w:val="Lijstalinea"/>
        <w:numPr>
          <w:ilvl w:val="0"/>
          <w:numId w:val="32"/>
        </w:numPr>
        <w:rPr>
          <w:rFonts w:cs="Arial"/>
        </w:rPr>
      </w:pPr>
      <w:r w:rsidRPr="00522C2D">
        <w:rPr>
          <w:rFonts w:cs="Arial"/>
        </w:rPr>
        <w:t>bericht: een bericht als bedoeld in artikel 2:13, eerste lid</w:t>
      </w:r>
      <w:r w:rsidR="00262966">
        <w:rPr>
          <w:rFonts w:cs="Arial"/>
        </w:rPr>
        <w:t>,</w:t>
      </w:r>
      <w:r w:rsidRPr="00522C2D">
        <w:rPr>
          <w:rFonts w:cs="Arial"/>
        </w:rPr>
        <w:t xml:space="preserve"> van de Algemene wet bestuursrecht</w:t>
      </w:r>
      <w:r w:rsidR="00522C2D">
        <w:rPr>
          <w:rFonts w:cs="Arial"/>
        </w:rPr>
        <w:t>;</w:t>
      </w:r>
    </w:p>
    <w:p w14:paraId="31BB4BF2" w14:textId="781D5496" w:rsidR="002D25EB" w:rsidRPr="00E4444C" w:rsidRDefault="002D25EB" w:rsidP="000A0041">
      <w:pPr>
        <w:pStyle w:val="Lijstalinea"/>
        <w:numPr>
          <w:ilvl w:val="0"/>
          <w:numId w:val="32"/>
        </w:numPr>
        <w:rPr>
          <w:rFonts w:cs="Arial"/>
        </w:rPr>
      </w:pPr>
      <w:r w:rsidRPr="00522C2D">
        <w:rPr>
          <w:rFonts w:cs="Arial"/>
        </w:rPr>
        <w:t xml:space="preserve">kanaal: een aangewezen wijze van </w:t>
      </w:r>
      <w:r w:rsidR="00E64691" w:rsidRPr="00522C2D">
        <w:rPr>
          <w:rFonts w:cs="Arial"/>
        </w:rPr>
        <w:t xml:space="preserve">elektronisch </w:t>
      </w:r>
      <w:r w:rsidRPr="00522C2D">
        <w:rPr>
          <w:rFonts w:cs="Arial"/>
        </w:rPr>
        <w:t>verzenden van berichten als bedoeld in artikel 2:13, eerste lid</w:t>
      </w:r>
      <w:r w:rsidR="00262966">
        <w:rPr>
          <w:rFonts w:cs="Arial"/>
        </w:rPr>
        <w:t>,</w:t>
      </w:r>
      <w:r w:rsidRPr="00E4444C">
        <w:rPr>
          <w:rFonts w:cs="Arial"/>
        </w:rPr>
        <w:t xml:space="preserve"> van de Algemene wet bestuursrecht.</w:t>
      </w:r>
    </w:p>
    <w:p w14:paraId="65AF37A8" w14:textId="77777777" w:rsidR="00BD3436" w:rsidRDefault="00BD3436" w:rsidP="00437007">
      <w:pPr>
        <w:rPr>
          <w:rFonts w:cs="Arial"/>
        </w:rPr>
      </w:pPr>
    </w:p>
    <w:p w14:paraId="20E645B3" w14:textId="51A31C4B" w:rsidR="004803E5" w:rsidRDefault="004803E5" w:rsidP="004803E5">
      <w:pPr>
        <w:rPr>
          <w:rFonts w:cs="Arial"/>
          <w:b/>
          <w:bCs/>
        </w:rPr>
      </w:pPr>
      <w:r w:rsidRPr="004803E5">
        <w:rPr>
          <w:rFonts w:cs="Arial"/>
          <w:b/>
          <w:bCs/>
        </w:rPr>
        <w:lastRenderedPageBreak/>
        <w:t>Artikel 2</w:t>
      </w:r>
      <w:r w:rsidR="00CC605D">
        <w:rPr>
          <w:rFonts w:cs="Arial"/>
          <w:b/>
          <w:bCs/>
        </w:rPr>
        <w:t xml:space="preserve"> Aanwijzing kanalen domein [</w:t>
      </w:r>
      <w:r w:rsidR="00534C50">
        <w:rPr>
          <w:rFonts w:cs="Arial"/>
          <w:b/>
          <w:bCs/>
        </w:rPr>
        <w:t xml:space="preserve">…. </w:t>
      </w:r>
      <w:r w:rsidR="00534C50" w:rsidRPr="00B571A5">
        <w:rPr>
          <w:rFonts w:cs="Arial"/>
          <w:b/>
          <w:bCs/>
        </w:rPr>
        <w:t>(</w:t>
      </w:r>
      <w:r w:rsidR="00534C50" w:rsidRPr="005F4602">
        <w:rPr>
          <w:rFonts w:cs="Arial"/>
          <w:b/>
          <w:bCs/>
        </w:rPr>
        <w:t>benoemen domein</w:t>
      </w:r>
      <w:r w:rsidR="00F71E30">
        <w:rPr>
          <w:rFonts w:cs="Arial"/>
          <w:b/>
          <w:bCs/>
        </w:rPr>
        <w:t xml:space="preserve"> </w:t>
      </w:r>
      <w:r w:rsidR="005A7FF2">
        <w:rPr>
          <w:rFonts w:cs="Arial"/>
          <w:b/>
          <w:bCs/>
        </w:rPr>
        <w:t xml:space="preserve">waarbij aansluiting mogelijk is </w:t>
      </w:r>
      <w:r w:rsidR="00534C50" w:rsidRPr="005F4602">
        <w:rPr>
          <w:rFonts w:cs="Arial"/>
          <w:b/>
          <w:bCs/>
        </w:rPr>
        <w:t xml:space="preserve">bij </w:t>
      </w:r>
      <w:r w:rsidR="00534C50">
        <w:rPr>
          <w:rFonts w:cs="Arial"/>
          <w:b/>
          <w:bCs/>
        </w:rPr>
        <w:t xml:space="preserve">de </w:t>
      </w:r>
      <w:r w:rsidR="00534C50" w:rsidRPr="005F4602">
        <w:rPr>
          <w:rFonts w:cs="Arial"/>
          <w:b/>
          <w:bCs/>
        </w:rPr>
        <w:t>benamingen zoals gebruikt op de gemeentelijke website)</w:t>
      </w:r>
      <w:r w:rsidR="00CC605D">
        <w:rPr>
          <w:rFonts w:cs="Arial"/>
          <w:b/>
          <w:bCs/>
        </w:rPr>
        <w:t>]</w:t>
      </w:r>
    </w:p>
    <w:p w14:paraId="18DEED51" w14:textId="731E43F5" w:rsidR="00431DC2" w:rsidRPr="001311DA" w:rsidRDefault="00431DC2" w:rsidP="004803E5">
      <w:pPr>
        <w:rPr>
          <w:rFonts w:cs="Arial"/>
          <w:i/>
          <w:iCs/>
        </w:rPr>
      </w:pPr>
      <w:r w:rsidRPr="001311DA">
        <w:rPr>
          <w:rFonts w:cs="Arial"/>
          <w:i/>
          <w:iCs/>
        </w:rPr>
        <w:t xml:space="preserve">Variant A </w:t>
      </w:r>
    </w:p>
    <w:p w14:paraId="7A6850EB" w14:textId="5E1C9B79" w:rsidR="00F8143C" w:rsidRDefault="00F8143C" w:rsidP="005869C5">
      <w:pPr>
        <w:pStyle w:val="Lijstalinea"/>
        <w:numPr>
          <w:ilvl w:val="0"/>
          <w:numId w:val="21"/>
        </w:numPr>
        <w:ind w:left="284" w:hanging="284"/>
        <w:rPr>
          <w:rFonts w:cs="Arial"/>
        </w:rPr>
      </w:pPr>
      <w:bookmarkStart w:id="0" w:name="_Hlk146028305"/>
      <w:r w:rsidRPr="00DB5D79">
        <w:rPr>
          <w:rFonts w:cs="Arial"/>
        </w:rPr>
        <w:t xml:space="preserve">Voor berichten </w:t>
      </w:r>
      <w:r w:rsidR="006256BA">
        <w:rPr>
          <w:rFonts w:cs="Arial"/>
        </w:rPr>
        <w:t xml:space="preserve">in het domein </w:t>
      </w:r>
      <w:r w:rsidRPr="00534C50">
        <w:rPr>
          <w:rFonts w:cs="Arial"/>
        </w:rPr>
        <w:t>[…</w:t>
      </w:r>
      <w:r w:rsidR="00534C50" w:rsidRPr="00534C50">
        <w:rPr>
          <w:rFonts w:cs="Arial"/>
        </w:rPr>
        <w:t xml:space="preserve">] </w:t>
      </w:r>
      <w:r w:rsidR="006D4BAC" w:rsidRPr="00534C50">
        <w:rPr>
          <w:rFonts w:cs="Arial"/>
        </w:rPr>
        <w:t>d</w:t>
      </w:r>
      <w:r w:rsidR="006D4BAC">
        <w:rPr>
          <w:rFonts w:cs="Arial"/>
        </w:rPr>
        <w:t xml:space="preserve">ie de verzender uit eigen beweging indient, </w:t>
      </w:r>
      <w:r>
        <w:rPr>
          <w:rFonts w:cs="Arial"/>
        </w:rPr>
        <w:t xml:space="preserve">wordt voor elk van de hierna </w:t>
      </w:r>
      <w:r w:rsidR="00522C2D">
        <w:rPr>
          <w:rFonts w:cs="Arial"/>
        </w:rPr>
        <w:t xml:space="preserve">vermelde </w:t>
      </w:r>
      <w:r>
        <w:rPr>
          <w:rFonts w:cs="Arial"/>
        </w:rPr>
        <w:t xml:space="preserve">onderwerpen </w:t>
      </w:r>
      <w:r w:rsidR="00E21684">
        <w:rPr>
          <w:rFonts w:cs="Arial"/>
        </w:rPr>
        <w:t>het</w:t>
      </w:r>
      <w:r>
        <w:rPr>
          <w:rFonts w:cs="Arial"/>
        </w:rPr>
        <w:t xml:space="preserve"> </w:t>
      </w:r>
      <w:r w:rsidR="00644E94">
        <w:rPr>
          <w:rFonts w:cs="Arial"/>
        </w:rPr>
        <w:t xml:space="preserve">daarvoor op de gemeentelijke website ontsloten </w:t>
      </w:r>
      <w:r>
        <w:rPr>
          <w:rFonts w:cs="Arial"/>
        </w:rPr>
        <w:t>specifiek</w:t>
      </w:r>
      <w:r w:rsidR="00E21684">
        <w:rPr>
          <w:rFonts w:cs="Arial"/>
        </w:rPr>
        <w:t>e</w:t>
      </w:r>
      <w:r>
        <w:rPr>
          <w:rFonts w:cs="Arial"/>
        </w:rPr>
        <w:t xml:space="preserve"> webformulier</w:t>
      </w:r>
      <w:r w:rsidR="00644E94">
        <w:rPr>
          <w:rFonts w:cs="Arial"/>
        </w:rPr>
        <w:t xml:space="preserve"> aangewezen</w:t>
      </w:r>
      <w:r>
        <w:rPr>
          <w:rFonts w:cs="Arial"/>
        </w:rPr>
        <w:t>:</w:t>
      </w:r>
      <w:r>
        <w:rPr>
          <w:rFonts w:cs="Arial"/>
        </w:rPr>
        <w:br/>
        <w:t>a. [</w:t>
      </w:r>
      <w:r w:rsidRPr="00170D8F">
        <w:rPr>
          <w:rFonts w:cs="Arial"/>
        </w:rPr>
        <w:t xml:space="preserve">… </w:t>
      </w:r>
      <w:r w:rsidRPr="00B571A5">
        <w:rPr>
          <w:rFonts w:cs="Arial"/>
          <w:b/>
          <w:bCs/>
        </w:rPr>
        <w:t>(o</w:t>
      </w:r>
      <w:r w:rsidRPr="008A37B3">
        <w:rPr>
          <w:rFonts w:cs="Arial"/>
          <w:b/>
          <w:bCs/>
        </w:rPr>
        <w:t>psomm</w:t>
      </w:r>
      <w:r w:rsidR="00534C50">
        <w:rPr>
          <w:rFonts w:cs="Arial"/>
          <w:b/>
          <w:bCs/>
        </w:rPr>
        <w:t>en</w:t>
      </w:r>
      <w:r w:rsidRPr="008A37B3">
        <w:rPr>
          <w:rFonts w:cs="Arial"/>
          <w:b/>
          <w:bCs/>
        </w:rPr>
        <w:t xml:space="preserve"> </w:t>
      </w:r>
      <w:r w:rsidR="00337638">
        <w:rPr>
          <w:rFonts w:cs="Arial"/>
          <w:b/>
          <w:bCs/>
        </w:rPr>
        <w:t>deel</w:t>
      </w:r>
      <w:r w:rsidRPr="008A37B3">
        <w:rPr>
          <w:rFonts w:cs="Arial"/>
          <w:b/>
          <w:bCs/>
        </w:rPr>
        <w:t>onderwerpen zoals omschreven op de gemeentelijke website</w:t>
      </w:r>
      <w:r>
        <w:rPr>
          <w:rFonts w:cs="Arial"/>
          <w:b/>
          <w:bCs/>
        </w:rPr>
        <w:t>)</w:t>
      </w:r>
      <w:r>
        <w:rPr>
          <w:rFonts w:cs="Arial"/>
        </w:rPr>
        <w:t xml:space="preserve">] </w:t>
      </w:r>
    </w:p>
    <w:p w14:paraId="49B4C300" w14:textId="170DE0AE" w:rsidR="006D4BAC" w:rsidRDefault="00F57C4D" w:rsidP="005869C5">
      <w:pPr>
        <w:pStyle w:val="Lijstalinea"/>
        <w:numPr>
          <w:ilvl w:val="0"/>
          <w:numId w:val="21"/>
        </w:numPr>
        <w:ind w:left="284" w:hanging="284"/>
        <w:rPr>
          <w:rFonts w:cs="Arial"/>
        </w:rPr>
      </w:pPr>
      <w:r>
        <w:rPr>
          <w:rFonts w:cs="Arial"/>
        </w:rPr>
        <w:t>Voor b</w:t>
      </w:r>
      <w:r w:rsidR="006D4BAC">
        <w:rPr>
          <w:rFonts w:cs="Arial"/>
        </w:rPr>
        <w:t xml:space="preserve">erichten in het </w:t>
      </w:r>
      <w:r>
        <w:rPr>
          <w:rFonts w:cs="Arial"/>
        </w:rPr>
        <w:t xml:space="preserve">in het eerste lid </w:t>
      </w:r>
      <w:r w:rsidR="00E4444C">
        <w:rPr>
          <w:rFonts w:cs="Arial"/>
        </w:rPr>
        <w:t xml:space="preserve">vermelde </w:t>
      </w:r>
      <w:r w:rsidR="006D4BAC">
        <w:rPr>
          <w:rFonts w:cs="Arial"/>
        </w:rPr>
        <w:t>domein die op verzoek van de gemeente worden ingediend, word</w:t>
      </w:r>
      <w:r>
        <w:rPr>
          <w:rFonts w:cs="Arial"/>
        </w:rPr>
        <w:t>t</w:t>
      </w:r>
      <w:r w:rsidR="006D4BAC">
        <w:rPr>
          <w:rFonts w:cs="Arial"/>
        </w:rPr>
        <w:t xml:space="preserve"> de in de uitnod</w:t>
      </w:r>
      <w:r w:rsidR="00C52BBC">
        <w:rPr>
          <w:rFonts w:cs="Arial"/>
        </w:rPr>
        <w:t>i</w:t>
      </w:r>
      <w:r w:rsidR="006D4BAC">
        <w:rPr>
          <w:rFonts w:cs="Arial"/>
        </w:rPr>
        <w:t>ging aange</w:t>
      </w:r>
      <w:r w:rsidR="00F23B5E">
        <w:rPr>
          <w:rFonts w:cs="Arial"/>
        </w:rPr>
        <w:t>wezen</w:t>
      </w:r>
      <w:r w:rsidR="006D4BAC">
        <w:rPr>
          <w:rFonts w:cs="Arial"/>
        </w:rPr>
        <w:t xml:space="preserve"> elektronische wijze </w:t>
      </w:r>
      <w:r w:rsidR="005E3835">
        <w:rPr>
          <w:rFonts w:cs="Arial"/>
        </w:rPr>
        <w:t>van verzenden</w:t>
      </w:r>
      <w:r w:rsidR="00EF22EB">
        <w:rPr>
          <w:rFonts w:cs="Arial"/>
        </w:rPr>
        <w:t xml:space="preserve"> </w:t>
      </w:r>
      <w:r>
        <w:rPr>
          <w:rFonts w:cs="Arial"/>
        </w:rPr>
        <w:t xml:space="preserve">als kanaal </w:t>
      </w:r>
      <w:r w:rsidR="00F23B5E">
        <w:rPr>
          <w:rFonts w:cs="Arial"/>
        </w:rPr>
        <w:t>gebruikt</w:t>
      </w:r>
      <w:r w:rsidR="006D4BAC">
        <w:rPr>
          <w:rFonts w:cs="Arial"/>
        </w:rPr>
        <w:t xml:space="preserve">. </w:t>
      </w:r>
    </w:p>
    <w:p w14:paraId="5E7452DF" w14:textId="7A9D22CB" w:rsidR="00F57C4D" w:rsidRDefault="00185475" w:rsidP="005869C5">
      <w:pPr>
        <w:pStyle w:val="Lijstalinea"/>
        <w:numPr>
          <w:ilvl w:val="0"/>
          <w:numId w:val="21"/>
        </w:numPr>
        <w:ind w:left="284" w:hanging="284"/>
        <w:rPr>
          <w:rFonts w:cs="Arial"/>
        </w:rPr>
      </w:pPr>
      <w:r>
        <w:rPr>
          <w:rFonts w:cs="Arial"/>
        </w:rPr>
        <w:t>In afwijking van het eerste lid, wordt voor het indienen van de volgende type berichten</w:t>
      </w:r>
      <w:r w:rsidR="00534C50">
        <w:rPr>
          <w:rFonts w:cs="Arial"/>
        </w:rPr>
        <w:t xml:space="preserve"> in dit domein</w:t>
      </w:r>
      <w:r>
        <w:rPr>
          <w:rFonts w:cs="Arial"/>
        </w:rPr>
        <w:t xml:space="preserve"> </w:t>
      </w:r>
      <w:r w:rsidR="005869C5">
        <w:rPr>
          <w:rFonts w:cs="Arial"/>
        </w:rPr>
        <w:t>[</w:t>
      </w:r>
      <w:r w:rsidR="005869C5" w:rsidRPr="005869C5">
        <w:rPr>
          <w:rFonts w:cs="Arial"/>
          <w:b/>
          <w:bCs/>
        </w:rPr>
        <w:t>kanaal</w:t>
      </w:r>
      <w:r w:rsidR="005869C5">
        <w:rPr>
          <w:rFonts w:cs="Arial"/>
        </w:rPr>
        <w:t xml:space="preserve">] </w:t>
      </w:r>
      <w:r w:rsidR="00F57C4D">
        <w:rPr>
          <w:rFonts w:cs="Arial"/>
        </w:rPr>
        <w:t>als kanaal aangewezen</w:t>
      </w:r>
      <w:r w:rsidR="006C307D">
        <w:rPr>
          <w:rFonts w:cs="Arial"/>
        </w:rPr>
        <w:t>:</w:t>
      </w:r>
      <w:r w:rsidR="006C307D">
        <w:rPr>
          <w:rFonts w:cs="Arial"/>
        </w:rPr>
        <w:br/>
      </w:r>
      <w:r w:rsidR="006C307D" w:rsidRPr="006C307D">
        <w:rPr>
          <w:rFonts w:cs="Arial"/>
          <w:lang w:eastAsia="en-US"/>
        </w:rPr>
        <w:t>[…</w:t>
      </w:r>
      <w:r w:rsidR="006C307D" w:rsidRPr="00E03933">
        <w:rPr>
          <w:rFonts w:cs="Arial"/>
          <w:b/>
          <w:bCs/>
          <w:lang w:eastAsia="en-US"/>
        </w:rPr>
        <w:t>(</w:t>
      </w:r>
      <w:r w:rsidR="006C307D" w:rsidRPr="00F44404">
        <w:rPr>
          <w:rFonts w:cs="Arial"/>
          <w:b/>
          <w:bCs/>
          <w:lang w:eastAsia="en-US"/>
        </w:rPr>
        <w:t>opsomm</w:t>
      </w:r>
      <w:r w:rsidR="00534C50">
        <w:rPr>
          <w:rFonts w:cs="Arial"/>
          <w:b/>
          <w:bCs/>
          <w:lang w:eastAsia="en-US"/>
        </w:rPr>
        <w:t>en</w:t>
      </w:r>
      <w:r w:rsidR="006C307D" w:rsidRPr="00F44404">
        <w:rPr>
          <w:rFonts w:cs="Arial"/>
          <w:b/>
          <w:bCs/>
          <w:lang w:eastAsia="en-US"/>
        </w:rPr>
        <w:t xml:space="preserve"> typen berichten waarvoor </w:t>
      </w:r>
      <w:r w:rsidR="006C307D">
        <w:rPr>
          <w:rFonts w:cs="Arial"/>
          <w:b/>
          <w:bCs/>
          <w:lang w:eastAsia="en-US"/>
        </w:rPr>
        <w:t xml:space="preserve">dit kanaal </w:t>
      </w:r>
      <w:r w:rsidR="006C307D" w:rsidRPr="00F44404">
        <w:rPr>
          <w:rFonts w:cs="Arial"/>
          <w:b/>
          <w:bCs/>
          <w:lang w:eastAsia="en-US"/>
        </w:rPr>
        <w:t>beschikbaar is</w:t>
      </w:r>
      <w:r w:rsidR="006C307D">
        <w:rPr>
          <w:rFonts w:cs="Arial"/>
          <w:b/>
          <w:bCs/>
          <w:lang w:eastAsia="en-US"/>
        </w:rPr>
        <w:t>)</w:t>
      </w:r>
      <w:r w:rsidR="006C307D" w:rsidRPr="00980802">
        <w:rPr>
          <w:rFonts w:cs="Arial"/>
          <w:lang w:eastAsia="en-US"/>
        </w:rPr>
        <w:t>]</w:t>
      </w:r>
      <w:r w:rsidR="006C307D">
        <w:rPr>
          <w:rFonts w:cs="Arial"/>
          <w:i/>
          <w:iCs/>
          <w:lang w:eastAsia="en-US"/>
        </w:rPr>
        <w:t xml:space="preserve"> </w:t>
      </w:r>
    </w:p>
    <w:p w14:paraId="01DA1CDF" w14:textId="77777777" w:rsidR="00141883" w:rsidRDefault="00141883" w:rsidP="00F57C4D">
      <w:pPr>
        <w:rPr>
          <w:rFonts w:cs="Arial"/>
          <w:b/>
          <w:bCs/>
        </w:rPr>
      </w:pPr>
    </w:p>
    <w:p w14:paraId="45931ED1" w14:textId="444B116E" w:rsidR="00DA72D6" w:rsidRPr="00DA72D6" w:rsidRDefault="00DA72D6" w:rsidP="00F57C4D">
      <w:pPr>
        <w:rPr>
          <w:rFonts w:cs="Arial"/>
          <w:i/>
          <w:iCs/>
        </w:rPr>
      </w:pPr>
      <w:r w:rsidRPr="00DA72D6">
        <w:rPr>
          <w:rFonts w:cs="Arial"/>
          <w:i/>
          <w:iCs/>
        </w:rPr>
        <w:t>Variant B</w:t>
      </w:r>
    </w:p>
    <w:p w14:paraId="40B44988" w14:textId="77777777" w:rsidR="00DA72D6" w:rsidRDefault="00DA72D6" w:rsidP="00DA72D6">
      <w:pPr>
        <w:pStyle w:val="Lijstalinea"/>
        <w:numPr>
          <w:ilvl w:val="0"/>
          <w:numId w:val="14"/>
        </w:numPr>
        <w:ind w:left="284" w:hanging="284"/>
        <w:rPr>
          <w:rFonts w:cs="Arial"/>
        </w:rPr>
      </w:pPr>
      <w:r w:rsidRPr="00215478">
        <w:rPr>
          <w:rFonts w:cs="Arial"/>
        </w:rPr>
        <w:t xml:space="preserve">Voor </w:t>
      </w:r>
      <w:r>
        <w:rPr>
          <w:rFonts w:cs="Arial"/>
        </w:rPr>
        <w:t xml:space="preserve">berichten in </w:t>
      </w:r>
      <w:r w:rsidRPr="00215478">
        <w:rPr>
          <w:rFonts w:cs="Arial"/>
        </w:rPr>
        <w:t>het domein</w:t>
      </w:r>
      <w:r>
        <w:rPr>
          <w:rFonts w:cs="Arial"/>
        </w:rPr>
        <w:t xml:space="preserve"> </w:t>
      </w:r>
      <w:r w:rsidRPr="00797357">
        <w:rPr>
          <w:rFonts w:cs="Arial"/>
        </w:rPr>
        <w:t>[…</w:t>
      </w:r>
      <w:r w:rsidRPr="005D26CB">
        <w:rPr>
          <w:rFonts w:cs="Arial"/>
        </w:rPr>
        <w:t>]</w:t>
      </w:r>
      <w:r w:rsidRPr="00E445E3">
        <w:rPr>
          <w:rFonts w:cs="Arial"/>
        </w:rPr>
        <w:t xml:space="preserve"> </w:t>
      </w:r>
      <w:r>
        <w:rPr>
          <w:rFonts w:cs="Arial"/>
        </w:rPr>
        <w:t xml:space="preserve">die de verzender uit eigen beweging indient, </w:t>
      </w:r>
      <w:r w:rsidRPr="00215478">
        <w:rPr>
          <w:rFonts w:cs="Arial"/>
        </w:rPr>
        <w:t xml:space="preserve">wordt </w:t>
      </w:r>
      <w:r w:rsidRPr="005D26CB">
        <w:rPr>
          <w:rFonts w:cs="Arial"/>
        </w:rPr>
        <w:t>[</w:t>
      </w:r>
      <w:r w:rsidRPr="00204548">
        <w:rPr>
          <w:rFonts w:cs="Arial"/>
          <w:b/>
          <w:bCs/>
        </w:rPr>
        <w:t>kanaal</w:t>
      </w:r>
      <w:r w:rsidRPr="005D26CB">
        <w:rPr>
          <w:rFonts w:cs="Arial"/>
        </w:rPr>
        <w:t>]</w:t>
      </w:r>
      <w:r w:rsidRPr="00215478">
        <w:rPr>
          <w:rFonts w:cs="Arial"/>
        </w:rPr>
        <w:t xml:space="preserve"> </w:t>
      </w:r>
      <w:r w:rsidRPr="00CA4589">
        <w:rPr>
          <w:rFonts w:cs="Arial"/>
          <w:lang w:eastAsia="en-US"/>
        </w:rPr>
        <w:t>d</w:t>
      </w:r>
      <w:r>
        <w:rPr>
          <w:rFonts w:cs="Arial"/>
          <w:lang w:eastAsia="en-US"/>
        </w:rPr>
        <w:t>at</w:t>
      </w:r>
      <w:r w:rsidRPr="00CA4589">
        <w:rPr>
          <w:rFonts w:cs="Arial"/>
          <w:lang w:eastAsia="en-US"/>
        </w:rPr>
        <w:t xml:space="preserve"> word</w:t>
      </w:r>
      <w:r>
        <w:rPr>
          <w:rFonts w:cs="Arial"/>
          <w:lang w:eastAsia="en-US"/>
        </w:rPr>
        <w:t>t</w:t>
      </w:r>
      <w:r w:rsidRPr="00CA4589">
        <w:rPr>
          <w:rFonts w:cs="Arial"/>
          <w:lang w:eastAsia="en-US"/>
        </w:rPr>
        <w:t xml:space="preserve"> ontsloten op </w:t>
      </w:r>
      <w:r w:rsidRPr="005D26CB">
        <w:rPr>
          <w:rFonts w:cs="Arial"/>
          <w:lang w:eastAsia="en-US"/>
        </w:rPr>
        <w:t>[</w:t>
      </w:r>
      <w:r w:rsidRPr="00204548">
        <w:rPr>
          <w:rFonts w:cs="Arial"/>
          <w:b/>
          <w:bCs/>
          <w:lang w:eastAsia="en-US"/>
        </w:rPr>
        <w:t xml:space="preserve">naam specifieke </w:t>
      </w:r>
      <w:proofErr w:type="spellStart"/>
      <w:r w:rsidRPr="00204548">
        <w:rPr>
          <w:rFonts w:cs="Arial"/>
          <w:b/>
          <w:bCs/>
          <w:lang w:eastAsia="en-US"/>
        </w:rPr>
        <w:t>url</w:t>
      </w:r>
      <w:proofErr w:type="spellEnd"/>
      <w:r w:rsidRPr="00204548">
        <w:rPr>
          <w:rFonts w:cs="Arial"/>
          <w:b/>
          <w:bCs/>
          <w:lang w:eastAsia="en-US"/>
        </w:rPr>
        <w:t xml:space="preserve"> voor dit domein</w:t>
      </w:r>
      <w:r w:rsidRPr="005D26CB">
        <w:rPr>
          <w:rFonts w:cs="Arial"/>
          <w:lang w:eastAsia="en-US"/>
        </w:rPr>
        <w:t>]</w:t>
      </w:r>
      <w:r>
        <w:rPr>
          <w:rFonts w:cs="Arial"/>
          <w:i/>
          <w:iCs/>
          <w:lang w:eastAsia="en-US"/>
        </w:rPr>
        <w:t xml:space="preserve"> </w:t>
      </w:r>
      <w:r w:rsidRPr="00215478">
        <w:rPr>
          <w:rFonts w:cs="Arial"/>
        </w:rPr>
        <w:t>aangewezen</w:t>
      </w:r>
      <w:r>
        <w:rPr>
          <w:rFonts w:cs="Arial"/>
        </w:rPr>
        <w:t>.</w:t>
      </w:r>
    </w:p>
    <w:p w14:paraId="5F75B90D" w14:textId="77777777" w:rsidR="00DA72D6" w:rsidRPr="005D26CB" w:rsidRDefault="00DA72D6" w:rsidP="00DA72D6">
      <w:pPr>
        <w:pStyle w:val="Lijstalinea"/>
        <w:numPr>
          <w:ilvl w:val="0"/>
          <w:numId w:val="14"/>
        </w:numPr>
        <w:ind w:left="284" w:hanging="284"/>
        <w:rPr>
          <w:rFonts w:cs="Arial"/>
        </w:rPr>
      </w:pPr>
      <w:r>
        <w:rPr>
          <w:rFonts w:cs="Arial"/>
        </w:rPr>
        <w:t>Voor berichten in het in het eerste lid vermelde domein die op verzoek van de gemeente worden ingediend, wordt de in de uitnodiging aangewezen elektronische wijze van verzenden als kanaal gebruikt.</w:t>
      </w:r>
    </w:p>
    <w:p w14:paraId="42490EF9" w14:textId="77777777" w:rsidR="00DA72D6" w:rsidRPr="008C642E" w:rsidRDefault="00DA72D6" w:rsidP="00DA72D6">
      <w:pPr>
        <w:pStyle w:val="Lijstalinea"/>
        <w:numPr>
          <w:ilvl w:val="0"/>
          <w:numId w:val="14"/>
        </w:numPr>
        <w:ind w:left="284" w:hanging="284"/>
        <w:rPr>
          <w:rFonts w:cs="Arial"/>
        </w:rPr>
      </w:pPr>
      <w:r>
        <w:rPr>
          <w:rFonts w:cs="Arial"/>
        </w:rPr>
        <w:t>In afwijking van het eerste lid, wordt voor het indienen van de volgende type berichten in dit domein [</w:t>
      </w:r>
      <w:r w:rsidRPr="005869C5">
        <w:rPr>
          <w:rFonts w:cs="Arial"/>
          <w:b/>
          <w:bCs/>
        </w:rPr>
        <w:t>kanaal</w:t>
      </w:r>
      <w:r>
        <w:rPr>
          <w:rFonts w:cs="Arial"/>
        </w:rPr>
        <w:t>] als kanaal aangewezen:</w:t>
      </w:r>
      <w:r>
        <w:rPr>
          <w:rFonts w:cs="Arial"/>
        </w:rPr>
        <w:br/>
      </w:r>
      <w:r w:rsidRPr="006C307D">
        <w:rPr>
          <w:rFonts w:cs="Arial"/>
          <w:lang w:eastAsia="en-US"/>
        </w:rPr>
        <w:t>[</w:t>
      </w:r>
      <w:r w:rsidRPr="00170D8F">
        <w:rPr>
          <w:rFonts w:cs="Arial"/>
          <w:lang w:eastAsia="en-US"/>
        </w:rPr>
        <w:t>…</w:t>
      </w:r>
      <w:r w:rsidRPr="00E03933">
        <w:rPr>
          <w:rFonts w:cs="Arial"/>
          <w:b/>
          <w:bCs/>
          <w:lang w:eastAsia="en-US"/>
        </w:rPr>
        <w:t>(</w:t>
      </w:r>
      <w:r w:rsidRPr="00F44404">
        <w:rPr>
          <w:rFonts w:cs="Arial"/>
          <w:b/>
          <w:bCs/>
          <w:lang w:eastAsia="en-US"/>
        </w:rPr>
        <w:t>opsomm</w:t>
      </w:r>
      <w:r>
        <w:rPr>
          <w:rFonts w:cs="Arial"/>
          <w:b/>
          <w:bCs/>
          <w:lang w:eastAsia="en-US"/>
        </w:rPr>
        <w:t>en</w:t>
      </w:r>
      <w:r w:rsidRPr="00F44404">
        <w:rPr>
          <w:rFonts w:cs="Arial"/>
          <w:b/>
          <w:bCs/>
          <w:lang w:eastAsia="en-US"/>
        </w:rPr>
        <w:t xml:space="preserve"> typen berichten waarvoor </w:t>
      </w:r>
      <w:r>
        <w:rPr>
          <w:rFonts w:cs="Arial"/>
          <w:b/>
          <w:bCs/>
          <w:lang w:eastAsia="en-US"/>
        </w:rPr>
        <w:t xml:space="preserve">dit kanaal </w:t>
      </w:r>
      <w:r w:rsidRPr="00F44404">
        <w:rPr>
          <w:rFonts w:cs="Arial"/>
          <w:b/>
          <w:bCs/>
          <w:lang w:eastAsia="en-US"/>
        </w:rPr>
        <w:t>beschikbaar is</w:t>
      </w:r>
      <w:r>
        <w:rPr>
          <w:rFonts w:cs="Arial"/>
          <w:b/>
          <w:bCs/>
          <w:lang w:eastAsia="en-US"/>
        </w:rPr>
        <w:t>)</w:t>
      </w:r>
      <w:r w:rsidRPr="00980802">
        <w:rPr>
          <w:rFonts w:cs="Arial"/>
          <w:lang w:eastAsia="en-US"/>
        </w:rPr>
        <w:t>]</w:t>
      </w:r>
      <w:r>
        <w:rPr>
          <w:rFonts w:cs="Arial"/>
          <w:lang w:eastAsia="en-US"/>
        </w:rPr>
        <w:t>.</w:t>
      </w:r>
      <w:r>
        <w:rPr>
          <w:rFonts w:cs="Arial"/>
          <w:i/>
          <w:iCs/>
          <w:lang w:eastAsia="en-US"/>
        </w:rPr>
        <w:t xml:space="preserve"> </w:t>
      </w:r>
    </w:p>
    <w:p w14:paraId="07D230F4" w14:textId="77777777" w:rsidR="00DA72D6" w:rsidRDefault="00DA72D6" w:rsidP="00F57C4D">
      <w:pPr>
        <w:rPr>
          <w:rFonts w:cs="Arial"/>
          <w:b/>
          <w:bCs/>
        </w:rPr>
      </w:pPr>
    </w:p>
    <w:p w14:paraId="3A2C6291" w14:textId="3915BF56" w:rsidR="00DA72D6" w:rsidRPr="00172173" w:rsidRDefault="00DA72D6" w:rsidP="00F57C4D">
      <w:pPr>
        <w:rPr>
          <w:rFonts w:cs="Arial"/>
          <w:i/>
          <w:iCs/>
        </w:rPr>
      </w:pPr>
      <w:r w:rsidRPr="00172173">
        <w:rPr>
          <w:rFonts w:cs="Arial"/>
          <w:i/>
          <w:iCs/>
        </w:rPr>
        <w:t>Variant C</w:t>
      </w:r>
    </w:p>
    <w:p w14:paraId="35E97703" w14:textId="77777777" w:rsidR="00172173" w:rsidRPr="00241F64" w:rsidRDefault="00172173" w:rsidP="00172173">
      <w:pPr>
        <w:rPr>
          <w:rFonts w:cs="Arial"/>
          <w:lang w:eastAsia="en-US"/>
        </w:rPr>
      </w:pPr>
      <w:r w:rsidRPr="00241F64">
        <w:rPr>
          <w:rFonts w:cs="Arial"/>
          <w:lang w:eastAsia="en-US"/>
        </w:rPr>
        <w:t xml:space="preserve">Voor het domein </w:t>
      </w:r>
      <w:r w:rsidRPr="00797357">
        <w:rPr>
          <w:rFonts w:cs="Arial"/>
        </w:rPr>
        <w:t>[…]</w:t>
      </w:r>
      <w:r w:rsidRPr="00241F64">
        <w:rPr>
          <w:rFonts w:cs="Arial"/>
        </w:rPr>
        <w:t xml:space="preserve"> </w:t>
      </w:r>
      <w:r w:rsidRPr="00241F64">
        <w:rPr>
          <w:rFonts w:cs="Arial"/>
          <w:lang w:eastAsia="en-US"/>
        </w:rPr>
        <w:t xml:space="preserve">worden de volgende kanalen aangewezen: </w:t>
      </w:r>
    </w:p>
    <w:p w14:paraId="58877D96" w14:textId="77777777" w:rsidR="00172173" w:rsidRDefault="00172173" w:rsidP="00172173">
      <w:pPr>
        <w:pStyle w:val="Lijstalinea"/>
        <w:numPr>
          <w:ilvl w:val="0"/>
          <w:numId w:val="30"/>
        </w:numPr>
        <w:ind w:left="284" w:hanging="295"/>
        <w:rPr>
          <w:rFonts w:cs="Arial"/>
          <w:i/>
          <w:iCs/>
          <w:lang w:eastAsia="en-US"/>
        </w:rPr>
      </w:pPr>
      <w:r w:rsidRPr="00705047">
        <w:rPr>
          <w:rFonts w:cs="Arial"/>
          <w:lang w:eastAsia="en-US"/>
        </w:rPr>
        <w:t xml:space="preserve">specifieke webformulieren </w:t>
      </w:r>
      <w:r>
        <w:rPr>
          <w:rFonts w:cs="Arial"/>
          <w:lang w:eastAsia="en-US"/>
        </w:rPr>
        <w:t xml:space="preserve">voor </w:t>
      </w:r>
      <w:r w:rsidRPr="00980802">
        <w:rPr>
          <w:rFonts w:cs="Arial"/>
          <w:lang w:eastAsia="en-US"/>
        </w:rPr>
        <w:t>[</w:t>
      </w:r>
      <w:r w:rsidRPr="000F233F">
        <w:rPr>
          <w:rFonts w:cs="Arial"/>
          <w:lang w:eastAsia="en-US"/>
        </w:rPr>
        <w:t xml:space="preserve">… </w:t>
      </w:r>
      <w:r w:rsidRPr="00E03933">
        <w:rPr>
          <w:rFonts w:cs="Arial"/>
          <w:b/>
          <w:bCs/>
          <w:lang w:eastAsia="en-US"/>
        </w:rPr>
        <w:t>(</w:t>
      </w:r>
      <w:r w:rsidRPr="00F44404">
        <w:rPr>
          <w:rFonts w:cs="Arial"/>
          <w:b/>
          <w:bCs/>
          <w:lang w:eastAsia="en-US"/>
        </w:rPr>
        <w:t>opsomm</w:t>
      </w:r>
      <w:r>
        <w:rPr>
          <w:rFonts w:cs="Arial"/>
          <w:b/>
          <w:bCs/>
          <w:lang w:eastAsia="en-US"/>
        </w:rPr>
        <w:t>en</w:t>
      </w:r>
      <w:r w:rsidRPr="00F44404">
        <w:rPr>
          <w:rFonts w:cs="Arial"/>
          <w:b/>
          <w:bCs/>
          <w:lang w:eastAsia="en-US"/>
        </w:rPr>
        <w:t xml:space="preserve"> typen berichten waarvoor een specifiek webformulier beschikbaar is</w:t>
      </w:r>
      <w:r>
        <w:rPr>
          <w:rFonts w:cs="Arial"/>
          <w:b/>
          <w:bCs/>
          <w:lang w:eastAsia="en-US"/>
        </w:rPr>
        <w:t>)</w:t>
      </w:r>
      <w:r w:rsidRPr="00980802">
        <w:rPr>
          <w:rFonts w:cs="Arial"/>
          <w:lang w:eastAsia="en-US"/>
        </w:rPr>
        <w:t>]</w:t>
      </w:r>
      <w:r>
        <w:rPr>
          <w:rFonts w:cs="Arial"/>
          <w:i/>
          <w:iCs/>
          <w:lang w:eastAsia="en-US"/>
        </w:rPr>
        <w:t xml:space="preserve"> </w:t>
      </w:r>
      <w:r w:rsidRPr="00CA4589">
        <w:rPr>
          <w:rFonts w:cs="Arial"/>
          <w:lang w:eastAsia="en-US"/>
        </w:rPr>
        <w:t xml:space="preserve">die worden ontsloten op </w:t>
      </w:r>
      <w:r w:rsidRPr="00980802">
        <w:rPr>
          <w:rFonts w:cs="Arial"/>
          <w:lang w:eastAsia="en-US"/>
        </w:rPr>
        <w:t>[</w:t>
      </w:r>
      <w:r w:rsidRPr="00F06112">
        <w:rPr>
          <w:rFonts w:cs="Arial"/>
          <w:b/>
          <w:bCs/>
          <w:lang w:eastAsia="en-US"/>
        </w:rPr>
        <w:t xml:space="preserve">naam specifieke </w:t>
      </w:r>
      <w:proofErr w:type="spellStart"/>
      <w:r w:rsidRPr="00F06112">
        <w:rPr>
          <w:rFonts w:cs="Arial"/>
          <w:b/>
          <w:bCs/>
          <w:lang w:eastAsia="en-US"/>
        </w:rPr>
        <w:t>url</w:t>
      </w:r>
      <w:proofErr w:type="spellEnd"/>
      <w:r w:rsidRPr="00F06112">
        <w:rPr>
          <w:rFonts w:cs="Arial"/>
          <w:b/>
          <w:bCs/>
          <w:lang w:eastAsia="en-US"/>
        </w:rPr>
        <w:t xml:space="preserve"> voor dit domein</w:t>
      </w:r>
      <w:r w:rsidRPr="00980802">
        <w:rPr>
          <w:rFonts w:cs="Arial"/>
          <w:lang w:eastAsia="en-US"/>
        </w:rPr>
        <w:t>]</w:t>
      </w:r>
      <w:r w:rsidRPr="00705047">
        <w:rPr>
          <w:rFonts w:cs="Arial"/>
          <w:lang w:eastAsia="en-US"/>
        </w:rPr>
        <w:t>;</w:t>
      </w:r>
      <w:r w:rsidRPr="00705047">
        <w:rPr>
          <w:rFonts w:cs="Arial"/>
          <w:i/>
          <w:iCs/>
          <w:lang w:eastAsia="en-US"/>
        </w:rPr>
        <w:t xml:space="preserve"> </w:t>
      </w:r>
    </w:p>
    <w:p w14:paraId="60E9D8FA" w14:textId="77777777" w:rsidR="00172173" w:rsidRDefault="00172173" w:rsidP="00172173">
      <w:pPr>
        <w:pStyle w:val="Lijstalinea"/>
        <w:numPr>
          <w:ilvl w:val="0"/>
          <w:numId w:val="30"/>
        </w:numPr>
        <w:ind w:left="284" w:hanging="295"/>
        <w:rPr>
          <w:rFonts w:cs="Arial"/>
          <w:i/>
          <w:iCs/>
          <w:lang w:eastAsia="en-US"/>
        </w:rPr>
      </w:pPr>
      <w:r>
        <w:rPr>
          <w:rFonts w:cs="Arial"/>
          <w:lang w:eastAsia="en-US"/>
        </w:rPr>
        <w:t xml:space="preserve">generiek e-formulier </w:t>
      </w:r>
      <w:r w:rsidRPr="00980802">
        <w:rPr>
          <w:rFonts w:cs="Arial"/>
          <w:lang w:eastAsia="en-US"/>
        </w:rPr>
        <w:t>[</w:t>
      </w:r>
      <w:r w:rsidRPr="00F06112">
        <w:rPr>
          <w:rFonts w:cs="Arial"/>
          <w:b/>
          <w:bCs/>
          <w:lang w:eastAsia="en-US"/>
        </w:rPr>
        <w:t>naam</w:t>
      </w:r>
      <w:r w:rsidRPr="00980802">
        <w:rPr>
          <w:rFonts w:cs="Arial"/>
          <w:lang w:eastAsia="en-US"/>
        </w:rPr>
        <w:t>]</w:t>
      </w:r>
      <w:r w:rsidRPr="00705047">
        <w:rPr>
          <w:rFonts w:cs="Arial"/>
          <w:lang w:eastAsia="en-US"/>
        </w:rPr>
        <w:t xml:space="preserve"> voor </w:t>
      </w:r>
      <w:r w:rsidRPr="00980802">
        <w:rPr>
          <w:rFonts w:cs="Arial"/>
          <w:lang w:eastAsia="en-US"/>
        </w:rPr>
        <w:t>[</w:t>
      </w:r>
      <w:r w:rsidRPr="000F233F">
        <w:rPr>
          <w:rFonts w:cs="Arial"/>
          <w:lang w:eastAsia="en-US"/>
        </w:rPr>
        <w:t xml:space="preserve">… </w:t>
      </w:r>
      <w:r w:rsidRPr="00E03933">
        <w:rPr>
          <w:rFonts w:cs="Arial"/>
          <w:b/>
          <w:bCs/>
          <w:lang w:eastAsia="en-US"/>
        </w:rPr>
        <w:t>(o</w:t>
      </w:r>
      <w:r w:rsidRPr="00F06112">
        <w:rPr>
          <w:rFonts w:cs="Arial"/>
          <w:b/>
          <w:bCs/>
          <w:lang w:eastAsia="en-US"/>
        </w:rPr>
        <w:t>psomm</w:t>
      </w:r>
      <w:r>
        <w:rPr>
          <w:rFonts w:cs="Arial"/>
          <w:b/>
          <w:bCs/>
          <w:lang w:eastAsia="en-US"/>
        </w:rPr>
        <w:t>en</w:t>
      </w:r>
      <w:r w:rsidRPr="00F06112">
        <w:rPr>
          <w:rFonts w:cs="Arial"/>
          <w:b/>
          <w:bCs/>
          <w:lang w:eastAsia="en-US"/>
        </w:rPr>
        <w:t xml:space="preserve"> typen berichten waarvoor dit formulier kan worden gebruikt)</w:t>
      </w:r>
      <w:r w:rsidRPr="00980802">
        <w:rPr>
          <w:rFonts w:cs="Arial"/>
          <w:lang w:eastAsia="en-US"/>
        </w:rPr>
        <w:t>]</w:t>
      </w:r>
      <w:r>
        <w:rPr>
          <w:rFonts w:cs="Arial"/>
          <w:i/>
          <w:iCs/>
          <w:lang w:eastAsia="en-US"/>
        </w:rPr>
        <w:t xml:space="preserve"> </w:t>
      </w:r>
      <w:r w:rsidRPr="00CA4589">
        <w:rPr>
          <w:rFonts w:cs="Arial"/>
          <w:lang w:eastAsia="en-US"/>
        </w:rPr>
        <w:t xml:space="preserve">die worden ontsloten op </w:t>
      </w:r>
      <w:r w:rsidRPr="0045472F">
        <w:rPr>
          <w:rFonts w:cs="Arial"/>
          <w:lang w:eastAsia="en-US"/>
        </w:rPr>
        <w:t>[</w:t>
      </w:r>
      <w:r w:rsidRPr="00F06112">
        <w:rPr>
          <w:rFonts w:cs="Arial"/>
          <w:b/>
          <w:bCs/>
          <w:lang w:eastAsia="en-US"/>
        </w:rPr>
        <w:t xml:space="preserve">naam specifieke </w:t>
      </w:r>
      <w:proofErr w:type="spellStart"/>
      <w:r w:rsidRPr="00F06112">
        <w:rPr>
          <w:rFonts w:cs="Arial"/>
          <w:b/>
          <w:bCs/>
          <w:lang w:eastAsia="en-US"/>
        </w:rPr>
        <w:t>url</w:t>
      </w:r>
      <w:proofErr w:type="spellEnd"/>
      <w:r w:rsidRPr="00F06112">
        <w:rPr>
          <w:rFonts w:cs="Arial"/>
          <w:b/>
          <w:bCs/>
          <w:lang w:eastAsia="en-US"/>
        </w:rPr>
        <w:t xml:space="preserve"> voor dit domein</w:t>
      </w:r>
      <w:r w:rsidRPr="0045472F">
        <w:rPr>
          <w:rFonts w:cs="Arial"/>
          <w:lang w:eastAsia="en-US"/>
        </w:rPr>
        <w:t>]</w:t>
      </w:r>
      <w:r w:rsidRPr="00705047">
        <w:rPr>
          <w:rFonts w:cs="Arial"/>
          <w:lang w:eastAsia="en-US"/>
        </w:rPr>
        <w:t>;</w:t>
      </w:r>
      <w:r w:rsidRPr="00705047">
        <w:rPr>
          <w:rFonts w:cs="Arial"/>
          <w:i/>
          <w:iCs/>
          <w:lang w:eastAsia="en-US"/>
        </w:rPr>
        <w:t xml:space="preserve"> </w:t>
      </w:r>
    </w:p>
    <w:p w14:paraId="0635E7D5" w14:textId="77777777" w:rsidR="00172173" w:rsidRDefault="00172173" w:rsidP="00172173">
      <w:pPr>
        <w:pStyle w:val="Lijstalinea"/>
        <w:numPr>
          <w:ilvl w:val="0"/>
          <w:numId w:val="30"/>
        </w:numPr>
        <w:ind w:left="284" w:hanging="295"/>
        <w:rPr>
          <w:rFonts w:cs="Arial"/>
          <w:lang w:eastAsia="en-US"/>
        </w:rPr>
      </w:pPr>
      <w:r>
        <w:rPr>
          <w:rFonts w:cs="Arial"/>
          <w:lang w:eastAsia="en-US"/>
        </w:rPr>
        <w:t xml:space="preserve">generiek e-formulier </w:t>
      </w:r>
      <w:r w:rsidRPr="0045472F">
        <w:rPr>
          <w:rFonts w:cs="Arial"/>
          <w:lang w:eastAsia="en-US"/>
        </w:rPr>
        <w:t>[</w:t>
      </w:r>
      <w:r w:rsidRPr="00F06112">
        <w:rPr>
          <w:rFonts w:cs="Arial"/>
          <w:b/>
          <w:bCs/>
          <w:lang w:eastAsia="en-US"/>
        </w:rPr>
        <w:t>naam</w:t>
      </w:r>
      <w:r w:rsidRPr="0045472F">
        <w:rPr>
          <w:rFonts w:cs="Arial"/>
          <w:lang w:eastAsia="en-US"/>
        </w:rPr>
        <w:t>]</w:t>
      </w:r>
      <w:r w:rsidRPr="00F06112">
        <w:rPr>
          <w:rFonts w:cs="Arial"/>
          <w:b/>
          <w:bCs/>
          <w:lang w:eastAsia="en-US"/>
        </w:rPr>
        <w:t xml:space="preserve"> </w:t>
      </w:r>
      <w:r w:rsidRPr="00705047">
        <w:rPr>
          <w:rFonts w:cs="Arial"/>
          <w:lang w:eastAsia="en-US"/>
        </w:rPr>
        <w:t xml:space="preserve">voor </w:t>
      </w:r>
      <w:r w:rsidRPr="0045472F">
        <w:rPr>
          <w:rFonts w:cs="Arial"/>
          <w:lang w:eastAsia="en-US"/>
        </w:rPr>
        <w:t>[</w:t>
      </w:r>
      <w:r w:rsidRPr="000F233F">
        <w:rPr>
          <w:rFonts w:cs="Arial"/>
          <w:lang w:eastAsia="en-US"/>
        </w:rPr>
        <w:t xml:space="preserve">… </w:t>
      </w:r>
      <w:r>
        <w:rPr>
          <w:rFonts w:cs="Arial"/>
          <w:b/>
          <w:bCs/>
          <w:lang w:eastAsia="en-US"/>
        </w:rPr>
        <w:t>(</w:t>
      </w:r>
      <w:r w:rsidRPr="00E03933">
        <w:rPr>
          <w:rFonts w:cs="Arial"/>
          <w:b/>
          <w:bCs/>
          <w:lang w:eastAsia="en-US"/>
        </w:rPr>
        <w:t>o</w:t>
      </w:r>
      <w:r w:rsidRPr="00F06112">
        <w:rPr>
          <w:rFonts w:cs="Arial"/>
          <w:b/>
          <w:bCs/>
          <w:lang w:eastAsia="en-US"/>
        </w:rPr>
        <w:t>psomm</w:t>
      </w:r>
      <w:r>
        <w:rPr>
          <w:rFonts w:cs="Arial"/>
          <w:b/>
          <w:bCs/>
          <w:lang w:eastAsia="en-US"/>
        </w:rPr>
        <w:t>en</w:t>
      </w:r>
      <w:r w:rsidRPr="00F06112">
        <w:rPr>
          <w:rFonts w:cs="Arial"/>
          <w:b/>
          <w:bCs/>
          <w:lang w:eastAsia="en-US"/>
        </w:rPr>
        <w:t xml:space="preserve"> typen berichten waarvoor dit formulier kan worden gebruikt)</w:t>
      </w:r>
      <w:r w:rsidRPr="0045472F">
        <w:rPr>
          <w:rFonts w:cs="Arial"/>
          <w:lang w:eastAsia="en-US"/>
        </w:rPr>
        <w:t>]</w:t>
      </w:r>
      <w:r>
        <w:rPr>
          <w:rFonts w:cs="Arial"/>
          <w:i/>
          <w:iCs/>
          <w:lang w:eastAsia="en-US"/>
        </w:rPr>
        <w:t xml:space="preserve"> </w:t>
      </w:r>
      <w:r w:rsidRPr="00CA4589">
        <w:rPr>
          <w:rFonts w:cs="Arial"/>
          <w:lang w:eastAsia="en-US"/>
        </w:rPr>
        <w:t xml:space="preserve">die worden ontsloten op </w:t>
      </w:r>
      <w:r w:rsidRPr="0045472F">
        <w:rPr>
          <w:rFonts w:cs="Arial"/>
          <w:lang w:eastAsia="en-US"/>
        </w:rPr>
        <w:t>[</w:t>
      </w:r>
      <w:r w:rsidRPr="00F06112">
        <w:rPr>
          <w:rFonts w:cs="Arial"/>
          <w:b/>
          <w:bCs/>
          <w:lang w:eastAsia="en-US"/>
        </w:rPr>
        <w:t xml:space="preserve">naam specifieke </w:t>
      </w:r>
      <w:proofErr w:type="spellStart"/>
      <w:r w:rsidRPr="00F06112">
        <w:rPr>
          <w:rFonts w:cs="Arial"/>
          <w:b/>
          <w:bCs/>
          <w:lang w:eastAsia="en-US"/>
        </w:rPr>
        <w:t>url</w:t>
      </w:r>
      <w:proofErr w:type="spellEnd"/>
      <w:r w:rsidRPr="00F06112">
        <w:rPr>
          <w:rFonts w:cs="Arial"/>
          <w:b/>
          <w:bCs/>
          <w:lang w:eastAsia="en-US"/>
        </w:rPr>
        <w:t xml:space="preserve"> voor dit domein</w:t>
      </w:r>
      <w:r w:rsidRPr="0045472F">
        <w:rPr>
          <w:rFonts w:cs="Arial"/>
          <w:lang w:eastAsia="en-US"/>
        </w:rPr>
        <w:t>]</w:t>
      </w:r>
      <w:r w:rsidRPr="00705047">
        <w:rPr>
          <w:rFonts w:cs="Arial"/>
          <w:lang w:eastAsia="en-US"/>
        </w:rPr>
        <w:t xml:space="preserve">; </w:t>
      </w:r>
    </w:p>
    <w:p w14:paraId="5D0B9744" w14:textId="77777777" w:rsidR="00172173" w:rsidRDefault="00172173" w:rsidP="00172173">
      <w:pPr>
        <w:pStyle w:val="Lijstalinea"/>
        <w:numPr>
          <w:ilvl w:val="0"/>
          <w:numId w:val="30"/>
        </w:numPr>
        <w:ind w:left="284" w:hanging="295"/>
        <w:rPr>
          <w:rFonts w:cs="Arial"/>
          <w:lang w:eastAsia="en-US"/>
        </w:rPr>
      </w:pPr>
      <w:r w:rsidRPr="00705047">
        <w:rPr>
          <w:rFonts w:cs="Arial"/>
          <w:lang w:eastAsia="en-US"/>
        </w:rPr>
        <w:t xml:space="preserve">e-mail adres </w:t>
      </w:r>
      <w:r w:rsidRPr="0045472F">
        <w:rPr>
          <w:rFonts w:cs="Arial"/>
          <w:lang w:eastAsia="en-US"/>
        </w:rPr>
        <w:t>[</w:t>
      </w:r>
      <w:r w:rsidRPr="003D2434">
        <w:rPr>
          <w:rFonts w:cs="Arial"/>
          <w:b/>
          <w:bCs/>
          <w:lang w:eastAsia="en-US"/>
        </w:rPr>
        <w:t>naam mailadres</w:t>
      </w:r>
      <w:r w:rsidRPr="0045472F">
        <w:rPr>
          <w:rFonts w:cs="Arial"/>
          <w:lang w:eastAsia="en-US"/>
        </w:rPr>
        <w:t>]</w:t>
      </w:r>
      <w:r w:rsidRPr="00705047">
        <w:rPr>
          <w:rFonts w:cs="Arial"/>
          <w:lang w:eastAsia="en-US"/>
        </w:rPr>
        <w:t xml:space="preserve"> voor </w:t>
      </w:r>
      <w:r w:rsidRPr="0045472F">
        <w:rPr>
          <w:rFonts w:cs="Arial"/>
          <w:lang w:eastAsia="en-US"/>
        </w:rPr>
        <w:t>[</w:t>
      </w:r>
      <w:r w:rsidRPr="000F233F">
        <w:rPr>
          <w:rFonts w:cs="Arial"/>
          <w:lang w:eastAsia="en-US"/>
        </w:rPr>
        <w:t xml:space="preserve">… </w:t>
      </w:r>
      <w:r w:rsidRPr="00E03933">
        <w:rPr>
          <w:rFonts w:cs="Arial"/>
          <w:b/>
          <w:bCs/>
          <w:lang w:eastAsia="en-US"/>
        </w:rPr>
        <w:t>(</w:t>
      </w:r>
      <w:r w:rsidRPr="003D2434">
        <w:rPr>
          <w:rFonts w:cs="Arial"/>
          <w:b/>
          <w:bCs/>
          <w:lang w:eastAsia="en-US"/>
        </w:rPr>
        <w:t>opsomm</w:t>
      </w:r>
      <w:r>
        <w:rPr>
          <w:rFonts w:cs="Arial"/>
          <w:b/>
          <w:bCs/>
          <w:lang w:eastAsia="en-US"/>
        </w:rPr>
        <w:t>en</w:t>
      </w:r>
      <w:r w:rsidRPr="003D2434">
        <w:rPr>
          <w:rFonts w:cs="Arial"/>
          <w:b/>
          <w:bCs/>
          <w:lang w:eastAsia="en-US"/>
        </w:rPr>
        <w:t xml:space="preserve"> typen berichten waarvoor dit </w:t>
      </w:r>
      <w:r>
        <w:rPr>
          <w:rFonts w:cs="Arial"/>
          <w:b/>
          <w:bCs/>
          <w:lang w:eastAsia="en-US"/>
        </w:rPr>
        <w:t xml:space="preserve">e-mailadres </w:t>
      </w:r>
      <w:r w:rsidRPr="003D2434">
        <w:rPr>
          <w:rFonts w:cs="Arial"/>
          <w:b/>
          <w:bCs/>
          <w:lang w:eastAsia="en-US"/>
        </w:rPr>
        <w:t>kan worden gebruikt</w:t>
      </w:r>
      <w:r>
        <w:rPr>
          <w:rFonts w:cs="Arial"/>
          <w:b/>
          <w:bCs/>
          <w:lang w:eastAsia="en-US"/>
        </w:rPr>
        <w:t>)</w:t>
      </w:r>
      <w:r w:rsidRPr="0045472F">
        <w:rPr>
          <w:rFonts w:cs="Arial"/>
          <w:lang w:eastAsia="en-US"/>
        </w:rPr>
        <w:t>]</w:t>
      </w:r>
      <w:r w:rsidRPr="00705047">
        <w:rPr>
          <w:rFonts w:cs="Arial"/>
          <w:lang w:eastAsia="en-US"/>
        </w:rPr>
        <w:t>;</w:t>
      </w:r>
    </w:p>
    <w:p w14:paraId="20B6F115" w14:textId="77777777" w:rsidR="00172173" w:rsidRDefault="00172173" w:rsidP="00172173">
      <w:pPr>
        <w:pStyle w:val="Lijstalinea"/>
        <w:numPr>
          <w:ilvl w:val="0"/>
          <w:numId w:val="30"/>
        </w:numPr>
        <w:ind w:left="284" w:hanging="295"/>
        <w:rPr>
          <w:rFonts w:cs="Arial"/>
          <w:lang w:eastAsia="en-US"/>
        </w:rPr>
      </w:pPr>
      <w:r w:rsidRPr="00705047">
        <w:rPr>
          <w:rFonts w:cs="Arial"/>
          <w:lang w:eastAsia="en-US"/>
        </w:rPr>
        <w:t>e-mail adres</w:t>
      </w:r>
      <w:r>
        <w:rPr>
          <w:rFonts w:cs="Arial"/>
          <w:lang w:eastAsia="en-US"/>
        </w:rPr>
        <w:t xml:space="preserve"> </w:t>
      </w:r>
      <w:r w:rsidRPr="0045472F">
        <w:rPr>
          <w:rFonts w:cs="Arial"/>
          <w:lang w:eastAsia="en-US"/>
        </w:rPr>
        <w:t>[</w:t>
      </w:r>
      <w:r w:rsidRPr="0081415B">
        <w:rPr>
          <w:rFonts w:cs="Arial"/>
          <w:b/>
          <w:bCs/>
          <w:lang w:eastAsia="en-US"/>
        </w:rPr>
        <w:t>naam</w:t>
      </w:r>
      <w:r>
        <w:rPr>
          <w:rFonts w:cs="Arial"/>
          <w:b/>
          <w:bCs/>
          <w:lang w:eastAsia="en-US"/>
        </w:rPr>
        <w:t xml:space="preserve"> mailadres</w:t>
      </w:r>
      <w:r w:rsidRPr="00F76089">
        <w:rPr>
          <w:rFonts w:cs="Arial"/>
          <w:lang w:eastAsia="en-US"/>
        </w:rPr>
        <w:t>]</w:t>
      </w:r>
      <w:r w:rsidRPr="0081415B">
        <w:rPr>
          <w:rFonts w:cs="Arial"/>
          <w:b/>
          <w:bCs/>
          <w:lang w:eastAsia="en-US"/>
        </w:rPr>
        <w:t xml:space="preserve"> </w:t>
      </w:r>
      <w:r w:rsidRPr="00705047">
        <w:rPr>
          <w:rFonts w:cs="Arial"/>
          <w:lang w:eastAsia="en-US"/>
        </w:rPr>
        <w:t>voor alle andere typen berichten binnen dit domein.</w:t>
      </w:r>
    </w:p>
    <w:p w14:paraId="26BB953C" w14:textId="77777777" w:rsidR="00DA72D6" w:rsidRDefault="00DA72D6" w:rsidP="00F57C4D">
      <w:pPr>
        <w:rPr>
          <w:rFonts w:cs="Arial"/>
          <w:b/>
          <w:bCs/>
        </w:rPr>
      </w:pPr>
    </w:p>
    <w:p w14:paraId="729C1DED" w14:textId="77777777" w:rsidR="007954C5" w:rsidRDefault="007954C5" w:rsidP="00F57C4D">
      <w:pPr>
        <w:rPr>
          <w:rFonts w:cs="Arial"/>
          <w:b/>
          <w:bCs/>
        </w:rPr>
      </w:pPr>
    </w:p>
    <w:bookmarkEnd w:id="0"/>
    <w:p w14:paraId="675F86F6" w14:textId="2F1B44D8" w:rsidR="00F57C4D" w:rsidRPr="00141883" w:rsidRDefault="00F57C4D" w:rsidP="00F57C4D">
      <w:pPr>
        <w:rPr>
          <w:rFonts w:cs="Arial"/>
          <w:b/>
          <w:bCs/>
        </w:rPr>
      </w:pPr>
      <w:r w:rsidRPr="00141883">
        <w:rPr>
          <w:rFonts w:cs="Arial"/>
          <w:b/>
          <w:bCs/>
        </w:rPr>
        <w:t>Artikel 3</w:t>
      </w:r>
      <w:r w:rsidR="00CC605D">
        <w:rPr>
          <w:rFonts w:cs="Arial"/>
          <w:b/>
          <w:bCs/>
        </w:rPr>
        <w:t xml:space="preserve"> Aanwijzing kanalen domein […]</w:t>
      </w:r>
    </w:p>
    <w:p w14:paraId="2824CD90" w14:textId="71F8918B" w:rsidR="00F57C4D" w:rsidRDefault="00F57C4D" w:rsidP="00F57C4D">
      <w:pPr>
        <w:rPr>
          <w:rFonts w:cs="Arial"/>
        </w:rPr>
      </w:pPr>
      <w:r>
        <w:rPr>
          <w:rFonts w:cs="Arial"/>
        </w:rPr>
        <w:t>[</w:t>
      </w:r>
      <w:r w:rsidR="00141883">
        <w:rPr>
          <w:rFonts w:cs="Arial"/>
        </w:rPr>
        <w:t>…</w:t>
      </w:r>
      <w:r w:rsidR="00141883" w:rsidRPr="00141883">
        <w:rPr>
          <w:rFonts w:cs="Arial"/>
          <w:b/>
          <w:bCs/>
        </w:rPr>
        <w:t>(</w:t>
      </w:r>
      <w:r w:rsidRPr="00141883">
        <w:rPr>
          <w:rFonts w:cs="Arial"/>
          <w:b/>
          <w:bCs/>
        </w:rPr>
        <w:t>toevoegen</w:t>
      </w:r>
      <w:r w:rsidR="00141883" w:rsidRPr="00141883">
        <w:rPr>
          <w:rFonts w:cs="Arial"/>
          <w:b/>
          <w:bCs/>
        </w:rPr>
        <w:t xml:space="preserve"> van een of meer artikelen waarin de aanwijzing van kanalen voor het indienen van berichten in andere domeinen </w:t>
      </w:r>
      <w:r w:rsidR="00534C50">
        <w:rPr>
          <w:rFonts w:cs="Arial"/>
          <w:b/>
          <w:bCs/>
        </w:rPr>
        <w:t xml:space="preserve">dan artikel 2 </w:t>
      </w:r>
      <w:r w:rsidR="00141883" w:rsidRPr="00141883">
        <w:rPr>
          <w:rFonts w:cs="Arial"/>
          <w:b/>
          <w:bCs/>
        </w:rPr>
        <w:t>plaatsvindt. Hiervoor kan het stramien van artikel 2 worden aangehouden.)</w:t>
      </w:r>
      <w:r w:rsidR="00141883">
        <w:rPr>
          <w:rFonts w:cs="Arial"/>
        </w:rPr>
        <w:t xml:space="preserve">] </w:t>
      </w:r>
    </w:p>
    <w:p w14:paraId="581832AF" w14:textId="335D3CE4" w:rsidR="00141883" w:rsidRDefault="00141883" w:rsidP="00F57C4D">
      <w:pPr>
        <w:rPr>
          <w:rFonts w:cs="Arial"/>
        </w:rPr>
      </w:pPr>
    </w:p>
    <w:p w14:paraId="119BE3F3" w14:textId="77777777" w:rsidR="00524AC0" w:rsidRDefault="00524AC0" w:rsidP="00F57C4D">
      <w:pPr>
        <w:rPr>
          <w:rFonts w:cs="Arial"/>
        </w:rPr>
      </w:pPr>
    </w:p>
    <w:p w14:paraId="1FA76B4B" w14:textId="2F6923F7" w:rsidR="00534C50" w:rsidRDefault="00534C50" w:rsidP="00F57C4D">
      <w:pPr>
        <w:rPr>
          <w:rFonts w:cs="Arial"/>
        </w:rPr>
      </w:pPr>
      <w:r w:rsidRPr="00534C50">
        <w:rPr>
          <w:rFonts w:cs="Arial"/>
          <w:b/>
          <w:bCs/>
        </w:rPr>
        <w:t>Artikel [</w:t>
      </w:r>
      <w:r w:rsidR="00923C68">
        <w:rPr>
          <w:rFonts w:cs="Arial"/>
          <w:b/>
          <w:bCs/>
        </w:rPr>
        <w:t>4</w:t>
      </w:r>
      <w:r w:rsidR="006A5F87">
        <w:rPr>
          <w:rFonts w:cs="Arial"/>
          <w:b/>
          <w:bCs/>
        </w:rPr>
        <w:t xml:space="preserve">] Kanaal bezwaarschriften en klachten </w:t>
      </w:r>
    </w:p>
    <w:p w14:paraId="6FEA6926" w14:textId="79A6FE2B" w:rsidR="00534C50" w:rsidRDefault="00534C50" w:rsidP="00534C50">
      <w:pPr>
        <w:pStyle w:val="Lijstalinea"/>
        <w:numPr>
          <w:ilvl w:val="0"/>
          <w:numId w:val="31"/>
        </w:numPr>
        <w:ind w:left="284" w:hanging="295"/>
        <w:rPr>
          <w:rFonts w:cs="Arial"/>
        </w:rPr>
      </w:pPr>
      <w:r w:rsidRPr="00534C50">
        <w:rPr>
          <w:rFonts w:cs="Arial"/>
        </w:rPr>
        <w:t xml:space="preserve">In afwijking van </w:t>
      </w:r>
      <w:r w:rsidR="00561EAB">
        <w:rPr>
          <w:rFonts w:cs="Arial"/>
        </w:rPr>
        <w:t xml:space="preserve">[artikel </w:t>
      </w:r>
      <w:r w:rsidR="009B67AC">
        <w:rPr>
          <w:rFonts w:cs="Arial"/>
        </w:rPr>
        <w:t xml:space="preserve">[…] </w:t>
      </w:r>
      <w:r w:rsidR="009B67AC" w:rsidRPr="009B67AC">
        <w:rPr>
          <w:rFonts w:cs="Arial"/>
          <w:b/>
          <w:bCs/>
        </w:rPr>
        <w:t>OF</w:t>
      </w:r>
      <w:r w:rsidR="009B67AC">
        <w:rPr>
          <w:rFonts w:cs="Arial"/>
        </w:rPr>
        <w:t xml:space="preserve"> </w:t>
      </w:r>
      <w:r w:rsidR="0068278C">
        <w:rPr>
          <w:rFonts w:cs="Arial"/>
        </w:rPr>
        <w:t xml:space="preserve">de </w:t>
      </w:r>
      <w:r w:rsidRPr="00534C50">
        <w:rPr>
          <w:rFonts w:cs="Arial"/>
        </w:rPr>
        <w:t>artikel</w:t>
      </w:r>
      <w:r w:rsidR="0068278C">
        <w:rPr>
          <w:rFonts w:cs="Arial"/>
        </w:rPr>
        <w:t>en</w:t>
      </w:r>
      <w:r w:rsidR="001D2929">
        <w:rPr>
          <w:rFonts w:cs="Arial"/>
        </w:rPr>
        <w:t xml:space="preserve"> […</w:t>
      </w:r>
      <w:r w:rsidRPr="00534C50">
        <w:rPr>
          <w:rFonts w:cs="Arial"/>
        </w:rPr>
        <w:t>]</w:t>
      </w:r>
      <w:r w:rsidR="009B67AC">
        <w:rPr>
          <w:rFonts w:cs="Arial"/>
        </w:rPr>
        <w:t>]</w:t>
      </w:r>
      <w:r w:rsidRPr="00534C50">
        <w:rPr>
          <w:rFonts w:cs="Arial"/>
        </w:rPr>
        <w:t>, wordt voor het indienen van bezwaarschriften [</w:t>
      </w:r>
      <w:r w:rsidRPr="00534C50">
        <w:rPr>
          <w:rFonts w:cs="Arial"/>
          <w:b/>
          <w:bCs/>
        </w:rPr>
        <w:t>kanaal</w:t>
      </w:r>
      <w:r w:rsidRPr="00534C50">
        <w:rPr>
          <w:rFonts w:cs="Arial"/>
        </w:rPr>
        <w:t xml:space="preserve">] als kanaal aangewezen. </w:t>
      </w:r>
    </w:p>
    <w:p w14:paraId="68CC9BAB" w14:textId="33DE81DB" w:rsidR="00534C50" w:rsidRPr="00534C50" w:rsidRDefault="00534C50" w:rsidP="00534C50">
      <w:pPr>
        <w:pStyle w:val="Lijstalinea"/>
        <w:numPr>
          <w:ilvl w:val="0"/>
          <w:numId w:val="31"/>
        </w:numPr>
        <w:ind w:left="284" w:hanging="295"/>
        <w:rPr>
          <w:rFonts w:cs="Arial"/>
        </w:rPr>
      </w:pPr>
      <w:r>
        <w:rPr>
          <w:rFonts w:cs="Arial"/>
        </w:rPr>
        <w:lastRenderedPageBreak/>
        <w:t xml:space="preserve">In afwijking van </w:t>
      </w:r>
      <w:r w:rsidR="009B67AC">
        <w:rPr>
          <w:rFonts w:cs="Arial"/>
        </w:rPr>
        <w:t>[</w:t>
      </w:r>
      <w:r w:rsidR="001D2929">
        <w:rPr>
          <w:rFonts w:cs="Arial"/>
        </w:rPr>
        <w:t>artikel […]</w:t>
      </w:r>
      <w:r w:rsidR="009B67AC">
        <w:rPr>
          <w:rFonts w:cs="Arial"/>
        </w:rPr>
        <w:t xml:space="preserve"> </w:t>
      </w:r>
      <w:r w:rsidR="009B67AC" w:rsidRPr="009B67AC">
        <w:rPr>
          <w:rFonts w:cs="Arial"/>
          <w:b/>
          <w:bCs/>
        </w:rPr>
        <w:t>OF</w:t>
      </w:r>
      <w:r w:rsidR="009B67AC">
        <w:rPr>
          <w:rFonts w:cs="Arial"/>
        </w:rPr>
        <w:t xml:space="preserve"> de artikelen […]]</w:t>
      </w:r>
      <w:r>
        <w:rPr>
          <w:rFonts w:cs="Arial"/>
        </w:rPr>
        <w:t xml:space="preserve">, wordt voor het indienen van klachten </w:t>
      </w:r>
      <w:r w:rsidR="00F61190">
        <w:rPr>
          <w:rFonts w:cs="Arial"/>
        </w:rPr>
        <w:t xml:space="preserve">in de zin van artikel </w:t>
      </w:r>
      <w:r w:rsidR="00355124">
        <w:rPr>
          <w:rFonts w:cs="Arial"/>
        </w:rPr>
        <w:t>9:1</w:t>
      </w:r>
      <w:r w:rsidR="009664BC">
        <w:rPr>
          <w:rFonts w:cs="Arial"/>
        </w:rPr>
        <w:t>,</w:t>
      </w:r>
      <w:r w:rsidR="00355124">
        <w:rPr>
          <w:rFonts w:cs="Arial"/>
        </w:rPr>
        <w:t xml:space="preserve"> </w:t>
      </w:r>
      <w:r w:rsidR="00F61190">
        <w:rPr>
          <w:rFonts w:cs="Arial"/>
        </w:rPr>
        <w:t xml:space="preserve">van de Algemene wet bestuursrecht </w:t>
      </w:r>
      <w:r>
        <w:rPr>
          <w:rFonts w:cs="Arial"/>
        </w:rPr>
        <w:t>[</w:t>
      </w:r>
      <w:r w:rsidRPr="00534C50">
        <w:rPr>
          <w:rFonts w:cs="Arial"/>
          <w:b/>
          <w:bCs/>
        </w:rPr>
        <w:t>kanaal</w:t>
      </w:r>
      <w:r>
        <w:rPr>
          <w:rFonts w:cs="Arial"/>
        </w:rPr>
        <w:t>] als kanaal aangewezen.</w:t>
      </w:r>
    </w:p>
    <w:p w14:paraId="6BF1A56C" w14:textId="77777777" w:rsidR="00534C50" w:rsidRDefault="00534C50" w:rsidP="00F57C4D">
      <w:pPr>
        <w:rPr>
          <w:rFonts w:cs="Arial"/>
        </w:rPr>
      </w:pPr>
    </w:p>
    <w:p w14:paraId="2355D5C6" w14:textId="77777777" w:rsidR="007954C5" w:rsidRDefault="007954C5" w:rsidP="00F57C4D">
      <w:pPr>
        <w:rPr>
          <w:rFonts w:cs="Arial"/>
        </w:rPr>
      </w:pPr>
    </w:p>
    <w:p w14:paraId="1AF5BE16" w14:textId="6F9581FC" w:rsidR="00141883" w:rsidRDefault="00141883" w:rsidP="00F57C4D">
      <w:pPr>
        <w:rPr>
          <w:rFonts w:cs="Arial"/>
        </w:rPr>
      </w:pPr>
      <w:r w:rsidRPr="00141883">
        <w:rPr>
          <w:rFonts w:cs="Arial"/>
          <w:b/>
          <w:bCs/>
        </w:rPr>
        <w:t>Artikel [</w:t>
      </w:r>
      <w:r w:rsidR="00923C68">
        <w:rPr>
          <w:rFonts w:cs="Arial"/>
          <w:b/>
          <w:bCs/>
        </w:rPr>
        <w:t>5</w:t>
      </w:r>
      <w:r w:rsidR="006A5F87">
        <w:rPr>
          <w:rFonts w:cs="Arial"/>
          <w:b/>
          <w:bCs/>
        </w:rPr>
        <w:t xml:space="preserve">] Kanaal Omgevingswet </w:t>
      </w:r>
    </w:p>
    <w:p w14:paraId="0EF533A5" w14:textId="46DAD3B2" w:rsidR="00F8143C" w:rsidRDefault="00F8143C" w:rsidP="005E3835">
      <w:pPr>
        <w:rPr>
          <w:rFonts w:cs="Arial"/>
        </w:rPr>
      </w:pPr>
      <w:r w:rsidRPr="005E3835">
        <w:rPr>
          <w:rFonts w:cs="Arial"/>
        </w:rPr>
        <w:t>In afwijking van</w:t>
      </w:r>
      <w:r w:rsidR="005E3835">
        <w:rPr>
          <w:rFonts w:cs="Arial"/>
        </w:rPr>
        <w:t xml:space="preserve"> [artikel […] </w:t>
      </w:r>
      <w:r w:rsidR="005E3835" w:rsidRPr="005E3835">
        <w:rPr>
          <w:rFonts w:cs="Arial"/>
          <w:b/>
          <w:bCs/>
        </w:rPr>
        <w:t>OF</w:t>
      </w:r>
      <w:r w:rsidR="005E3835">
        <w:rPr>
          <w:rFonts w:cs="Arial"/>
        </w:rPr>
        <w:t xml:space="preserve"> de artikelen [….]</w:t>
      </w:r>
      <w:r w:rsidR="00924A9A">
        <w:rPr>
          <w:rFonts w:cs="Arial"/>
        </w:rPr>
        <w:t>]</w:t>
      </w:r>
      <w:r w:rsidR="005869C5">
        <w:rPr>
          <w:rFonts w:cs="Arial"/>
        </w:rPr>
        <w:t>,</w:t>
      </w:r>
      <w:r w:rsidR="005E3835">
        <w:rPr>
          <w:rFonts w:cs="Arial"/>
        </w:rPr>
        <w:t xml:space="preserve"> wordt v</w:t>
      </w:r>
      <w:r w:rsidR="005E3835" w:rsidRPr="002459BD">
        <w:rPr>
          <w:rFonts w:cs="Arial"/>
        </w:rPr>
        <w:t xml:space="preserve">oor </w:t>
      </w:r>
      <w:r w:rsidR="003D6F6A">
        <w:rPr>
          <w:rFonts w:cs="Arial"/>
        </w:rPr>
        <w:t xml:space="preserve">berichten die daartoe bij of krachtens de Omgevingswet zijn aangewezen </w:t>
      </w:r>
      <w:r w:rsidR="005E3835">
        <w:rPr>
          <w:rFonts w:cs="Arial"/>
        </w:rPr>
        <w:t xml:space="preserve">het </w:t>
      </w:r>
      <w:r w:rsidR="005E3835" w:rsidRPr="002459BD">
        <w:rPr>
          <w:rFonts w:cs="Arial"/>
        </w:rPr>
        <w:t xml:space="preserve">Omgevingsloket </w:t>
      </w:r>
      <w:r w:rsidR="005E3835">
        <w:rPr>
          <w:rFonts w:cs="Arial"/>
        </w:rPr>
        <w:t>als bedoeld in [</w:t>
      </w:r>
      <w:r w:rsidR="005E3835" w:rsidRPr="006B4FD0">
        <w:rPr>
          <w:rFonts w:cs="Arial"/>
          <w:b/>
          <w:bCs/>
        </w:rPr>
        <w:t>(per 1 januari 2024</w:t>
      </w:r>
      <w:r w:rsidR="00924A9A">
        <w:rPr>
          <w:rFonts w:cs="Arial"/>
          <w:b/>
          <w:bCs/>
        </w:rPr>
        <w:t>:</w:t>
      </w:r>
      <w:r w:rsidR="005E3835" w:rsidRPr="006B4FD0">
        <w:rPr>
          <w:rFonts w:cs="Arial"/>
          <w:b/>
          <w:bCs/>
        </w:rPr>
        <w:t>)</w:t>
      </w:r>
      <w:r w:rsidR="005E3835" w:rsidRPr="009B67AC">
        <w:rPr>
          <w:rFonts w:cs="Arial"/>
        </w:rPr>
        <w:t>]</w:t>
      </w:r>
      <w:r w:rsidR="005E3835">
        <w:rPr>
          <w:rFonts w:cs="Arial"/>
        </w:rPr>
        <w:t xml:space="preserve"> artikel 20.21 van die wet </w:t>
      </w:r>
      <w:r w:rsidR="005E3835" w:rsidRPr="002459BD">
        <w:rPr>
          <w:rFonts w:cs="Arial"/>
        </w:rPr>
        <w:t xml:space="preserve">als kanaal </w:t>
      </w:r>
      <w:r w:rsidR="005E3835">
        <w:rPr>
          <w:rFonts w:cs="Arial"/>
        </w:rPr>
        <w:t>gebruikt</w:t>
      </w:r>
      <w:r w:rsidR="005E3835" w:rsidRPr="002459BD">
        <w:rPr>
          <w:rFonts w:cs="Arial"/>
        </w:rPr>
        <w:t>.</w:t>
      </w:r>
    </w:p>
    <w:p w14:paraId="6AD82CD6" w14:textId="35042721" w:rsidR="005E3835" w:rsidRDefault="005E3835" w:rsidP="005E3835">
      <w:pPr>
        <w:rPr>
          <w:rFonts w:cs="Arial"/>
        </w:rPr>
      </w:pPr>
    </w:p>
    <w:p w14:paraId="4F453927" w14:textId="77777777" w:rsidR="007954C5" w:rsidRDefault="007954C5" w:rsidP="005E3835">
      <w:pPr>
        <w:rPr>
          <w:rFonts w:cs="Arial"/>
        </w:rPr>
      </w:pPr>
    </w:p>
    <w:p w14:paraId="7B5DF194" w14:textId="2688CE5E" w:rsidR="005E3835" w:rsidRPr="005869C5" w:rsidRDefault="005E3835" w:rsidP="005E3835">
      <w:pPr>
        <w:rPr>
          <w:rFonts w:cs="Arial"/>
          <w:b/>
          <w:bCs/>
        </w:rPr>
      </w:pPr>
      <w:r w:rsidRPr="005869C5">
        <w:rPr>
          <w:rFonts w:cs="Arial"/>
          <w:b/>
          <w:bCs/>
        </w:rPr>
        <w:t>Artikel [</w:t>
      </w:r>
      <w:r w:rsidR="00923C68">
        <w:rPr>
          <w:rFonts w:cs="Arial"/>
          <w:b/>
          <w:bCs/>
        </w:rPr>
        <w:t>6</w:t>
      </w:r>
      <w:r w:rsidR="006A5F87">
        <w:rPr>
          <w:rFonts w:cs="Arial"/>
          <w:b/>
          <w:bCs/>
        </w:rPr>
        <w:t xml:space="preserve">] Kanaal Dienstenwet </w:t>
      </w:r>
    </w:p>
    <w:p w14:paraId="3C480CA8" w14:textId="65614B0A" w:rsidR="005E3835" w:rsidRPr="005E3835" w:rsidRDefault="005E3835" w:rsidP="005E3835">
      <w:pPr>
        <w:rPr>
          <w:rFonts w:cs="Arial"/>
        </w:rPr>
      </w:pPr>
      <w:r w:rsidRPr="005E3835">
        <w:rPr>
          <w:rFonts w:cs="Arial"/>
        </w:rPr>
        <w:t xml:space="preserve">In afwijking van </w:t>
      </w:r>
      <w:r w:rsidR="005869C5">
        <w:rPr>
          <w:rFonts w:cs="Arial"/>
        </w:rPr>
        <w:t xml:space="preserve">[artikel […] </w:t>
      </w:r>
      <w:r w:rsidR="005869C5" w:rsidRPr="005E3835">
        <w:rPr>
          <w:rFonts w:cs="Arial"/>
          <w:b/>
          <w:bCs/>
        </w:rPr>
        <w:t>OF</w:t>
      </w:r>
      <w:r w:rsidR="005869C5">
        <w:rPr>
          <w:rFonts w:cs="Arial"/>
        </w:rPr>
        <w:t xml:space="preserve"> de artikelen [</w:t>
      </w:r>
      <w:r w:rsidR="009F4978">
        <w:rPr>
          <w:rFonts w:cs="Arial"/>
        </w:rPr>
        <w:t>…</w:t>
      </w:r>
      <w:r w:rsidR="005869C5">
        <w:rPr>
          <w:rFonts w:cs="Arial"/>
        </w:rPr>
        <w:t>]</w:t>
      </w:r>
      <w:r w:rsidR="00924A9A">
        <w:rPr>
          <w:rFonts w:cs="Arial"/>
        </w:rPr>
        <w:t>]</w:t>
      </w:r>
      <w:r w:rsidR="005869C5">
        <w:rPr>
          <w:rFonts w:cs="Arial"/>
        </w:rPr>
        <w:t xml:space="preserve">, </w:t>
      </w:r>
      <w:r w:rsidRPr="005E3835">
        <w:rPr>
          <w:rFonts w:cs="Arial"/>
        </w:rPr>
        <w:t xml:space="preserve">wordt voor berichten die deel uitmaken van een procedure of formaliteit die valt onder de Dienstenwet de </w:t>
      </w:r>
      <w:proofErr w:type="spellStart"/>
      <w:r w:rsidRPr="005E3835">
        <w:rPr>
          <w:rFonts w:cs="Arial"/>
        </w:rPr>
        <w:t>Berichtenbox</w:t>
      </w:r>
      <w:proofErr w:type="spellEnd"/>
      <w:r w:rsidRPr="005E3835">
        <w:rPr>
          <w:rFonts w:cs="Arial"/>
        </w:rPr>
        <w:t xml:space="preserve"> voor Bedrijven als bedoeld in artikel 5 van de Dienstenwet als kanaal aangewezen.</w:t>
      </w:r>
    </w:p>
    <w:p w14:paraId="2024A910" w14:textId="77777777" w:rsidR="00971C84" w:rsidRPr="00494484" w:rsidRDefault="00971C84" w:rsidP="008C642E">
      <w:pPr>
        <w:rPr>
          <w:rFonts w:cs="Arial"/>
        </w:rPr>
      </w:pPr>
    </w:p>
    <w:p w14:paraId="5EF4FB10" w14:textId="58B1109D" w:rsidR="00241F64" w:rsidRPr="00494484" w:rsidRDefault="00241F64" w:rsidP="00843F68">
      <w:pPr>
        <w:pStyle w:val="Geenafstand"/>
        <w:rPr>
          <w:rFonts w:ascii="Arial" w:hAnsi="Arial" w:cs="Arial"/>
          <w:i/>
          <w:iCs/>
          <w:sz w:val="20"/>
          <w:szCs w:val="20"/>
        </w:rPr>
      </w:pPr>
    </w:p>
    <w:p w14:paraId="1887EC21" w14:textId="7F1FABD8" w:rsidR="002B11EC" w:rsidRDefault="00A06A6F" w:rsidP="00843F68">
      <w:pPr>
        <w:pStyle w:val="Geenafstand"/>
        <w:rPr>
          <w:rFonts w:ascii="Arial" w:hAnsi="Arial" w:cs="Arial"/>
          <w:i/>
          <w:iCs/>
          <w:sz w:val="20"/>
          <w:szCs w:val="20"/>
        </w:rPr>
      </w:pPr>
      <w:r w:rsidRPr="00A06A6F">
        <w:rPr>
          <w:rFonts w:ascii="Arial" w:hAnsi="Arial" w:cs="Arial"/>
          <w:sz w:val="20"/>
          <w:szCs w:val="20"/>
        </w:rPr>
        <w:t>[</w:t>
      </w:r>
      <w:r w:rsidR="002B11EC" w:rsidRPr="00A06A6F">
        <w:rPr>
          <w:rFonts w:ascii="Arial" w:hAnsi="Arial" w:cs="Arial"/>
          <w:b/>
          <w:bCs/>
          <w:i/>
          <w:iCs/>
          <w:sz w:val="20"/>
          <w:szCs w:val="20"/>
        </w:rPr>
        <w:t xml:space="preserve">Artikel </w:t>
      </w:r>
      <w:r w:rsidR="00010E36" w:rsidRPr="00A06A6F">
        <w:rPr>
          <w:rFonts w:ascii="Arial" w:hAnsi="Arial" w:cs="Arial"/>
          <w:b/>
          <w:bCs/>
          <w:i/>
          <w:iCs/>
          <w:sz w:val="20"/>
          <w:szCs w:val="20"/>
        </w:rPr>
        <w:t>[</w:t>
      </w:r>
      <w:r w:rsidR="00923C68">
        <w:rPr>
          <w:rFonts w:ascii="Arial" w:hAnsi="Arial" w:cs="Arial"/>
          <w:b/>
          <w:bCs/>
          <w:i/>
          <w:iCs/>
          <w:sz w:val="20"/>
          <w:szCs w:val="20"/>
        </w:rPr>
        <w:t>7</w:t>
      </w:r>
      <w:r w:rsidR="00010E36" w:rsidRPr="00A06A6F">
        <w:rPr>
          <w:rFonts w:ascii="Arial" w:hAnsi="Arial" w:cs="Arial"/>
          <w:b/>
          <w:bCs/>
          <w:i/>
          <w:iCs/>
          <w:sz w:val="20"/>
          <w:szCs w:val="20"/>
        </w:rPr>
        <w:t>]</w:t>
      </w:r>
      <w:r w:rsidR="009346DA">
        <w:rPr>
          <w:rFonts w:ascii="Arial" w:hAnsi="Arial" w:cs="Arial"/>
          <w:b/>
          <w:bCs/>
          <w:i/>
          <w:iCs/>
          <w:sz w:val="20"/>
          <w:szCs w:val="20"/>
        </w:rPr>
        <w:t xml:space="preserve"> </w:t>
      </w:r>
      <w:r w:rsidR="00F92EC3">
        <w:rPr>
          <w:rFonts w:ascii="Arial" w:hAnsi="Arial" w:cs="Arial"/>
          <w:b/>
          <w:bCs/>
          <w:i/>
          <w:iCs/>
          <w:sz w:val="20"/>
          <w:szCs w:val="20"/>
        </w:rPr>
        <w:t>Intrekking</w:t>
      </w:r>
      <w:r w:rsidR="00FD42E4">
        <w:rPr>
          <w:rFonts w:ascii="Arial" w:hAnsi="Arial" w:cs="Arial"/>
          <w:b/>
          <w:bCs/>
          <w:i/>
          <w:iCs/>
          <w:sz w:val="20"/>
          <w:szCs w:val="20"/>
        </w:rPr>
        <w:t xml:space="preserve"> </w:t>
      </w:r>
      <w:r w:rsidR="00B26F5F">
        <w:rPr>
          <w:rFonts w:ascii="Arial" w:hAnsi="Arial" w:cs="Arial"/>
          <w:b/>
          <w:bCs/>
          <w:i/>
          <w:iCs/>
          <w:sz w:val="20"/>
          <w:szCs w:val="20"/>
        </w:rPr>
        <w:t>oude</w:t>
      </w:r>
      <w:r w:rsidR="00FD42E4">
        <w:rPr>
          <w:rFonts w:ascii="Arial" w:hAnsi="Arial" w:cs="Arial"/>
          <w:b/>
          <w:bCs/>
          <w:i/>
          <w:iCs/>
          <w:sz w:val="20"/>
          <w:szCs w:val="20"/>
        </w:rPr>
        <w:t xml:space="preserve"> aanwijzingsbesluit</w:t>
      </w:r>
    </w:p>
    <w:p w14:paraId="5D58CC8B" w14:textId="4CBA9707" w:rsidR="00010E36" w:rsidRDefault="00010E36" w:rsidP="00843F68">
      <w:pPr>
        <w:pStyle w:val="Geenafstand"/>
        <w:rPr>
          <w:rFonts w:ascii="Arial" w:hAnsi="Arial" w:cs="Arial"/>
          <w:i/>
          <w:iCs/>
          <w:sz w:val="20"/>
          <w:szCs w:val="20"/>
        </w:rPr>
      </w:pPr>
      <w:r>
        <w:rPr>
          <w:rFonts w:ascii="Arial" w:hAnsi="Arial" w:cs="Arial"/>
          <w:i/>
          <w:iCs/>
          <w:sz w:val="20"/>
          <w:szCs w:val="20"/>
        </w:rPr>
        <w:t>Het aanwijzingsbesluit van [</w:t>
      </w:r>
      <w:r w:rsidRPr="00A06A6F">
        <w:rPr>
          <w:rFonts w:ascii="Arial" w:hAnsi="Arial" w:cs="Arial"/>
          <w:b/>
          <w:bCs/>
          <w:i/>
          <w:iCs/>
          <w:sz w:val="20"/>
          <w:szCs w:val="20"/>
        </w:rPr>
        <w:t>datum</w:t>
      </w:r>
      <w:r>
        <w:rPr>
          <w:rFonts w:ascii="Arial" w:hAnsi="Arial" w:cs="Arial"/>
          <w:i/>
          <w:iCs/>
          <w:sz w:val="20"/>
          <w:szCs w:val="20"/>
        </w:rPr>
        <w:t xml:space="preserve">], </w:t>
      </w:r>
      <w:r w:rsidR="001C5DB1">
        <w:rPr>
          <w:rFonts w:ascii="Arial" w:hAnsi="Arial" w:cs="Arial"/>
          <w:i/>
          <w:iCs/>
          <w:sz w:val="20"/>
          <w:szCs w:val="20"/>
        </w:rPr>
        <w:t xml:space="preserve">kenmerk […] </w:t>
      </w:r>
      <w:r w:rsidR="00DC1152">
        <w:rPr>
          <w:rFonts w:ascii="Arial" w:hAnsi="Arial" w:cs="Arial"/>
          <w:i/>
          <w:iCs/>
          <w:sz w:val="20"/>
          <w:szCs w:val="20"/>
        </w:rPr>
        <w:t>wordt ingetrokken.</w:t>
      </w:r>
      <w:r w:rsidR="00A06A6F" w:rsidRPr="00A06A6F">
        <w:rPr>
          <w:rFonts w:ascii="Arial" w:hAnsi="Arial" w:cs="Arial"/>
          <w:sz w:val="20"/>
          <w:szCs w:val="20"/>
        </w:rPr>
        <w:t>]</w:t>
      </w:r>
      <w:r w:rsidR="00DC1152">
        <w:rPr>
          <w:rFonts w:ascii="Arial" w:hAnsi="Arial" w:cs="Arial"/>
          <w:i/>
          <w:iCs/>
          <w:sz w:val="20"/>
          <w:szCs w:val="20"/>
        </w:rPr>
        <w:t xml:space="preserve"> </w:t>
      </w:r>
    </w:p>
    <w:p w14:paraId="3163221A" w14:textId="23EBADEA" w:rsidR="002B11EC" w:rsidRPr="00494484" w:rsidRDefault="002B11EC" w:rsidP="00843F68">
      <w:pPr>
        <w:pStyle w:val="Geenafstand"/>
        <w:rPr>
          <w:rFonts w:ascii="Arial" w:hAnsi="Arial" w:cs="Arial"/>
          <w:sz w:val="20"/>
          <w:szCs w:val="20"/>
        </w:rPr>
      </w:pPr>
    </w:p>
    <w:p w14:paraId="6FA18EAE" w14:textId="77777777" w:rsidR="00494484" w:rsidRPr="00494484" w:rsidRDefault="00494484" w:rsidP="00843F68">
      <w:pPr>
        <w:pStyle w:val="Geenafstand"/>
        <w:rPr>
          <w:rFonts w:ascii="Arial" w:hAnsi="Arial" w:cs="Arial"/>
          <w:sz w:val="20"/>
          <w:szCs w:val="20"/>
        </w:rPr>
      </w:pPr>
    </w:p>
    <w:p w14:paraId="6A83629F" w14:textId="0737D6D1" w:rsidR="002D25EB" w:rsidRPr="002D25EB" w:rsidRDefault="002D25EB" w:rsidP="00E14ADB">
      <w:pPr>
        <w:rPr>
          <w:rFonts w:eastAsiaTheme="majorEastAsia"/>
          <w:b/>
          <w:bCs/>
        </w:rPr>
      </w:pPr>
      <w:r w:rsidRPr="002D25EB">
        <w:rPr>
          <w:rFonts w:eastAsiaTheme="majorEastAsia"/>
          <w:b/>
          <w:bCs/>
        </w:rPr>
        <w:t xml:space="preserve">Artikel </w:t>
      </w:r>
      <w:r w:rsidR="005869C5">
        <w:rPr>
          <w:rFonts w:eastAsiaTheme="majorEastAsia"/>
          <w:b/>
          <w:bCs/>
        </w:rPr>
        <w:t>[</w:t>
      </w:r>
      <w:r w:rsidR="00923C68">
        <w:rPr>
          <w:rFonts w:eastAsiaTheme="majorEastAsia"/>
          <w:b/>
          <w:bCs/>
        </w:rPr>
        <w:t>8</w:t>
      </w:r>
      <w:r w:rsidR="005869C5">
        <w:rPr>
          <w:rFonts w:eastAsiaTheme="majorEastAsia"/>
          <w:b/>
          <w:bCs/>
        </w:rPr>
        <w:t xml:space="preserve">] </w:t>
      </w:r>
      <w:r w:rsidR="00CA6AA1">
        <w:rPr>
          <w:rFonts w:eastAsiaTheme="majorEastAsia"/>
          <w:b/>
          <w:bCs/>
        </w:rPr>
        <w:t xml:space="preserve">Inwerkingtreding besluit </w:t>
      </w:r>
    </w:p>
    <w:p w14:paraId="12762A71" w14:textId="1AA8CC09" w:rsidR="002D25EB" w:rsidRDefault="002D25EB" w:rsidP="00E14ADB">
      <w:pPr>
        <w:rPr>
          <w:rFonts w:eastAsiaTheme="majorEastAsia"/>
        </w:rPr>
      </w:pPr>
      <w:r w:rsidRPr="00DF66BB">
        <w:rPr>
          <w:rFonts w:eastAsia="Calibri" w:cs="Arial"/>
        </w:rPr>
        <w:t>Dit besluit treedt in werking</w:t>
      </w:r>
      <w:r w:rsidRPr="00DF66BB" w:rsidDel="003A46C9">
        <w:rPr>
          <w:rFonts w:eastAsia="Calibri" w:cs="Arial"/>
        </w:rPr>
        <w:t xml:space="preserve"> </w:t>
      </w:r>
      <w:r w:rsidR="00E453B2">
        <w:rPr>
          <w:rFonts w:eastAsia="Calibri" w:cs="Arial"/>
        </w:rPr>
        <w:t>op</w:t>
      </w:r>
      <w:r w:rsidRPr="00DF66BB">
        <w:rPr>
          <w:rFonts w:eastAsia="Calibri" w:cs="Arial"/>
        </w:rPr>
        <w:t xml:space="preserve"> </w:t>
      </w:r>
      <w:r w:rsidRPr="00603AFB">
        <w:rPr>
          <w:rFonts w:eastAsia="Calibri" w:cs="Arial"/>
        </w:rPr>
        <w:t>[</w:t>
      </w:r>
      <w:r w:rsidRPr="00B33C50">
        <w:rPr>
          <w:rFonts w:eastAsia="Calibri" w:cs="Arial"/>
          <w:b/>
          <w:bCs/>
        </w:rPr>
        <w:t>datum</w:t>
      </w:r>
      <w:r w:rsidRPr="00603AFB">
        <w:rPr>
          <w:rFonts w:eastAsia="Calibri" w:cs="Arial"/>
        </w:rPr>
        <w:t>]</w:t>
      </w:r>
      <w:r w:rsidRPr="00DF66BB">
        <w:rPr>
          <w:rFonts w:eastAsia="Calibri" w:cs="Arial"/>
        </w:rPr>
        <w:t>.</w:t>
      </w:r>
    </w:p>
    <w:p w14:paraId="17588730" w14:textId="59750E4F" w:rsidR="002D25EB" w:rsidRDefault="002D25EB" w:rsidP="00E14ADB">
      <w:pPr>
        <w:rPr>
          <w:rFonts w:eastAsiaTheme="majorEastAsia"/>
        </w:rPr>
      </w:pPr>
    </w:p>
    <w:p w14:paraId="59F91CD6" w14:textId="77777777" w:rsidR="00494484" w:rsidRDefault="00494484" w:rsidP="00E14ADB">
      <w:pPr>
        <w:rPr>
          <w:rFonts w:eastAsiaTheme="majorEastAsia"/>
        </w:rPr>
      </w:pPr>
    </w:p>
    <w:p w14:paraId="7AB2BFCB" w14:textId="7842D553" w:rsidR="00E4444C" w:rsidRPr="000A0041" w:rsidRDefault="00E4444C" w:rsidP="00E14ADB">
      <w:pPr>
        <w:rPr>
          <w:rFonts w:eastAsiaTheme="majorEastAsia"/>
          <w:b/>
        </w:rPr>
      </w:pPr>
      <w:r w:rsidRPr="000A0041">
        <w:rPr>
          <w:rFonts w:eastAsiaTheme="majorEastAsia"/>
          <w:b/>
        </w:rPr>
        <w:t>Artikel [</w:t>
      </w:r>
      <w:r w:rsidR="00923C68">
        <w:rPr>
          <w:rFonts w:eastAsiaTheme="majorEastAsia"/>
          <w:b/>
        </w:rPr>
        <w:t>9</w:t>
      </w:r>
      <w:r w:rsidRPr="000A0041">
        <w:rPr>
          <w:rFonts w:eastAsiaTheme="majorEastAsia"/>
          <w:b/>
        </w:rPr>
        <w:t>] Citeertitel</w:t>
      </w:r>
    </w:p>
    <w:p w14:paraId="0970B3BB" w14:textId="359D7C6E" w:rsidR="00E4444C" w:rsidRDefault="00E4444C" w:rsidP="00E14ADB">
      <w:pPr>
        <w:rPr>
          <w:rFonts w:eastAsiaTheme="majorEastAsia"/>
        </w:rPr>
      </w:pPr>
      <w:r>
        <w:rPr>
          <w:rFonts w:eastAsiaTheme="majorEastAsia"/>
        </w:rPr>
        <w:t xml:space="preserve">Dit besluit wordt aangehaald als: </w:t>
      </w:r>
      <w:r>
        <w:rPr>
          <w:rFonts w:cs="Arial"/>
        </w:rPr>
        <w:t xml:space="preserve">Aanwijzingsbesluit elektronische kanalen publieke dienstverlening </w:t>
      </w:r>
      <w:r w:rsidRPr="007000A1">
        <w:rPr>
          <w:rFonts w:cs="Arial"/>
        </w:rPr>
        <w:t>[</w:t>
      </w:r>
      <w:r w:rsidRPr="009060DF">
        <w:rPr>
          <w:rFonts w:cs="Arial"/>
          <w:b/>
          <w:bCs/>
        </w:rPr>
        <w:t>naam gemeente</w:t>
      </w:r>
      <w:r w:rsidRPr="007000A1">
        <w:rPr>
          <w:rFonts w:cs="Arial"/>
        </w:rPr>
        <w:t>]</w:t>
      </w:r>
      <w:r w:rsidR="000A0041">
        <w:rPr>
          <w:rFonts w:cs="Arial"/>
        </w:rPr>
        <w:t xml:space="preserve"> [</w:t>
      </w:r>
      <w:r w:rsidRPr="00F22793">
        <w:rPr>
          <w:rFonts w:cs="Arial"/>
          <w:b/>
          <w:i/>
          <w:iCs/>
        </w:rPr>
        <w:t>jaartal</w:t>
      </w:r>
      <w:r w:rsidR="000A0041">
        <w:rPr>
          <w:rFonts w:cs="Arial"/>
        </w:rPr>
        <w:t>].</w:t>
      </w:r>
    </w:p>
    <w:p w14:paraId="3B194CB1" w14:textId="75C2BD65" w:rsidR="00E4444C" w:rsidRDefault="00E4444C" w:rsidP="00E14ADB">
      <w:pPr>
        <w:rPr>
          <w:rFonts w:eastAsiaTheme="majorEastAsia"/>
        </w:rPr>
      </w:pPr>
    </w:p>
    <w:p w14:paraId="0CEFD3E9" w14:textId="77777777" w:rsidR="00E453B2" w:rsidRDefault="00E453B2" w:rsidP="00E14ADB">
      <w:pPr>
        <w:rPr>
          <w:rFonts w:eastAsiaTheme="majorEastAsia"/>
        </w:rPr>
      </w:pPr>
    </w:p>
    <w:p w14:paraId="6E8F54FD" w14:textId="10AC4366" w:rsidR="009D5247" w:rsidRDefault="009D5247" w:rsidP="004762FB">
      <w:pPr>
        <w:rPr>
          <w:rFonts w:eastAsiaTheme="majorEastAsia"/>
        </w:rPr>
      </w:pPr>
      <w:r>
        <w:rPr>
          <w:rFonts w:eastAsiaTheme="majorEastAsia"/>
        </w:rPr>
        <w:t>Aldus vastgesteld op [</w:t>
      </w:r>
      <w:r w:rsidRPr="009D5247">
        <w:rPr>
          <w:rFonts w:eastAsiaTheme="majorEastAsia"/>
          <w:b/>
          <w:bCs/>
        </w:rPr>
        <w:t>datum</w:t>
      </w:r>
      <w:r>
        <w:rPr>
          <w:rFonts w:eastAsiaTheme="majorEastAsia"/>
        </w:rPr>
        <w:t>]</w:t>
      </w:r>
    </w:p>
    <w:p w14:paraId="12146683" w14:textId="7EB58050" w:rsidR="00F45A5E" w:rsidRDefault="00AC6A2A" w:rsidP="004762FB">
      <w:pPr>
        <w:rPr>
          <w:rFonts w:eastAsiaTheme="majorEastAsia"/>
        </w:rPr>
      </w:pPr>
      <w:r>
        <w:rPr>
          <w:rFonts w:eastAsiaTheme="majorEastAsia"/>
        </w:rPr>
        <w:t xml:space="preserve">De </w:t>
      </w:r>
      <w:r w:rsidR="004F0516">
        <w:rPr>
          <w:rFonts w:eastAsiaTheme="majorEastAsia"/>
        </w:rPr>
        <w:t>b</w:t>
      </w:r>
      <w:r w:rsidR="00F45A5E">
        <w:rPr>
          <w:rFonts w:eastAsiaTheme="majorEastAsia"/>
        </w:rPr>
        <w:t xml:space="preserve">urgemeester </w:t>
      </w:r>
    </w:p>
    <w:p w14:paraId="68EC8AA8" w14:textId="77777777" w:rsidR="009D5247" w:rsidRDefault="009D5247" w:rsidP="004762FB">
      <w:pPr>
        <w:rPr>
          <w:rFonts w:eastAsiaTheme="majorEastAsia"/>
        </w:rPr>
      </w:pPr>
    </w:p>
    <w:p w14:paraId="60F12C3D" w14:textId="77777777" w:rsidR="00F45A5E" w:rsidRDefault="00F45A5E" w:rsidP="004762FB">
      <w:pPr>
        <w:rPr>
          <w:rFonts w:eastAsiaTheme="majorEastAsia"/>
        </w:rPr>
      </w:pPr>
    </w:p>
    <w:p w14:paraId="029376F0" w14:textId="05C2C548" w:rsidR="004762FB" w:rsidRDefault="004762FB" w:rsidP="004762FB">
      <w:pPr>
        <w:rPr>
          <w:rFonts w:eastAsiaTheme="majorEastAsia"/>
        </w:rPr>
      </w:pPr>
      <w:r>
        <w:rPr>
          <w:rFonts w:eastAsiaTheme="majorEastAsia"/>
        </w:rPr>
        <w:t>Aldus vastgesteld in de openbare raadsvergadering van [</w:t>
      </w:r>
      <w:r>
        <w:rPr>
          <w:rFonts w:eastAsiaTheme="majorEastAsia"/>
          <w:b/>
        </w:rPr>
        <w:t>datum</w:t>
      </w:r>
      <w:r>
        <w:rPr>
          <w:rFonts w:eastAsiaTheme="majorEastAsia"/>
        </w:rPr>
        <w:t>].</w:t>
      </w:r>
    </w:p>
    <w:p w14:paraId="166F59B5" w14:textId="156E5FBB" w:rsidR="003D300B" w:rsidRDefault="003D300B" w:rsidP="004762FB">
      <w:pPr>
        <w:rPr>
          <w:rFonts w:eastAsiaTheme="majorEastAsia"/>
        </w:rPr>
      </w:pPr>
      <w:r>
        <w:rPr>
          <w:rFonts w:eastAsiaTheme="majorEastAsia"/>
        </w:rPr>
        <w:t>De voorzitter</w:t>
      </w:r>
      <w:r w:rsidR="00653D90">
        <w:rPr>
          <w:rFonts w:eastAsiaTheme="majorEastAsia"/>
        </w:rPr>
        <w:t>,</w:t>
      </w:r>
    </w:p>
    <w:p w14:paraId="6E4679E6" w14:textId="2C90EEB1" w:rsidR="004762FB" w:rsidRDefault="003D300B" w:rsidP="003D300B">
      <w:pPr>
        <w:rPr>
          <w:rFonts w:eastAsiaTheme="majorEastAsia"/>
        </w:rPr>
      </w:pPr>
      <w:r>
        <w:rPr>
          <w:rFonts w:eastAsiaTheme="majorEastAsia"/>
        </w:rPr>
        <w:t xml:space="preserve">De griffier </w:t>
      </w:r>
    </w:p>
    <w:p w14:paraId="2E297746" w14:textId="439414C9" w:rsidR="004762FB" w:rsidRDefault="004762FB" w:rsidP="004762FB">
      <w:pPr>
        <w:rPr>
          <w:rFonts w:eastAsiaTheme="majorEastAsia"/>
        </w:rPr>
      </w:pPr>
    </w:p>
    <w:p w14:paraId="29FAA47C" w14:textId="0F84EE5C" w:rsidR="002D25EB" w:rsidRDefault="002D25EB" w:rsidP="00E14ADB">
      <w:pPr>
        <w:rPr>
          <w:rFonts w:eastAsiaTheme="majorEastAsia"/>
        </w:rPr>
      </w:pPr>
    </w:p>
    <w:p w14:paraId="79B8FF12" w14:textId="2312C8A8" w:rsidR="002D25EB" w:rsidRDefault="005D5C56" w:rsidP="00E14ADB">
      <w:pPr>
        <w:rPr>
          <w:rFonts w:eastAsiaTheme="majorEastAsia"/>
        </w:rPr>
      </w:pPr>
      <w:r>
        <w:rPr>
          <w:rFonts w:eastAsiaTheme="majorEastAsia"/>
        </w:rPr>
        <w:t xml:space="preserve">Aldus </w:t>
      </w:r>
      <w:r w:rsidR="00807430">
        <w:rPr>
          <w:rFonts w:eastAsiaTheme="majorEastAsia"/>
        </w:rPr>
        <w:t xml:space="preserve">vastgesteld in de </w:t>
      </w:r>
      <w:r w:rsidR="00DF6A21">
        <w:rPr>
          <w:rFonts w:eastAsiaTheme="majorEastAsia"/>
        </w:rPr>
        <w:t xml:space="preserve">vergadering van het college van burgemeester en wethouders </w:t>
      </w:r>
      <w:r w:rsidR="00905A5B">
        <w:rPr>
          <w:rFonts w:eastAsiaTheme="majorEastAsia"/>
        </w:rPr>
        <w:t xml:space="preserve">van </w:t>
      </w:r>
      <w:r>
        <w:rPr>
          <w:rFonts w:eastAsiaTheme="majorEastAsia"/>
        </w:rPr>
        <w:t>[</w:t>
      </w:r>
      <w:r w:rsidRPr="00260E96">
        <w:rPr>
          <w:rFonts w:eastAsiaTheme="majorEastAsia"/>
          <w:b/>
          <w:bCs/>
        </w:rPr>
        <w:t>datum</w:t>
      </w:r>
      <w:r>
        <w:rPr>
          <w:rFonts w:eastAsiaTheme="majorEastAsia"/>
        </w:rPr>
        <w:t>]</w:t>
      </w:r>
      <w:r w:rsidR="00B873D3">
        <w:rPr>
          <w:rFonts w:eastAsiaTheme="majorEastAsia"/>
        </w:rPr>
        <w:t>.</w:t>
      </w:r>
      <w:r>
        <w:rPr>
          <w:rFonts w:eastAsiaTheme="majorEastAsia"/>
        </w:rPr>
        <w:t xml:space="preserve"> </w:t>
      </w:r>
    </w:p>
    <w:p w14:paraId="42E25850" w14:textId="465B379D" w:rsidR="006F69BE" w:rsidRDefault="006F69BE" w:rsidP="00E14ADB">
      <w:pPr>
        <w:rPr>
          <w:rFonts w:eastAsiaTheme="majorEastAsia"/>
        </w:rPr>
      </w:pPr>
      <w:r>
        <w:rPr>
          <w:rFonts w:eastAsiaTheme="majorEastAsia"/>
        </w:rPr>
        <w:t>De burgemeester</w:t>
      </w:r>
      <w:r w:rsidR="00653D90">
        <w:rPr>
          <w:rFonts w:eastAsiaTheme="majorEastAsia"/>
        </w:rPr>
        <w:t>,</w:t>
      </w:r>
      <w:r>
        <w:rPr>
          <w:rFonts w:eastAsiaTheme="majorEastAsia"/>
        </w:rPr>
        <w:t xml:space="preserve"> </w:t>
      </w:r>
    </w:p>
    <w:p w14:paraId="219AA789" w14:textId="3311E986" w:rsidR="005D5C56" w:rsidRDefault="006F69BE" w:rsidP="006F69BE">
      <w:pPr>
        <w:rPr>
          <w:rFonts w:eastAsiaTheme="majorEastAsia"/>
        </w:rPr>
      </w:pPr>
      <w:r>
        <w:rPr>
          <w:rFonts w:eastAsiaTheme="majorEastAsia"/>
        </w:rPr>
        <w:t xml:space="preserve">De secretaris </w:t>
      </w:r>
    </w:p>
    <w:p w14:paraId="1AB89F41" w14:textId="77777777" w:rsidR="004762FB" w:rsidRDefault="004762FB" w:rsidP="00E14ADB">
      <w:pPr>
        <w:rPr>
          <w:rFonts w:eastAsiaTheme="majorEastAsia"/>
        </w:rPr>
      </w:pPr>
    </w:p>
    <w:p w14:paraId="596D4036" w14:textId="77777777" w:rsidR="00865472" w:rsidRDefault="00865472" w:rsidP="00E14ADB">
      <w:pPr>
        <w:rPr>
          <w:rFonts w:eastAsiaTheme="majorEastAsia"/>
        </w:rPr>
      </w:pPr>
    </w:p>
    <w:p w14:paraId="28B4884B" w14:textId="688FEAE2" w:rsidR="00FA312A" w:rsidRPr="00865472" w:rsidRDefault="00865472" w:rsidP="00E14ADB">
      <w:pPr>
        <w:rPr>
          <w:rFonts w:eastAsiaTheme="majorEastAsia"/>
          <w:b/>
          <w:bCs/>
        </w:rPr>
      </w:pPr>
      <w:r w:rsidRPr="00865472">
        <w:rPr>
          <w:rFonts w:eastAsiaTheme="majorEastAsia"/>
          <w:b/>
          <w:bCs/>
        </w:rPr>
        <w:t>Bezwaar maken</w:t>
      </w:r>
    </w:p>
    <w:p w14:paraId="391C2180" w14:textId="2A8012A3" w:rsidR="008A5197" w:rsidRDefault="00180465" w:rsidP="00E14ADB">
      <w:pPr>
        <w:rPr>
          <w:rFonts w:eastAsiaTheme="majorEastAsia"/>
        </w:rPr>
      </w:pPr>
      <w:r>
        <w:rPr>
          <w:rFonts w:eastAsiaTheme="majorEastAsia"/>
        </w:rPr>
        <w:t xml:space="preserve">Tegen dit besluit </w:t>
      </w:r>
      <w:r w:rsidR="009D5BF4">
        <w:rPr>
          <w:rFonts w:eastAsiaTheme="majorEastAsia"/>
        </w:rPr>
        <w:t>kan een belanghebbende binnen zes weken na de</w:t>
      </w:r>
      <w:r w:rsidR="004C55A3">
        <w:rPr>
          <w:rFonts w:eastAsiaTheme="majorEastAsia"/>
        </w:rPr>
        <w:t xml:space="preserve"> </w:t>
      </w:r>
      <w:r w:rsidR="00B76591">
        <w:rPr>
          <w:rFonts w:eastAsiaTheme="majorEastAsia"/>
        </w:rPr>
        <w:t xml:space="preserve">dag van </w:t>
      </w:r>
      <w:r w:rsidR="002B3EE8">
        <w:rPr>
          <w:rFonts w:eastAsiaTheme="majorEastAsia"/>
        </w:rPr>
        <w:t>de bekendmaking</w:t>
      </w:r>
      <w:r w:rsidR="00B76591">
        <w:rPr>
          <w:rFonts w:eastAsiaTheme="majorEastAsia"/>
        </w:rPr>
        <w:t xml:space="preserve"> </w:t>
      </w:r>
      <w:r w:rsidR="00FD04F8">
        <w:rPr>
          <w:rFonts w:eastAsiaTheme="majorEastAsia"/>
        </w:rPr>
        <w:t xml:space="preserve">van dit besluit bezwaar maken. Het </w:t>
      </w:r>
      <w:r w:rsidR="00B76591">
        <w:rPr>
          <w:rFonts w:eastAsiaTheme="majorEastAsia"/>
        </w:rPr>
        <w:t>bezwaar</w:t>
      </w:r>
      <w:r w:rsidR="00493E00">
        <w:rPr>
          <w:rFonts w:eastAsiaTheme="majorEastAsia"/>
        </w:rPr>
        <w:t xml:space="preserve">schrift kan elektronisch of per post worden ingediend. </w:t>
      </w:r>
    </w:p>
    <w:p w14:paraId="7228E339" w14:textId="77777777" w:rsidR="008A5197" w:rsidRDefault="008A5197" w:rsidP="00E14ADB">
      <w:pPr>
        <w:rPr>
          <w:rFonts w:eastAsiaTheme="majorEastAsia"/>
        </w:rPr>
      </w:pPr>
    </w:p>
    <w:p w14:paraId="6D7F74A8" w14:textId="1D1A5BE2" w:rsidR="00865472" w:rsidRDefault="009920E6" w:rsidP="00865472">
      <w:pPr>
        <w:rPr>
          <w:rFonts w:eastAsiaTheme="majorEastAsia"/>
        </w:rPr>
      </w:pPr>
      <w:r>
        <w:rPr>
          <w:rFonts w:eastAsiaTheme="majorEastAsia"/>
        </w:rPr>
        <w:t xml:space="preserve">De belanghebbende kan </w:t>
      </w:r>
      <w:r w:rsidR="00865472">
        <w:rPr>
          <w:rFonts w:eastAsiaTheme="majorEastAsia"/>
        </w:rPr>
        <w:t>het bezwaarschrift elektronisch indienen via [</w:t>
      </w:r>
      <w:r w:rsidR="00865472" w:rsidRPr="00693068">
        <w:rPr>
          <w:rFonts w:eastAsiaTheme="majorEastAsia"/>
          <w:b/>
          <w:bCs/>
        </w:rPr>
        <w:t>kanaal</w:t>
      </w:r>
      <w:r w:rsidR="00865472">
        <w:rPr>
          <w:rFonts w:eastAsiaTheme="majorEastAsia"/>
        </w:rPr>
        <w:t xml:space="preserve">]. </w:t>
      </w:r>
    </w:p>
    <w:p w14:paraId="4DAB477E" w14:textId="6FCFE33B" w:rsidR="00865472" w:rsidRDefault="00CB374E" w:rsidP="00865472">
      <w:pPr>
        <w:rPr>
          <w:rFonts w:eastAsiaTheme="majorEastAsia"/>
        </w:rPr>
      </w:pPr>
      <w:r>
        <w:rPr>
          <w:rFonts w:eastAsiaTheme="majorEastAsia"/>
        </w:rPr>
        <w:lastRenderedPageBreak/>
        <w:t xml:space="preserve">De belanghebbende kan het bezwaarschrift per post versturen naar </w:t>
      </w:r>
      <w:r w:rsidR="00865472">
        <w:rPr>
          <w:rFonts w:eastAsiaTheme="majorEastAsia"/>
        </w:rPr>
        <w:t>[</w:t>
      </w:r>
      <w:r w:rsidR="00865472" w:rsidRPr="00EE6D53">
        <w:rPr>
          <w:rFonts w:eastAsiaTheme="majorEastAsia"/>
          <w:b/>
          <w:bCs/>
        </w:rPr>
        <w:t>naam gemeente, postbusnummer of antwoordnummer, postcode en plaats</w:t>
      </w:r>
      <w:r w:rsidR="00865472">
        <w:rPr>
          <w:rFonts w:eastAsiaTheme="majorEastAsia"/>
        </w:rPr>
        <w:t>]</w:t>
      </w:r>
    </w:p>
    <w:p w14:paraId="7A4CC070" w14:textId="77777777" w:rsidR="00865472" w:rsidRDefault="00865472" w:rsidP="00E14ADB">
      <w:pPr>
        <w:rPr>
          <w:rFonts w:eastAsiaTheme="majorEastAsia"/>
        </w:rPr>
      </w:pPr>
    </w:p>
    <w:p w14:paraId="182EFC09" w14:textId="77777777" w:rsidR="00D14E8D" w:rsidRDefault="008A5197" w:rsidP="00E14ADB">
      <w:pPr>
        <w:rPr>
          <w:rFonts w:eastAsiaTheme="majorEastAsia"/>
        </w:rPr>
      </w:pPr>
      <w:r>
        <w:rPr>
          <w:rFonts w:eastAsiaTheme="majorEastAsia"/>
        </w:rPr>
        <w:t xml:space="preserve">De </w:t>
      </w:r>
      <w:r w:rsidR="006714C4">
        <w:rPr>
          <w:rFonts w:eastAsiaTheme="majorEastAsia"/>
        </w:rPr>
        <w:t xml:space="preserve">belanghebbende kan het bezwaarschrift ook door een gemachtigde laten indienen. Stuur dan een machtiging mee bij het bezwaarschrift. </w:t>
      </w:r>
    </w:p>
    <w:p w14:paraId="34F8F4B3" w14:textId="77777777" w:rsidR="00D14E8D" w:rsidRDefault="00D14E8D" w:rsidP="00E14ADB">
      <w:pPr>
        <w:rPr>
          <w:rFonts w:eastAsiaTheme="majorEastAsia"/>
        </w:rPr>
      </w:pPr>
    </w:p>
    <w:p w14:paraId="2DF152E2" w14:textId="1DE073B9" w:rsidR="00260E96" w:rsidRDefault="00D14E8D" w:rsidP="00E14ADB">
      <w:pPr>
        <w:rPr>
          <w:rFonts w:eastAsiaTheme="majorEastAsia"/>
        </w:rPr>
      </w:pPr>
      <w:r>
        <w:rPr>
          <w:rFonts w:eastAsiaTheme="majorEastAsia"/>
        </w:rPr>
        <w:t xml:space="preserve">In het bezwaarschrift moeten in elk geval de volgende gegevens staan: </w:t>
      </w:r>
    </w:p>
    <w:p w14:paraId="71A33F5D" w14:textId="74BFCA4D" w:rsidR="00BF1325" w:rsidRDefault="00BF1325" w:rsidP="002B11EC">
      <w:pPr>
        <w:pStyle w:val="Lijstalinea"/>
        <w:numPr>
          <w:ilvl w:val="0"/>
          <w:numId w:val="39"/>
        </w:numPr>
        <w:ind w:left="284" w:hanging="284"/>
        <w:rPr>
          <w:rFonts w:eastAsiaTheme="majorEastAsia"/>
        </w:rPr>
      </w:pPr>
      <w:r>
        <w:rPr>
          <w:rFonts w:eastAsiaTheme="majorEastAsia"/>
        </w:rPr>
        <w:t>De naam en het adres van de belanghebbende</w:t>
      </w:r>
      <w:r w:rsidR="00D451DC">
        <w:rPr>
          <w:rFonts w:eastAsiaTheme="majorEastAsia"/>
        </w:rPr>
        <w:t>;</w:t>
      </w:r>
    </w:p>
    <w:p w14:paraId="2FAB4599" w14:textId="5A8FEF56" w:rsidR="00BF1325" w:rsidRDefault="00BF1325" w:rsidP="002B11EC">
      <w:pPr>
        <w:pStyle w:val="Lijstalinea"/>
        <w:numPr>
          <w:ilvl w:val="0"/>
          <w:numId w:val="39"/>
        </w:numPr>
        <w:ind w:left="284" w:hanging="284"/>
        <w:rPr>
          <w:rFonts w:eastAsiaTheme="majorEastAsia"/>
        </w:rPr>
      </w:pPr>
      <w:r>
        <w:rPr>
          <w:rFonts w:eastAsiaTheme="majorEastAsia"/>
        </w:rPr>
        <w:t>De datum van het bezwaarschrift</w:t>
      </w:r>
      <w:r w:rsidR="00D451DC">
        <w:rPr>
          <w:rFonts w:eastAsiaTheme="majorEastAsia"/>
        </w:rPr>
        <w:t>;</w:t>
      </w:r>
    </w:p>
    <w:p w14:paraId="1747F7E6" w14:textId="5EDDACDA" w:rsidR="00FE1F70" w:rsidRDefault="00FE1F70" w:rsidP="002B11EC">
      <w:pPr>
        <w:pStyle w:val="Lijstalinea"/>
        <w:numPr>
          <w:ilvl w:val="0"/>
          <w:numId w:val="39"/>
        </w:numPr>
        <w:ind w:left="284" w:hanging="284"/>
        <w:rPr>
          <w:rFonts w:eastAsiaTheme="majorEastAsia"/>
        </w:rPr>
      </w:pPr>
      <w:r>
        <w:rPr>
          <w:rFonts w:eastAsiaTheme="majorEastAsia"/>
        </w:rPr>
        <w:t>Een omschrijving van het besluit waartegen het bezwaar is gericht</w:t>
      </w:r>
      <w:r w:rsidR="00D451DC">
        <w:rPr>
          <w:rFonts w:eastAsiaTheme="majorEastAsia"/>
        </w:rPr>
        <w:t>;</w:t>
      </w:r>
    </w:p>
    <w:p w14:paraId="57A7A318" w14:textId="154D4AE4" w:rsidR="00FE1F70" w:rsidRDefault="00FE1F70" w:rsidP="002B11EC">
      <w:pPr>
        <w:pStyle w:val="Lijstalinea"/>
        <w:numPr>
          <w:ilvl w:val="0"/>
          <w:numId w:val="39"/>
        </w:numPr>
        <w:ind w:left="284" w:hanging="284"/>
        <w:rPr>
          <w:rFonts w:eastAsiaTheme="majorEastAsia"/>
        </w:rPr>
      </w:pPr>
      <w:r>
        <w:rPr>
          <w:rFonts w:eastAsiaTheme="majorEastAsia"/>
        </w:rPr>
        <w:t xml:space="preserve">De gronden van het bezwaar (de redenen waarom </w:t>
      </w:r>
      <w:r w:rsidR="00D451DC">
        <w:rPr>
          <w:rFonts w:eastAsiaTheme="majorEastAsia"/>
        </w:rPr>
        <w:t>de belanghebbend</w:t>
      </w:r>
      <w:r w:rsidR="00CB374E">
        <w:rPr>
          <w:rFonts w:eastAsiaTheme="majorEastAsia"/>
        </w:rPr>
        <w:t>e</w:t>
      </w:r>
      <w:r w:rsidR="00D451DC">
        <w:rPr>
          <w:rFonts w:eastAsiaTheme="majorEastAsia"/>
        </w:rPr>
        <w:t xml:space="preserve"> </w:t>
      </w:r>
      <w:r w:rsidR="00BF51F2">
        <w:rPr>
          <w:rFonts w:eastAsiaTheme="majorEastAsia"/>
        </w:rPr>
        <w:t xml:space="preserve">het niet eens </w:t>
      </w:r>
      <w:r w:rsidR="00D451DC">
        <w:rPr>
          <w:rFonts w:eastAsiaTheme="majorEastAsia"/>
        </w:rPr>
        <w:t>is</w:t>
      </w:r>
      <w:r w:rsidR="00BF51F2">
        <w:rPr>
          <w:rFonts w:eastAsiaTheme="majorEastAsia"/>
        </w:rPr>
        <w:t xml:space="preserve"> met het besluit)</w:t>
      </w:r>
      <w:r w:rsidR="00D451DC">
        <w:rPr>
          <w:rFonts w:eastAsiaTheme="majorEastAsia"/>
        </w:rPr>
        <w:t xml:space="preserve">; en </w:t>
      </w:r>
    </w:p>
    <w:p w14:paraId="21D2F770" w14:textId="74E2609E" w:rsidR="00BF51F2" w:rsidRPr="00BF1325" w:rsidRDefault="00BF51F2" w:rsidP="002B11EC">
      <w:pPr>
        <w:pStyle w:val="Lijstalinea"/>
        <w:numPr>
          <w:ilvl w:val="0"/>
          <w:numId w:val="39"/>
        </w:numPr>
        <w:ind w:left="284" w:hanging="284"/>
        <w:rPr>
          <w:rFonts w:eastAsiaTheme="majorEastAsia"/>
        </w:rPr>
      </w:pPr>
      <w:r>
        <w:rPr>
          <w:rFonts w:eastAsiaTheme="majorEastAsia"/>
        </w:rPr>
        <w:t>De handtekening van de belanghebbende</w:t>
      </w:r>
      <w:r w:rsidR="004C2D63">
        <w:rPr>
          <w:rFonts w:eastAsiaTheme="majorEastAsia"/>
        </w:rPr>
        <w:t>.</w:t>
      </w:r>
    </w:p>
    <w:p w14:paraId="01EFC1F8" w14:textId="1ABB471E" w:rsidR="00693068" w:rsidRPr="00693068" w:rsidRDefault="00693068" w:rsidP="00D71705">
      <w:pPr>
        <w:rPr>
          <w:rFonts w:eastAsiaTheme="majorEastAsia" w:cs="Arial"/>
        </w:rPr>
      </w:pPr>
    </w:p>
    <w:p w14:paraId="340E3AC4" w14:textId="43678858" w:rsidR="002D25EB" w:rsidRDefault="002D25EB" w:rsidP="00E14ADB">
      <w:pPr>
        <w:rPr>
          <w:rFonts w:eastAsiaTheme="majorEastAsia"/>
        </w:rPr>
      </w:pPr>
    </w:p>
    <w:p w14:paraId="64994E00" w14:textId="68524E2F" w:rsidR="002D25EB" w:rsidRDefault="002D25EB">
      <w:pPr>
        <w:rPr>
          <w:rFonts w:eastAsiaTheme="majorEastAsia"/>
        </w:rPr>
      </w:pPr>
      <w:r>
        <w:rPr>
          <w:rFonts w:eastAsiaTheme="majorEastAsia"/>
        </w:rPr>
        <w:br w:type="page"/>
      </w:r>
    </w:p>
    <w:p w14:paraId="388E4867" w14:textId="2FB7BDBB" w:rsidR="002D25EB" w:rsidRPr="002D25EB" w:rsidRDefault="002D25EB" w:rsidP="00E14ADB">
      <w:pPr>
        <w:rPr>
          <w:rFonts w:eastAsiaTheme="majorEastAsia"/>
          <w:b/>
          <w:bCs/>
        </w:rPr>
      </w:pPr>
      <w:r w:rsidRPr="002D25EB">
        <w:rPr>
          <w:rFonts w:eastAsiaTheme="majorEastAsia"/>
          <w:b/>
          <w:bCs/>
        </w:rPr>
        <w:lastRenderedPageBreak/>
        <w:t>Toelichting</w:t>
      </w:r>
    </w:p>
    <w:p w14:paraId="2BB0F996" w14:textId="3F63BBB2" w:rsidR="002D25EB" w:rsidRDefault="002D25EB" w:rsidP="00E14ADB">
      <w:pPr>
        <w:rPr>
          <w:rFonts w:eastAsiaTheme="majorEastAsia"/>
        </w:rPr>
      </w:pPr>
    </w:p>
    <w:p w14:paraId="3FD964C0" w14:textId="38F69BE4" w:rsidR="005F2014" w:rsidRPr="00173413" w:rsidRDefault="005F2014" w:rsidP="00E14ADB">
      <w:pPr>
        <w:rPr>
          <w:rFonts w:eastAsiaTheme="majorEastAsia"/>
          <w:i/>
          <w:iCs/>
        </w:rPr>
      </w:pPr>
      <w:r w:rsidRPr="00173413">
        <w:rPr>
          <w:rFonts w:eastAsiaTheme="majorEastAsia"/>
          <w:i/>
          <w:iCs/>
        </w:rPr>
        <w:t xml:space="preserve">NB </w:t>
      </w:r>
      <w:r w:rsidR="00B70E1B" w:rsidRPr="00173413">
        <w:rPr>
          <w:rFonts w:eastAsiaTheme="majorEastAsia"/>
          <w:i/>
          <w:iCs/>
        </w:rPr>
        <w:t xml:space="preserve">Deze toelichting is geschreven met het oog op de (mogelijke) keuzes die in het </w:t>
      </w:r>
      <w:r w:rsidR="00666945">
        <w:rPr>
          <w:rFonts w:eastAsiaTheme="majorEastAsia"/>
          <w:i/>
          <w:iCs/>
        </w:rPr>
        <w:t xml:space="preserve">Model </w:t>
      </w:r>
      <w:r w:rsidR="00B70E1B" w:rsidRPr="00173413">
        <w:rPr>
          <w:rFonts w:eastAsiaTheme="majorEastAsia"/>
          <w:i/>
          <w:iCs/>
        </w:rPr>
        <w:t>Aanwijzingsbesluit elektronische kanalen publieke dienstverlening zijn gemaakt. Indien een individuele gemeente op punten andere keuzes maakt, dan sluit deze toelichting mogelijk niet aan. Wel kan ze uiteraard als basis dienen voor een door de gemeente zelf op te stellen toelichting.</w:t>
      </w:r>
      <w:r w:rsidR="00666945">
        <w:rPr>
          <w:rFonts w:eastAsiaTheme="majorEastAsia"/>
          <w:i/>
          <w:iCs/>
        </w:rPr>
        <w:t xml:space="preserve"> Voor een goed beeld dient di</w:t>
      </w:r>
      <w:r w:rsidR="0005384C">
        <w:rPr>
          <w:rFonts w:eastAsiaTheme="majorEastAsia"/>
          <w:i/>
          <w:iCs/>
        </w:rPr>
        <w:t>t model in samenhang met de hierbij behorende Nadere toelichting van de VNG te worden gelezen (bijlage 1)</w:t>
      </w:r>
    </w:p>
    <w:p w14:paraId="1DAA85BA" w14:textId="77777777" w:rsidR="00B70E1B" w:rsidRDefault="00B70E1B" w:rsidP="00E14ADB">
      <w:pPr>
        <w:rPr>
          <w:rFonts w:eastAsiaTheme="majorEastAsia"/>
        </w:rPr>
      </w:pPr>
    </w:p>
    <w:p w14:paraId="1BCBEF16" w14:textId="77777777" w:rsidR="00E32BBA" w:rsidRPr="00E32BBA" w:rsidRDefault="00E32BBA" w:rsidP="00E14ADB">
      <w:pPr>
        <w:rPr>
          <w:rFonts w:cs="Arial"/>
          <w:b/>
          <w:bCs/>
        </w:rPr>
      </w:pPr>
      <w:r w:rsidRPr="00E32BBA">
        <w:rPr>
          <w:rFonts w:cs="Arial"/>
          <w:b/>
          <w:bCs/>
        </w:rPr>
        <w:t>Algemeen</w:t>
      </w:r>
    </w:p>
    <w:p w14:paraId="70246B16" w14:textId="498DE628" w:rsidR="002D25EB" w:rsidRDefault="002D25EB" w:rsidP="00E14ADB">
      <w:pPr>
        <w:rPr>
          <w:rFonts w:cs="Arial"/>
        </w:rPr>
      </w:pPr>
      <w:r w:rsidRPr="00DF66BB">
        <w:rPr>
          <w:rFonts w:cs="Arial"/>
        </w:rPr>
        <w:t>Op</w:t>
      </w:r>
      <w:r>
        <w:rPr>
          <w:rFonts w:cs="Arial"/>
        </w:rPr>
        <w:t xml:space="preserve"> </w:t>
      </w:r>
      <w:r w:rsidRPr="00ED3192">
        <w:rPr>
          <w:rFonts w:cs="Arial"/>
        </w:rPr>
        <w:t>1 juli 2024</w:t>
      </w:r>
      <w:r w:rsidRPr="00DF66BB">
        <w:rPr>
          <w:rFonts w:cs="Arial"/>
        </w:rPr>
        <w:t xml:space="preserve"> treedt de Wet modernisering elektronisch bestuurlijk verkeer (hierna: WMEBV) in werking</w:t>
      </w:r>
      <w:r w:rsidR="00954FF3">
        <w:rPr>
          <w:rFonts w:cs="Arial"/>
        </w:rPr>
        <w:t xml:space="preserve">. Een uitzondering hierop vormt </w:t>
      </w:r>
      <w:r w:rsidR="00E32BBA">
        <w:rPr>
          <w:rFonts w:cs="Arial"/>
        </w:rPr>
        <w:t xml:space="preserve">de </w:t>
      </w:r>
      <w:r w:rsidR="00577DF9" w:rsidRPr="00E32BBA">
        <w:rPr>
          <w:rFonts w:cs="Arial"/>
        </w:rPr>
        <w:t>zorgplicht voor het bieden van passende onderst</w:t>
      </w:r>
      <w:r w:rsidR="00910E7A" w:rsidRPr="00E32BBA">
        <w:rPr>
          <w:rFonts w:cs="Arial"/>
        </w:rPr>
        <w:t>euning</w:t>
      </w:r>
      <w:r w:rsidR="00517AD2">
        <w:rPr>
          <w:rFonts w:cs="Arial"/>
        </w:rPr>
        <w:t xml:space="preserve"> omdat die al </w:t>
      </w:r>
      <w:r w:rsidR="00600542" w:rsidRPr="00E32BBA">
        <w:rPr>
          <w:rFonts w:cs="Arial"/>
        </w:rPr>
        <w:t>op 1 januari 2024 in werking is getreden</w:t>
      </w:r>
      <w:r w:rsidRPr="00E32BBA">
        <w:rPr>
          <w:rFonts w:cs="Arial"/>
        </w:rPr>
        <w:t>.</w:t>
      </w:r>
      <w:r w:rsidRPr="00DF66BB">
        <w:rPr>
          <w:rFonts w:cs="Arial"/>
        </w:rPr>
        <w:t xml:space="preserve"> Met deze wet wordt </w:t>
      </w:r>
      <w:r w:rsidR="00E32BBA">
        <w:rPr>
          <w:rFonts w:cs="Arial"/>
        </w:rPr>
        <w:t xml:space="preserve">onder andere </w:t>
      </w:r>
      <w:r w:rsidRPr="00DF66BB">
        <w:rPr>
          <w:rFonts w:cs="Arial"/>
        </w:rPr>
        <w:t xml:space="preserve">afdeling 2.3 van de Algemene wet bestuursrecht </w:t>
      </w:r>
      <w:r w:rsidR="00B20AAD">
        <w:rPr>
          <w:rFonts w:cs="Arial"/>
        </w:rPr>
        <w:t>(</w:t>
      </w:r>
      <w:proofErr w:type="spellStart"/>
      <w:r w:rsidR="00B20AAD">
        <w:rPr>
          <w:rFonts w:cs="Arial"/>
        </w:rPr>
        <w:t>Awb</w:t>
      </w:r>
      <w:proofErr w:type="spellEnd"/>
      <w:r w:rsidR="00B20AAD">
        <w:rPr>
          <w:rFonts w:cs="Arial"/>
        </w:rPr>
        <w:t xml:space="preserve">) </w:t>
      </w:r>
      <w:r w:rsidRPr="00DF66BB">
        <w:rPr>
          <w:rFonts w:cs="Arial"/>
        </w:rPr>
        <w:t xml:space="preserve">gewijzigd. Deze wet geeft </w:t>
      </w:r>
      <w:r w:rsidR="002075D5">
        <w:rPr>
          <w:rFonts w:cs="Arial"/>
        </w:rPr>
        <w:t xml:space="preserve">eenieder </w:t>
      </w:r>
      <w:r w:rsidRPr="00DF66BB">
        <w:rPr>
          <w:rFonts w:cs="Arial"/>
        </w:rPr>
        <w:t xml:space="preserve">het recht om </w:t>
      </w:r>
      <w:r w:rsidR="00771463">
        <w:rPr>
          <w:rFonts w:cs="Arial"/>
        </w:rPr>
        <w:t xml:space="preserve">zogenoemde officiële berichten </w:t>
      </w:r>
      <w:r w:rsidR="003D6F6A">
        <w:rPr>
          <w:rFonts w:cs="Arial"/>
        </w:rPr>
        <w:t>–</w:t>
      </w:r>
      <w:r w:rsidR="00771463">
        <w:rPr>
          <w:rFonts w:cs="Arial"/>
        </w:rPr>
        <w:t xml:space="preserve"> </w:t>
      </w:r>
      <w:r w:rsidR="003D6F6A">
        <w:rPr>
          <w:rFonts w:cs="Arial"/>
        </w:rPr>
        <w:t xml:space="preserve">dat wil zeggen </w:t>
      </w:r>
      <w:r w:rsidR="00771463">
        <w:rPr>
          <w:rFonts w:cs="Arial"/>
        </w:rPr>
        <w:t>berichten die deel uitmaken van een procedure over een besluit, klachten, of ander</w:t>
      </w:r>
      <w:r w:rsidRPr="00DF66BB">
        <w:rPr>
          <w:rFonts w:cs="Arial"/>
        </w:rPr>
        <w:t>e</w:t>
      </w:r>
      <w:r w:rsidR="00771463">
        <w:rPr>
          <w:rFonts w:cs="Arial"/>
        </w:rPr>
        <w:t xml:space="preserve"> krachtens wettelijk voorschrift voorgeschreven berichten - elektronisch </w:t>
      </w:r>
      <w:r w:rsidR="00A43172">
        <w:rPr>
          <w:rFonts w:cs="Arial"/>
        </w:rPr>
        <w:t xml:space="preserve">naar </w:t>
      </w:r>
      <w:r w:rsidRPr="00DF66BB">
        <w:rPr>
          <w:rFonts w:cs="Arial"/>
        </w:rPr>
        <w:t xml:space="preserve">een bestuursorgaan te </w:t>
      </w:r>
      <w:r w:rsidR="00A43172">
        <w:rPr>
          <w:rFonts w:cs="Arial"/>
        </w:rPr>
        <w:t>sturen</w:t>
      </w:r>
      <w:r w:rsidR="00771463">
        <w:rPr>
          <w:rFonts w:cs="Arial"/>
        </w:rPr>
        <w:t>.</w:t>
      </w:r>
      <w:r w:rsidR="00A630A1">
        <w:rPr>
          <w:rFonts w:cs="Arial"/>
        </w:rPr>
        <w:t xml:space="preserve"> </w:t>
      </w:r>
      <w:r w:rsidR="00013017">
        <w:rPr>
          <w:rFonts w:cs="Arial"/>
        </w:rPr>
        <w:t xml:space="preserve">Hierna zal </w:t>
      </w:r>
      <w:r w:rsidR="00845BD8">
        <w:rPr>
          <w:rFonts w:cs="Arial"/>
        </w:rPr>
        <w:t xml:space="preserve">steeds </w:t>
      </w:r>
      <w:r w:rsidR="00013017">
        <w:rPr>
          <w:rFonts w:cs="Arial"/>
        </w:rPr>
        <w:t>over inwoners en bedrijven worden gesproken, maar ook anderen (zoals verenigingen en stichtingen) k</w:t>
      </w:r>
      <w:r w:rsidR="00845BD8">
        <w:rPr>
          <w:rFonts w:cs="Arial"/>
        </w:rPr>
        <w:t>omt dit recht toe</w:t>
      </w:r>
      <w:r w:rsidR="00E3167E">
        <w:rPr>
          <w:rFonts w:cs="Arial"/>
        </w:rPr>
        <w:t xml:space="preserve">. </w:t>
      </w:r>
      <w:r w:rsidR="00A630A1">
        <w:rPr>
          <w:rFonts w:cs="Arial"/>
        </w:rPr>
        <w:t xml:space="preserve">Gemeentelijke bestuursorganen waarvoor dit in elk geval geldt, zijn </w:t>
      </w:r>
      <w:r w:rsidR="0032094A">
        <w:rPr>
          <w:rFonts w:cs="Arial"/>
        </w:rPr>
        <w:t xml:space="preserve">de gemeenteraad, het college van burgemeester en wethouders en de burgemeester. Deze bestuursorganen dienen daarom ieder voor zover het hun eigen bevoegdheid betreft, </w:t>
      </w:r>
      <w:r w:rsidRPr="00DF66BB">
        <w:rPr>
          <w:rFonts w:cs="Arial"/>
        </w:rPr>
        <w:t>de elektronische kanalen aan</w:t>
      </w:r>
      <w:r w:rsidR="00460143">
        <w:rPr>
          <w:rFonts w:cs="Arial"/>
        </w:rPr>
        <w:t xml:space="preserve"> te </w:t>
      </w:r>
      <w:r w:rsidRPr="00DF66BB">
        <w:rPr>
          <w:rFonts w:cs="Arial"/>
        </w:rPr>
        <w:t>wijzen die burgers</w:t>
      </w:r>
      <w:r w:rsidR="00191059">
        <w:rPr>
          <w:rFonts w:cs="Arial"/>
        </w:rPr>
        <w:t xml:space="preserve">, </w:t>
      </w:r>
      <w:r w:rsidRPr="00DF66BB">
        <w:rPr>
          <w:rFonts w:cs="Arial"/>
        </w:rPr>
        <w:t xml:space="preserve">bedrijven </w:t>
      </w:r>
      <w:r w:rsidR="00191059">
        <w:rPr>
          <w:rFonts w:cs="Arial"/>
        </w:rPr>
        <w:t xml:space="preserve">en anderen </w:t>
      </w:r>
      <w:r w:rsidRPr="00DF66BB">
        <w:rPr>
          <w:rFonts w:cs="Arial"/>
        </w:rPr>
        <w:t>voor deze officiële berichten moeten gebruiken.</w:t>
      </w:r>
      <w:r w:rsidR="00D2264B">
        <w:rPr>
          <w:rFonts w:cs="Arial"/>
        </w:rPr>
        <w:t xml:space="preserve"> </w:t>
      </w:r>
    </w:p>
    <w:p w14:paraId="46CB7AD3" w14:textId="48CA24EC" w:rsidR="001B3260" w:rsidRDefault="001B3260" w:rsidP="00E14ADB">
      <w:pPr>
        <w:rPr>
          <w:rFonts w:cs="Arial"/>
        </w:rPr>
      </w:pPr>
    </w:p>
    <w:p w14:paraId="1499A518" w14:textId="0EBC64FA" w:rsidR="00E32BBA" w:rsidRDefault="00E32BBA" w:rsidP="00E14ADB">
      <w:pPr>
        <w:rPr>
          <w:rFonts w:eastAsiaTheme="majorEastAsia"/>
          <w:b/>
          <w:bCs/>
        </w:rPr>
      </w:pPr>
      <w:r w:rsidRPr="00E32BBA">
        <w:rPr>
          <w:rFonts w:eastAsiaTheme="majorEastAsia"/>
          <w:b/>
          <w:bCs/>
        </w:rPr>
        <w:t>Artikelsgewijs</w:t>
      </w:r>
    </w:p>
    <w:p w14:paraId="06A631E8" w14:textId="197E0C81" w:rsidR="001F2751" w:rsidRPr="00DC6102" w:rsidRDefault="00CA6AA1" w:rsidP="001F2751">
      <w:pPr>
        <w:rPr>
          <w:rFonts w:cs="Arial"/>
        </w:rPr>
      </w:pPr>
      <w:r>
        <w:rPr>
          <w:rFonts w:cs="Arial"/>
        </w:rPr>
        <w:t xml:space="preserve">Alleen </w:t>
      </w:r>
      <w:r w:rsidR="001F2751" w:rsidRPr="00DC6102">
        <w:rPr>
          <w:rFonts w:cs="Arial"/>
        </w:rPr>
        <w:t>die bepalingen die verdere toelichting behoeven, worden hieronder nader toegelicht.</w:t>
      </w:r>
    </w:p>
    <w:p w14:paraId="57B4D703" w14:textId="77777777" w:rsidR="00E32BBA" w:rsidRPr="00E32BBA" w:rsidRDefault="00E32BBA" w:rsidP="00E14ADB">
      <w:pPr>
        <w:rPr>
          <w:rFonts w:eastAsiaTheme="majorEastAsia"/>
          <w:b/>
          <w:bCs/>
        </w:rPr>
      </w:pPr>
    </w:p>
    <w:p w14:paraId="37C7A56A" w14:textId="7C5783CB" w:rsidR="00E32BBA" w:rsidRPr="001F2751" w:rsidRDefault="00E32BBA" w:rsidP="00E14ADB">
      <w:pPr>
        <w:rPr>
          <w:rFonts w:eastAsiaTheme="majorEastAsia"/>
          <w:b/>
          <w:bCs/>
        </w:rPr>
      </w:pPr>
      <w:r w:rsidRPr="001F2751">
        <w:rPr>
          <w:rFonts w:eastAsiaTheme="majorEastAsia"/>
          <w:b/>
          <w:bCs/>
        </w:rPr>
        <w:t xml:space="preserve">Artikel 1 </w:t>
      </w:r>
      <w:r w:rsidR="00E810F5">
        <w:rPr>
          <w:rFonts w:eastAsiaTheme="majorEastAsia"/>
          <w:b/>
          <w:bCs/>
        </w:rPr>
        <w:t>Definities</w:t>
      </w:r>
    </w:p>
    <w:p w14:paraId="3415A3D4" w14:textId="05D3B9A5" w:rsidR="00E32BBA" w:rsidRPr="001F2751" w:rsidRDefault="00E32BBA" w:rsidP="00E14ADB">
      <w:pPr>
        <w:rPr>
          <w:rFonts w:eastAsiaTheme="majorEastAsia"/>
        </w:rPr>
      </w:pPr>
      <w:r w:rsidRPr="001F2751">
        <w:rPr>
          <w:rFonts w:eastAsiaTheme="majorEastAsia"/>
        </w:rPr>
        <w:t xml:space="preserve">Bij de definitie </w:t>
      </w:r>
      <w:r w:rsidR="000F01FF">
        <w:rPr>
          <w:rFonts w:eastAsiaTheme="majorEastAsia"/>
        </w:rPr>
        <w:t xml:space="preserve">van de begrippen ‘bericht’ en ‘kanaal’ </w:t>
      </w:r>
      <w:r w:rsidRPr="001F2751">
        <w:rPr>
          <w:rFonts w:eastAsiaTheme="majorEastAsia"/>
        </w:rPr>
        <w:t>is aangesloten bij de betekenis die deze begrippen in de Algemene wet bestuursrecht hebben. Ter nadere toelichting dient het volgende</w:t>
      </w:r>
      <w:r w:rsidR="001F2751">
        <w:rPr>
          <w:rFonts w:eastAsiaTheme="majorEastAsia"/>
        </w:rPr>
        <w:t>.</w:t>
      </w:r>
      <w:r w:rsidRPr="001F2751">
        <w:rPr>
          <w:rFonts w:eastAsiaTheme="majorEastAsia"/>
        </w:rPr>
        <w:t xml:space="preserve"> </w:t>
      </w:r>
    </w:p>
    <w:p w14:paraId="1339BA9B" w14:textId="77777777" w:rsidR="00E32BBA" w:rsidRPr="001F2751" w:rsidRDefault="00E32BBA" w:rsidP="00E14ADB">
      <w:pPr>
        <w:rPr>
          <w:rFonts w:eastAsiaTheme="majorEastAsia"/>
        </w:rPr>
      </w:pPr>
    </w:p>
    <w:p w14:paraId="74C6CA62" w14:textId="3E62282B" w:rsidR="002D25EB" w:rsidRDefault="002D25EB" w:rsidP="002D25EB">
      <w:pPr>
        <w:rPr>
          <w:rFonts w:cs="Arial"/>
        </w:rPr>
      </w:pPr>
      <w:r w:rsidRPr="00DF66BB">
        <w:rPr>
          <w:rFonts w:cs="Arial"/>
        </w:rPr>
        <w:t>Het recht om elektronisch berichten aan een bestuursorgaan te sturen ziet op de volgende typen officiële berichten:</w:t>
      </w:r>
    </w:p>
    <w:p w14:paraId="3D5BF6D9" w14:textId="18A9517D" w:rsidR="00747058" w:rsidRDefault="00B00C25" w:rsidP="00E32BBA">
      <w:pPr>
        <w:pStyle w:val="Lijstalinea"/>
        <w:numPr>
          <w:ilvl w:val="0"/>
          <w:numId w:val="8"/>
        </w:numPr>
        <w:ind w:left="284" w:hanging="284"/>
        <w:rPr>
          <w:rFonts w:eastAsiaTheme="minorEastAsia" w:cs="Arial"/>
          <w:color w:val="333333"/>
        </w:rPr>
      </w:pPr>
      <w:r w:rsidRPr="00B00C25">
        <w:rPr>
          <w:rFonts w:cs="Arial"/>
        </w:rPr>
        <w:t xml:space="preserve">Een bericht </w:t>
      </w:r>
      <w:r w:rsidRPr="00B00C25">
        <w:rPr>
          <w:rFonts w:eastAsiaTheme="minorEastAsia" w:cs="Arial"/>
          <w:color w:val="333333"/>
        </w:rPr>
        <w:t>dat deel uitmaakt van een procedure over een besluit. Hiertoe behoren in elk geval maar niet uitsluitend:</w:t>
      </w:r>
    </w:p>
    <w:p w14:paraId="717E92BF" w14:textId="0957E57D" w:rsidR="00744163" w:rsidRDefault="00744163" w:rsidP="005B08FA">
      <w:pPr>
        <w:pStyle w:val="Lijstalinea"/>
        <w:numPr>
          <w:ilvl w:val="1"/>
          <w:numId w:val="18"/>
        </w:numPr>
        <w:ind w:left="284" w:firstLine="0"/>
        <w:rPr>
          <w:rFonts w:eastAsiaTheme="minorEastAsia" w:cs="Arial"/>
          <w:color w:val="333333"/>
        </w:rPr>
      </w:pPr>
      <w:r w:rsidRPr="00DF66BB">
        <w:rPr>
          <w:rFonts w:eastAsiaTheme="minorEastAsia" w:cs="Arial"/>
          <w:color w:val="333333"/>
        </w:rPr>
        <w:t xml:space="preserve">Aanvraag voor een besluit van een bestuursorgaan (artikel 4:1 </w:t>
      </w:r>
      <w:proofErr w:type="spellStart"/>
      <w:r w:rsidRPr="00DF66BB">
        <w:rPr>
          <w:rFonts w:eastAsiaTheme="minorEastAsia" w:cs="Arial"/>
          <w:color w:val="333333"/>
        </w:rPr>
        <w:t>Awb</w:t>
      </w:r>
      <w:proofErr w:type="spellEnd"/>
      <w:r w:rsidRPr="00DF66BB">
        <w:rPr>
          <w:rFonts w:eastAsiaTheme="minorEastAsia" w:cs="Arial"/>
          <w:color w:val="333333"/>
        </w:rPr>
        <w:t>)</w:t>
      </w:r>
      <w:r>
        <w:rPr>
          <w:rFonts w:eastAsiaTheme="minorEastAsia" w:cs="Arial"/>
          <w:color w:val="333333"/>
        </w:rPr>
        <w:t>;</w:t>
      </w:r>
    </w:p>
    <w:p w14:paraId="2FC3799A" w14:textId="77777777" w:rsidR="00744163" w:rsidRDefault="00744163" w:rsidP="005B08FA">
      <w:pPr>
        <w:pStyle w:val="Lijstalinea"/>
        <w:numPr>
          <w:ilvl w:val="1"/>
          <w:numId w:val="18"/>
        </w:numPr>
        <w:ind w:left="284" w:firstLine="0"/>
        <w:rPr>
          <w:rFonts w:eastAsiaTheme="minorEastAsia" w:cs="Arial"/>
          <w:color w:val="333333"/>
        </w:rPr>
      </w:pPr>
      <w:r w:rsidRPr="00DF66BB">
        <w:rPr>
          <w:rFonts w:eastAsiaTheme="minorEastAsia" w:cs="Arial"/>
          <w:color w:val="333333"/>
        </w:rPr>
        <w:t xml:space="preserve">Een aanvulling (artikel 4:5 </w:t>
      </w:r>
      <w:proofErr w:type="spellStart"/>
      <w:r w:rsidRPr="00DF66BB">
        <w:rPr>
          <w:rFonts w:eastAsiaTheme="minorEastAsia" w:cs="Arial"/>
          <w:color w:val="333333"/>
        </w:rPr>
        <w:t>Awb</w:t>
      </w:r>
      <w:proofErr w:type="spellEnd"/>
      <w:r w:rsidRPr="00DF66BB">
        <w:rPr>
          <w:rFonts w:eastAsiaTheme="minorEastAsia" w:cs="Arial"/>
          <w:color w:val="333333"/>
        </w:rPr>
        <w:t>)</w:t>
      </w:r>
      <w:r>
        <w:rPr>
          <w:rFonts w:eastAsiaTheme="minorEastAsia" w:cs="Arial"/>
          <w:color w:val="333333"/>
        </w:rPr>
        <w:t>;</w:t>
      </w:r>
    </w:p>
    <w:p w14:paraId="03F99C99" w14:textId="77777777" w:rsidR="00151127" w:rsidRDefault="00744163" w:rsidP="005B08FA">
      <w:pPr>
        <w:pStyle w:val="Lijstalinea"/>
        <w:numPr>
          <w:ilvl w:val="1"/>
          <w:numId w:val="18"/>
        </w:numPr>
        <w:ind w:left="284" w:firstLine="0"/>
        <w:rPr>
          <w:rFonts w:eastAsiaTheme="minorEastAsia" w:cs="Arial"/>
          <w:color w:val="333333"/>
        </w:rPr>
      </w:pPr>
      <w:r w:rsidRPr="00DF66BB">
        <w:rPr>
          <w:rFonts w:eastAsiaTheme="minorEastAsia" w:cs="Arial"/>
          <w:color w:val="333333"/>
        </w:rPr>
        <w:t xml:space="preserve">Een ingebrekestelling (artikel 4:17 </w:t>
      </w:r>
      <w:proofErr w:type="spellStart"/>
      <w:r w:rsidRPr="00DF66BB">
        <w:rPr>
          <w:rFonts w:eastAsiaTheme="minorEastAsia" w:cs="Arial"/>
          <w:color w:val="333333"/>
        </w:rPr>
        <w:t>Awb</w:t>
      </w:r>
      <w:proofErr w:type="spellEnd"/>
      <w:r w:rsidRPr="00DF66BB">
        <w:rPr>
          <w:rFonts w:eastAsiaTheme="minorEastAsia" w:cs="Arial"/>
          <w:color w:val="333333"/>
        </w:rPr>
        <w:t>)</w:t>
      </w:r>
      <w:r w:rsidR="00151127">
        <w:rPr>
          <w:rFonts w:eastAsiaTheme="minorEastAsia" w:cs="Arial"/>
          <w:color w:val="333333"/>
        </w:rPr>
        <w:t>;</w:t>
      </w:r>
    </w:p>
    <w:p w14:paraId="42361EC6" w14:textId="7EE95C8F" w:rsidR="00151127" w:rsidRDefault="00744163" w:rsidP="005B08FA">
      <w:pPr>
        <w:pStyle w:val="Lijstalinea"/>
        <w:numPr>
          <w:ilvl w:val="1"/>
          <w:numId w:val="18"/>
        </w:numPr>
        <w:ind w:left="284" w:firstLine="0"/>
        <w:rPr>
          <w:rFonts w:eastAsiaTheme="minorEastAsia" w:cs="Arial"/>
          <w:color w:val="333333"/>
        </w:rPr>
      </w:pPr>
      <w:r w:rsidRPr="00DF66BB">
        <w:rPr>
          <w:rFonts w:eastAsiaTheme="minorEastAsia" w:cs="Arial"/>
          <w:color w:val="333333"/>
        </w:rPr>
        <w:t>Een zienswijze en bedenkingen (artikel 3:15, 4:7</w:t>
      </w:r>
      <w:r w:rsidR="00845BD8">
        <w:rPr>
          <w:rFonts w:eastAsiaTheme="minorEastAsia" w:cs="Arial"/>
          <w:color w:val="333333"/>
        </w:rPr>
        <w:t>, 4:8</w:t>
      </w:r>
      <w:r w:rsidRPr="00DF66BB">
        <w:rPr>
          <w:rFonts w:eastAsiaTheme="minorEastAsia" w:cs="Arial"/>
          <w:color w:val="333333"/>
        </w:rPr>
        <w:t xml:space="preserve"> </w:t>
      </w:r>
      <w:proofErr w:type="spellStart"/>
      <w:r w:rsidRPr="00DF66BB">
        <w:rPr>
          <w:rFonts w:eastAsiaTheme="minorEastAsia" w:cs="Arial"/>
          <w:color w:val="333333"/>
        </w:rPr>
        <w:t>Awb</w:t>
      </w:r>
      <w:proofErr w:type="spellEnd"/>
      <w:r w:rsidRPr="00DF66BB">
        <w:rPr>
          <w:rFonts w:eastAsiaTheme="minorEastAsia" w:cs="Arial"/>
          <w:color w:val="333333"/>
        </w:rPr>
        <w:t>)</w:t>
      </w:r>
      <w:r w:rsidR="00151127">
        <w:rPr>
          <w:rFonts w:eastAsiaTheme="minorEastAsia" w:cs="Arial"/>
          <w:color w:val="333333"/>
        </w:rPr>
        <w:t>;</w:t>
      </w:r>
    </w:p>
    <w:p w14:paraId="28ED0C3A" w14:textId="77777777" w:rsidR="00151127" w:rsidRDefault="00744163" w:rsidP="005B08FA">
      <w:pPr>
        <w:pStyle w:val="Lijstalinea"/>
        <w:numPr>
          <w:ilvl w:val="1"/>
          <w:numId w:val="18"/>
        </w:numPr>
        <w:ind w:left="284" w:firstLine="0"/>
        <w:rPr>
          <w:rFonts w:eastAsiaTheme="minorEastAsia" w:cs="Arial"/>
          <w:color w:val="333333"/>
        </w:rPr>
      </w:pPr>
      <w:r w:rsidRPr="00DF66BB">
        <w:rPr>
          <w:rFonts w:eastAsiaTheme="minorEastAsia" w:cs="Arial"/>
          <w:color w:val="333333"/>
        </w:rPr>
        <w:t xml:space="preserve">Een bezwaarschrift (artikel 6:4 </w:t>
      </w:r>
      <w:proofErr w:type="spellStart"/>
      <w:r w:rsidRPr="00DF66BB">
        <w:rPr>
          <w:rFonts w:eastAsiaTheme="minorEastAsia" w:cs="Arial"/>
          <w:color w:val="333333"/>
        </w:rPr>
        <w:t>Awb</w:t>
      </w:r>
      <w:proofErr w:type="spellEnd"/>
      <w:r w:rsidRPr="00DF66BB">
        <w:rPr>
          <w:rFonts w:eastAsiaTheme="minorEastAsia" w:cs="Arial"/>
          <w:color w:val="333333"/>
        </w:rPr>
        <w:t>)</w:t>
      </w:r>
      <w:r w:rsidR="00151127">
        <w:rPr>
          <w:rFonts w:eastAsiaTheme="minorEastAsia" w:cs="Arial"/>
          <w:color w:val="333333"/>
        </w:rPr>
        <w:t>;</w:t>
      </w:r>
    </w:p>
    <w:p w14:paraId="00418899" w14:textId="44EB9163" w:rsidR="00151127" w:rsidRDefault="00744163" w:rsidP="005B08FA">
      <w:pPr>
        <w:pStyle w:val="Lijstalinea"/>
        <w:numPr>
          <w:ilvl w:val="1"/>
          <w:numId w:val="18"/>
        </w:numPr>
        <w:ind w:left="709" w:hanging="425"/>
        <w:rPr>
          <w:rFonts w:eastAsiaTheme="minorEastAsia" w:cs="Arial"/>
          <w:color w:val="333333"/>
        </w:rPr>
      </w:pPr>
      <w:r w:rsidRPr="00DF66BB">
        <w:rPr>
          <w:rFonts w:eastAsiaTheme="minorEastAsia" w:cs="Arial"/>
          <w:color w:val="333333"/>
        </w:rPr>
        <w:t xml:space="preserve">Verzoek om informatie bij </w:t>
      </w:r>
      <w:r w:rsidR="009D2352">
        <w:rPr>
          <w:rFonts w:eastAsiaTheme="minorEastAsia" w:cs="Arial"/>
          <w:color w:val="333333"/>
        </w:rPr>
        <w:t xml:space="preserve">of vraag aan </w:t>
      </w:r>
      <w:r w:rsidRPr="00DF66BB">
        <w:rPr>
          <w:rFonts w:eastAsiaTheme="minorEastAsia" w:cs="Arial"/>
          <w:color w:val="333333"/>
        </w:rPr>
        <w:t>een bestuursorgaan o</w:t>
      </w:r>
      <w:r w:rsidR="009D2352">
        <w:rPr>
          <w:rFonts w:eastAsiaTheme="minorEastAsia" w:cs="Arial"/>
          <w:color w:val="333333"/>
        </w:rPr>
        <w:t xml:space="preserve">ver </w:t>
      </w:r>
      <w:r w:rsidRPr="00DF66BB">
        <w:rPr>
          <w:rFonts w:eastAsiaTheme="minorEastAsia" w:cs="Arial"/>
          <w:color w:val="333333"/>
        </w:rPr>
        <w:t xml:space="preserve">een lopende procedure </w:t>
      </w:r>
      <w:r w:rsidR="006F7966">
        <w:rPr>
          <w:rFonts w:eastAsiaTheme="minorEastAsia" w:cs="Arial"/>
          <w:color w:val="333333"/>
        </w:rPr>
        <w:t>over</w:t>
      </w:r>
      <w:r w:rsidRPr="00DF66BB">
        <w:rPr>
          <w:rFonts w:eastAsiaTheme="minorEastAsia" w:cs="Arial"/>
          <w:color w:val="333333"/>
        </w:rPr>
        <w:t xml:space="preserve"> een besluit</w:t>
      </w:r>
      <w:r w:rsidR="009D2352">
        <w:rPr>
          <w:rFonts w:eastAsiaTheme="minorEastAsia" w:cs="Arial"/>
          <w:color w:val="333333"/>
        </w:rPr>
        <w:t>.</w:t>
      </w:r>
      <w:r w:rsidR="00151127">
        <w:rPr>
          <w:rFonts w:eastAsiaTheme="minorEastAsia" w:cs="Arial"/>
          <w:color w:val="333333"/>
        </w:rPr>
        <w:t xml:space="preserve"> </w:t>
      </w:r>
    </w:p>
    <w:p w14:paraId="05AB07C3" w14:textId="3F562E6C" w:rsidR="00B00C25" w:rsidRDefault="00B00C25" w:rsidP="00E32BBA">
      <w:pPr>
        <w:pStyle w:val="Lijstalinea"/>
        <w:numPr>
          <w:ilvl w:val="0"/>
          <w:numId w:val="8"/>
        </w:numPr>
        <w:ind w:left="284" w:hanging="284"/>
        <w:rPr>
          <w:rFonts w:eastAsiaTheme="minorEastAsia" w:cs="Arial"/>
          <w:color w:val="333333"/>
        </w:rPr>
      </w:pPr>
      <w:r>
        <w:rPr>
          <w:rFonts w:eastAsiaTheme="minorEastAsia" w:cs="Arial"/>
          <w:color w:val="333333"/>
        </w:rPr>
        <w:t>Een k</w:t>
      </w:r>
      <w:r w:rsidRPr="00DF66BB">
        <w:rPr>
          <w:rFonts w:eastAsiaTheme="minorEastAsia" w:cs="Arial"/>
          <w:color w:val="333333"/>
        </w:rPr>
        <w:t>lacht</w:t>
      </w:r>
      <w:r w:rsidR="005578A0">
        <w:rPr>
          <w:rFonts w:eastAsiaTheme="minorEastAsia" w:cs="Arial"/>
          <w:color w:val="333333"/>
        </w:rPr>
        <w:t xml:space="preserve">. </w:t>
      </w:r>
      <w:r w:rsidR="00E81E75">
        <w:rPr>
          <w:rFonts w:eastAsiaTheme="minorEastAsia" w:cs="Arial"/>
          <w:color w:val="333333"/>
        </w:rPr>
        <w:t>Hier</w:t>
      </w:r>
      <w:r w:rsidR="00752902">
        <w:rPr>
          <w:rFonts w:eastAsiaTheme="minorEastAsia" w:cs="Arial"/>
          <w:color w:val="333333"/>
        </w:rPr>
        <w:t xml:space="preserve">toe behoren in </w:t>
      </w:r>
      <w:r w:rsidR="00E81E75">
        <w:rPr>
          <w:rFonts w:eastAsiaTheme="minorEastAsia" w:cs="Arial"/>
          <w:color w:val="333333"/>
        </w:rPr>
        <w:t xml:space="preserve">elk geval klachten </w:t>
      </w:r>
      <w:r w:rsidRPr="00DF66BB">
        <w:rPr>
          <w:rFonts w:eastAsiaTheme="minorEastAsia" w:cs="Arial"/>
          <w:color w:val="333333"/>
        </w:rPr>
        <w:t xml:space="preserve">van </w:t>
      </w:r>
      <w:r w:rsidR="003122CB">
        <w:rPr>
          <w:rFonts w:eastAsiaTheme="minorEastAsia" w:cs="Arial"/>
          <w:color w:val="333333"/>
        </w:rPr>
        <w:t xml:space="preserve">eenieder </w:t>
      </w:r>
      <w:r w:rsidRPr="00DF66BB">
        <w:rPr>
          <w:rFonts w:eastAsiaTheme="minorEastAsia" w:cs="Arial"/>
          <w:color w:val="333333"/>
        </w:rPr>
        <w:t>jegens een gemeentelijk bestuursorgaan</w:t>
      </w:r>
      <w:r w:rsidR="00E81E75">
        <w:rPr>
          <w:rFonts w:eastAsiaTheme="minorEastAsia" w:cs="Arial"/>
          <w:color w:val="333333"/>
        </w:rPr>
        <w:t xml:space="preserve"> in de zin van </w:t>
      </w:r>
      <w:r w:rsidRPr="00DF66BB">
        <w:rPr>
          <w:rFonts w:eastAsiaTheme="minorEastAsia" w:cs="Arial"/>
          <w:color w:val="333333"/>
        </w:rPr>
        <w:t xml:space="preserve">hoofdstuk 9 </w:t>
      </w:r>
      <w:proofErr w:type="spellStart"/>
      <w:r w:rsidRPr="00DF66BB">
        <w:rPr>
          <w:rFonts w:eastAsiaTheme="minorEastAsia" w:cs="Arial"/>
          <w:color w:val="333333"/>
        </w:rPr>
        <w:t>Awb</w:t>
      </w:r>
      <w:proofErr w:type="spellEnd"/>
      <w:r w:rsidR="00334248">
        <w:rPr>
          <w:rFonts w:eastAsiaTheme="minorEastAsia" w:cs="Arial"/>
          <w:color w:val="333333"/>
        </w:rPr>
        <w:t xml:space="preserve">, waaronder </w:t>
      </w:r>
      <w:r w:rsidR="00752902">
        <w:rPr>
          <w:rFonts w:eastAsiaTheme="minorEastAsia" w:cs="Arial"/>
          <w:color w:val="333333"/>
        </w:rPr>
        <w:t xml:space="preserve">ook </w:t>
      </w:r>
      <w:r w:rsidRPr="00DF66BB">
        <w:rPr>
          <w:rFonts w:eastAsiaTheme="minorEastAsia" w:cs="Arial"/>
          <w:color w:val="333333"/>
        </w:rPr>
        <w:t>verzoekschriften aan de gemeentelijke ombudsman</w:t>
      </w:r>
      <w:r w:rsidR="00334248">
        <w:rPr>
          <w:rFonts w:eastAsiaTheme="minorEastAsia" w:cs="Arial"/>
          <w:color w:val="333333"/>
        </w:rPr>
        <w:t xml:space="preserve"> vallen</w:t>
      </w:r>
      <w:r w:rsidRPr="00DF66BB">
        <w:rPr>
          <w:rFonts w:eastAsiaTheme="minorEastAsia" w:cs="Arial"/>
          <w:color w:val="333333"/>
        </w:rPr>
        <w:t>.</w:t>
      </w:r>
      <w:r w:rsidR="00752902">
        <w:rPr>
          <w:rFonts w:eastAsiaTheme="minorEastAsia" w:cs="Arial"/>
          <w:color w:val="333333"/>
        </w:rPr>
        <w:t xml:space="preserve"> Daarnaast </w:t>
      </w:r>
      <w:r w:rsidR="00334248">
        <w:rPr>
          <w:rFonts w:eastAsiaTheme="minorEastAsia" w:cs="Arial"/>
          <w:color w:val="333333"/>
        </w:rPr>
        <w:t xml:space="preserve">behoren </w:t>
      </w:r>
      <w:r w:rsidR="00937DA5">
        <w:rPr>
          <w:rFonts w:eastAsiaTheme="minorEastAsia" w:cs="Arial"/>
          <w:color w:val="333333"/>
        </w:rPr>
        <w:t>klacht</w:t>
      </w:r>
      <w:r w:rsidR="00F76414">
        <w:rPr>
          <w:rFonts w:eastAsiaTheme="minorEastAsia" w:cs="Arial"/>
          <w:color w:val="333333"/>
        </w:rPr>
        <w:t xml:space="preserve">procedures </w:t>
      </w:r>
      <w:r w:rsidR="00334248">
        <w:rPr>
          <w:rFonts w:eastAsiaTheme="minorEastAsia" w:cs="Arial"/>
          <w:color w:val="333333"/>
        </w:rPr>
        <w:t xml:space="preserve">jegens </w:t>
      </w:r>
      <w:r w:rsidR="003E062E">
        <w:rPr>
          <w:rFonts w:eastAsiaTheme="minorEastAsia" w:cs="Arial"/>
          <w:color w:val="333333"/>
        </w:rPr>
        <w:t xml:space="preserve">gemeentelijke bestuursorganen </w:t>
      </w:r>
      <w:r w:rsidR="00937DA5">
        <w:rPr>
          <w:rFonts w:eastAsiaTheme="minorEastAsia" w:cs="Arial"/>
          <w:color w:val="333333"/>
        </w:rPr>
        <w:t xml:space="preserve">in de bijzondere wet </w:t>
      </w:r>
      <w:r w:rsidR="003E062E">
        <w:rPr>
          <w:rFonts w:eastAsiaTheme="minorEastAsia" w:cs="Arial"/>
          <w:color w:val="333333"/>
        </w:rPr>
        <w:t xml:space="preserve">tot deze categorie. </w:t>
      </w:r>
    </w:p>
    <w:p w14:paraId="6DA3E36B" w14:textId="4D8AC3DF" w:rsidR="0070319D" w:rsidRPr="00B00C25" w:rsidRDefault="0070319D" w:rsidP="00E32BBA">
      <w:pPr>
        <w:pStyle w:val="Lijstalinea"/>
        <w:numPr>
          <w:ilvl w:val="0"/>
          <w:numId w:val="8"/>
        </w:numPr>
        <w:ind w:left="284" w:hanging="284"/>
        <w:rPr>
          <w:rFonts w:eastAsiaTheme="minorEastAsia" w:cs="Arial"/>
          <w:color w:val="333333"/>
        </w:rPr>
      </w:pPr>
      <w:r w:rsidRPr="00DF66BB">
        <w:rPr>
          <w:rFonts w:eastAsiaTheme="minorEastAsia" w:cs="Arial"/>
          <w:color w:val="333333"/>
        </w:rPr>
        <w:t>Een ander krachtens wettelijk voorschrift voorgeschreven bericht. Hiertoe behoren in ieder geval wettelijk verplichte meldingen, zoals in het omgevingsrecht of de Participatiewet.</w:t>
      </w:r>
    </w:p>
    <w:p w14:paraId="19B9FB8A" w14:textId="77777777" w:rsidR="00B00C25" w:rsidRDefault="00B00C25" w:rsidP="002D25EB">
      <w:pPr>
        <w:rPr>
          <w:rFonts w:cs="Arial"/>
        </w:rPr>
      </w:pPr>
    </w:p>
    <w:p w14:paraId="1C72FF75" w14:textId="6B9C61BC" w:rsidR="008948FA" w:rsidRDefault="002D25EB" w:rsidP="008948FA">
      <w:pPr>
        <w:rPr>
          <w:rFonts w:eastAsia="Calibri" w:cs="Arial"/>
        </w:rPr>
      </w:pPr>
      <w:r w:rsidRPr="00DF66BB">
        <w:rPr>
          <w:rFonts w:cs="Arial"/>
        </w:rPr>
        <w:t>De wet schrijft voor dat</w:t>
      </w:r>
      <w:r w:rsidR="00BB3EC2">
        <w:rPr>
          <w:rFonts w:cs="Arial"/>
        </w:rPr>
        <w:t xml:space="preserve"> </w:t>
      </w:r>
      <w:r w:rsidR="004505FC">
        <w:rPr>
          <w:rFonts w:cs="Arial"/>
        </w:rPr>
        <w:t xml:space="preserve">voor elk type bericht </w:t>
      </w:r>
      <w:r w:rsidRPr="00DF66BB">
        <w:rPr>
          <w:rFonts w:eastAsia="Calibri" w:cs="Arial"/>
        </w:rPr>
        <w:t xml:space="preserve">een voldoende betrouwbare en vertrouwelijke wijze van verzenden </w:t>
      </w:r>
      <w:r w:rsidR="00600BD7">
        <w:rPr>
          <w:rFonts w:eastAsia="Calibri" w:cs="Arial"/>
        </w:rPr>
        <w:t>wordt aangewezen</w:t>
      </w:r>
      <w:r w:rsidR="008948FA">
        <w:rPr>
          <w:rFonts w:eastAsia="Calibri" w:cs="Arial"/>
        </w:rPr>
        <w:t xml:space="preserve"> </w:t>
      </w:r>
      <w:r w:rsidR="008948FA">
        <w:rPr>
          <w:rFonts w:cs="Arial"/>
        </w:rPr>
        <w:t xml:space="preserve">(artikel 2:13, tweede lid </w:t>
      </w:r>
      <w:proofErr w:type="spellStart"/>
      <w:r w:rsidR="008948FA">
        <w:rPr>
          <w:rFonts w:cs="Arial"/>
        </w:rPr>
        <w:t>Awb</w:t>
      </w:r>
      <w:proofErr w:type="spellEnd"/>
      <w:r w:rsidR="008948FA">
        <w:rPr>
          <w:rFonts w:cs="Arial"/>
        </w:rPr>
        <w:t xml:space="preserve">). </w:t>
      </w:r>
      <w:r w:rsidR="00BB3EC2">
        <w:rPr>
          <w:rFonts w:cs="Arial"/>
        </w:rPr>
        <w:t>Welk</w:t>
      </w:r>
      <w:r w:rsidR="002B7C63">
        <w:rPr>
          <w:rFonts w:cs="Arial"/>
        </w:rPr>
        <w:t>e wijze dat in een concreet geval is</w:t>
      </w:r>
      <w:r w:rsidR="009650E6">
        <w:rPr>
          <w:rFonts w:cs="Arial"/>
        </w:rPr>
        <w:t>,</w:t>
      </w:r>
      <w:r w:rsidR="00BB3EC2">
        <w:rPr>
          <w:rFonts w:cs="Arial"/>
        </w:rPr>
        <w:t xml:space="preserve"> </w:t>
      </w:r>
      <w:r w:rsidR="00BB3EC2">
        <w:rPr>
          <w:rFonts w:cs="Arial"/>
        </w:rPr>
        <w:lastRenderedPageBreak/>
        <w:t xml:space="preserve">is afhankelijk van de aard en de inhoud van het type bericht en het doel waarvoor het bericht wordt gebruikt. </w:t>
      </w:r>
      <w:r w:rsidR="008948FA">
        <w:rPr>
          <w:rFonts w:cs="Arial"/>
        </w:rPr>
        <w:t xml:space="preserve">Kanalen als een specifiek webformulier, een generiek e-formulier, ingevuld </w:t>
      </w:r>
      <w:r w:rsidR="00CA6AA1">
        <w:rPr>
          <w:rFonts w:cs="Arial"/>
        </w:rPr>
        <w:t>(</w:t>
      </w:r>
      <w:r w:rsidR="008948FA">
        <w:rPr>
          <w:rFonts w:cs="Arial"/>
        </w:rPr>
        <w:t>geprint</w:t>
      </w:r>
      <w:r w:rsidR="00CA6AA1">
        <w:rPr>
          <w:rFonts w:cs="Arial"/>
        </w:rPr>
        <w:t xml:space="preserve"> of gedownload)</w:t>
      </w:r>
      <w:r w:rsidR="008948FA">
        <w:rPr>
          <w:rFonts w:cs="Arial"/>
        </w:rPr>
        <w:t xml:space="preserve"> formulier dat geüpload kan worden, e-mail, en </w:t>
      </w:r>
      <w:r w:rsidR="004E0F88">
        <w:rPr>
          <w:rFonts w:cs="Arial"/>
        </w:rPr>
        <w:t>mijnomgevingen</w:t>
      </w:r>
      <w:r w:rsidR="008948FA">
        <w:rPr>
          <w:rFonts w:cs="Arial"/>
        </w:rPr>
        <w:t xml:space="preserve"> kunnen als </w:t>
      </w:r>
      <w:r w:rsidR="00552A7E">
        <w:rPr>
          <w:rFonts w:cs="Arial"/>
        </w:rPr>
        <w:t xml:space="preserve">‘voldoende betrouwbaar en vertrouwelijk’ </w:t>
      </w:r>
      <w:r w:rsidR="008948FA">
        <w:rPr>
          <w:rFonts w:cs="Arial"/>
        </w:rPr>
        <w:t xml:space="preserve">worden </w:t>
      </w:r>
      <w:r w:rsidR="00222870">
        <w:rPr>
          <w:rFonts w:cs="Arial"/>
        </w:rPr>
        <w:t>gezien</w:t>
      </w:r>
      <w:r w:rsidR="008948FA">
        <w:rPr>
          <w:rFonts w:cs="Arial"/>
        </w:rPr>
        <w:t xml:space="preserve">. </w:t>
      </w:r>
      <w:r w:rsidR="00222870">
        <w:rPr>
          <w:rFonts w:cs="Arial"/>
        </w:rPr>
        <w:t>Daarbij is het v</w:t>
      </w:r>
      <w:r w:rsidR="00D014CF">
        <w:rPr>
          <w:rFonts w:cs="Arial"/>
        </w:rPr>
        <w:t xml:space="preserve">oor sommige type berichten </w:t>
      </w:r>
      <w:r w:rsidR="00CC5103">
        <w:rPr>
          <w:rFonts w:cs="Arial"/>
        </w:rPr>
        <w:t xml:space="preserve">gezien hun aard en inhoud </w:t>
      </w:r>
      <w:r w:rsidR="002F6E43">
        <w:rPr>
          <w:rFonts w:cs="Arial"/>
        </w:rPr>
        <w:t xml:space="preserve">nodig om </w:t>
      </w:r>
      <w:r w:rsidR="00D014CF">
        <w:rPr>
          <w:rFonts w:cs="Arial"/>
        </w:rPr>
        <w:t xml:space="preserve">authenticatie </w:t>
      </w:r>
      <w:r w:rsidR="002F6E43">
        <w:rPr>
          <w:rFonts w:cs="Arial"/>
        </w:rPr>
        <w:t xml:space="preserve">op bepaalde betrouwbaarheidsniveaus mogelijk te maken. In dit besluit wordt voor </w:t>
      </w:r>
      <w:r w:rsidR="00CC5103">
        <w:rPr>
          <w:rFonts w:cs="Arial"/>
        </w:rPr>
        <w:t>de</w:t>
      </w:r>
      <w:r w:rsidR="002F6E43">
        <w:rPr>
          <w:rFonts w:cs="Arial"/>
        </w:rPr>
        <w:t xml:space="preserve"> te bepalen betrouwbaarheidsniveaus aangesloten bij de Wet digitale overheid </w:t>
      </w:r>
      <w:r w:rsidR="00A745FC">
        <w:rPr>
          <w:rFonts w:cs="Arial"/>
        </w:rPr>
        <w:t>(</w:t>
      </w:r>
      <w:proofErr w:type="spellStart"/>
      <w:r w:rsidR="00A745FC">
        <w:rPr>
          <w:rFonts w:cs="Arial"/>
        </w:rPr>
        <w:t>Wdo</w:t>
      </w:r>
      <w:proofErr w:type="spellEnd"/>
      <w:r w:rsidR="00A745FC">
        <w:rPr>
          <w:rFonts w:cs="Arial"/>
        </w:rPr>
        <w:t xml:space="preserve">) </w:t>
      </w:r>
      <w:r w:rsidR="002F6E43">
        <w:rPr>
          <w:rFonts w:cs="Arial"/>
        </w:rPr>
        <w:t xml:space="preserve">en de regels die op basis daarvan zijn gesteld. </w:t>
      </w:r>
    </w:p>
    <w:p w14:paraId="7B795D51" w14:textId="77777777" w:rsidR="00B20AAD" w:rsidRDefault="00B20AAD" w:rsidP="002D25EB">
      <w:pPr>
        <w:rPr>
          <w:rFonts w:cs="Arial"/>
        </w:rPr>
      </w:pPr>
    </w:p>
    <w:p w14:paraId="6EA0CDC1" w14:textId="56D00C9E" w:rsidR="001F2751" w:rsidRPr="001F2751" w:rsidRDefault="001F2751" w:rsidP="002D25EB">
      <w:pPr>
        <w:rPr>
          <w:rFonts w:cs="Arial"/>
          <w:b/>
          <w:bCs/>
        </w:rPr>
      </w:pPr>
      <w:r w:rsidRPr="001F2751">
        <w:rPr>
          <w:rFonts w:cs="Arial"/>
          <w:b/>
          <w:bCs/>
        </w:rPr>
        <w:t>Artikel 2</w:t>
      </w:r>
      <w:r w:rsidR="009553FE">
        <w:rPr>
          <w:rFonts w:cs="Arial"/>
          <w:b/>
          <w:bCs/>
        </w:rPr>
        <w:t xml:space="preserve"> en </w:t>
      </w:r>
      <w:r w:rsidR="006A7934">
        <w:rPr>
          <w:rFonts w:cs="Arial"/>
          <w:b/>
          <w:bCs/>
        </w:rPr>
        <w:t>A</w:t>
      </w:r>
      <w:r w:rsidR="009553FE">
        <w:rPr>
          <w:rFonts w:cs="Arial"/>
          <w:b/>
          <w:bCs/>
        </w:rPr>
        <w:t>rtikel 3</w:t>
      </w:r>
      <w:r>
        <w:rPr>
          <w:rFonts w:cs="Arial"/>
          <w:b/>
          <w:bCs/>
        </w:rPr>
        <w:t xml:space="preserve"> Aanwijzing kanalen </w:t>
      </w:r>
    </w:p>
    <w:p w14:paraId="5495C623" w14:textId="023976A7" w:rsidR="001E0614" w:rsidRDefault="000F01FF" w:rsidP="00903A89">
      <w:pPr>
        <w:rPr>
          <w:rFonts w:cs="Arial"/>
          <w:u w:val="single"/>
        </w:rPr>
      </w:pPr>
      <w:r w:rsidRPr="000F01FF">
        <w:rPr>
          <w:rFonts w:cs="Arial"/>
          <w:i/>
          <w:iCs/>
        </w:rPr>
        <w:t xml:space="preserve">Variant </w:t>
      </w:r>
      <w:r w:rsidR="008675FB">
        <w:rPr>
          <w:rFonts w:cs="Arial"/>
          <w:i/>
          <w:iCs/>
        </w:rPr>
        <w:t>A</w:t>
      </w:r>
      <w:r w:rsidR="00585A6C">
        <w:rPr>
          <w:rFonts w:cs="Arial"/>
          <w:i/>
          <w:iCs/>
        </w:rPr>
        <w:t xml:space="preserve"> </w:t>
      </w:r>
    </w:p>
    <w:p w14:paraId="617B3473" w14:textId="6DB5CF29" w:rsidR="00B33EE6" w:rsidRDefault="0031123D" w:rsidP="002D25EB">
      <w:pPr>
        <w:rPr>
          <w:rFonts w:cs="Arial"/>
        </w:rPr>
      </w:pPr>
      <w:r>
        <w:rPr>
          <w:rFonts w:cs="Arial"/>
        </w:rPr>
        <w:t xml:space="preserve">Voor de aanwijzing van kanalen </w:t>
      </w:r>
      <w:r w:rsidR="005E0548">
        <w:rPr>
          <w:rFonts w:cs="Arial"/>
        </w:rPr>
        <w:t>is</w:t>
      </w:r>
      <w:r w:rsidR="00A94F9A">
        <w:rPr>
          <w:rFonts w:cs="Arial"/>
        </w:rPr>
        <w:t xml:space="preserve"> </w:t>
      </w:r>
      <w:r>
        <w:rPr>
          <w:rFonts w:cs="Arial"/>
        </w:rPr>
        <w:t xml:space="preserve">onderscheid gemaakt naar </w:t>
      </w:r>
      <w:r w:rsidR="007A0CA6">
        <w:rPr>
          <w:rFonts w:cs="Arial"/>
        </w:rPr>
        <w:t xml:space="preserve">de verschillende </w:t>
      </w:r>
      <w:r w:rsidR="000F6A5C">
        <w:rPr>
          <w:rFonts w:cs="Arial"/>
        </w:rPr>
        <w:t xml:space="preserve">domeinen </w:t>
      </w:r>
      <w:r w:rsidR="00F63CBD">
        <w:rPr>
          <w:rFonts w:cs="Arial"/>
        </w:rPr>
        <w:t>waar</w:t>
      </w:r>
      <w:r w:rsidR="00F72D47">
        <w:rPr>
          <w:rFonts w:cs="Arial"/>
        </w:rPr>
        <w:t>binnen sprake is van berichtenverkeer tussen de gemeente en inwoners en bedrijven.</w:t>
      </w:r>
      <w:r w:rsidR="00B842BF">
        <w:rPr>
          <w:rFonts w:cs="Arial"/>
        </w:rPr>
        <w:t xml:space="preserve"> Bij de benaming van die domeinen is aangesloten bij de benaming </w:t>
      </w:r>
      <w:r w:rsidR="000F6A5C">
        <w:rPr>
          <w:rFonts w:cs="Arial"/>
        </w:rPr>
        <w:t xml:space="preserve">daarvan </w:t>
      </w:r>
      <w:r w:rsidR="00B842BF">
        <w:rPr>
          <w:rFonts w:cs="Arial"/>
        </w:rPr>
        <w:t>op</w:t>
      </w:r>
      <w:r w:rsidR="000F6A5C">
        <w:rPr>
          <w:rFonts w:cs="Arial"/>
        </w:rPr>
        <w:t xml:space="preserve"> (de homepage van) </w:t>
      </w:r>
      <w:r w:rsidR="00B842BF">
        <w:rPr>
          <w:rFonts w:cs="Arial"/>
        </w:rPr>
        <w:t>de gemeentelijke website</w:t>
      </w:r>
      <w:r w:rsidR="007A0CA6">
        <w:rPr>
          <w:rFonts w:cs="Arial"/>
        </w:rPr>
        <w:t xml:space="preserve">. </w:t>
      </w:r>
      <w:r w:rsidR="0021148F">
        <w:rPr>
          <w:rFonts w:cs="Arial"/>
        </w:rPr>
        <w:t>Bijvoorbeeld</w:t>
      </w:r>
      <w:r w:rsidR="006256BA">
        <w:rPr>
          <w:rFonts w:cs="Arial"/>
        </w:rPr>
        <w:t xml:space="preserve"> </w:t>
      </w:r>
      <w:r w:rsidR="00970A66">
        <w:rPr>
          <w:rFonts w:cs="Arial"/>
        </w:rPr>
        <w:t xml:space="preserve">[…]. </w:t>
      </w:r>
    </w:p>
    <w:p w14:paraId="252F497C" w14:textId="77777777" w:rsidR="005674EC" w:rsidRDefault="005674EC" w:rsidP="002D25EB">
      <w:pPr>
        <w:rPr>
          <w:rFonts w:cs="Arial"/>
        </w:rPr>
      </w:pPr>
    </w:p>
    <w:p w14:paraId="37ABEFEF" w14:textId="3E0A93B7" w:rsidR="00B33EE6" w:rsidRDefault="00D25155" w:rsidP="002D25EB">
      <w:pPr>
        <w:rPr>
          <w:rFonts w:cs="Arial"/>
        </w:rPr>
      </w:pPr>
      <w:r>
        <w:rPr>
          <w:rFonts w:cs="Arial"/>
        </w:rPr>
        <w:t xml:space="preserve">Binnen de </w:t>
      </w:r>
      <w:r w:rsidR="00427E98">
        <w:rPr>
          <w:rFonts w:cs="Arial"/>
        </w:rPr>
        <w:t xml:space="preserve">betreffende </w:t>
      </w:r>
      <w:r>
        <w:rPr>
          <w:rFonts w:cs="Arial"/>
        </w:rPr>
        <w:t xml:space="preserve">domeinen </w:t>
      </w:r>
      <w:r w:rsidR="000F6A5C">
        <w:rPr>
          <w:rFonts w:cs="Arial"/>
        </w:rPr>
        <w:t xml:space="preserve">(onderwerpen) </w:t>
      </w:r>
      <w:r w:rsidR="00427E98">
        <w:rPr>
          <w:rFonts w:cs="Arial"/>
        </w:rPr>
        <w:t xml:space="preserve">is </w:t>
      </w:r>
      <w:r>
        <w:rPr>
          <w:rFonts w:cs="Arial"/>
        </w:rPr>
        <w:t xml:space="preserve">nader onderscheid gemaakt naar </w:t>
      </w:r>
      <w:r w:rsidR="000F6A5C">
        <w:rPr>
          <w:rFonts w:cs="Arial"/>
        </w:rPr>
        <w:t>deel</w:t>
      </w:r>
      <w:r>
        <w:rPr>
          <w:rFonts w:cs="Arial"/>
        </w:rPr>
        <w:t>onderwerpen waar</w:t>
      </w:r>
      <w:r w:rsidR="00341EEF">
        <w:rPr>
          <w:rFonts w:cs="Arial"/>
        </w:rPr>
        <w:t xml:space="preserve">over </w:t>
      </w:r>
      <w:r w:rsidR="008E1347">
        <w:rPr>
          <w:rFonts w:cs="Arial"/>
        </w:rPr>
        <w:t>inwoners</w:t>
      </w:r>
      <w:r w:rsidR="002306DA">
        <w:rPr>
          <w:rFonts w:cs="Arial"/>
        </w:rPr>
        <w:t xml:space="preserve"> en bedrijven</w:t>
      </w:r>
      <w:r w:rsidR="00341EEF">
        <w:rPr>
          <w:rFonts w:cs="Arial"/>
        </w:rPr>
        <w:t xml:space="preserve"> </w:t>
      </w:r>
      <w:r w:rsidR="002F021C">
        <w:rPr>
          <w:rFonts w:cs="Arial"/>
        </w:rPr>
        <w:t xml:space="preserve">berichten willen verzenden naar de gemeente. </w:t>
      </w:r>
      <w:r w:rsidR="00B53FB1">
        <w:rPr>
          <w:rFonts w:cs="Arial"/>
        </w:rPr>
        <w:t>Bijvoorbeeld</w:t>
      </w:r>
      <w:r w:rsidR="006F2806">
        <w:rPr>
          <w:rFonts w:cs="Arial"/>
        </w:rPr>
        <w:t xml:space="preserve"> </w:t>
      </w:r>
      <w:r w:rsidR="00970A66">
        <w:rPr>
          <w:rFonts w:cs="Arial"/>
        </w:rPr>
        <w:t>[…]</w:t>
      </w:r>
      <w:r w:rsidR="00DA4A4E">
        <w:rPr>
          <w:rFonts w:cs="Arial"/>
        </w:rPr>
        <w:t xml:space="preserve">. </w:t>
      </w:r>
      <w:r w:rsidR="003D71E6">
        <w:rPr>
          <w:rFonts w:cs="Arial"/>
        </w:rPr>
        <w:t xml:space="preserve">Telkens is in </w:t>
      </w:r>
      <w:r w:rsidR="00C310EB">
        <w:rPr>
          <w:rFonts w:cs="Arial"/>
        </w:rPr>
        <w:t xml:space="preserve">het </w:t>
      </w:r>
      <w:r w:rsidR="000F6A5C">
        <w:rPr>
          <w:rFonts w:cs="Arial"/>
        </w:rPr>
        <w:t xml:space="preserve">eerste lid </w:t>
      </w:r>
      <w:r w:rsidR="00C310EB">
        <w:rPr>
          <w:rFonts w:cs="Arial"/>
        </w:rPr>
        <w:t xml:space="preserve">voor </w:t>
      </w:r>
      <w:r w:rsidR="003D71E6">
        <w:rPr>
          <w:rFonts w:cs="Arial"/>
        </w:rPr>
        <w:t xml:space="preserve">het </w:t>
      </w:r>
      <w:r w:rsidR="00C310EB">
        <w:rPr>
          <w:rFonts w:cs="Arial"/>
        </w:rPr>
        <w:t xml:space="preserve">domein een opsomming opgenomen van de betreffende </w:t>
      </w:r>
      <w:r w:rsidR="000F6A5C">
        <w:rPr>
          <w:rFonts w:cs="Arial"/>
        </w:rPr>
        <w:t>deel</w:t>
      </w:r>
      <w:r w:rsidR="00C310EB">
        <w:rPr>
          <w:rFonts w:cs="Arial"/>
        </w:rPr>
        <w:t>onderwerpen.</w:t>
      </w:r>
      <w:r w:rsidR="00A84E00">
        <w:rPr>
          <w:rFonts w:cs="Arial"/>
        </w:rPr>
        <w:t xml:space="preserve"> </w:t>
      </w:r>
      <w:r w:rsidR="006B4C4B">
        <w:rPr>
          <w:rFonts w:cs="Arial"/>
        </w:rPr>
        <w:t xml:space="preserve">Voor de herkenbaarheid door </w:t>
      </w:r>
      <w:r w:rsidR="00537AD0">
        <w:rPr>
          <w:rFonts w:cs="Arial"/>
        </w:rPr>
        <w:t xml:space="preserve">inwoners </w:t>
      </w:r>
      <w:r w:rsidR="006B4C4B">
        <w:rPr>
          <w:rFonts w:cs="Arial"/>
        </w:rPr>
        <w:t xml:space="preserve">en bedrijven is </w:t>
      </w:r>
      <w:r w:rsidR="00537AD0">
        <w:rPr>
          <w:rFonts w:cs="Arial"/>
        </w:rPr>
        <w:t xml:space="preserve">bij die benaming </w:t>
      </w:r>
      <w:r w:rsidR="006B4C4B">
        <w:rPr>
          <w:rFonts w:cs="Arial"/>
        </w:rPr>
        <w:t xml:space="preserve">aangesloten bij de </w:t>
      </w:r>
      <w:r w:rsidR="00537AD0">
        <w:rPr>
          <w:rFonts w:cs="Arial"/>
        </w:rPr>
        <w:t xml:space="preserve">weergave van de </w:t>
      </w:r>
      <w:r w:rsidR="000F6A5C">
        <w:rPr>
          <w:rFonts w:cs="Arial"/>
        </w:rPr>
        <w:t>deel</w:t>
      </w:r>
      <w:r w:rsidR="00537AD0">
        <w:rPr>
          <w:rFonts w:cs="Arial"/>
        </w:rPr>
        <w:t xml:space="preserve">onderwerpen op </w:t>
      </w:r>
      <w:r w:rsidR="006B4C4B">
        <w:rPr>
          <w:rFonts w:cs="Arial"/>
        </w:rPr>
        <w:t xml:space="preserve">de </w:t>
      </w:r>
      <w:r w:rsidR="00537AD0">
        <w:rPr>
          <w:rFonts w:cs="Arial"/>
        </w:rPr>
        <w:t xml:space="preserve">gemeentelijke </w:t>
      </w:r>
      <w:r w:rsidR="006B4C4B">
        <w:rPr>
          <w:rFonts w:cs="Arial"/>
        </w:rPr>
        <w:t xml:space="preserve">website. </w:t>
      </w:r>
    </w:p>
    <w:p w14:paraId="36AC7938" w14:textId="77777777" w:rsidR="002306DA" w:rsidRDefault="002306DA" w:rsidP="002D25EB">
      <w:pPr>
        <w:rPr>
          <w:rFonts w:cs="Arial"/>
        </w:rPr>
      </w:pPr>
    </w:p>
    <w:p w14:paraId="2C757C61" w14:textId="4D616BAC" w:rsidR="005674EC" w:rsidRDefault="002306DA" w:rsidP="002D25EB">
      <w:pPr>
        <w:rPr>
          <w:rFonts w:cs="Arial"/>
        </w:rPr>
      </w:pPr>
      <w:r>
        <w:rPr>
          <w:rFonts w:cs="Arial"/>
        </w:rPr>
        <w:t xml:space="preserve">Verder is per domein onderscheid gemaakt in twee type berichten: berichten die inwoners en bedrijven uit eigen beweging verzenden (eerste lid) en berichten die inwoners en bedrijven op verzoek van de gemeente sturen (tweede lid). Tot het eerste type berichten behoren onder meer aanvragen, ingebrekestellingen, en meldingen. Tot het tweede type berichten behoren onder meer aanvullingen ex artikel 4:5 </w:t>
      </w:r>
      <w:proofErr w:type="spellStart"/>
      <w:r>
        <w:rPr>
          <w:rFonts w:cs="Arial"/>
        </w:rPr>
        <w:t>Awb</w:t>
      </w:r>
      <w:proofErr w:type="spellEnd"/>
      <w:r>
        <w:rPr>
          <w:rFonts w:cs="Arial"/>
        </w:rPr>
        <w:t>, een zienswijze, en een reactie op</w:t>
      </w:r>
      <w:r w:rsidR="00171206">
        <w:rPr>
          <w:rFonts w:cs="Arial"/>
        </w:rPr>
        <w:t xml:space="preserve"> de</w:t>
      </w:r>
      <w:r>
        <w:rPr>
          <w:rFonts w:cs="Arial"/>
        </w:rPr>
        <w:t xml:space="preserve"> uitnodiging voor een hoorzitting.</w:t>
      </w:r>
    </w:p>
    <w:p w14:paraId="2002034E" w14:textId="77777777" w:rsidR="002306DA" w:rsidRDefault="002306DA" w:rsidP="002D25EB">
      <w:pPr>
        <w:rPr>
          <w:rFonts w:cs="Arial"/>
        </w:rPr>
      </w:pPr>
    </w:p>
    <w:p w14:paraId="7F002875" w14:textId="044F3B07" w:rsidR="009A3FFF" w:rsidRDefault="00B53FB1" w:rsidP="002D25EB">
      <w:pPr>
        <w:rPr>
          <w:rFonts w:cs="Arial"/>
        </w:rPr>
      </w:pPr>
      <w:r>
        <w:rPr>
          <w:rFonts w:cs="Arial"/>
        </w:rPr>
        <w:t>Voor elk van d</w:t>
      </w:r>
      <w:r w:rsidR="000F6A5C">
        <w:rPr>
          <w:rFonts w:cs="Arial"/>
        </w:rPr>
        <w:t>e berichten binnen deze deel</w:t>
      </w:r>
      <w:r>
        <w:rPr>
          <w:rFonts w:cs="Arial"/>
        </w:rPr>
        <w:t xml:space="preserve">onderwerpen </w:t>
      </w:r>
      <w:r w:rsidR="00171206">
        <w:rPr>
          <w:rFonts w:cs="Arial"/>
        </w:rPr>
        <w:t xml:space="preserve">die uit eigen beweging worden ingediend, </w:t>
      </w:r>
      <w:r>
        <w:rPr>
          <w:rFonts w:cs="Arial"/>
        </w:rPr>
        <w:t>is een specifiek webformulier gebouwd</w:t>
      </w:r>
      <w:r w:rsidR="00F7077C">
        <w:rPr>
          <w:rFonts w:cs="Arial"/>
        </w:rPr>
        <w:t>. Uitgangspunt is dat</w:t>
      </w:r>
      <w:r>
        <w:rPr>
          <w:rFonts w:cs="Arial"/>
        </w:rPr>
        <w:t xml:space="preserve"> dat als </w:t>
      </w:r>
      <w:r w:rsidR="00DF0150">
        <w:rPr>
          <w:rFonts w:cs="Arial"/>
        </w:rPr>
        <w:t xml:space="preserve">het </w:t>
      </w:r>
      <w:r w:rsidR="00C310EB">
        <w:rPr>
          <w:rFonts w:cs="Arial"/>
        </w:rPr>
        <w:t xml:space="preserve">te gebruiken </w:t>
      </w:r>
      <w:r>
        <w:rPr>
          <w:rFonts w:cs="Arial"/>
        </w:rPr>
        <w:t xml:space="preserve">kanaal dient. </w:t>
      </w:r>
      <w:r w:rsidR="0022685F">
        <w:rPr>
          <w:rFonts w:cs="Arial"/>
        </w:rPr>
        <w:t xml:space="preserve">Door </w:t>
      </w:r>
      <w:r w:rsidR="00293250">
        <w:rPr>
          <w:rFonts w:cs="Arial"/>
        </w:rPr>
        <w:t>bij het benoemen van de domeinen</w:t>
      </w:r>
      <w:r w:rsidR="003D71E6">
        <w:rPr>
          <w:rFonts w:cs="Arial"/>
        </w:rPr>
        <w:t xml:space="preserve"> </w:t>
      </w:r>
      <w:r w:rsidR="00293250">
        <w:rPr>
          <w:rFonts w:cs="Arial"/>
        </w:rPr>
        <w:t xml:space="preserve">en de opsomming </w:t>
      </w:r>
      <w:r w:rsidR="00E516C7">
        <w:rPr>
          <w:rFonts w:cs="Arial"/>
        </w:rPr>
        <w:t xml:space="preserve">van de </w:t>
      </w:r>
      <w:r w:rsidR="003D71E6">
        <w:rPr>
          <w:rFonts w:cs="Arial"/>
        </w:rPr>
        <w:t>deel</w:t>
      </w:r>
      <w:r w:rsidR="00E516C7">
        <w:rPr>
          <w:rFonts w:cs="Arial"/>
        </w:rPr>
        <w:t xml:space="preserve">onderwerpen aan te sluiten bij de informatie </w:t>
      </w:r>
      <w:r w:rsidR="00A356A4">
        <w:rPr>
          <w:rFonts w:cs="Arial"/>
        </w:rPr>
        <w:t xml:space="preserve">daarover </w:t>
      </w:r>
      <w:r w:rsidR="00E516C7">
        <w:rPr>
          <w:rFonts w:cs="Arial"/>
        </w:rPr>
        <w:t xml:space="preserve">op de website, </w:t>
      </w:r>
      <w:r w:rsidR="004C2D84">
        <w:rPr>
          <w:rFonts w:cs="Arial"/>
        </w:rPr>
        <w:t xml:space="preserve">is </w:t>
      </w:r>
      <w:r w:rsidR="00E516C7">
        <w:rPr>
          <w:rFonts w:cs="Arial"/>
        </w:rPr>
        <w:t xml:space="preserve">voldoende duidelijk </w:t>
      </w:r>
      <w:r w:rsidR="004C2D84">
        <w:rPr>
          <w:rFonts w:cs="Arial"/>
        </w:rPr>
        <w:t xml:space="preserve">waarvoor </w:t>
      </w:r>
      <w:r w:rsidR="00E516C7">
        <w:rPr>
          <w:rFonts w:cs="Arial"/>
        </w:rPr>
        <w:t xml:space="preserve">welk webformulier </w:t>
      </w:r>
      <w:r w:rsidR="007E06FA">
        <w:rPr>
          <w:rFonts w:cs="Arial"/>
        </w:rPr>
        <w:t xml:space="preserve">dient </w:t>
      </w:r>
      <w:r w:rsidR="00320818" w:rsidRPr="0071714D">
        <w:rPr>
          <w:rFonts w:cs="Arial"/>
        </w:rPr>
        <w:t xml:space="preserve">zonder dat de naam van een specifieke </w:t>
      </w:r>
      <w:proofErr w:type="spellStart"/>
      <w:r w:rsidR="00320818" w:rsidRPr="0071714D">
        <w:rPr>
          <w:rFonts w:cs="Arial"/>
        </w:rPr>
        <w:t>url</w:t>
      </w:r>
      <w:proofErr w:type="spellEnd"/>
      <w:r w:rsidR="00320818" w:rsidRPr="0071714D">
        <w:rPr>
          <w:rFonts w:cs="Arial"/>
        </w:rPr>
        <w:t xml:space="preserve"> hoeft te worden opgenomen</w:t>
      </w:r>
      <w:r w:rsidR="009A3FFF" w:rsidRPr="0071714D">
        <w:rPr>
          <w:rFonts w:cs="Arial"/>
        </w:rPr>
        <w:t xml:space="preserve">. </w:t>
      </w:r>
    </w:p>
    <w:p w14:paraId="786519B8" w14:textId="77777777" w:rsidR="00115B15" w:rsidRDefault="00115B15" w:rsidP="002D25EB">
      <w:pPr>
        <w:rPr>
          <w:rFonts w:cs="Arial"/>
        </w:rPr>
      </w:pPr>
    </w:p>
    <w:p w14:paraId="0AFDBFF5" w14:textId="12181E00" w:rsidR="00607360" w:rsidRDefault="00F86ADB" w:rsidP="00607360">
      <w:pPr>
        <w:rPr>
          <w:rFonts w:eastAsiaTheme="minorEastAsia" w:cs="Arial"/>
          <w:color w:val="333333"/>
        </w:rPr>
      </w:pPr>
      <w:r>
        <w:rPr>
          <w:rFonts w:cs="Arial"/>
        </w:rPr>
        <w:t xml:space="preserve">Bij </w:t>
      </w:r>
      <w:r w:rsidR="004039CB">
        <w:rPr>
          <w:rFonts w:cs="Arial"/>
        </w:rPr>
        <w:t xml:space="preserve">berichten die op verzoek van de gemeente </w:t>
      </w:r>
      <w:r w:rsidR="004B237A">
        <w:rPr>
          <w:rFonts w:cs="Arial"/>
        </w:rPr>
        <w:t xml:space="preserve">worden ingediend, is het contact al tot stand gebracht </w:t>
      </w:r>
      <w:r w:rsidR="00594076">
        <w:rPr>
          <w:rFonts w:cs="Arial"/>
        </w:rPr>
        <w:t xml:space="preserve">tussen de gemeente en de </w:t>
      </w:r>
      <w:r w:rsidR="00B65DC9">
        <w:rPr>
          <w:rFonts w:cs="Arial"/>
        </w:rPr>
        <w:t xml:space="preserve">betreffende </w:t>
      </w:r>
      <w:r w:rsidR="00594076">
        <w:rPr>
          <w:rFonts w:cs="Arial"/>
        </w:rPr>
        <w:t xml:space="preserve">inwoner </w:t>
      </w:r>
      <w:r w:rsidR="003D71E6">
        <w:rPr>
          <w:rFonts w:cs="Arial"/>
        </w:rPr>
        <w:t>of</w:t>
      </w:r>
      <w:r w:rsidR="00594076">
        <w:rPr>
          <w:rFonts w:cs="Arial"/>
        </w:rPr>
        <w:t xml:space="preserve"> het bedrijf. Daarom </w:t>
      </w:r>
      <w:r w:rsidR="001042FF">
        <w:rPr>
          <w:rFonts w:cs="Arial"/>
        </w:rPr>
        <w:t xml:space="preserve">kan </w:t>
      </w:r>
      <w:r w:rsidR="00A66DA7">
        <w:rPr>
          <w:rFonts w:cs="Arial"/>
        </w:rPr>
        <w:t xml:space="preserve">voor de kanaalaanwijzing ermee worden volstaan </w:t>
      </w:r>
      <w:r w:rsidR="00C0611D">
        <w:rPr>
          <w:rFonts w:cs="Arial"/>
        </w:rPr>
        <w:t xml:space="preserve">in </w:t>
      </w:r>
      <w:r w:rsidR="008B58D9">
        <w:rPr>
          <w:rFonts w:cs="Arial"/>
        </w:rPr>
        <w:t xml:space="preserve">de </w:t>
      </w:r>
      <w:r w:rsidR="00320818">
        <w:rPr>
          <w:rFonts w:cs="Arial"/>
        </w:rPr>
        <w:t xml:space="preserve">betreffende </w:t>
      </w:r>
      <w:r w:rsidR="003D71E6">
        <w:rPr>
          <w:rFonts w:cs="Arial"/>
        </w:rPr>
        <w:t xml:space="preserve">uitnodiging van de gemeente </w:t>
      </w:r>
      <w:r w:rsidR="00B47056">
        <w:rPr>
          <w:rFonts w:cs="Arial"/>
        </w:rPr>
        <w:t xml:space="preserve">aan te geven </w:t>
      </w:r>
      <w:r w:rsidR="00607360">
        <w:rPr>
          <w:rFonts w:cs="Arial"/>
        </w:rPr>
        <w:t xml:space="preserve">hoe de verdere elektronische communicatie kan plaatsvinden. </w:t>
      </w:r>
    </w:p>
    <w:p w14:paraId="20219E5B" w14:textId="77777777" w:rsidR="00310565" w:rsidRDefault="00310565" w:rsidP="00607360">
      <w:pPr>
        <w:rPr>
          <w:rFonts w:eastAsiaTheme="minorEastAsia" w:cs="Arial"/>
          <w:color w:val="333333"/>
        </w:rPr>
      </w:pPr>
    </w:p>
    <w:p w14:paraId="4C862979" w14:textId="0AF27A25" w:rsidR="0063154B" w:rsidRDefault="00A05876" w:rsidP="00607360">
      <w:pPr>
        <w:rPr>
          <w:rFonts w:eastAsiaTheme="minorEastAsia" w:cs="Arial"/>
          <w:color w:val="333333"/>
        </w:rPr>
      </w:pPr>
      <w:r>
        <w:rPr>
          <w:rFonts w:eastAsiaTheme="minorEastAsia" w:cs="Arial"/>
          <w:color w:val="333333"/>
        </w:rPr>
        <w:t xml:space="preserve">Het </w:t>
      </w:r>
      <w:r w:rsidR="004E0F88">
        <w:rPr>
          <w:rFonts w:eastAsiaTheme="minorEastAsia" w:cs="Arial"/>
          <w:color w:val="333333"/>
        </w:rPr>
        <w:t>derde</w:t>
      </w:r>
      <w:r>
        <w:rPr>
          <w:rFonts w:eastAsiaTheme="minorEastAsia" w:cs="Arial"/>
          <w:color w:val="333333"/>
        </w:rPr>
        <w:t xml:space="preserve"> lid </w:t>
      </w:r>
      <w:r w:rsidR="00185475">
        <w:rPr>
          <w:rFonts w:eastAsiaTheme="minorEastAsia" w:cs="Arial"/>
          <w:color w:val="333333"/>
        </w:rPr>
        <w:t xml:space="preserve">is </w:t>
      </w:r>
      <w:r w:rsidR="00332B92">
        <w:rPr>
          <w:rFonts w:eastAsiaTheme="minorEastAsia" w:cs="Arial"/>
          <w:color w:val="333333"/>
        </w:rPr>
        <w:t xml:space="preserve">een </w:t>
      </w:r>
      <w:r w:rsidR="005E4D69">
        <w:rPr>
          <w:rFonts w:eastAsiaTheme="minorEastAsia" w:cs="Arial"/>
          <w:color w:val="333333"/>
        </w:rPr>
        <w:t>verbijzondering van het eerste lid</w:t>
      </w:r>
      <w:r w:rsidR="00310565">
        <w:rPr>
          <w:rFonts w:eastAsiaTheme="minorEastAsia" w:cs="Arial"/>
          <w:color w:val="333333"/>
        </w:rPr>
        <w:t>: voo</w:t>
      </w:r>
      <w:r w:rsidR="00CA1E87">
        <w:rPr>
          <w:rFonts w:eastAsiaTheme="minorEastAsia" w:cs="Arial"/>
          <w:color w:val="333333"/>
        </w:rPr>
        <w:t xml:space="preserve">r de </w:t>
      </w:r>
      <w:r w:rsidR="007A0A47">
        <w:rPr>
          <w:rFonts w:eastAsiaTheme="minorEastAsia" w:cs="Arial"/>
          <w:color w:val="333333"/>
        </w:rPr>
        <w:t xml:space="preserve">hier </w:t>
      </w:r>
      <w:r w:rsidR="00CA1E87">
        <w:rPr>
          <w:rFonts w:eastAsiaTheme="minorEastAsia" w:cs="Arial"/>
          <w:color w:val="333333"/>
        </w:rPr>
        <w:t xml:space="preserve">genoemde type berichten </w:t>
      </w:r>
      <w:r w:rsidR="00185475">
        <w:rPr>
          <w:rFonts w:eastAsiaTheme="minorEastAsia" w:cs="Arial"/>
          <w:color w:val="333333"/>
        </w:rPr>
        <w:t xml:space="preserve">is </w:t>
      </w:r>
      <w:r w:rsidR="00867D8C">
        <w:rPr>
          <w:rFonts w:eastAsiaTheme="minorEastAsia" w:cs="Arial"/>
          <w:color w:val="333333"/>
        </w:rPr>
        <w:t>een specifiek webformulier niet geschik</w:t>
      </w:r>
      <w:r w:rsidR="00F40BB9">
        <w:rPr>
          <w:rFonts w:eastAsiaTheme="minorEastAsia" w:cs="Arial"/>
          <w:color w:val="333333"/>
        </w:rPr>
        <w:t xml:space="preserve">t en is er </w:t>
      </w:r>
      <w:r w:rsidR="004C2630">
        <w:rPr>
          <w:rFonts w:eastAsiaTheme="minorEastAsia" w:cs="Arial"/>
          <w:color w:val="333333"/>
        </w:rPr>
        <w:t xml:space="preserve">daarom </w:t>
      </w:r>
      <w:r w:rsidR="00F40BB9">
        <w:rPr>
          <w:rFonts w:eastAsiaTheme="minorEastAsia" w:cs="Arial"/>
          <w:color w:val="333333"/>
        </w:rPr>
        <w:t>reden een ander kanaal aan te wijzen</w:t>
      </w:r>
      <w:r w:rsidR="00E30230">
        <w:rPr>
          <w:rFonts w:eastAsiaTheme="minorEastAsia" w:cs="Arial"/>
          <w:color w:val="333333"/>
        </w:rPr>
        <w:t xml:space="preserve"> </w:t>
      </w:r>
    </w:p>
    <w:p w14:paraId="5D388F04" w14:textId="77777777" w:rsidR="00EE4164" w:rsidRDefault="00EE4164" w:rsidP="00607360">
      <w:pPr>
        <w:rPr>
          <w:rFonts w:eastAsiaTheme="minorEastAsia" w:cs="Arial"/>
          <w:color w:val="333333"/>
        </w:rPr>
      </w:pPr>
    </w:p>
    <w:p w14:paraId="79827C1C" w14:textId="1FFC5820" w:rsidR="004C2630" w:rsidRPr="00204548" w:rsidRDefault="004C2630" w:rsidP="004C2630">
      <w:pPr>
        <w:rPr>
          <w:rFonts w:cs="Arial"/>
          <w:i/>
          <w:iCs/>
        </w:rPr>
      </w:pPr>
      <w:r w:rsidRPr="00204548">
        <w:rPr>
          <w:rFonts w:cs="Arial"/>
          <w:i/>
          <w:iCs/>
        </w:rPr>
        <w:t xml:space="preserve">Variant </w:t>
      </w:r>
      <w:r>
        <w:rPr>
          <w:rFonts w:cs="Arial"/>
          <w:i/>
          <w:iCs/>
        </w:rPr>
        <w:t>B</w:t>
      </w:r>
      <w:r w:rsidRPr="00204548">
        <w:rPr>
          <w:rFonts w:cs="Arial"/>
          <w:i/>
          <w:iCs/>
        </w:rPr>
        <w:t xml:space="preserve"> </w:t>
      </w:r>
    </w:p>
    <w:p w14:paraId="1DE02E58" w14:textId="078D77D6" w:rsidR="004C2630" w:rsidRDefault="004C2630" w:rsidP="004C2630">
      <w:pPr>
        <w:rPr>
          <w:rFonts w:cs="Arial"/>
        </w:rPr>
      </w:pPr>
      <w:r>
        <w:rPr>
          <w:rFonts w:cs="Arial"/>
        </w:rPr>
        <w:t>Voor de aanwijzing van kanalen is onderscheid gemaakt naar de verschillende domeinen waarbinnen sprake is van berichtenverkeer tussen de gemeente en inwoners en bedrijven. Bij de benaming van die domeinen is aangesloten bij de benaming daarvan op (de homepage van) de gemeentelijke website. Bijvoorbeel</w:t>
      </w:r>
      <w:r w:rsidRPr="00113377">
        <w:rPr>
          <w:rFonts w:cs="Arial"/>
        </w:rPr>
        <w:t>d</w:t>
      </w:r>
      <w:r w:rsidR="00BB748C">
        <w:rPr>
          <w:rFonts w:cs="Arial"/>
        </w:rPr>
        <w:t xml:space="preserve"> […].</w:t>
      </w:r>
    </w:p>
    <w:p w14:paraId="3C5E964C" w14:textId="77777777" w:rsidR="004C2630" w:rsidRDefault="004C2630" w:rsidP="004C2630">
      <w:pPr>
        <w:rPr>
          <w:rFonts w:cs="Arial"/>
        </w:rPr>
      </w:pPr>
    </w:p>
    <w:p w14:paraId="7B64839A" w14:textId="6AC03A3E" w:rsidR="005674EC" w:rsidRDefault="004C2630" w:rsidP="004C2630">
      <w:pPr>
        <w:rPr>
          <w:rFonts w:cs="Arial"/>
        </w:rPr>
      </w:pPr>
      <w:r>
        <w:rPr>
          <w:rFonts w:cs="Arial"/>
        </w:rPr>
        <w:lastRenderedPageBreak/>
        <w:t>Verder is per domein onderscheid gemaakt in twee type berichten: berichten die inwoners en bedrijven uit eigen beweging verzenden (eerste lid) en berichten die inwoners en bedrijven op verzoek van de gemeente sturen (tweede lid). Tot het eerste type berichten behoren onder meer aanvragen, ingebrekestellingen</w:t>
      </w:r>
      <w:r w:rsidR="00096BDA">
        <w:rPr>
          <w:rFonts w:cs="Arial"/>
        </w:rPr>
        <w:t xml:space="preserve"> en </w:t>
      </w:r>
      <w:r>
        <w:rPr>
          <w:rFonts w:cs="Arial"/>
        </w:rPr>
        <w:t xml:space="preserve">meldingen. Tot het tweede type berichten behoren onder meer aanvullingen ex artikel 4:5 </w:t>
      </w:r>
      <w:proofErr w:type="spellStart"/>
      <w:r>
        <w:rPr>
          <w:rFonts w:cs="Arial"/>
        </w:rPr>
        <w:t>Awb</w:t>
      </w:r>
      <w:proofErr w:type="spellEnd"/>
      <w:r>
        <w:rPr>
          <w:rFonts w:cs="Arial"/>
        </w:rPr>
        <w:t xml:space="preserve">, een zienswijze, en een reactie op </w:t>
      </w:r>
      <w:r w:rsidR="00096BDA">
        <w:rPr>
          <w:rFonts w:cs="Arial"/>
        </w:rPr>
        <w:t xml:space="preserve">de </w:t>
      </w:r>
      <w:r>
        <w:rPr>
          <w:rFonts w:cs="Arial"/>
        </w:rPr>
        <w:t xml:space="preserve">uitnodiging voor een hoorzitting. </w:t>
      </w:r>
    </w:p>
    <w:p w14:paraId="2AB923E2" w14:textId="77777777" w:rsidR="005674EC" w:rsidRDefault="005674EC" w:rsidP="004C2630">
      <w:pPr>
        <w:rPr>
          <w:rFonts w:cs="Arial"/>
        </w:rPr>
      </w:pPr>
    </w:p>
    <w:p w14:paraId="13B8C185" w14:textId="32315C92" w:rsidR="004C2630" w:rsidRDefault="004C2630" w:rsidP="004C2630">
      <w:pPr>
        <w:rPr>
          <w:rFonts w:cs="Arial"/>
        </w:rPr>
      </w:pPr>
      <w:r>
        <w:rPr>
          <w:rFonts w:cs="Arial"/>
        </w:rPr>
        <w:t xml:space="preserve">Voor berichten die uit eigen beweging worden ingediend, wordt een specifiek kanaal aangewezen. Uitgangspunt is dat dat als kanaal wordt gebruikt. Voor inwoners en bedrijven moet voldoende duidelijk zijn waar het betreffende kanaal is te vinden. Daarom is de specifieke naam van de </w:t>
      </w:r>
      <w:proofErr w:type="spellStart"/>
      <w:r>
        <w:rPr>
          <w:rFonts w:cs="Arial"/>
        </w:rPr>
        <w:t>url</w:t>
      </w:r>
      <w:proofErr w:type="spellEnd"/>
      <w:r>
        <w:rPr>
          <w:rFonts w:cs="Arial"/>
        </w:rPr>
        <w:t xml:space="preserve"> waar het kanaal wordt ontsloten, in het besluit opgenomen. </w:t>
      </w:r>
    </w:p>
    <w:p w14:paraId="42D7BEEC" w14:textId="77777777" w:rsidR="00096BDA" w:rsidRDefault="00096BDA" w:rsidP="004C2630">
      <w:pPr>
        <w:rPr>
          <w:rFonts w:cs="Arial"/>
        </w:rPr>
      </w:pPr>
    </w:p>
    <w:p w14:paraId="31E4D1FA" w14:textId="77777777" w:rsidR="004C2630" w:rsidRDefault="004C2630" w:rsidP="004C2630">
      <w:pPr>
        <w:rPr>
          <w:rFonts w:eastAsiaTheme="minorEastAsia" w:cs="Arial"/>
          <w:color w:val="333333"/>
        </w:rPr>
      </w:pPr>
      <w:r>
        <w:rPr>
          <w:rFonts w:cs="Arial"/>
        </w:rPr>
        <w:t xml:space="preserve">Bij berichten die op verzoek van de gemeente worden ingediend, is het contact al tot stand gebracht tussen de gemeente en de betreffende inwoner of het bedrijf. Daarom kan voor de kanaalaanwijzing ermee worden volstaan in de betreffende uitnodiging van de gemeente aan te geven hoe de verdere elektronische communicatie kan plaatsvinden. </w:t>
      </w:r>
    </w:p>
    <w:p w14:paraId="7A291D44" w14:textId="77777777" w:rsidR="004C2630" w:rsidRDefault="004C2630" w:rsidP="004C2630">
      <w:pPr>
        <w:rPr>
          <w:rFonts w:eastAsiaTheme="minorEastAsia" w:cs="Arial"/>
          <w:color w:val="333333"/>
        </w:rPr>
      </w:pPr>
    </w:p>
    <w:p w14:paraId="1654C17A" w14:textId="09820C40" w:rsidR="004C2630" w:rsidRDefault="004C2630" w:rsidP="004C2630">
      <w:pPr>
        <w:rPr>
          <w:rFonts w:eastAsiaTheme="minorEastAsia" w:cs="Arial"/>
          <w:color w:val="333333"/>
        </w:rPr>
      </w:pPr>
      <w:r>
        <w:rPr>
          <w:rFonts w:eastAsiaTheme="minorEastAsia" w:cs="Arial"/>
          <w:color w:val="333333"/>
        </w:rPr>
        <w:t xml:space="preserve">Het derde lid is een verbijzondering van het eerste lid: voor de hier genoemde type berichten is het in het eerste lid aangewezen kanaal niet geschikt en is er daarom reden een ander kanaal aan te wijzen. </w:t>
      </w:r>
    </w:p>
    <w:p w14:paraId="28A2956E" w14:textId="77777777" w:rsidR="00CA750E" w:rsidRDefault="00CA750E" w:rsidP="00607360">
      <w:pPr>
        <w:rPr>
          <w:rFonts w:eastAsiaTheme="minorEastAsia" w:cs="Arial"/>
          <w:color w:val="333333"/>
        </w:rPr>
      </w:pPr>
    </w:p>
    <w:p w14:paraId="00537ADC" w14:textId="5D1CA992" w:rsidR="00C420F7" w:rsidRPr="00241F64" w:rsidRDefault="00C420F7" w:rsidP="00C420F7">
      <w:pPr>
        <w:rPr>
          <w:rFonts w:cs="Arial"/>
          <w:i/>
          <w:iCs/>
        </w:rPr>
      </w:pPr>
      <w:r w:rsidRPr="00241F64">
        <w:rPr>
          <w:rFonts w:cs="Arial"/>
          <w:i/>
          <w:iCs/>
        </w:rPr>
        <w:t xml:space="preserve">Variant </w:t>
      </w:r>
      <w:r>
        <w:rPr>
          <w:rFonts w:cs="Arial"/>
          <w:i/>
          <w:iCs/>
        </w:rPr>
        <w:t>C</w:t>
      </w:r>
      <w:r w:rsidRPr="00241F64">
        <w:rPr>
          <w:rFonts w:cs="Arial"/>
          <w:i/>
          <w:iCs/>
        </w:rPr>
        <w:t xml:space="preserve"> </w:t>
      </w:r>
    </w:p>
    <w:p w14:paraId="5EA48C69" w14:textId="598574AF" w:rsidR="00A05C25" w:rsidRDefault="00C420F7" w:rsidP="00C420F7">
      <w:pPr>
        <w:rPr>
          <w:rFonts w:cs="Arial"/>
        </w:rPr>
      </w:pPr>
      <w:r>
        <w:rPr>
          <w:rFonts w:cs="Arial"/>
        </w:rPr>
        <w:t xml:space="preserve">Voor de aanwijzing van kanalen is onderscheid gemaakt naar de verschillende domeinen waarbinnen sprake is van berichtenverkeer tussen de gemeente en inwoners en bedrijven. Bij de benaming van die domeinen is aangesloten bij de benaming daarvan op (de homepage van) de gemeentelijke website. Bijvoorbeeld </w:t>
      </w:r>
      <w:r w:rsidR="00D75DE2">
        <w:rPr>
          <w:rFonts w:cs="Arial"/>
        </w:rPr>
        <w:t>[…]</w:t>
      </w:r>
      <w:r w:rsidR="00A05C25">
        <w:rPr>
          <w:rFonts w:cs="Arial"/>
        </w:rPr>
        <w:t>.</w:t>
      </w:r>
      <w:r>
        <w:rPr>
          <w:rFonts w:cs="Arial"/>
        </w:rPr>
        <w:t xml:space="preserve"> </w:t>
      </w:r>
    </w:p>
    <w:p w14:paraId="58288EB4" w14:textId="77777777" w:rsidR="008C7996" w:rsidRDefault="008C7996" w:rsidP="00C420F7">
      <w:pPr>
        <w:rPr>
          <w:rFonts w:cs="Arial"/>
        </w:rPr>
      </w:pPr>
    </w:p>
    <w:p w14:paraId="27C3C57C" w14:textId="5D05B6E8" w:rsidR="00C420F7" w:rsidRDefault="00C420F7" w:rsidP="00C420F7">
      <w:pPr>
        <w:rPr>
          <w:rFonts w:cs="Arial"/>
        </w:rPr>
      </w:pPr>
      <w:r>
        <w:rPr>
          <w:rFonts w:cs="Arial"/>
        </w:rPr>
        <w:t>Vervolgens is er voor elk domein in de onderdelen a t/m d een nadere uitsplitsing gemaakt naar het kanaal dat voor de betreffende opgesomde type berichten moet worden gebruikt.</w:t>
      </w:r>
      <w:r w:rsidR="001F66FE">
        <w:rPr>
          <w:rFonts w:cs="Arial"/>
        </w:rPr>
        <w:t xml:space="preserve"> In het besluit is daarom per domein een opsomming van type berichten opgenomen die via </w:t>
      </w:r>
      <w:r w:rsidR="006F6041">
        <w:rPr>
          <w:rFonts w:cs="Arial"/>
        </w:rPr>
        <w:t>het daarvoor aangewezen kanaal moeten worden ingediend.</w:t>
      </w:r>
      <w:r>
        <w:rPr>
          <w:rFonts w:cs="Arial"/>
        </w:rPr>
        <w:t xml:space="preserve"> </w:t>
      </w:r>
    </w:p>
    <w:p w14:paraId="1C7BE8E3" w14:textId="3DC75041" w:rsidR="00C420F7" w:rsidRDefault="00C420F7" w:rsidP="00C420F7">
      <w:pPr>
        <w:rPr>
          <w:rFonts w:cs="Arial"/>
        </w:rPr>
      </w:pPr>
      <w:r>
        <w:rPr>
          <w:rFonts w:cs="Arial"/>
        </w:rPr>
        <w:t xml:space="preserve">Voor inwoners en bedrijven moet voldoende duidelijk zijn waar het specifieke webformulier als bedoeld in onderdeel a en de generieke e-formulieren als bedoeld in de onderdelen b en c zijn te vinden. Daarom is de specifieke naam van de </w:t>
      </w:r>
      <w:proofErr w:type="spellStart"/>
      <w:r>
        <w:rPr>
          <w:rFonts w:cs="Arial"/>
        </w:rPr>
        <w:t>url</w:t>
      </w:r>
      <w:proofErr w:type="spellEnd"/>
      <w:r>
        <w:rPr>
          <w:rFonts w:cs="Arial"/>
        </w:rPr>
        <w:t xml:space="preserve"> waar deze formulieren worden ontsloten, in het besluit opgenomen. </w:t>
      </w:r>
    </w:p>
    <w:p w14:paraId="58A200D7" w14:textId="77777777" w:rsidR="00C420F7" w:rsidRDefault="00C420F7" w:rsidP="00C420F7">
      <w:pPr>
        <w:rPr>
          <w:rFonts w:cs="Arial"/>
        </w:rPr>
      </w:pPr>
    </w:p>
    <w:p w14:paraId="5A0710AB" w14:textId="77777777" w:rsidR="00C420F7" w:rsidRDefault="00C420F7" w:rsidP="00C420F7">
      <w:pPr>
        <w:rPr>
          <w:rFonts w:cs="Arial"/>
        </w:rPr>
      </w:pPr>
      <w:r>
        <w:rPr>
          <w:rFonts w:cs="Arial"/>
        </w:rPr>
        <w:t xml:space="preserve">In onderdeel e is een vangnetbepaling opgenomen: voor zover er berichten zijn waarvoor in de voorgaande onderdelen geen kanaal is aangewezen, kunnen deze berichten via het [e-mailadres] worden ingediend. Dit kanaal dient daarmee als vangnet. </w:t>
      </w:r>
    </w:p>
    <w:p w14:paraId="65370066" w14:textId="77777777" w:rsidR="00CA750E" w:rsidRDefault="00CA750E" w:rsidP="00607360">
      <w:pPr>
        <w:rPr>
          <w:rFonts w:eastAsiaTheme="minorEastAsia" w:cs="Arial"/>
          <w:color w:val="333333"/>
        </w:rPr>
      </w:pPr>
    </w:p>
    <w:p w14:paraId="5F130E34" w14:textId="2319A682" w:rsidR="004E0F88" w:rsidRPr="00164E38" w:rsidRDefault="004E0F88" w:rsidP="00607360">
      <w:pPr>
        <w:rPr>
          <w:rFonts w:eastAsiaTheme="minorEastAsia" w:cs="Arial"/>
          <w:b/>
          <w:bCs/>
          <w:color w:val="333333"/>
        </w:rPr>
      </w:pPr>
      <w:r w:rsidRPr="00164E38">
        <w:rPr>
          <w:rFonts w:eastAsiaTheme="minorEastAsia" w:cs="Arial"/>
          <w:b/>
          <w:bCs/>
          <w:color w:val="333333"/>
        </w:rPr>
        <w:t>Artikel [</w:t>
      </w:r>
      <w:r w:rsidR="006D58CC" w:rsidRPr="00164E38">
        <w:rPr>
          <w:rFonts w:eastAsiaTheme="minorEastAsia" w:cs="Arial"/>
          <w:b/>
          <w:bCs/>
          <w:color w:val="333333"/>
        </w:rPr>
        <w:t>4</w:t>
      </w:r>
      <w:r w:rsidRPr="00164E38">
        <w:rPr>
          <w:rFonts w:eastAsiaTheme="minorEastAsia" w:cs="Arial"/>
          <w:b/>
          <w:bCs/>
          <w:color w:val="333333"/>
        </w:rPr>
        <w:t xml:space="preserve">] Kanaal bezwaarschriften en klachten </w:t>
      </w:r>
    </w:p>
    <w:p w14:paraId="2C641083" w14:textId="24A332B4" w:rsidR="004E0F88" w:rsidRDefault="004E0F88" w:rsidP="004E0F88">
      <w:pPr>
        <w:rPr>
          <w:rFonts w:eastAsiaTheme="minorEastAsia" w:cs="Arial"/>
          <w:color w:val="333333"/>
        </w:rPr>
      </w:pPr>
      <w:r>
        <w:rPr>
          <w:rFonts w:eastAsiaTheme="minorEastAsia" w:cs="Arial"/>
          <w:color w:val="333333"/>
        </w:rPr>
        <w:t xml:space="preserve">De mogelijkheid van het digitaal indienen van een bezwaarschrift </w:t>
      </w:r>
      <w:r w:rsidR="00F2022C">
        <w:rPr>
          <w:rFonts w:eastAsiaTheme="minorEastAsia" w:cs="Arial"/>
          <w:color w:val="333333"/>
        </w:rPr>
        <w:t xml:space="preserve">(eerste lid) </w:t>
      </w:r>
      <w:r>
        <w:rPr>
          <w:rFonts w:eastAsiaTheme="minorEastAsia" w:cs="Arial"/>
          <w:color w:val="333333"/>
        </w:rPr>
        <w:t>is niet domeinafhankelijk gemaakt en daarmee op de website als een afzonderlijk onderwerp benoemd. Daarom is er aanleiding om de aanwijzing van het kanaal niet binnen de kanaalaanwijzing per domein te regelen</w:t>
      </w:r>
      <w:r w:rsidR="003E5C60">
        <w:rPr>
          <w:rFonts w:eastAsiaTheme="minorEastAsia" w:cs="Arial"/>
          <w:color w:val="333333"/>
        </w:rPr>
        <w:t>,</w:t>
      </w:r>
      <w:r>
        <w:rPr>
          <w:rFonts w:eastAsiaTheme="minorEastAsia" w:cs="Arial"/>
          <w:color w:val="333333"/>
        </w:rPr>
        <w:t xml:space="preserve"> maar hiervoor een </w:t>
      </w:r>
      <w:r w:rsidR="003E5C60">
        <w:rPr>
          <w:rFonts w:eastAsiaTheme="minorEastAsia" w:cs="Arial"/>
          <w:color w:val="333333"/>
        </w:rPr>
        <w:t xml:space="preserve">afzonderlijke </w:t>
      </w:r>
      <w:r>
        <w:rPr>
          <w:rFonts w:eastAsiaTheme="minorEastAsia" w:cs="Arial"/>
          <w:color w:val="333333"/>
        </w:rPr>
        <w:t xml:space="preserve">bepaling op te nemen. </w:t>
      </w:r>
    </w:p>
    <w:p w14:paraId="15DA41B1" w14:textId="77777777" w:rsidR="004E0F88" w:rsidRDefault="004E0F88" w:rsidP="004E0F88">
      <w:pPr>
        <w:rPr>
          <w:rFonts w:eastAsiaTheme="minorEastAsia" w:cs="Arial"/>
          <w:color w:val="333333"/>
        </w:rPr>
      </w:pPr>
    </w:p>
    <w:p w14:paraId="7116DD71" w14:textId="4397DEF6" w:rsidR="004E0F88" w:rsidRDefault="004E0F88" w:rsidP="004E0F88">
      <w:pPr>
        <w:rPr>
          <w:rFonts w:eastAsiaTheme="minorEastAsia" w:cs="Arial"/>
          <w:color w:val="333333"/>
        </w:rPr>
      </w:pPr>
      <w:r>
        <w:rPr>
          <w:rFonts w:eastAsiaTheme="minorEastAsia" w:cs="Arial"/>
          <w:color w:val="333333"/>
        </w:rPr>
        <w:t xml:space="preserve">Ook voor de mogelijkheid om een klacht </w:t>
      </w:r>
      <w:r w:rsidR="00062D7D">
        <w:rPr>
          <w:rFonts w:eastAsiaTheme="minorEastAsia" w:cs="Arial"/>
          <w:color w:val="333333"/>
        </w:rPr>
        <w:t xml:space="preserve">in de zin van artikel 9:1 </w:t>
      </w:r>
      <w:proofErr w:type="spellStart"/>
      <w:r w:rsidR="009664BC">
        <w:rPr>
          <w:rFonts w:eastAsiaTheme="minorEastAsia" w:cs="Arial"/>
          <w:color w:val="333333"/>
        </w:rPr>
        <w:t>Awb</w:t>
      </w:r>
      <w:proofErr w:type="spellEnd"/>
      <w:r w:rsidR="009664BC">
        <w:rPr>
          <w:rFonts w:eastAsiaTheme="minorEastAsia" w:cs="Arial"/>
          <w:color w:val="333333"/>
        </w:rPr>
        <w:t xml:space="preserve"> </w:t>
      </w:r>
      <w:r>
        <w:rPr>
          <w:rFonts w:eastAsiaTheme="minorEastAsia" w:cs="Arial"/>
          <w:color w:val="333333"/>
        </w:rPr>
        <w:t xml:space="preserve">bij de gemeente in te dienen </w:t>
      </w:r>
      <w:r w:rsidR="00F2022C">
        <w:rPr>
          <w:rFonts w:eastAsiaTheme="minorEastAsia" w:cs="Arial"/>
          <w:color w:val="333333"/>
        </w:rPr>
        <w:t xml:space="preserve">(tweede lid) </w:t>
      </w:r>
      <w:r>
        <w:rPr>
          <w:rFonts w:eastAsiaTheme="minorEastAsia" w:cs="Arial"/>
          <w:color w:val="333333"/>
        </w:rPr>
        <w:t xml:space="preserve">geldt dat deze niet domeinafhankelijk is gemaakt. Het indienen van een </w:t>
      </w:r>
      <w:r w:rsidR="002D3531">
        <w:rPr>
          <w:rFonts w:eastAsiaTheme="minorEastAsia" w:cs="Arial"/>
          <w:color w:val="333333"/>
        </w:rPr>
        <w:t xml:space="preserve">dergelijke </w:t>
      </w:r>
      <w:r>
        <w:rPr>
          <w:rFonts w:eastAsiaTheme="minorEastAsia" w:cs="Arial"/>
          <w:color w:val="333333"/>
        </w:rPr>
        <w:t xml:space="preserve">klacht is op de website als een afzonderlijk onderwerp benoemd. Daarom is er aanleiding om de aanwijzing van het kanaal voor </w:t>
      </w:r>
      <w:r>
        <w:rPr>
          <w:rFonts w:eastAsiaTheme="minorEastAsia" w:cs="Arial"/>
          <w:color w:val="333333"/>
        </w:rPr>
        <w:lastRenderedPageBreak/>
        <w:t xml:space="preserve">het indienen van </w:t>
      </w:r>
      <w:r w:rsidR="002D3531">
        <w:rPr>
          <w:rFonts w:eastAsiaTheme="minorEastAsia" w:cs="Arial"/>
          <w:color w:val="333333"/>
        </w:rPr>
        <w:t xml:space="preserve">deze </w:t>
      </w:r>
      <w:r>
        <w:rPr>
          <w:rFonts w:eastAsiaTheme="minorEastAsia" w:cs="Arial"/>
          <w:color w:val="333333"/>
        </w:rPr>
        <w:t xml:space="preserve">klachten niet binnen de kanaalaanwijzing per domein te regelen, maar hiervoor </w:t>
      </w:r>
      <w:r w:rsidR="00142C26">
        <w:rPr>
          <w:rFonts w:eastAsiaTheme="minorEastAsia" w:cs="Arial"/>
          <w:color w:val="333333"/>
        </w:rPr>
        <w:t xml:space="preserve">een </w:t>
      </w:r>
      <w:r>
        <w:rPr>
          <w:rFonts w:eastAsiaTheme="minorEastAsia" w:cs="Arial"/>
          <w:color w:val="333333"/>
        </w:rPr>
        <w:t>afzonderlijk</w:t>
      </w:r>
      <w:r w:rsidR="00142C26">
        <w:rPr>
          <w:rFonts w:eastAsiaTheme="minorEastAsia" w:cs="Arial"/>
          <w:color w:val="333333"/>
        </w:rPr>
        <w:t xml:space="preserve">e </w:t>
      </w:r>
      <w:r>
        <w:rPr>
          <w:rFonts w:eastAsiaTheme="minorEastAsia" w:cs="Arial"/>
          <w:color w:val="333333"/>
        </w:rPr>
        <w:t xml:space="preserve">bepaling op te nemen. </w:t>
      </w:r>
    </w:p>
    <w:p w14:paraId="3A2BEBBB" w14:textId="77777777" w:rsidR="00574F0C" w:rsidRDefault="00574F0C" w:rsidP="004E0F88">
      <w:pPr>
        <w:rPr>
          <w:rFonts w:eastAsiaTheme="minorEastAsia" w:cs="Arial"/>
          <w:color w:val="333333"/>
        </w:rPr>
      </w:pPr>
    </w:p>
    <w:p w14:paraId="775D2C01" w14:textId="3748CE2A" w:rsidR="00574F0C" w:rsidRDefault="00C06FCC" w:rsidP="004E0F88">
      <w:pPr>
        <w:rPr>
          <w:rFonts w:eastAsiaTheme="minorEastAsia" w:cs="Arial"/>
          <w:color w:val="333333"/>
        </w:rPr>
      </w:pPr>
      <w:r>
        <w:rPr>
          <w:rFonts w:eastAsiaTheme="minorEastAsia" w:cs="Arial"/>
          <w:color w:val="333333"/>
        </w:rPr>
        <w:t xml:space="preserve">Een bezwaarschrift en klacht </w:t>
      </w:r>
      <w:r w:rsidR="002D3531">
        <w:rPr>
          <w:rFonts w:eastAsiaTheme="minorEastAsia" w:cs="Arial"/>
          <w:color w:val="333333"/>
        </w:rPr>
        <w:t xml:space="preserve">in de zin van artikel 9:1 </w:t>
      </w:r>
      <w:proofErr w:type="spellStart"/>
      <w:r w:rsidR="009664BC">
        <w:rPr>
          <w:rFonts w:eastAsiaTheme="minorEastAsia" w:cs="Arial"/>
          <w:color w:val="333333"/>
        </w:rPr>
        <w:t>Awb</w:t>
      </w:r>
      <w:proofErr w:type="spellEnd"/>
      <w:r w:rsidR="009664BC">
        <w:rPr>
          <w:rFonts w:eastAsiaTheme="minorEastAsia" w:cs="Arial"/>
          <w:color w:val="333333"/>
        </w:rPr>
        <w:t xml:space="preserve"> </w:t>
      </w:r>
      <w:r w:rsidR="0071631A">
        <w:rPr>
          <w:rFonts w:eastAsiaTheme="minorEastAsia" w:cs="Arial"/>
          <w:color w:val="333333"/>
        </w:rPr>
        <w:t>k</w:t>
      </w:r>
      <w:r w:rsidR="002D3531">
        <w:rPr>
          <w:rFonts w:eastAsiaTheme="minorEastAsia" w:cs="Arial"/>
          <w:color w:val="333333"/>
        </w:rPr>
        <w:t xml:space="preserve">unnen </w:t>
      </w:r>
      <w:r w:rsidR="0071631A">
        <w:rPr>
          <w:rFonts w:eastAsiaTheme="minorEastAsia" w:cs="Arial"/>
          <w:color w:val="333333"/>
        </w:rPr>
        <w:t xml:space="preserve">ook </w:t>
      </w:r>
      <w:r>
        <w:rPr>
          <w:rFonts w:eastAsiaTheme="minorEastAsia" w:cs="Arial"/>
          <w:color w:val="333333"/>
        </w:rPr>
        <w:t xml:space="preserve">behoren tot de berichten </w:t>
      </w:r>
      <w:r w:rsidR="008B7557">
        <w:rPr>
          <w:rFonts w:eastAsiaTheme="minorEastAsia" w:cs="Arial"/>
          <w:color w:val="333333"/>
        </w:rPr>
        <w:t xml:space="preserve">voor de indiening waarin in [artikel </w:t>
      </w:r>
      <w:r w:rsidR="00D557E1">
        <w:rPr>
          <w:rFonts w:eastAsiaTheme="minorEastAsia" w:cs="Arial"/>
          <w:color w:val="333333"/>
        </w:rPr>
        <w:t xml:space="preserve">[…] </w:t>
      </w:r>
      <w:r w:rsidR="00D557E1" w:rsidRPr="00D557E1">
        <w:rPr>
          <w:rFonts w:eastAsiaTheme="minorEastAsia" w:cs="Arial"/>
          <w:b/>
          <w:bCs/>
          <w:color w:val="333333"/>
        </w:rPr>
        <w:t>OF</w:t>
      </w:r>
      <w:r w:rsidR="00D557E1">
        <w:rPr>
          <w:rFonts w:eastAsiaTheme="minorEastAsia" w:cs="Arial"/>
          <w:color w:val="333333"/>
        </w:rPr>
        <w:t xml:space="preserve"> de artikelen […]] </w:t>
      </w:r>
      <w:r>
        <w:rPr>
          <w:rFonts w:eastAsiaTheme="minorEastAsia" w:cs="Arial"/>
          <w:color w:val="333333"/>
        </w:rPr>
        <w:t>een kanaal is aangewezen</w:t>
      </w:r>
      <w:r w:rsidR="00362963">
        <w:rPr>
          <w:rFonts w:eastAsiaTheme="minorEastAsia" w:cs="Arial"/>
          <w:color w:val="333333"/>
        </w:rPr>
        <w:t>.</w:t>
      </w:r>
      <w:r w:rsidR="00B26691">
        <w:rPr>
          <w:rFonts w:eastAsiaTheme="minorEastAsia" w:cs="Arial"/>
          <w:color w:val="333333"/>
        </w:rPr>
        <w:t xml:space="preserve"> Daarom </w:t>
      </w:r>
      <w:r w:rsidR="00590FEB">
        <w:rPr>
          <w:rFonts w:eastAsiaTheme="minorEastAsia" w:cs="Arial"/>
          <w:color w:val="333333"/>
        </w:rPr>
        <w:t xml:space="preserve">is </w:t>
      </w:r>
      <w:r w:rsidR="00893B6D">
        <w:rPr>
          <w:rFonts w:eastAsiaTheme="minorEastAsia" w:cs="Arial"/>
          <w:color w:val="333333"/>
        </w:rPr>
        <w:t xml:space="preserve">hier </w:t>
      </w:r>
      <w:r w:rsidR="00590FEB">
        <w:rPr>
          <w:rFonts w:eastAsiaTheme="minorEastAsia" w:cs="Arial"/>
          <w:color w:val="333333"/>
        </w:rPr>
        <w:t xml:space="preserve">geregeld dat </w:t>
      </w:r>
      <w:r w:rsidR="00AE140E">
        <w:rPr>
          <w:rFonts w:eastAsiaTheme="minorEastAsia" w:cs="Arial"/>
          <w:color w:val="333333"/>
        </w:rPr>
        <w:t>‘</w:t>
      </w:r>
      <w:r w:rsidR="00590FEB">
        <w:rPr>
          <w:rFonts w:eastAsiaTheme="minorEastAsia" w:cs="Arial"/>
          <w:color w:val="333333"/>
        </w:rPr>
        <w:t>in afwijking</w:t>
      </w:r>
      <w:r w:rsidR="009A1A80">
        <w:rPr>
          <w:rFonts w:eastAsiaTheme="minorEastAsia" w:cs="Arial"/>
          <w:color w:val="333333"/>
        </w:rPr>
        <w:t xml:space="preserve">’ daarvan </w:t>
      </w:r>
      <w:r w:rsidR="00893B6D">
        <w:rPr>
          <w:rFonts w:eastAsiaTheme="minorEastAsia" w:cs="Arial"/>
          <w:color w:val="333333"/>
        </w:rPr>
        <w:t xml:space="preserve">de kanaalaanwijzing plaatsvindt. </w:t>
      </w:r>
    </w:p>
    <w:p w14:paraId="2DE693A8" w14:textId="77777777" w:rsidR="004E0F88" w:rsidRDefault="004E0F88" w:rsidP="00607360">
      <w:pPr>
        <w:rPr>
          <w:rFonts w:eastAsiaTheme="minorEastAsia" w:cs="Arial"/>
          <w:color w:val="333333"/>
        </w:rPr>
      </w:pPr>
    </w:p>
    <w:p w14:paraId="17F65E7F" w14:textId="177FFE7E" w:rsidR="00B03892" w:rsidRPr="00164E38" w:rsidRDefault="00B03892" w:rsidP="00B03892">
      <w:pPr>
        <w:rPr>
          <w:rFonts w:cs="Arial"/>
          <w:b/>
          <w:bCs/>
        </w:rPr>
      </w:pPr>
      <w:r w:rsidRPr="00164E38">
        <w:rPr>
          <w:rFonts w:cs="Arial"/>
          <w:b/>
          <w:bCs/>
        </w:rPr>
        <w:t xml:space="preserve">Artikel </w:t>
      </w:r>
      <w:r w:rsidR="00CF7C7D" w:rsidRPr="00164E38">
        <w:rPr>
          <w:rFonts w:cs="Arial"/>
          <w:b/>
          <w:bCs/>
        </w:rPr>
        <w:t>[</w:t>
      </w:r>
      <w:r w:rsidR="006D58CC" w:rsidRPr="00164E38">
        <w:rPr>
          <w:rFonts w:cs="Arial"/>
          <w:b/>
          <w:bCs/>
        </w:rPr>
        <w:t>5</w:t>
      </w:r>
      <w:r w:rsidR="00CF7C7D" w:rsidRPr="00164E38">
        <w:rPr>
          <w:rFonts w:cs="Arial"/>
          <w:b/>
          <w:bCs/>
        </w:rPr>
        <w:t xml:space="preserve">] </w:t>
      </w:r>
      <w:r w:rsidR="00EE7F32" w:rsidRPr="00164E38">
        <w:rPr>
          <w:rFonts w:cs="Arial"/>
          <w:b/>
          <w:bCs/>
        </w:rPr>
        <w:t xml:space="preserve">Kanaal Omgevingswet </w:t>
      </w:r>
    </w:p>
    <w:p w14:paraId="13D8DBD2" w14:textId="34515C62" w:rsidR="005C1B78" w:rsidRDefault="00147D31" w:rsidP="00147D31">
      <w:pPr>
        <w:rPr>
          <w:rFonts w:cs="Arial"/>
        </w:rPr>
      </w:pPr>
      <w:r>
        <w:rPr>
          <w:rFonts w:cs="Arial"/>
        </w:rPr>
        <w:t xml:space="preserve">Voor sommige typen berichten geldt dat de wetgever het gebruik van een bepaald kanaal door burgers en bedrijven heeft voorgeschreven. </w:t>
      </w:r>
      <w:r w:rsidR="00903FF7">
        <w:rPr>
          <w:rFonts w:cs="Arial"/>
        </w:rPr>
        <w:t xml:space="preserve">Dat geldt voor </w:t>
      </w:r>
      <w:r w:rsidR="00313695">
        <w:rPr>
          <w:rFonts w:cs="Arial"/>
        </w:rPr>
        <w:t xml:space="preserve">bepaalde </w:t>
      </w:r>
      <w:r>
        <w:rPr>
          <w:rFonts w:cs="Arial"/>
        </w:rPr>
        <w:t xml:space="preserve">berichten </w:t>
      </w:r>
      <w:r w:rsidR="00313695">
        <w:rPr>
          <w:rFonts w:cs="Arial"/>
        </w:rPr>
        <w:t xml:space="preserve">in de </w:t>
      </w:r>
      <w:r w:rsidR="00E73F06">
        <w:rPr>
          <w:rFonts w:cs="Arial"/>
        </w:rPr>
        <w:t xml:space="preserve">op 1 januari 2024 inwerking getreden </w:t>
      </w:r>
      <w:r w:rsidR="00313695">
        <w:rPr>
          <w:rFonts w:cs="Arial"/>
        </w:rPr>
        <w:t xml:space="preserve">Omgevingswet. </w:t>
      </w:r>
      <w:r>
        <w:rPr>
          <w:rFonts w:cs="Arial"/>
        </w:rPr>
        <w:t xml:space="preserve">In artikel 16.1, eerste lid, van de Omgevingswet is geregeld dat een elektronische aanvraag om een besluit of een melding op grond van de Omgevingswet in bij </w:t>
      </w:r>
      <w:r w:rsidR="00AF010E">
        <w:rPr>
          <w:rFonts w:cs="Arial"/>
        </w:rPr>
        <w:t>algemene maatregel van bestuur (</w:t>
      </w:r>
      <w:r>
        <w:rPr>
          <w:rFonts w:cs="Arial"/>
        </w:rPr>
        <w:t>AMvB</w:t>
      </w:r>
      <w:r w:rsidR="00AF010E">
        <w:rPr>
          <w:rFonts w:cs="Arial"/>
        </w:rPr>
        <w:t>)</w:t>
      </w:r>
      <w:r>
        <w:rPr>
          <w:rFonts w:cs="Arial"/>
        </w:rPr>
        <w:t xml:space="preserve"> geregelde gevallen via de landelijke voorziening als bedoeld in artikel 20.21 van de wet wordt ingediend of gedaan. Die landelijke voorziening is het Omgevingsloket</w:t>
      </w:r>
      <w:r w:rsidR="00EC2266">
        <w:rPr>
          <w:rFonts w:cs="Arial"/>
        </w:rPr>
        <w:t xml:space="preserve"> dat onderdeel is van het Digitaal Stelsel Omgevingswet (DSO)</w:t>
      </w:r>
      <w:r>
        <w:rPr>
          <w:rFonts w:cs="Arial"/>
        </w:rPr>
        <w:t xml:space="preserve">. </w:t>
      </w:r>
      <w:r w:rsidR="0040633A">
        <w:rPr>
          <w:rFonts w:cs="Arial"/>
        </w:rPr>
        <w:t>Ook</w:t>
      </w:r>
      <w:r>
        <w:rPr>
          <w:rFonts w:cs="Arial"/>
        </w:rPr>
        <w:t xml:space="preserve"> is in artikel 16.1, tweede lid</w:t>
      </w:r>
      <w:r w:rsidR="00142C26">
        <w:rPr>
          <w:rFonts w:cs="Arial"/>
        </w:rPr>
        <w:t>,</w:t>
      </w:r>
      <w:r>
        <w:rPr>
          <w:rFonts w:cs="Arial"/>
        </w:rPr>
        <w:t xml:space="preserve"> van de Omgevingswet de mogelijkheid geboden om bij AMvB te regelen hoe het elektronisch voldoen aan een andere informatieverplichting dan een melding of het elektronisch verzenden van een ander bericht op grond van de Omgevingswet kan plaatsvinden. </w:t>
      </w:r>
      <w:r w:rsidR="00F55A4E">
        <w:rPr>
          <w:rFonts w:cs="Arial"/>
        </w:rPr>
        <w:t>D</w:t>
      </w:r>
      <w:r w:rsidR="005C1B78">
        <w:rPr>
          <w:rFonts w:cs="Arial"/>
        </w:rPr>
        <w:t>a</w:t>
      </w:r>
      <w:r w:rsidR="00F55A4E">
        <w:rPr>
          <w:rFonts w:cs="Arial"/>
        </w:rPr>
        <w:t xml:space="preserve">artoe is </w:t>
      </w:r>
      <w:r w:rsidR="00903FF7">
        <w:rPr>
          <w:rFonts w:cs="Arial"/>
        </w:rPr>
        <w:t xml:space="preserve">in </w:t>
      </w:r>
      <w:r w:rsidR="00FE3A6B">
        <w:rPr>
          <w:rFonts w:cs="Arial"/>
        </w:rPr>
        <w:t>artikel 14.1</w:t>
      </w:r>
      <w:r w:rsidR="004C2A04">
        <w:rPr>
          <w:rFonts w:cs="Arial"/>
        </w:rPr>
        <w:t xml:space="preserve"> en 14.2 </w:t>
      </w:r>
      <w:r w:rsidR="0000629B">
        <w:rPr>
          <w:rFonts w:cs="Arial"/>
        </w:rPr>
        <w:t xml:space="preserve">van </w:t>
      </w:r>
      <w:r w:rsidR="00903FF7">
        <w:rPr>
          <w:rFonts w:cs="Arial"/>
        </w:rPr>
        <w:t xml:space="preserve">het Omgevingsbesluit </w:t>
      </w:r>
      <w:r w:rsidR="005C1B78">
        <w:rPr>
          <w:rFonts w:cs="Arial"/>
        </w:rPr>
        <w:t>aangegeven dat de indiening van de volgende berichten via het Omgevingsloket verloopt:</w:t>
      </w:r>
    </w:p>
    <w:p w14:paraId="15D2941B" w14:textId="1B49E961" w:rsidR="00E732E7" w:rsidRDefault="00E732E7" w:rsidP="00ED719F">
      <w:pPr>
        <w:pStyle w:val="Lijstalinea"/>
        <w:numPr>
          <w:ilvl w:val="0"/>
          <w:numId w:val="40"/>
        </w:numPr>
        <w:ind w:left="284" w:hanging="284"/>
      </w:pPr>
      <w:r>
        <w:t xml:space="preserve">een aanvraag om een omgevingsvergunning; </w:t>
      </w:r>
    </w:p>
    <w:p w14:paraId="0E8A7CE0" w14:textId="1A19F443" w:rsidR="00E732E7" w:rsidRDefault="00E732E7" w:rsidP="00ED719F">
      <w:pPr>
        <w:pStyle w:val="Lijstalinea"/>
        <w:numPr>
          <w:ilvl w:val="0"/>
          <w:numId w:val="40"/>
        </w:numPr>
        <w:ind w:left="284" w:hanging="284"/>
      </w:pPr>
      <w:r>
        <w:t xml:space="preserve">een aanvraag om een maatwerkvoorschrift; </w:t>
      </w:r>
    </w:p>
    <w:p w14:paraId="7C760256" w14:textId="0FCFE88B" w:rsidR="00E732E7" w:rsidRDefault="00E732E7" w:rsidP="00ED719F">
      <w:pPr>
        <w:pStyle w:val="Lijstalinea"/>
        <w:numPr>
          <w:ilvl w:val="0"/>
          <w:numId w:val="40"/>
        </w:numPr>
        <w:ind w:left="284" w:hanging="284"/>
      </w:pPr>
      <w:r>
        <w:t xml:space="preserve">een aanvraag om toestemming tot het treffen van een gelijkwaardige maatregel; </w:t>
      </w:r>
    </w:p>
    <w:p w14:paraId="10752B27" w14:textId="73453A3A" w:rsidR="00E732E7" w:rsidRDefault="00E732E7" w:rsidP="00ED719F">
      <w:pPr>
        <w:pStyle w:val="Lijstalinea"/>
        <w:numPr>
          <w:ilvl w:val="0"/>
          <w:numId w:val="40"/>
        </w:numPr>
        <w:ind w:left="284" w:hanging="284"/>
      </w:pPr>
      <w:r>
        <w:t>een melding als bedoeld in artikel 4.4, eerste lid, van de Omgevingswet</w:t>
      </w:r>
      <w:r w:rsidR="004C2A04">
        <w:t>;</w:t>
      </w:r>
      <w:r>
        <w:t xml:space="preserve"> </w:t>
      </w:r>
    </w:p>
    <w:p w14:paraId="7B0752B0" w14:textId="19BF17F8" w:rsidR="0000629B" w:rsidRDefault="003D556F" w:rsidP="00ED719F">
      <w:pPr>
        <w:pStyle w:val="Lijstalinea"/>
        <w:numPr>
          <w:ilvl w:val="0"/>
          <w:numId w:val="40"/>
        </w:numPr>
        <w:ind w:left="284" w:hanging="284"/>
      </w:pPr>
      <w:r>
        <w:t>een andere informatieverplichting dan een melding, tenzij bij wettelijk voorschrift een andere wijze is aangewezen waarop aan de informatieverplichting wordt voldaan</w:t>
      </w:r>
      <w:r w:rsidR="004C2A04">
        <w:t>; en</w:t>
      </w:r>
    </w:p>
    <w:p w14:paraId="59D81645" w14:textId="669BE1C7" w:rsidR="004C2A04" w:rsidRDefault="004C2A04" w:rsidP="00ED719F">
      <w:pPr>
        <w:pStyle w:val="Lijstalinea"/>
        <w:numPr>
          <w:ilvl w:val="0"/>
          <w:numId w:val="40"/>
        </w:numPr>
        <w:ind w:left="284" w:hanging="284"/>
      </w:pPr>
      <w:r>
        <w:t>de bij de onder a t/m e te verstrekken gegevens en bescheiden, tenzij het bevoegd gezag instemt met een andere wijze van verstrekken.</w:t>
      </w:r>
    </w:p>
    <w:p w14:paraId="60DF4DD5" w14:textId="7A19D0E8" w:rsidR="00E732E7" w:rsidRDefault="004C2A04" w:rsidP="004C2A04">
      <w:r>
        <w:t>In de artikelen 14.1</w:t>
      </w:r>
      <w:r w:rsidR="0084648A">
        <w:t xml:space="preserve">, derde lid en 14.2, tweede lid, van het Omgevingsbesluit is aangegeven voor welke type berichten </w:t>
      </w:r>
      <w:r w:rsidR="00F770A1">
        <w:t xml:space="preserve">en </w:t>
      </w:r>
      <w:r w:rsidR="00ED719F">
        <w:t>daarbij de te verstrekken gegevens en bescheiden</w:t>
      </w:r>
      <w:r w:rsidR="003A6D91">
        <w:t xml:space="preserve"> uit de eerdere artikelleden</w:t>
      </w:r>
      <w:r w:rsidR="00ED719F">
        <w:t xml:space="preserve"> </w:t>
      </w:r>
      <w:r w:rsidR="0084648A">
        <w:t>de landelijke voorziening niet beschikbaar is</w:t>
      </w:r>
      <w:r w:rsidR="00ED719F">
        <w:t>.</w:t>
      </w:r>
    </w:p>
    <w:p w14:paraId="2CACFAFC" w14:textId="77777777" w:rsidR="00ED719F" w:rsidRDefault="00ED719F" w:rsidP="004C2A04"/>
    <w:p w14:paraId="2D365821" w14:textId="22893DBE" w:rsidR="00147D31" w:rsidRDefault="00147D31" w:rsidP="00147D31">
      <w:pPr>
        <w:rPr>
          <w:rFonts w:cs="Arial"/>
        </w:rPr>
      </w:pPr>
      <w:r>
        <w:rPr>
          <w:rFonts w:cs="Arial"/>
        </w:rPr>
        <w:t xml:space="preserve">Aangezien het Omgevingsloket op grond van de Omgevingswet al als verplicht te gebruiken kanaal is aangewezen, hoeft dat niet nog een keer te gebeuren in het aanwijzingsbesluit. </w:t>
      </w:r>
      <w:r w:rsidR="00370445">
        <w:rPr>
          <w:rFonts w:cs="Arial"/>
        </w:rPr>
        <w:t>In dit artikellid is daarom niet geregeld dat dit kanaal wordt ‘aangewezen’. Volledigheidshalve is echter wel geregeld dat het Omgevingsloket voor deze berichten als kanaal wordt ‘gebruikt’.</w:t>
      </w:r>
    </w:p>
    <w:p w14:paraId="409B3C54" w14:textId="77777777" w:rsidR="00523B72" w:rsidRDefault="00523B72" w:rsidP="00147D31">
      <w:pPr>
        <w:rPr>
          <w:rFonts w:cs="Arial"/>
        </w:rPr>
      </w:pPr>
    </w:p>
    <w:p w14:paraId="1AFE6425" w14:textId="3C88FB8F" w:rsidR="008D52E7" w:rsidRDefault="000F5F3D" w:rsidP="00147D31">
      <w:pPr>
        <w:rPr>
          <w:rFonts w:cs="Arial"/>
        </w:rPr>
      </w:pPr>
      <w:r>
        <w:rPr>
          <w:rFonts w:cs="Arial"/>
        </w:rPr>
        <w:t xml:space="preserve">Het Omgevingsloket is niet voor alle berichten </w:t>
      </w:r>
      <w:r w:rsidR="00A5383C">
        <w:rPr>
          <w:rFonts w:cs="Arial"/>
        </w:rPr>
        <w:t xml:space="preserve">in de fysieke leefomgeving aangewezen als verplicht te gebruiken kanaal. </w:t>
      </w:r>
      <w:r w:rsidR="00796F03">
        <w:rPr>
          <w:rFonts w:cs="Arial"/>
        </w:rPr>
        <w:t xml:space="preserve">Voor de berichten </w:t>
      </w:r>
      <w:r w:rsidR="00523B72">
        <w:rPr>
          <w:rFonts w:cs="Arial"/>
        </w:rPr>
        <w:t xml:space="preserve">waarvoor het gebruik van het Omgevingsloket niet verplicht is, </w:t>
      </w:r>
      <w:r w:rsidR="00796F03">
        <w:rPr>
          <w:rFonts w:cs="Arial"/>
        </w:rPr>
        <w:t xml:space="preserve">is in </w:t>
      </w:r>
      <w:r w:rsidR="00E730BE">
        <w:rPr>
          <w:rFonts w:cs="Arial"/>
        </w:rPr>
        <w:t>[</w:t>
      </w:r>
      <w:r w:rsidR="00796F03">
        <w:rPr>
          <w:rFonts w:cs="Arial"/>
        </w:rPr>
        <w:t>artikel […]</w:t>
      </w:r>
      <w:r w:rsidR="00523B72">
        <w:rPr>
          <w:rFonts w:cs="Arial"/>
        </w:rPr>
        <w:t xml:space="preserve"> </w:t>
      </w:r>
      <w:r w:rsidR="00E335A6" w:rsidRPr="00F71873">
        <w:rPr>
          <w:rFonts w:cs="Arial"/>
          <w:b/>
          <w:bCs/>
        </w:rPr>
        <w:t>OF</w:t>
      </w:r>
      <w:r w:rsidR="00E335A6">
        <w:rPr>
          <w:rFonts w:cs="Arial"/>
        </w:rPr>
        <w:t xml:space="preserve"> de artikelen </w:t>
      </w:r>
      <w:r w:rsidR="00F71873">
        <w:rPr>
          <w:rFonts w:cs="Arial"/>
        </w:rPr>
        <w:t xml:space="preserve">[…]] </w:t>
      </w:r>
      <w:r w:rsidR="003F0CA1">
        <w:rPr>
          <w:rFonts w:cs="Arial"/>
        </w:rPr>
        <w:t xml:space="preserve">een kanaal aangewezen. </w:t>
      </w:r>
      <w:r w:rsidR="00121C8D">
        <w:rPr>
          <w:rFonts w:cs="Arial"/>
        </w:rPr>
        <w:t xml:space="preserve">De </w:t>
      </w:r>
      <w:r w:rsidR="00941E53">
        <w:rPr>
          <w:rFonts w:cs="Arial"/>
        </w:rPr>
        <w:t xml:space="preserve">in dit artikel [5] </w:t>
      </w:r>
      <w:r w:rsidR="00973741">
        <w:rPr>
          <w:rFonts w:cs="Arial"/>
        </w:rPr>
        <w:t xml:space="preserve">bedoelde berichten </w:t>
      </w:r>
      <w:r w:rsidR="00CC66FD">
        <w:rPr>
          <w:rFonts w:cs="Arial"/>
        </w:rPr>
        <w:t xml:space="preserve">kunnen ook </w:t>
      </w:r>
      <w:r w:rsidR="00973741">
        <w:rPr>
          <w:rFonts w:cs="Arial"/>
        </w:rPr>
        <w:t xml:space="preserve">behoren </w:t>
      </w:r>
      <w:r w:rsidR="00121C8D">
        <w:rPr>
          <w:rFonts w:cs="Arial"/>
        </w:rPr>
        <w:t xml:space="preserve">tot de berichten in de zin van </w:t>
      </w:r>
      <w:r w:rsidR="009B1E30">
        <w:rPr>
          <w:rFonts w:cs="Arial"/>
        </w:rPr>
        <w:t>[</w:t>
      </w:r>
      <w:r w:rsidR="00973741">
        <w:rPr>
          <w:rFonts w:cs="Arial"/>
        </w:rPr>
        <w:t>artikel […]</w:t>
      </w:r>
      <w:r w:rsidR="009B1E30">
        <w:rPr>
          <w:rFonts w:cs="Arial"/>
        </w:rPr>
        <w:t xml:space="preserve"> </w:t>
      </w:r>
      <w:r w:rsidR="009B1E30" w:rsidRPr="009B1E30">
        <w:rPr>
          <w:rFonts w:cs="Arial"/>
          <w:b/>
          <w:bCs/>
        </w:rPr>
        <w:t>OF</w:t>
      </w:r>
      <w:r w:rsidR="009B1E30">
        <w:rPr>
          <w:rFonts w:cs="Arial"/>
        </w:rPr>
        <w:t xml:space="preserve"> de artikelen […]]</w:t>
      </w:r>
      <w:r w:rsidR="00121C8D">
        <w:rPr>
          <w:rFonts w:cs="Arial"/>
        </w:rPr>
        <w:t xml:space="preserve">. Daarom is hier geregeld </w:t>
      </w:r>
      <w:r w:rsidR="00DB6782">
        <w:rPr>
          <w:rFonts w:cs="Arial"/>
        </w:rPr>
        <w:t>d</w:t>
      </w:r>
      <w:r w:rsidR="00121C8D">
        <w:rPr>
          <w:rFonts w:cs="Arial"/>
        </w:rPr>
        <w:t xml:space="preserve">at ‘in afwijking’ daarvan het Omgevingsloket wordt gebruikt. </w:t>
      </w:r>
    </w:p>
    <w:p w14:paraId="43E2AF8D" w14:textId="77777777" w:rsidR="008D52E7" w:rsidRDefault="008D52E7" w:rsidP="00147D31">
      <w:pPr>
        <w:rPr>
          <w:rFonts w:cs="Arial"/>
        </w:rPr>
      </w:pPr>
    </w:p>
    <w:p w14:paraId="2218D581" w14:textId="77777777" w:rsidR="008728EA" w:rsidRDefault="008728EA" w:rsidP="00147D31">
      <w:pPr>
        <w:rPr>
          <w:rFonts w:cs="Arial"/>
        </w:rPr>
      </w:pPr>
    </w:p>
    <w:p w14:paraId="23B8792F" w14:textId="1D04D1A5" w:rsidR="00B03892" w:rsidRPr="00164E38" w:rsidRDefault="00EE7F32" w:rsidP="002D25EB">
      <w:pPr>
        <w:rPr>
          <w:rFonts w:cs="Arial"/>
          <w:b/>
          <w:bCs/>
        </w:rPr>
      </w:pPr>
      <w:r w:rsidRPr="00164E38">
        <w:rPr>
          <w:rFonts w:cs="Arial"/>
          <w:b/>
          <w:bCs/>
        </w:rPr>
        <w:t>Artikel [</w:t>
      </w:r>
      <w:r w:rsidR="006D58CC" w:rsidRPr="00164E38">
        <w:rPr>
          <w:rFonts w:cs="Arial"/>
          <w:b/>
          <w:bCs/>
        </w:rPr>
        <w:t>6</w:t>
      </w:r>
      <w:r w:rsidRPr="00164E38">
        <w:rPr>
          <w:rFonts w:cs="Arial"/>
          <w:b/>
          <w:bCs/>
        </w:rPr>
        <w:t>] Kanaal Dienstenwet</w:t>
      </w:r>
    </w:p>
    <w:p w14:paraId="39428AA9" w14:textId="3519EA9C" w:rsidR="00147D31" w:rsidRDefault="00147D31" w:rsidP="002D25EB">
      <w:pPr>
        <w:rPr>
          <w:rFonts w:cs="Arial"/>
        </w:rPr>
      </w:pPr>
      <w:r>
        <w:rPr>
          <w:rFonts w:cs="Arial"/>
        </w:rPr>
        <w:t>In artikel 5 van de Dienstenwet is geregeld dat de minister van Binnenlandse Zaken en Koninkrijksrelaties (BZK) zorgdraagt voor de inrichting van een centraal elektronisch loket</w:t>
      </w:r>
      <w:r w:rsidR="001B7FB5">
        <w:rPr>
          <w:rFonts w:cs="Arial"/>
        </w:rPr>
        <w:t xml:space="preserve">. </w:t>
      </w:r>
      <w:r>
        <w:rPr>
          <w:rFonts w:cs="Arial"/>
        </w:rPr>
        <w:t xml:space="preserve">Onderdeel </w:t>
      </w:r>
      <w:r>
        <w:rPr>
          <w:rFonts w:cs="Arial"/>
        </w:rPr>
        <w:lastRenderedPageBreak/>
        <w:t xml:space="preserve">van dit centrale elektronische loket – het Dienstenloket – is de </w:t>
      </w:r>
      <w:proofErr w:type="spellStart"/>
      <w:r>
        <w:rPr>
          <w:rFonts w:cs="Arial"/>
        </w:rPr>
        <w:t>Berichtenbox</w:t>
      </w:r>
      <w:proofErr w:type="spellEnd"/>
      <w:r>
        <w:rPr>
          <w:rFonts w:cs="Arial"/>
        </w:rPr>
        <w:t xml:space="preserve"> voor Bedrijven. Het gebruik van de </w:t>
      </w:r>
      <w:proofErr w:type="spellStart"/>
      <w:r>
        <w:rPr>
          <w:rFonts w:cs="Arial"/>
        </w:rPr>
        <w:t>Berichtenbox</w:t>
      </w:r>
      <w:proofErr w:type="spellEnd"/>
      <w:r>
        <w:rPr>
          <w:rFonts w:cs="Arial"/>
        </w:rPr>
        <w:t xml:space="preserve"> om procedures en formaliteiten in de zin van de Dienstenwet af te handelen is momenteel niet wettelijk verplicht voor dienstverleners</w:t>
      </w:r>
      <w:r w:rsidR="00D56641">
        <w:rPr>
          <w:rFonts w:cs="Arial"/>
        </w:rPr>
        <w:t xml:space="preserve"> (ondernemers)</w:t>
      </w:r>
      <w:r>
        <w:rPr>
          <w:rFonts w:cs="Arial"/>
        </w:rPr>
        <w:t>. Gemeenten zijn op grond van de Dienstenwet (artikel 14) wel verplicht aan te sluiten op het Dienstenloket</w:t>
      </w:r>
      <w:r w:rsidR="005411D6">
        <w:rPr>
          <w:rFonts w:cs="Arial"/>
        </w:rPr>
        <w:t xml:space="preserve">. Ook zijn zij verplicht </w:t>
      </w:r>
      <w:r>
        <w:rPr>
          <w:rFonts w:cs="Arial"/>
        </w:rPr>
        <w:t xml:space="preserve">de </w:t>
      </w:r>
      <w:proofErr w:type="spellStart"/>
      <w:r>
        <w:rPr>
          <w:rFonts w:cs="Arial"/>
        </w:rPr>
        <w:t>Berichtenbox</w:t>
      </w:r>
      <w:proofErr w:type="spellEnd"/>
      <w:r>
        <w:rPr>
          <w:rFonts w:cs="Arial"/>
        </w:rPr>
        <w:t xml:space="preserve"> te gebruiken bij de verzending van berichten over procedures en formaliteiten die onder de Dienstenwet vallen. De verplichting geldt voor zover een ondernemer waarvoor een bericht is bestemd, via de </w:t>
      </w:r>
      <w:proofErr w:type="spellStart"/>
      <w:r>
        <w:rPr>
          <w:rFonts w:cs="Arial"/>
        </w:rPr>
        <w:t>Berichtenbox</w:t>
      </w:r>
      <w:proofErr w:type="spellEnd"/>
      <w:r>
        <w:rPr>
          <w:rFonts w:cs="Arial"/>
        </w:rPr>
        <w:t xml:space="preserve"> kenbaar heeft gemaakt dat hij langs deze weg voldoende bereikbaar is. Gemeenten zijn bovendien verplicht ervoor te zorgen dat ze via de </w:t>
      </w:r>
      <w:proofErr w:type="spellStart"/>
      <w:r>
        <w:rPr>
          <w:rFonts w:cs="Arial"/>
        </w:rPr>
        <w:t>Berichtenbox</w:t>
      </w:r>
      <w:proofErr w:type="spellEnd"/>
      <w:r>
        <w:rPr>
          <w:rFonts w:cs="Arial"/>
        </w:rPr>
        <w:t xml:space="preserve"> voldoende bereikbaar zijn voor </w:t>
      </w:r>
      <w:r w:rsidR="00B67AC3">
        <w:rPr>
          <w:rFonts w:cs="Arial"/>
        </w:rPr>
        <w:t xml:space="preserve">berichten van een ondernemer </w:t>
      </w:r>
      <w:r w:rsidR="006D560D">
        <w:rPr>
          <w:rFonts w:cs="Arial"/>
        </w:rPr>
        <w:t xml:space="preserve">die zien </w:t>
      </w:r>
      <w:r>
        <w:rPr>
          <w:rFonts w:cs="Arial"/>
        </w:rPr>
        <w:t>op de afwikkeling van procedures en formaliteiten</w:t>
      </w:r>
      <w:r w:rsidR="006D560D">
        <w:rPr>
          <w:rFonts w:cs="Arial"/>
        </w:rPr>
        <w:t xml:space="preserve">. </w:t>
      </w:r>
      <w:r>
        <w:rPr>
          <w:rFonts w:cs="Arial"/>
        </w:rPr>
        <w:t xml:space="preserve">Aangezien er voor het berichtenverkeer tussen </w:t>
      </w:r>
      <w:r w:rsidR="0034287D">
        <w:rPr>
          <w:rFonts w:cs="Arial"/>
        </w:rPr>
        <w:t xml:space="preserve">de </w:t>
      </w:r>
      <w:r>
        <w:rPr>
          <w:rFonts w:cs="Arial"/>
        </w:rPr>
        <w:t xml:space="preserve">gemeente en ondernemers al een elektronische voorziening is getroffen, </w:t>
      </w:r>
      <w:r w:rsidR="0034287D">
        <w:rPr>
          <w:rFonts w:cs="Arial"/>
        </w:rPr>
        <w:t xml:space="preserve">is ervoor gekozen </w:t>
      </w:r>
      <w:r>
        <w:rPr>
          <w:rFonts w:cs="Arial"/>
        </w:rPr>
        <w:t xml:space="preserve">de </w:t>
      </w:r>
      <w:proofErr w:type="spellStart"/>
      <w:r>
        <w:rPr>
          <w:rFonts w:cs="Arial"/>
        </w:rPr>
        <w:t>Berichtenbox</w:t>
      </w:r>
      <w:proofErr w:type="spellEnd"/>
      <w:r>
        <w:rPr>
          <w:rFonts w:cs="Arial"/>
        </w:rPr>
        <w:t xml:space="preserve"> voor Bedrijven als verplicht kanaal aan te wijzen.</w:t>
      </w:r>
    </w:p>
    <w:p w14:paraId="74D2678F" w14:textId="77777777" w:rsidR="00C8293B" w:rsidRDefault="00C8293B" w:rsidP="002D25EB">
      <w:pPr>
        <w:rPr>
          <w:rFonts w:cs="Arial"/>
        </w:rPr>
      </w:pPr>
    </w:p>
    <w:p w14:paraId="7BA2196D" w14:textId="17AFAC58" w:rsidR="00C8293B" w:rsidRDefault="00AD4B1A" w:rsidP="002D25EB">
      <w:pPr>
        <w:rPr>
          <w:rFonts w:cs="Arial"/>
        </w:rPr>
      </w:pPr>
      <w:r>
        <w:rPr>
          <w:rFonts w:cs="Arial"/>
        </w:rPr>
        <w:t xml:space="preserve">De in dit artikel </w:t>
      </w:r>
      <w:r w:rsidR="003D06B7">
        <w:rPr>
          <w:rFonts w:cs="Arial"/>
        </w:rPr>
        <w:t xml:space="preserve">[6] </w:t>
      </w:r>
      <w:r>
        <w:rPr>
          <w:rFonts w:cs="Arial"/>
        </w:rPr>
        <w:t>bedoelde berichten</w:t>
      </w:r>
      <w:r w:rsidR="009B1E30">
        <w:rPr>
          <w:rFonts w:cs="Arial"/>
        </w:rPr>
        <w:t xml:space="preserve"> kunnen ook</w:t>
      </w:r>
      <w:r>
        <w:rPr>
          <w:rFonts w:cs="Arial"/>
        </w:rPr>
        <w:t xml:space="preserve"> </w:t>
      </w:r>
      <w:r w:rsidR="0048028B">
        <w:rPr>
          <w:rFonts w:cs="Arial"/>
        </w:rPr>
        <w:t xml:space="preserve">behoren </w:t>
      </w:r>
      <w:r w:rsidR="003D06B7">
        <w:rPr>
          <w:rFonts w:cs="Arial"/>
        </w:rPr>
        <w:t xml:space="preserve">tot de berichten </w:t>
      </w:r>
      <w:r w:rsidR="009B1E30">
        <w:rPr>
          <w:rFonts w:cs="Arial"/>
        </w:rPr>
        <w:t xml:space="preserve">voor de indiening waarvan </w:t>
      </w:r>
      <w:r w:rsidR="003D06B7">
        <w:rPr>
          <w:rFonts w:cs="Arial"/>
        </w:rPr>
        <w:t xml:space="preserve">in </w:t>
      </w:r>
      <w:r w:rsidR="00C66B2C">
        <w:rPr>
          <w:rFonts w:cs="Arial"/>
        </w:rPr>
        <w:t>[</w:t>
      </w:r>
      <w:r w:rsidR="0097614C">
        <w:rPr>
          <w:rFonts w:cs="Arial"/>
        </w:rPr>
        <w:t xml:space="preserve">artikel […] </w:t>
      </w:r>
      <w:r w:rsidR="008B6D6F" w:rsidRPr="008B6D6F">
        <w:rPr>
          <w:rFonts w:cs="Arial"/>
          <w:b/>
          <w:bCs/>
        </w:rPr>
        <w:t>OF</w:t>
      </w:r>
      <w:r w:rsidR="008B6D6F">
        <w:rPr>
          <w:rFonts w:cs="Arial"/>
        </w:rPr>
        <w:t xml:space="preserve"> de artikelen …]] </w:t>
      </w:r>
      <w:r w:rsidR="0097614C">
        <w:rPr>
          <w:rFonts w:cs="Arial"/>
        </w:rPr>
        <w:t xml:space="preserve">een kanaal is aangewezen. Daarom is hier geregeld dat ‘in afwijking’ daarvan de </w:t>
      </w:r>
      <w:proofErr w:type="spellStart"/>
      <w:r w:rsidR="0097614C">
        <w:rPr>
          <w:rFonts w:cs="Arial"/>
        </w:rPr>
        <w:t>Berichtenbox</w:t>
      </w:r>
      <w:proofErr w:type="spellEnd"/>
      <w:r w:rsidR="0097614C">
        <w:rPr>
          <w:rFonts w:cs="Arial"/>
        </w:rPr>
        <w:t xml:space="preserve"> voor Bedrijven wordt aangewezen. </w:t>
      </w:r>
    </w:p>
    <w:p w14:paraId="7CDA619A" w14:textId="77777777" w:rsidR="00C8293B" w:rsidRDefault="00C8293B" w:rsidP="00C8293B">
      <w:pPr>
        <w:rPr>
          <w:rFonts w:cs="Arial"/>
        </w:rPr>
      </w:pPr>
    </w:p>
    <w:p w14:paraId="78C398A0" w14:textId="77777777" w:rsidR="0072344E" w:rsidRDefault="0072344E" w:rsidP="00661533">
      <w:pPr>
        <w:rPr>
          <w:rFonts w:cs="Arial"/>
        </w:rPr>
      </w:pPr>
    </w:p>
    <w:p w14:paraId="6717D294" w14:textId="0E370834" w:rsidR="00B03892" w:rsidRPr="00EF2209" w:rsidRDefault="0072344E" w:rsidP="002D25EB">
      <w:pPr>
        <w:rPr>
          <w:rFonts w:cs="Arial"/>
          <w:i/>
          <w:iCs/>
        </w:rPr>
      </w:pPr>
      <w:r w:rsidRPr="00EF2209">
        <w:rPr>
          <w:rFonts w:cs="Arial"/>
          <w:i/>
          <w:iCs/>
        </w:rPr>
        <w:t>[</w:t>
      </w:r>
      <w:r w:rsidRPr="00EF2209">
        <w:rPr>
          <w:rFonts w:cs="Arial"/>
          <w:b/>
          <w:bCs/>
          <w:i/>
          <w:iCs/>
        </w:rPr>
        <w:t xml:space="preserve">Artikel 7 Intrekking </w:t>
      </w:r>
      <w:r w:rsidR="005F2014">
        <w:rPr>
          <w:rFonts w:cs="Arial"/>
          <w:b/>
          <w:bCs/>
          <w:i/>
          <w:iCs/>
        </w:rPr>
        <w:t xml:space="preserve">oude </w:t>
      </w:r>
      <w:r w:rsidRPr="00EF2209">
        <w:rPr>
          <w:rFonts w:cs="Arial"/>
          <w:b/>
          <w:bCs/>
          <w:i/>
          <w:iCs/>
        </w:rPr>
        <w:t>aanwijzingsbesluit</w:t>
      </w:r>
    </w:p>
    <w:p w14:paraId="383A9DC2" w14:textId="34C547C6" w:rsidR="002B78B4" w:rsidRDefault="003C5F76" w:rsidP="002D25EB">
      <w:pPr>
        <w:rPr>
          <w:rFonts w:cs="Arial"/>
        </w:rPr>
      </w:pPr>
      <w:r>
        <w:rPr>
          <w:rFonts w:cs="Arial"/>
          <w:i/>
          <w:iCs/>
        </w:rPr>
        <w:t>Met deze bepaling wordt het bestaande aanwijzingsbesluit ingetrokken</w:t>
      </w:r>
      <w:r w:rsidR="009C72B7">
        <w:rPr>
          <w:rFonts w:cs="Arial"/>
          <w:i/>
          <w:iCs/>
        </w:rPr>
        <w:t xml:space="preserve">, </w:t>
      </w:r>
      <w:r w:rsidR="00EF529D">
        <w:rPr>
          <w:rFonts w:cs="Arial"/>
          <w:i/>
          <w:iCs/>
        </w:rPr>
        <w:t xml:space="preserve">omdat </w:t>
      </w:r>
      <w:r w:rsidR="00076612">
        <w:rPr>
          <w:rFonts w:cs="Arial"/>
          <w:i/>
          <w:iCs/>
        </w:rPr>
        <w:t>[</w:t>
      </w:r>
      <w:r w:rsidR="005A0654">
        <w:rPr>
          <w:rFonts w:cs="Arial"/>
          <w:i/>
          <w:iCs/>
        </w:rPr>
        <w:t>…</w:t>
      </w:r>
      <w:r w:rsidR="00076612" w:rsidRPr="00076612">
        <w:rPr>
          <w:rFonts w:cs="Arial"/>
          <w:b/>
          <w:bCs/>
          <w:i/>
          <w:iCs/>
        </w:rPr>
        <w:t>]</w:t>
      </w:r>
      <w:r w:rsidR="00FA2ED4">
        <w:rPr>
          <w:rFonts w:cs="Arial"/>
          <w:i/>
          <w:iCs/>
        </w:rPr>
        <w:t xml:space="preserve">. </w:t>
      </w:r>
      <w:r w:rsidR="00234D33">
        <w:rPr>
          <w:rFonts w:cs="Arial"/>
          <w:i/>
          <w:iCs/>
        </w:rPr>
        <w:t xml:space="preserve">De datum waarop </w:t>
      </w:r>
      <w:r w:rsidR="0063751C">
        <w:rPr>
          <w:rFonts w:cs="Arial"/>
          <w:i/>
          <w:iCs/>
        </w:rPr>
        <w:t xml:space="preserve">het oude aanwijzingsbesluit vervalt, is de datum waarop het Aanwijzingsbesluit elektronische kanalen publieke dienstverlening in werking treedt (zie artikel </w:t>
      </w:r>
      <w:r w:rsidR="00B156F9">
        <w:rPr>
          <w:rFonts w:cs="Arial"/>
          <w:i/>
          <w:iCs/>
        </w:rPr>
        <w:t>[8])</w:t>
      </w:r>
      <w:r w:rsidR="00074D10">
        <w:rPr>
          <w:rFonts w:cs="Arial"/>
          <w:i/>
          <w:iCs/>
        </w:rPr>
        <w:t>]</w:t>
      </w:r>
      <w:r w:rsidR="00B156F9">
        <w:rPr>
          <w:rFonts w:cs="Arial"/>
          <w:i/>
          <w:iCs/>
        </w:rPr>
        <w:t xml:space="preserve">. </w:t>
      </w:r>
    </w:p>
    <w:p w14:paraId="3D9E0063" w14:textId="77777777" w:rsidR="002B78B4" w:rsidRDefault="002B78B4" w:rsidP="002D25EB">
      <w:pPr>
        <w:rPr>
          <w:rFonts w:cs="Arial"/>
        </w:rPr>
      </w:pPr>
    </w:p>
    <w:p w14:paraId="7AD87A14" w14:textId="77777777" w:rsidR="001472DB" w:rsidRDefault="001472DB" w:rsidP="002D25EB">
      <w:pPr>
        <w:rPr>
          <w:rFonts w:cs="Arial"/>
        </w:rPr>
      </w:pPr>
    </w:p>
    <w:p w14:paraId="57C9A20C" w14:textId="77777777" w:rsidR="002D25EB" w:rsidRPr="00E14ADB" w:rsidRDefault="002D25EB" w:rsidP="00E14ADB">
      <w:pPr>
        <w:rPr>
          <w:rFonts w:eastAsiaTheme="majorEastAsia"/>
        </w:rPr>
      </w:pPr>
    </w:p>
    <w:sectPr w:rsidR="002D25EB" w:rsidRPr="00E14ADB" w:rsidSect="00E26D33">
      <w:headerReference w:type="even" r:id="rId8"/>
      <w:headerReference w:type="default" r:id="rId9"/>
      <w:footerReference w:type="even" r:id="rId10"/>
      <w:footerReference w:type="default" r:id="rId11"/>
      <w:headerReference w:type="first" r:id="rId12"/>
      <w:footerReference w:type="firs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0B04" w14:textId="77777777" w:rsidR="00FC6B80" w:rsidRDefault="00FC6B80" w:rsidP="00A14B69">
      <w:r>
        <w:separator/>
      </w:r>
    </w:p>
    <w:p w14:paraId="3A004436" w14:textId="77777777" w:rsidR="00FC6B80" w:rsidRDefault="00FC6B80"/>
  </w:endnote>
  <w:endnote w:type="continuationSeparator" w:id="0">
    <w:p w14:paraId="065C4602" w14:textId="77777777" w:rsidR="00FC6B80" w:rsidRDefault="00FC6B80" w:rsidP="00A14B69">
      <w:r>
        <w:continuationSeparator/>
      </w:r>
    </w:p>
    <w:p w14:paraId="1CF6625E" w14:textId="77777777" w:rsidR="00FC6B80" w:rsidRDefault="00FC6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FF5D" w14:textId="77777777" w:rsidR="00E627E4" w:rsidRDefault="00E627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30107"/>
      <w:docPartObj>
        <w:docPartGallery w:val="Page Numbers (Bottom of Page)"/>
        <w:docPartUnique/>
      </w:docPartObj>
    </w:sdtPr>
    <w:sdtEndPr>
      <w:rPr>
        <w:sz w:val="18"/>
        <w:szCs w:val="18"/>
      </w:rPr>
    </w:sdtEndPr>
    <w:sdtContent>
      <w:p w14:paraId="0AF83874" w14:textId="17CFBA8E" w:rsidR="007A50D5" w:rsidRPr="007A50D5" w:rsidRDefault="007A50D5">
        <w:pPr>
          <w:pStyle w:val="Voettekst"/>
          <w:jc w:val="center"/>
          <w:rPr>
            <w:sz w:val="18"/>
            <w:szCs w:val="18"/>
          </w:rPr>
        </w:pPr>
        <w:r w:rsidRPr="007A50D5">
          <w:rPr>
            <w:sz w:val="18"/>
            <w:szCs w:val="18"/>
          </w:rPr>
          <w:fldChar w:fldCharType="begin"/>
        </w:r>
        <w:r w:rsidRPr="007A50D5">
          <w:rPr>
            <w:sz w:val="18"/>
            <w:szCs w:val="18"/>
          </w:rPr>
          <w:instrText>PAGE   \* MERGEFORMAT</w:instrText>
        </w:r>
        <w:r w:rsidRPr="007A50D5">
          <w:rPr>
            <w:sz w:val="18"/>
            <w:szCs w:val="18"/>
          </w:rPr>
          <w:fldChar w:fldCharType="separate"/>
        </w:r>
        <w:r w:rsidR="002F359C">
          <w:rPr>
            <w:noProof/>
            <w:sz w:val="18"/>
            <w:szCs w:val="18"/>
          </w:rPr>
          <w:t>1</w:t>
        </w:r>
        <w:r w:rsidRPr="007A50D5">
          <w:rPr>
            <w:sz w:val="18"/>
            <w:szCs w:val="18"/>
          </w:rPr>
          <w:fldChar w:fldCharType="end"/>
        </w:r>
      </w:p>
    </w:sdtContent>
  </w:sdt>
  <w:p w14:paraId="11711CA1"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DF72" w14:textId="77777777" w:rsidR="00E627E4" w:rsidRDefault="00E627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FAF1" w14:textId="77777777" w:rsidR="00FC6B80" w:rsidRDefault="00FC6B80">
      <w:r>
        <w:separator/>
      </w:r>
    </w:p>
  </w:footnote>
  <w:footnote w:type="continuationSeparator" w:id="0">
    <w:p w14:paraId="13136642" w14:textId="77777777" w:rsidR="00FC6B80" w:rsidRDefault="00FC6B80" w:rsidP="00A14B69">
      <w:r>
        <w:continuationSeparator/>
      </w:r>
    </w:p>
    <w:p w14:paraId="6A469E8F" w14:textId="77777777" w:rsidR="00FC6B80" w:rsidRDefault="00FC6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06DD" w14:textId="77777777" w:rsidR="00E627E4" w:rsidRDefault="00E627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B340" w14:textId="251D6354" w:rsidR="004C07D4" w:rsidRDefault="004C07D4" w:rsidP="00BF7BFF">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66D" w14:textId="77777777" w:rsidR="00E627E4" w:rsidRDefault="00E627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6B4971"/>
    <w:multiLevelType w:val="hybridMultilevel"/>
    <w:tmpl w:val="8F22A502"/>
    <w:lvl w:ilvl="0" w:tplc="E5D23AB2">
      <w:start w:val="1"/>
      <w:numFmt w:val="decimal"/>
      <w:lvlText w:val="%1."/>
      <w:lvlJc w:val="left"/>
      <w:pPr>
        <w:ind w:left="720" w:hanging="360"/>
      </w:pPr>
    </w:lvl>
    <w:lvl w:ilvl="1" w:tplc="2968FB6A">
      <w:start w:val="1"/>
      <w:numFmt w:val="lowerLetter"/>
      <w:lvlText w:val="%2."/>
      <w:lvlJc w:val="left"/>
      <w:pPr>
        <w:ind w:left="1440" w:hanging="360"/>
      </w:pPr>
    </w:lvl>
    <w:lvl w:ilvl="2" w:tplc="DBA4D836">
      <w:start w:val="1"/>
      <w:numFmt w:val="lowerRoman"/>
      <w:lvlText w:val="%3."/>
      <w:lvlJc w:val="right"/>
      <w:pPr>
        <w:ind w:left="2160" w:hanging="180"/>
      </w:pPr>
    </w:lvl>
    <w:lvl w:ilvl="3" w:tplc="18F4AC3E">
      <w:start w:val="1"/>
      <w:numFmt w:val="decimal"/>
      <w:lvlText w:val="%4."/>
      <w:lvlJc w:val="left"/>
      <w:pPr>
        <w:ind w:left="2880" w:hanging="360"/>
      </w:pPr>
    </w:lvl>
    <w:lvl w:ilvl="4" w:tplc="631234EA">
      <w:start w:val="1"/>
      <w:numFmt w:val="lowerLetter"/>
      <w:lvlText w:val="%5."/>
      <w:lvlJc w:val="left"/>
      <w:pPr>
        <w:ind w:left="3600" w:hanging="360"/>
      </w:pPr>
    </w:lvl>
    <w:lvl w:ilvl="5" w:tplc="456C9F26">
      <w:start w:val="1"/>
      <w:numFmt w:val="lowerRoman"/>
      <w:lvlText w:val="%6."/>
      <w:lvlJc w:val="right"/>
      <w:pPr>
        <w:ind w:left="4320" w:hanging="180"/>
      </w:pPr>
    </w:lvl>
    <w:lvl w:ilvl="6" w:tplc="F1482154">
      <w:start w:val="1"/>
      <w:numFmt w:val="decimal"/>
      <w:lvlText w:val="%7."/>
      <w:lvlJc w:val="left"/>
      <w:pPr>
        <w:ind w:left="5040" w:hanging="360"/>
      </w:pPr>
    </w:lvl>
    <w:lvl w:ilvl="7" w:tplc="FACAE46E">
      <w:start w:val="1"/>
      <w:numFmt w:val="lowerLetter"/>
      <w:lvlText w:val="%8."/>
      <w:lvlJc w:val="left"/>
      <w:pPr>
        <w:ind w:left="5760" w:hanging="360"/>
      </w:pPr>
    </w:lvl>
    <w:lvl w:ilvl="8" w:tplc="FD2C1EE0">
      <w:start w:val="1"/>
      <w:numFmt w:val="lowerRoman"/>
      <w:lvlText w:val="%9."/>
      <w:lvlJc w:val="right"/>
      <w:pPr>
        <w:ind w:left="6480" w:hanging="180"/>
      </w:pPr>
    </w:lvl>
  </w:abstractNum>
  <w:abstractNum w:abstractNumId="2" w15:restartNumberingAfterBreak="0">
    <w:nsid w:val="048753F3"/>
    <w:multiLevelType w:val="hybridMultilevel"/>
    <w:tmpl w:val="A2261A02"/>
    <w:lvl w:ilvl="0" w:tplc="4252C8BC">
      <w:start w:val="1"/>
      <w:numFmt w:val="bullet"/>
      <w:lvlText w:val="-"/>
      <w:lvlJc w:val="left"/>
      <w:pPr>
        <w:ind w:left="1440" w:hanging="360"/>
      </w:pPr>
      <w:rPr>
        <w:rFonts w:ascii="Arial" w:hAnsi="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6341F3C"/>
    <w:multiLevelType w:val="hybridMultilevel"/>
    <w:tmpl w:val="F24CFF5E"/>
    <w:lvl w:ilvl="0" w:tplc="4252C8B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4E7479"/>
    <w:multiLevelType w:val="hybridMultilevel"/>
    <w:tmpl w:val="EE0CC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6A0E25"/>
    <w:multiLevelType w:val="hybridMultilevel"/>
    <w:tmpl w:val="6E6ECBE8"/>
    <w:lvl w:ilvl="0" w:tplc="0DFE07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DE0A30"/>
    <w:multiLevelType w:val="hybridMultilevel"/>
    <w:tmpl w:val="BB80A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2E60E25"/>
    <w:multiLevelType w:val="hybridMultilevel"/>
    <w:tmpl w:val="31E809A0"/>
    <w:lvl w:ilvl="0" w:tplc="81DC49C4">
      <w:start w:val="1"/>
      <w:numFmt w:val="lowerLetter"/>
      <w:lvlText w:val="%1."/>
      <w:lvlJc w:val="left"/>
      <w:pPr>
        <w:ind w:left="1648" w:hanging="360"/>
      </w:pPr>
      <w:rPr>
        <w:rFonts w:hint="default"/>
      </w:rPr>
    </w:lvl>
    <w:lvl w:ilvl="1" w:tplc="04130019" w:tentative="1">
      <w:start w:val="1"/>
      <w:numFmt w:val="lowerLetter"/>
      <w:lvlText w:val="%2."/>
      <w:lvlJc w:val="left"/>
      <w:pPr>
        <w:ind w:left="2368" w:hanging="360"/>
      </w:pPr>
    </w:lvl>
    <w:lvl w:ilvl="2" w:tplc="0413001B" w:tentative="1">
      <w:start w:val="1"/>
      <w:numFmt w:val="lowerRoman"/>
      <w:lvlText w:val="%3."/>
      <w:lvlJc w:val="right"/>
      <w:pPr>
        <w:ind w:left="3088" w:hanging="180"/>
      </w:pPr>
    </w:lvl>
    <w:lvl w:ilvl="3" w:tplc="0413000F" w:tentative="1">
      <w:start w:val="1"/>
      <w:numFmt w:val="decimal"/>
      <w:lvlText w:val="%4."/>
      <w:lvlJc w:val="left"/>
      <w:pPr>
        <w:ind w:left="3808" w:hanging="360"/>
      </w:pPr>
    </w:lvl>
    <w:lvl w:ilvl="4" w:tplc="04130019" w:tentative="1">
      <w:start w:val="1"/>
      <w:numFmt w:val="lowerLetter"/>
      <w:lvlText w:val="%5."/>
      <w:lvlJc w:val="left"/>
      <w:pPr>
        <w:ind w:left="4528" w:hanging="360"/>
      </w:pPr>
    </w:lvl>
    <w:lvl w:ilvl="5" w:tplc="0413001B" w:tentative="1">
      <w:start w:val="1"/>
      <w:numFmt w:val="lowerRoman"/>
      <w:lvlText w:val="%6."/>
      <w:lvlJc w:val="right"/>
      <w:pPr>
        <w:ind w:left="5248" w:hanging="180"/>
      </w:pPr>
    </w:lvl>
    <w:lvl w:ilvl="6" w:tplc="0413000F" w:tentative="1">
      <w:start w:val="1"/>
      <w:numFmt w:val="decimal"/>
      <w:lvlText w:val="%7."/>
      <w:lvlJc w:val="left"/>
      <w:pPr>
        <w:ind w:left="5968" w:hanging="360"/>
      </w:pPr>
    </w:lvl>
    <w:lvl w:ilvl="7" w:tplc="04130019" w:tentative="1">
      <w:start w:val="1"/>
      <w:numFmt w:val="lowerLetter"/>
      <w:lvlText w:val="%8."/>
      <w:lvlJc w:val="left"/>
      <w:pPr>
        <w:ind w:left="6688" w:hanging="360"/>
      </w:pPr>
    </w:lvl>
    <w:lvl w:ilvl="8" w:tplc="0413001B" w:tentative="1">
      <w:start w:val="1"/>
      <w:numFmt w:val="lowerRoman"/>
      <w:lvlText w:val="%9."/>
      <w:lvlJc w:val="right"/>
      <w:pPr>
        <w:ind w:left="7408" w:hanging="180"/>
      </w:pPr>
    </w:lvl>
  </w:abstractNum>
  <w:abstractNum w:abstractNumId="10" w15:restartNumberingAfterBreak="0">
    <w:nsid w:val="293045EE"/>
    <w:multiLevelType w:val="hybridMultilevel"/>
    <w:tmpl w:val="587E5DA2"/>
    <w:lvl w:ilvl="0" w:tplc="18E8DE94">
      <w:start w:val="7"/>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3628DE"/>
    <w:multiLevelType w:val="hybridMultilevel"/>
    <w:tmpl w:val="E454F130"/>
    <w:lvl w:ilvl="0" w:tplc="06E248B0">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6E6E3E"/>
    <w:multiLevelType w:val="hybridMultilevel"/>
    <w:tmpl w:val="47469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4" w15:restartNumberingAfterBreak="0">
    <w:nsid w:val="3039434F"/>
    <w:multiLevelType w:val="hybridMultilevel"/>
    <w:tmpl w:val="DA58DC8E"/>
    <w:lvl w:ilvl="0" w:tplc="FB4640AC">
      <w:numFmt w:val="bullet"/>
      <w:lvlText w:val="•"/>
      <w:lvlJc w:val="left"/>
      <w:pPr>
        <w:ind w:left="720" w:hanging="360"/>
      </w:pPr>
      <w:rPr>
        <w:rFonts w:ascii="Verdana" w:eastAsia="Calibri"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EA0473"/>
    <w:multiLevelType w:val="hybridMultilevel"/>
    <w:tmpl w:val="D2BAB12E"/>
    <w:lvl w:ilvl="0" w:tplc="FFFFFFF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AF58EE"/>
    <w:multiLevelType w:val="hybridMultilevel"/>
    <w:tmpl w:val="9C40D3E2"/>
    <w:lvl w:ilvl="0" w:tplc="FFFFFFFF">
      <w:start w:val="1"/>
      <w:numFmt w:val="bullet"/>
      <w:lvlText w:val="-"/>
      <w:lvlJc w:val="left"/>
      <w:pPr>
        <w:ind w:left="1440" w:hanging="360"/>
      </w:pPr>
      <w:rPr>
        <w:rFonts w:ascii="Arial" w:hAnsi="Arial" w:hint="default"/>
      </w:rPr>
    </w:lvl>
    <w:lvl w:ilvl="1" w:tplc="4252C8BC">
      <w:start w:val="1"/>
      <w:numFmt w:val="bullet"/>
      <w:lvlText w:val="-"/>
      <w:lvlJc w:val="left"/>
      <w:pPr>
        <w:ind w:left="2160" w:hanging="360"/>
      </w:pPr>
      <w:rPr>
        <w:rFonts w:ascii="Arial" w:hAnsi="Aria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AE5283B"/>
    <w:multiLevelType w:val="hybridMultilevel"/>
    <w:tmpl w:val="3C2606AC"/>
    <w:lvl w:ilvl="0" w:tplc="D6BA4B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5447A4"/>
    <w:multiLevelType w:val="hybridMultilevel"/>
    <w:tmpl w:val="1C4CD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A51D59"/>
    <w:multiLevelType w:val="hybridMultilevel"/>
    <w:tmpl w:val="343AD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CB700B"/>
    <w:multiLevelType w:val="hybridMultilevel"/>
    <w:tmpl w:val="949CC040"/>
    <w:lvl w:ilvl="0" w:tplc="D2E8B526">
      <w:start w:val="1"/>
      <w:numFmt w:val="lowerLetter"/>
      <w:lvlText w:val="%1."/>
      <w:lvlJc w:val="left"/>
      <w:pPr>
        <w:ind w:left="1648" w:hanging="360"/>
      </w:pPr>
      <w:rPr>
        <w:rFonts w:ascii="Arial" w:eastAsia="Times New Roman" w:hAnsi="Arial" w:cs="Arial"/>
      </w:rPr>
    </w:lvl>
    <w:lvl w:ilvl="1" w:tplc="04130019" w:tentative="1">
      <w:start w:val="1"/>
      <w:numFmt w:val="lowerLetter"/>
      <w:lvlText w:val="%2."/>
      <w:lvlJc w:val="left"/>
      <w:pPr>
        <w:ind w:left="2368" w:hanging="360"/>
      </w:pPr>
    </w:lvl>
    <w:lvl w:ilvl="2" w:tplc="0413001B" w:tentative="1">
      <w:start w:val="1"/>
      <w:numFmt w:val="lowerRoman"/>
      <w:lvlText w:val="%3."/>
      <w:lvlJc w:val="right"/>
      <w:pPr>
        <w:ind w:left="3088" w:hanging="180"/>
      </w:pPr>
    </w:lvl>
    <w:lvl w:ilvl="3" w:tplc="0413000F" w:tentative="1">
      <w:start w:val="1"/>
      <w:numFmt w:val="decimal"/>
      <w:lvlText w:val="%4."/>
      <w:lvlJc w:val="left"/>
      <w:pPr>
        <w:ind w:left="3808" w:hanging="360"/>
      </w:pPr>
    </w:lvl>
    <w:lvl w:ilvl="4" w:tplc="04130019" w:tentative="1">
      <w:start w:val="1"/>
      <w:numFmt w:val="lowerLetter"/>
      <w:lvlText w:val="%5."/>
      <w:lvlJc w:val="left"/>
      <w:pPr>
        <w:ind w:left="4528" w:hanging="360"/>
      </w:pPr>
    </w:lvl>
    <w:lvl w:ilvl="5" w:tplc="0413001B" w:tentative="1">
      <w:start w:val="1"/>
      <w:numFmt w:val="lowerRoman"/>
      <w:lvlText w:val="%6."/>
      <w:lvlJc w:val="right"/>
      <w:pPr>
        <w:ind w:left="5248" w:hanging="180"/>
      </w:pPr>
    </w:lvl>
    <w:lvl w:ilvl="6" w:tplc="0413000F" w:tentative="1">
      <w:start w:val="1"/>
      <w:numFmt w:val="decimal"/>
      <w:lvlText w:val="%7."/>
      <w:lvlJc w:val="left"/>
      <w:pPr>
        <w:ind w:left="5968" w:hanging="360"/>
      </w:pPr>
    </w:lvl>
    <w:lvl w:ilvl="7" w:tplc="04130019" w:tentative="1">
      <w:start w:val="1"/>
      <w:numFmt w:val="lowerLetter"/>
      <w:lvlText w:val="%8."/>
      <w:lvlJc w:val="left"/>
      <w:pPr>
        <w:ind w:left="6688" w:hanging="360"/>
      </w:pPr>
    </w:lvl>
    <w:lvl w:ilvl="8" w:tplc="0413001B" w:tentative="1">
      <w:start w:val="1"/>
      <w:numFmt w:val="lowerRoman"/>
      <w:lvlText w:val="%9."/>
      <w:lvlJc w:val="right"/>
      <w:pPr>
        <w:ind w:left="7408" w:hanging="180"/>
      </w:pPr>
    </w:lvl>
  </w:abstractNum>
  <w:abstractNum w:abstractNumId="23" w15:restartNumberingAfterBreak="0">
    <w:nsid w:val="4BE720D2"/>
    <w:multiLevelType w:val="hybridMultilevel"/>
    <w:tmpl w:val="DA7A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9C7C01"/>
    <w:multiLevelType w:val="hybridMultilevel"/>
    <w:tmpl w:val="EE0CCE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F24B14"/>
    <w:multiLevelType w:val="hybridMultilevel"/>
    <w:tmpl w:val="72C67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8" w15:restartNumberingAfterBreak="0">
    <w:nsid w:val="547135F5"/>
    <w:multiLevelType w:val="hybridMultilevel"/>
    <w:tmpl w:val="7E1ECBC4"/>
    <w:lvl w:ilvl="0" w:tplc="94424476">
      <w:start w:val="1"/>
      <w:numFmt w:val="decimal"/>
      <w:lvlText w:val="%1."/>
      <w:lvlJc w:val="left"/>
      <w:pPr>
        <w:ind w:left="720" w:hanging="360"/>
      </w:pPr>
    </w:lvl>
    <w:lvl w:ilvl="1" w:tplc="BA7EF1FC">
      <w:start w:val="1"/>
      <w:numFmt w:val="lowerLetter"/>
      <w:lvlText w:val="%2."/>
      <w:lvlJc w:val="left"/>
      <w:pPr>
        <w:ind w:left="1440" w:hanging="360"/>
      </w:pPr>
    </w:lvl>
    <w:lvl w:ilvl="2" w:tplc="02E8F7F2">
      <w:start w:val="1"/>
      <w:numFmt w:val="lowerRoman"/>
      <w:lvlText w:val="%3."/>
      <w:lvlJc w:val="right"/>
      <w:pPr>
        <w:ind w:left="2160" w:hanging="180"/>
      </w:pPr>
    </w:lvl>
    <w:lvl w:ilvl="3" w:tplc="BC42E5A6">
      <w:start w:val="1"/>
      <w:numFmt w:val="decimal"/>
      <w:lvlText w:val="%4."/>
      <w:lvlJc w:val="left"/>
      <w:pPr>
        <w:ind w:left="2880" w:hanging="360"/>
      </w:pPr>
    </w:lvl>
    <w:lvl w:ilvl="4" w:tplc="A4189C60">
      <w:start w:val="1"/>
      <w:numFmt w:val="lowerLetter"/>
      <w:lvlText w:val="%5."/>
      <w:lvlJc w:val="left"/>
      <w:pPr>
        <w:ind w:left="3600" w:hanging="360"/>
      </w:pPr>
    </w:lvl>
    <w:lvl w:ilvl="5" w:tplc="7D60702E">
      <w:start w:val="1"/>
      <w:numFmt w:val="lowerRoman"/>
      <w:lvlText w:val="%6."/>
      <w:lvlJc w:val="right"/>
      <w:pPr>
        <w:ind w:left="4320" w:hanging="180"/>
      </w:pPr>
    </w:lvl>
    <w:lvl w:ilvl="6" w:tplc="2E6EA036">
      <w:start w:val="1"/>
      <w:numFmt w:val="decimal"/>
      <w:lvlText w:val="%7."/>
      <w:lvlJc w:val="left"/>
      <w:pPr>
        <w:ind w:left="5040" w:hanging="360"/>
      </w:pPr>
    </w:lvl>
    <w:lvl w:ilvl="7" w:tplc="BEEA9E44">
      <w:start w:val="1"/>
      <w:numFmt w:val="lowerLetter"/>
      <w:lvlText w:val="%8."/>
      <w:lvlJc w:val="left"/>
      <w:pPr>
        <w:ind w:left="5760" w:hanging="360"/>
      </w:pPr>
    </w:lvl>
    <w:lvl w:ilvl="8" w:tplc="247ACC0C">
      <w:start w:val="1"/>
      <w:numFmt w:val="lowerRoman"/>
      <w:lvlText w:val="%9."/>
      <w:lvlJc w:val="right"/>
      <w:pPr>
        <w:ind w:left="6480" w:hanging="180"/>
      </w:pPr>
    </w:lvl>
  </w:abstractNum>
  <w:abstractNum w:abstractNumId="29" w15:restartNumberingAfterBreak="0">
    <w:nsid w:val="579C3839"/>
    <w:multiLevelType w:val="hybridMultilevel"/>
    <w:tmpl w:val="A020588E"/>
    <w:lvl w:ilvl="0" w:tplc="FB4640AC">
      <w:numFmt w:val="bullet"/>
      <w:lvlText w:val="•"/>
      <w:lvlJc w:val="left"/>
      <w:pPr>
        <w:ind w:left="720" w:hanging="360"/>
      </w:pPr>
      <w:rPr>
        <w:rFonts w:ascii="Verdana" w:eastAsia="Calibri" w:hAnsi="Verdan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E85860"/>
    <w:multiLevelType w:val="hybridMultilevel"/>
    <w:tmpl w:val="C9626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F718E8"/>
    <w:multiLevelType w:val="hybridMultilevel"/>
    <w:tmpl w:val="4DD2D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1C0E3B"/>
    <w:multiLevelType w:val="hybridMultilevel"/>
    <w:tmpl w:val="474699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782991"/>
    <w:multiLevelType w:val="hybridMultilevel"/>
    <w:tmpl w:val="91A4C598"/>
    <w:lvl w:ilvl="0" w:tplc="10781748">
      <w:start w:val="1"/>
      <w:numFmt w:val="decimal"/>
      <w:lvlText w:val="%1."/>
      <w:lvlJc w:val="left"/>
      <w:pPr>
        <w:ind w:left="720" w:hanging="360"/>
      </w:pPr>
    </w:lvl>
    <w:lvl w:ilvl="1" w:tplc="966C2EA8">
      <w:start w:val="1"/>
      <w:numFmt w:val="bullet"/>
      <w:lvlText w:val="o"/>
      <w:lvlJc w:val="left"/>
      <w:pPr>
        <w:ind w:left="1440" w:hanging="360"/>
      </w:pPr>
    </w:lvl>
    <w:lvl w:ilvl="2" w:tplc="4F4A2268">
      <w:start w:val="1"/>
      <w:numFmt w:val="lowerRoman"/>
      <w:lvlText w:val="%3."/>
      <w:lvlJc w:val="right"/>
      <w:pPr>
        <w:ind w:left="2160" w:hanging="180"/>
      </w:pPr>
    </w:lvl>
    <w:lvl w:ilvl="3" w:tplc="5E9274EE">
      <w:start w:val="1"/>
      <w:numFmt w:val="decimal"/>
      <w:lvlText w:val="%4."/>
      <w:lvlJc w:val="left"/>
      <w:pPr>
        <w:ind w:left="2880" w:hanging="360"/>
      </w:pPr>
    </w:lvl>
    <w:lvl w:ilvl="4" w:tplc="40D811E2">
      <w:start w:val="1"/>
      <w:numFmt w:val="lowerLetter"/>
      <w:lvlText w:val="%5."/>
      <w:lvlJc w:val="left"/>
      <w:pPr>
        <w:ind w:left="3600" w:hanging="360"/>
      </w:pPr>
    </w:lvl>
    <w:lvl w:ilvl="5" w:tplc="6402178C">
      <w:start w:val="1"/>
      <w:numFmt w:val="lowerRoman"/>
      <w:lvlText w:val="%6."/>
      <w:lvlJc w:val="right"/>
      <w:pPr>
        <w:ind w:left="4320" w:hanging="180"/>
      </w:pPr>
    </w:lvl>
    <w:lvl w:ilvl="6" w:tplc="B9D2219A">
      <w:start w:val="1"/>
      <w:numFmt w:val="decimal"/>
      <w:lvlText w:val="%7."/>
      <w:lvlJc w:val="left"/>
      <w:pPr>
        <w:ind w:left="5040" w:hanging="360"/>
      </w:pPr>
    </w:lvl>
    <w:lvl w:ilvl="7" w:tplc="9D08A7EC">
      <w:start w:val="1"/>
      <w:numFmt w:val="lowerLetter"/>
      <w:lvlText w:val="%8."/>
      <w:lvlJc w:val="left"/>
      <w:pPr>
        <w:ind w:left="5760" w:hanging="360"/>
      </w:pPr>
    </w:lvl>
    <w:lvl w:ilvl="8" w:tplc="A60EEF6E">
      <w:start w:val="1"/>
      <w:numFmt w:val="lowerRoman"/>
      <w:lvlText w:val="%9."/>
      <w:lvlJc w:val="right"/>
      <w:pPr>
        <w:ind w:left="6480" w:hanging="180"/>
      </w:pPr>
    </w:lvl>
  </w:abstractNum>
  <w:abstractNum w:abstractNumId="35" w15:restartNumberingAfterBreak="0">
    <w:nsid w:val="62203223"/>
    <w:multiLevelType w:val="hybridMultilevel"/>
    <w:tmpl w:val="474699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5160B6"/>
    <w:multiLevelType w:val="hybridMultilevel"/>
    <w:tmpl w:val="71309CF8"/>
    <w:lvl w:ilvl="0" w:tplc="B6EAD25A">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7B21E7"/>
    <w:multiLevelType w:val="hybridMultilevel"/>
    <w:tmpl w:val="50C28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426AE9"/>
    <w:multiLevelType w:val="hybridMultilevel"/>
    <w:tmpl w:val="975C0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1F1E0F"/>
    <w:multiLevelType w:val="hybridMultilevel"/>
    <w:tmpl w:val="97EE2178"/>
    <w:lvl w:ilvl="0" w:tplc="8F8C64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4356EA"/>
    <w:multiLevelType w:val="multilevel"/>
    <w:tmpl w:val="1460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A17BBC"/>
    <w:multiLevelType w:val="hybridMultilevel"/>
    <w:tmpl w:val="B56EC588"/>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005F3B"/>
    <w:multiLevelType w:val="hybridMultilevel"/>
    <w:tmpl w:val="E0B2B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81195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A864562"/>
    <w:multiLevelType w:val="hybridMultilevel"/>
    <w:tmpl w:val="012C2CE6"/>
    <w:lvl w:ilvl="0" w:tplc="97869332">
      <w:start w:val="1"/>
      <w:numFmt w:val="lowerLetter"/>
      <w:lvlText w:val="%1."/>
      <w:lvlJc w:val="left"/>
      <w:pPr>
        <w:ind w:left="1080" w:hanging="360"/>
      </w:pPr>
      <w:rPr>
        <w:rFonts w:hint="default"/>
      </w:rPr>
    </w:lvl>
    <w:lvl w:ilvl="1" w:tplc="B96606D6">
      <w:numFmt w:val="bullet"/>
      <w:lvlText w:val="-"/>
      <w:lvlJc w:val="left"/>
      <w:pPr>
        <w:ind w:left="1680" w:hanging="240"/>
      </w:pPr>
      <w:rPr>
        <w:rFonts w:ascii="Arial" w:eastAsiaTheme="minorEastAsia" w:hAnsi="Arial" w:cs="Aria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890873184">
    <w:abstractNumId w:val="27"/>
  </w:num>
  <w:num w:numId="2" w16cid:durableId="277226073">
    <w:abstractNumId w:val="8"/>
  </w:num>
  <w:num w:numId="3" w16cid:durableId="1132402868">
    <w:abstractNumId w:val="0"/>
  </w:num>
  <w:num w:numId="4" w16cid:durableId="542911559">
    <w:abstractNumId w:val="13"/>
  </w:num>
  <w:num w:numId="5" w16cid:durableId="1109351720">
    <w:abstractNumId w:val="28"/>
  </w:num>
  <w:num w:numId="6" w16cid:durableId="376661462">
    <w:abstractNumId w:val="1"/>
  </w:num>
  <w:num w:numId="7" w16cid:durableId="1507136278">
    <w:abstractNumId w:val="34"/>
  </w:num>
  <w:num w:numId="8" w16cid:durableId="1020426290">
    <w:abstractNumId w:val="45"/>
  </w:num>
  <w:num w:numId="9" w16cid:durableId="1588659237">
    <w:abstractNumId w:val="12"/>
  </w:num>
  <w:num w:numId="10" w16cid:durableId="2016570798">
    <w:abstractNumId w:val="23"/>
  </w:num>
  <w:num w:numId="11" w16cid:durableId="402483459">
    <w:abstractNumId w:val="35"/>
  </w:num>
  <w:num w:numId="12" w16cid:durableId="1269969774">
    <w:abstractNumId w:val="5"/>
  </w:num>
  <w:num w:numId="13" w16cid:durableId="358314602">
    <w:abstractNumId w:val="10"/>
  </w:num>
  <w:num w:numId="14" w16cid:durableId="655426243">
    <w:abstractNumId w:val="7"/>
  </w:num>
  <w:num w:numId="15" w16cid:durableId="23868935">
    <w:abstractNumId w:val="22"/>
  </w:num>
  <w:num w:numId="16" w16cid:durableId="197011720">
    <w:abstractNumId w:val="46"/>
  </w:num>
  <w:num w:numId="17" w16cid:durableId="500464544">
    <w:abstractNumId w:val="2"/>
  </w:num>
  <w:num w:numId="18" w16cid:durableId="933976720">
    <w:abstractNumId w:val="16"/>
  </w:num>
  <w:num w:numId="19" w16cid:durableId="1803842154">
    <w:abstractNumId w:val="31"/>
  </w:num>
  <w:num w:numId="20" w16cid:durableId="749427568">
    <w:abstractNumId w:val="19"/>
  </w:num>
  <w:num w:numId="21" w16cid:durableId="1013459831">
    <w:abstractNumId w:val="37"/>
  </w:num>
  <w:num w:numId="22" w16cid:durableId="1345669352">
    <w:abstractNumId w:val="33"/>
  </w:num>
  <w:num w:numId="23" w16cid:durableId="803931163">
    <w:abstractNumId w:val="24"/>
  </w:num>
  <w:num w:numId="24" w16cid:durableId="559050255">
    <w:abstractNumId w:val="9"/>
  </w:num>
  <w:num w:numId="25" w16cid:durableId="2043704948">
    <w:abstractNumId w:val="4"/>
  </w:num>
  <w:num w:numId="26" w16cid:durableId="1105345761">
    <w:abstractNumId w:val="17"/>
  </w:num>
  <w:num w:numId="27" w16cid:durableId="1667250081">
    <w:abstractNumId w:val="41"/>
  </w:num>
  <w:num w:numId="28" w16cid:durableId="1267617021">
    <w:abstractNumId w:val="26"/>
  </w:num>
  <w:num w:numId="29" w16cid:durableId="2053073959">
    <w:abstractNumId w:val="30"/>
  </w:num>
  <w:num w:numId="30" w16cid:durableId="991368490">
    <w:abstractNumId w:val="43"/>
  </w:num>
  <w:num w:numId="31" w16cid:durableId="1613434326">
    <w:abstractNumId w:val="44"/>
  </w:num>
  <w:num w:numId="32" w16cid:durableId="1474759855">
    <w:abstractNumId w:val="15"/>
  </w:num>
  <w:num w:numId="33" w16cid:durableId="435832923">
    <w:abstractNumId w:val="40"/>
  </w:num>
  <w:num w:numId="34" w16cid:durableId="544296191">
    <w:abstractNumId w:val="6"/>
  </w:num>
  <w:num w:numId="35" w16cid:durableId="726954291">
    <w:abstractNumId w:val="29"/>
  </w:num>
  <w:num w:numId="36" w16cid:durableId="1088772281">
    <w:abstractNumId w:val="14"/>
  </w:num>
  <w:num w:numId="37" w16cid:durableId="423309440">
    <w:abstractNumId w:val="38"/>
  </w:num>
  <w:num w:numId="38" w16cid:durableId="329480795">
    <w:abstractNumId w:val="21"/>
  </w:num>
  <w:num w:numId="39" w16cid:durableId="2146114500">
    <w:abstractNumId w:val="36"/>
  </w:num>
  <w:num w:numId="40" w16cid:durableId="942575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2D25EB"/>
    <w:rsid w:val="000030E7"/>
    <w:rsid w:val="00003406"/>
    <w:rsid w:val="0000384B"/>
    <w:rsid w:val="00004825"/>
    <w:rsid w:val="0000629B"/>
    <w:rsid w:val="00006AE5"/>
    <w:rsid w:val="00010E36"/>
    <w:rsid w:val="00011C70"/>
    <w:rsid w:val="000129C5"/>
    <w:rsid w:val="00013017"/>
    <w:rsid w:val="0001333E"/>
    <w:rsid w:val="000133BE"/>
    <w:rsid w:val="00013ADC"/>
    <w:rsid w:val="00014294"/>
    <w:rsid w:val="00014D29"/>
    <w:rsid w:val="0001526A"/>
    <w:rsid w:val="00016416"/>
    <w:rsid w:val="00021197"/>
    <w:rsid w:val="00021C21"/>
    <w:rsid w:val="000232B6"/>
    <w:rsid w:val="00023660"/>
    <w:rsid w:val="00030286"/>
    <w:rsid w:val="00031CF3"/>
    <w:rsid w:val="00033A6C"/>
    <w:rsid w:val="00034625"/>
    <w:rsid w:val="000365C0"/>
    <w:rsid w:val="00043E5F"/>
    <w:rsid w:val="000502B8"/>
    <w:rsid w:val="000518AD"/>
    <w:rsid w:val="0005384C"/>
    <w:rsid w:val="000551DD"/>
    <w:rsid w:val="0006002B"/>
    <w:rsid w:val="000608B2"/>
    <w:rsid w:val="00062D7D"/>
    <w:rsid w:val="00063EBC"/>
    <w:rsid w:val="00067EAD"/>
    <w:rsid w:val="0007261C"/>
    <w:rsid w:val="00074BF1"/>
    <w:rsid w:val="00074D10"/>
    <w:rsid w:val="0007615D"/>
    <w:rsid w:val="00076612"/>
    <w:rsid w:val="0007684C"/>
    <w:rsid w:val="00077AB2"/>
    <w:rsid w:val="00077B05"/>
    <w:rsid w:val="000807AD"/>
    <w:rsid w:val="00082CC0"/>
    <w:rsid w:val="00083760"/>
    <w:rsid w:val="00084781"/>
    <w:rsid w:val="00085C87"/>
    <w:rsid w:val="00086AB5"/>
    <w:rsid w:val="000879EE"/>
    <w:rsid w:val="000902AF"/>
    <w:rsid w:val="00090B4C"/>
    <w:rsid w:val="00091368"/>
    <w:rsid w:val="00092008"/>
    <w:rsid w:val="00092C12"/>
    <w:rsid w:val="00094E42"/>
    <w:rsid w:val="00096BDA"/>
    <w:rsid w:val="0009709C"/>
    <w:rsid w:val="000A0041"/>
    <w:rsid w:val="000A0953"/>
    <w:rsid w:val="000A3896"/>
    <w:rsid w:val="000A4B2A"/>
    <w:rsid w:val="000A6024"/>
    <w:rsid w:val="000B2B8B"/>
    <w:rsid w:val="000B3E50"/>
    <w:rsid w:val="000B463B"/>
    <w:rsid w:val="000B66CF"/>
    <w:rsid w:val="000B6C6F"/>
    <w:rsid w:val="000C0712"/>
    <w:rsid w:val="000C2129"/>
    <w:rsid w:val="000C67A9"/>
    <w:rsid w:val="000C7633"/>
    <w:rsid w:val="000D0E9B"/>
    <w:rsid w:val="000D1F31"/>
    <w:rsid w:val="000D6CA8"/>
    <w:rsid w:val="000D7B26"/>
    <w:rsid w:val="000E0909"/>
    <w:rsid w:val="000E0A1D"/>
    <w:rsid w:val="000E33C8"/>
    <w:rsid w:val="000E3482"/>
    <w:rsid w:val="000F01FF"/>
    <w:rsid w:val="000F1501"/>
    <w:rsid w:val="000F233F"/>
    <w:rsid w:val="000F5F3D"/>
    <w:rsid w:val="000F634C"/>
    <w:rsid w:val="000F6A5C"/>
    <w:rsid w:val="000F749C"/>
    <w:rsid w:val="000F7689"/>
    <w:rsid w:val="000F79E7"/>
    <w:rsid w:val="0010038F"/>
    <w:rsid w:val="00100E85"/>
    <w:rsid w:val="00101B40"/>
    <w:rsid w:val="00102134"/>
    <w:rsid w:val="00103001"/>
    <w:rsid w:val="00103E96"/>
    <w:rsid w:val="001042FF"/>
    <w:rsid w:val="00104486"/>
    <w:rsid w:val="00105ABD"/>
    <w:rsid w:val="00106382"/>
    <w:rsid w:val="00106D6E"/>
    <w:rsid w:val="001102DA"/>
    <w:rsid w:val="00112C92"/>
    <w:rsid w:val="00113377"/>
    <w:rsid w:val="00115B15"/>
    <w:rsid w:val="001160F0"/>
    <w:rsid w:val="00117D5D"/>
    <w:rsid w:val="00121C8D"/>
    <w:rsid w:val="00125AF7"/>
    <w:rsid w:val="0013035D"/>
    <w:rsid w:val="001311DA"/>
    <w:rsid w:val="00131602"/>
    <w:rsid w:val="00131C3B"/>
    <w:rsid w:val="00135AD1"/>
    <w:rsid w:val="00137633"/>
    <w:rsid w:val="00141883"/>
    <w:rsid w:val="00141F7B"/>
    <w:rsid w:val="00142C26"/>
    <w:rsid w:val="001472DB"/>
    <w:rsid w:val="00147589"/>
    <w:rsid w:val="00147D31"/>
    <w:rsid w:val="00151127"/>
    <w:rsid w:val="00152DED"/>
    <w:rsid w:val="00156BEB"/>
    <w:rsid w:val="00162323"/>
    <w:rsid w:val="00163FAC"/>
    <w:rsid w:val="001642FB"/>
    <w:rsid w:val="00164E38"/>
    <w:rsid w:val="00165E25"/>
    <w:rsid w:val="00170D8F"/>
    <w:rsid w:val="00171206"/>
    <w:rsid w:val="00172173"/>
    <w:rsid w:val="00172F8B"/>
    <w:rsid w:val="0017327C"/>
    <w:rsid w:val="00173413"/>
    <w:rsid w:val="00173F12"/>
    <w:rsid w:val="00174E34"/>
    <w:rsid w:val="00180465"/>
    <w:rsid w:val="0018092A"/>
    <w:rsid w:val="001813B8"/>
    <w:rsid w:val="00182104"/>
    <w:rsid w:val="001832F6"/>
    <w:rsid w:val="00184AEB"/>
    <w:rsid w:val="00185102"/>
    <w:rsid w:val="00185475"/>
    <w:rsid w:val="00186F64"/>
    <w:rsid w:val="001874FF"/>
    <w:rsid w:val="00187A46"/>
    <w:rsid w:val="00191059"/>
    <w:rsid w:val="001939B6"/>
    <w:rsid w:val="00195082"/>
    <w:rsid w:val="001950DA"/>
    <w:rsid w:val="0019541A"/>
    <w:rsid w:val="00196DB8"/>
    <w:rsid w:val="001A1D9D"/>
    <w:rsid w:val="001A40AE"/>
    <w:rsid w:val="001A5962"/>
    <w:rsid w:val="001A61F0"/>
    <w:rsid w:val="001B00EA"/>
    <w:rsid w:val="001B050E"/>
    <w:rsid w:val="001B3260"/>
    <w:rsid w:val="001B44F1"/>
    <w:rsid w:val="001B4F8A"/>
    <w:rsid w:val="001B5B7B"/>
    <w:rsid w:val="001B5D0F"/>
    <w:rsid w:val="001B6207"/>
    <w:rsid w:val="001B774B"/>
    <w:rsid w:val="001B780B"/>
    <w:rsid w:val="001B7CCA"/>
    <w:rsid w:val="001B7FB5"/>
    <w:rsid w:val="001C25E9"/>
    <w:rsid w:val="001C4DD5"/>
    <w:rsid w:val="001C5C7E"/>
    <w:rsid w:val="001C5DB1"/>
    <w:rsid w:val="001C72D9"/>
    <w:rsid w:val="001D00AB"/>
    <w:rsid w:val="001D2929"/>
    <w:rsid w:val="001D7F32"/>
    <w:rsid w:val="001E047F"/>
    <w:rsid w:val="001E0614"/>
    <w:rsid w:val="001E0EE4"/>
    <w:rsid w:val="001E2B3A"/>
    <w:rsid w:val="001E2D67"/>
    <w:rsid w:val="001E2F69"/>
    <w:rsid w:val="001E3428"/>
    <w:rsid w:val="001E4031"/>
    <w:rsid w:val="001E6ED6"/>
    <w:rsid w:val="001F002E"/>
    <w:rsid w:val="001F2751"/>
    <w:rsid w:val="001F55F5"/>
    <w:rsid w:val="001F594C"/>
    <w:rsid w:val="001F66FE"/>
    <w:rsid w:val="00200063"/>
    <w:rsid w:val="00200C5D"/>
    <w:rsid w:val="0020114A"/>
    <w:rsid w:val="0020192A"/>
    <w:rsid w:val="002019B3"/>
    <w:rsid w:val="002037AD"/>
    <w:rsid w:val="0020406B"/>
    <w:rsid w:val="00204548"/>
    <w:rsid w:val="002050FA"/>
    <w:rsid w:val="0020541A"/>
    <w:rsid w:val="00205B24"/>
    <w:rsid w:val="00206C92"/>
    <w:rsid w:val="002075D5"/>
    <w:rsid w:val="00207B7C"/>
    <w:rsid w:val="00210FE4"/>
    <w:rsid w:val="0021148F"/>
    <w:rsid w:val="00211CF5"/>
    <w:rsid w:val="002146DD"/>
    <w:rsid w:val="00215478"/>
    <w:rsid w:val="00216ED9"/>
    <w:rsid w:val="0021737F"/>
    <w:rsid w:val="00220A69"/>
    <w:rsid w:val="00222870"/>
    <w:rsid w:val="00222A84"/>
    <w:rsid w:val="00223C18"/>
    <w:rsid w:val="002254BC"/>
    <w:rsid w:val="002255A0"/>
    <w:rsid w:val="0022685F"/>
    <w:rsid w:val="00227BC7"/>
    <w:rsid w:val="00227CC6"/>
    <w:rsid w:val="002306DA"/>
    <w:rsid w:val="0023128B"/>
    <w:rsid w:val="002324E1"/>
    <w:rsid w:val="00234313"/>
    <w:rsid w:val="00234D33"/>
    <w:rsid w:val="00235FC3"/>
    <w:rsid w:val="00236A46"/>
    <w:rsid w:val="00236C0A"/>
    <w:rsid w:val="00236E2A"/>
    <w:rsid w:val="002405B3"/>
    <w:rsid w:val="00240BB3"/>
    <w:rsid w:val="00241621"/>
    <w:rsid w:val="00241F64"/>
    <w:rsid w:val="0024265D"/>
    <w:rsid w:val="00243778"/>
    <w:rsid w:val="00243B14"/>
    <w:rsid w:val="00243F02"/>
    <w:rsid w:val="002459BD"/>
    <w:rsid w:val="00245AB6"/>
    <w:rsid w:val="00247C3A"/>
    <w:rsid w:val="002506AC"/>
    <w:rsid w:val="0025078B"/>
    <w:rsid w:val="0025661F"/>
    <w:rsid w:val="00260E96"/>
    <w:rsid w:val="00260F6A"/>
    <w:rsid w:val="00262966"/>
    <w:rsid w:val="00263587"/>
    <w:rsid w:val="00263711"/>
    <w:rsid w:val="00265CD1"/>
    <w:rsid w:val="00271590"/>
    <w:rsid w:val="002717C9"/>
    <w:rsid w:val="002732B5"/>
    <w:rsid w:val="002733FD"/>
    <w:rsid w:val="00273680"/>
    <w:rsid w:val="00275F13"/>
    <w:rsid w:val="00277FEC"/>
    <w:rsid w:val="002832F5"/>
    <w:rsid w:val="00287909"/>
    <w:rsid w:val="00290B7A"/>
    <w:rsid w:val="002913D0"/>
    <w:rsid w:val="00293250"/>
    <w:rsid w:val="0029361E"/>
    <w:rsid w:val="00293BCA"/>
    <w:rsid w:val="002A2856"/>
    <w:rsid w:val="002A48E9"/>
    <w:rsid w:val="002A5CC7"/>
    <w:rsid w:val="002A63F4"/>
    <w:rsid w:val="002B11EC"/>
    <w:rsid w:val="002B1645"/>
    <w:rsid w:val="002B238E"/>
    <w:rsid w:val="002B3007"/>
    <w:rsid w:val="002B3EE8"/>
    <w:rsid w:val="002B47AD"/>
    <w:rsid w:val="002B53A4"/>
    <w:rsid w:val="002B5D63"/>
    <w:rsid w:val="002B6AD3"/>
    <w:rsid w:val="002B7367"/>
    <w:rsid w:val="002B76E4"/>
    <w:rsid w:val="002B78B4"/>
    <w:rsid w:val="002B7C63"/>
    <w:rsid w:val="002C1974"/>
    <w:rsid w:val="002C1C65"/>
    <w:rsid w:val="002C2948"/>
    <w:rsid w:val="002C2D9E"/>
    <w:rsid w:val="002C2FCB"/>
    <w:rsid w:val="002C3E0A"/>
    <w:rsid w:val="002C45AA"/>
    <w:rsid w:val="002D207A"/>
    <w:rsid w:val="002D246A"/>
    <w:rsid w:val="002D25EB"/>
    <w:rsid w:val="002D2659"/>
    <w:rsid w:val="002D3531"/>
    <w:rsid w:val="002D5463"/>
    <w:rsid w:val="002E035F"/>
    <w:rsid w:val="002E2DD0"/>
    <w:rsid w:val="002E48C4"/>
    <w:rsid w:val="002E51E0"/>
    <w:rsid w:val="002E5E90"/>
    <w:rsid w:val="002F021C"/>
    <w:rsid w:val="002F2D48"/>
    <w:rsid w:val="002F359C"/>
    <w:rsid w:val="002F41D6"/>
    <w:rsid w:val="002F6E43"/>
    <w:rsid w:val="002F713F"/>
    <w:rsid w:val="00300621"/>
    <w:rsid w:val="00304B60"/>
    <w:rsid w:val="00306141"/>
    <w:rsid w:val="003104F5"/>
    <w:rsid w:val="00310565"/>
    <w:rsid w:val="00311205"/>
    <w:rsid w:val="0031123D"/>
    <w:rsid w:val="003122CB"/>
    <w:rsid w:val="003130BF"/>
    <w:rsid w:val="00313695"/>
    <w:rsid w:val="00313D8D"/>
    <w:rsid w:val="00313F8B"/>
    <w:rsid w:val="003164E1"/>
    <w:rsid w:val="003179C1"/>
    <w:rsid w:val="00317E5C"/>
    <w:rsid w:val="00320818"/>
    <w:rsid w:val="0032094A"/>
    <w:rsid w:val="00321405"/>
    <w:rsid w:val="003225CA"/>
    <w:rsid w:val="00323526"/>
    <w:rsid w:val="00323D77"/>
    <w:rsid w:val="00327065"/>
    <w:rsid w:val="00330DEB"/>
    <w:rsid w:val="00332B92"/>
    <w:rsid w:val="003335E3"/>
    <w:rsid w:val="00334248"/>
    <w:rsid w:val="00334282"/>
    <w:rsid w:val="00334408"/>
    <w:rsid w:val="00335CCC"/>
    <w:rsid w:val="00335DF2"/>
    <w:rsid w:val="00336DCB"/>
    <w:rsid w:val="00337638"/>
    <w:rsid w:val="00337AC2"/>
    <w:rsid w:val="00341465"/>
    <w:rsid w:val="00341EEF"/>
    <w:rsid w:val="0034287D"/>
    <w:rsid w:val="003448CB"/>
    <w:rsid w:val="00347751"/>
    <w:rsid w:val="00347A0F"/>
    <w:rsid w:val="00352169"/>
    <w:rsid w:val="00352A1C"/>
    <w:rsid w:val="003539E4"/>
    <w:rsid w:val="00354244"/>
    <w:rsid w:val="00355124"/>
    <w:rsid w:val="0036145B"/>
    <w:rsid w:val="00362963"/>
    <w:rsid w:val="00362A5B"/>
    <w:rsid w:val="00363CB9"/>
    <w:rsid w:val="00364256"/>
    <w:rsid w:val="00364E1A"/>
    <w:rsid w:val="00365F97"/>
    <w:rsid w:val="00370445"/>
    <w:rsid w:val="0037333D"/>
    <w:rsid w:val="003735FE"/>
    <w:rsid w:val="00380210"/>
    <w:rsid w:val="00381ED2"/>
    <w:rsid w:val="00383FC5"/>
    <w:rsid w:val="00386866"/>
    <w:rsid w:val="00390415"/>
    <w:rsid w:val="00392D41"/>
    <w:rsid w:val="003975D1"/>
    <w:rsid w:val="003A3387"/>
    <w:rsid w:val="003A606D"/>
    <w:rsid w:val="003A6D91"/>
    <w:rsid w:val="003B120B"/>
    <w:rsid w:val="003B13FF"/>
    <w:rsid w:val="003B3D2D"/>
    <w:rsid w:val="003B5D18"/>
    <w:rsid w:val="003C2180"/>
    <w:rsid w:val="003C2E64"/>
    <w:rsid w:val="003C4260"/>
    <w:rsid w:val="003C4F21"/>
    <w:rsid w:val="003C5F76"/>
    <w:rsid w:val="003C6E64"/>
    <w:rsid w:val="003C7CD1"/>
    <w:rsid w:val="003C7F34"/>
    <w:rsid w:val="003D06B7"/>
    <w:rsid w:val="003D2434"/>
    <w:rsid w:val="003D300B"/>
    <w:rsid w:val="003D4C17"/>
    <w:rsid w:val="003D556F"/>
    <w:rsid w:val="003D6F6A"/>
    <w:rsid w:val="003D7028"/>
    <w:rsid w:val="003D71E6"/>
    <w:rsid w:val="003D746D"/>
    <w:rsid w:val="003D7953"/>
    <w:rsid w:val="003E062E"/>
    <w:rsid w:val="003E2806"/>
    <w:rsid w:val="003E5C60"/>
    <w:rsid w:val="003E5E34"/>
    <w:rsid w:val="003F05D4"/>
    <w:rsid w:val="003F0CA1"/>
    <w:rsid w:val="003F1FE3"/>
    <w:rsid w:val="003F2200"/>
    <w:rsid w:val="003F5DF6"/>
    <w:rsid w:val="003F78EB"/>
    <w:rsid w:val="004039CB"/>
    <w:rsid w:val="00403E52"/>
    <w:rsid w:val="00404E0C"/>
    <w:rsid w:val="0040633A"/>
    <w:rsid w:val="00407BD0"/>
    <w:rsid w:val="004104B5"/>
    <w:rsid w:val="00412B86"/>
    <w:rsid w:val="00412DC4"/>
    <w:rsid w:val="0041315A"/>
    <w:rsid w:val="00415810"/>
    <w:rsid w:val="004165FB"/>
    <w:rsid w:val="00420C19"/>
    <w:rsid w:val="00421C5D"/>
    <w:rsid w:val="004227AE"/>
    <w:rsid w:val="00422833"/>
    <w:rsid w:val="0042467F"/>
    <w:rsid w:val="00424B9C"/>
    <w:rsid w:val="00424E15"/>
    <w:rsid w:val="00425B57"/>
    <w:rsid w:val="00427E98"/>
    <w:rsid w:val="00431DC2"/>
    <w:rsid w:val="00437007"/>
    <w:rsid w:val="0043735D"/>
    <w:rsid w:val="004376C9"/>
    <w:rsid w:val="00437E02"/>
    <w:rsid w:val="00441A7A"/>
    <w:rsid w:val="00443AC2"/>
    <w:rsid w:val="00445371"/>
    <w:rsid w:val="00445A0D"/>
    <w:rsid w:val="00447A53"/>
    <w:rsid w:val="00447BC4"/>
    <w:rsid w:val="004505FC"/>
    <w:rsid w:val="00453EAD"/>
    <w:rsid w:val="0045472F"/>
    <w:rsid w:val="00454A59"/>
    <w:rsid w:val="00455FEA"/>
    <w:rsid w:val="00456A75"/>
    <w:rsid w:val="004575BB"/>
    <w:rsid w:val="00457685"/>
    <w:rsid w:val="00460143"/>
    <w:rsid w:val="00465F5F"/>
    <w:rsid w:val="00466564"/>
    <w:rsid w:val="00470924"/>
    <w:rsid w:val="00471FD9"/>
    <w:rsid w:val="0047223B"/>
    <w:rsid w:val="004762FB"/>
    <w:rsid w:val="00476DDE"/>
    <w:rsid w:val="0048028B"/>
    <w:rsid w:val="004803E5"/>
    <w:rsid w:val="00480663"/>
    <w:rsid w:val="00485CFF"/>
    <w:rsid w:val="00486E98"/>
    <w:rsid w:val="00490E91"/>
    <w:rsid w:val="00493E00"/>
    <w:rsid w:val="00494484"/>
    <w:rsid w:val="00494EDA"/>
    <w:rsid w:val="0049518E"/>
    <w:rsid w:val="004A0171"/>
    <w:rsid w:val="004B0964"/>
    <w:rsid w:val="004B237A"/>
    <w:rsid w:val="004B3FF6"/>
    <w:rsid w:val="004B5D13"/>
    <w:rsid w:val="004C07D4"/>
    <w:rsid w:val="004C1AFF"/>
    <w:rsid w:val="004C2111"/>
    <w:rsid w:val="004C2630"/>
    <w:rsid w:val="004C2A04"/>
    <w:rsid w:val="004C2D63"/>
    <w:rsid w:val="004C2D84"/>
    <w:rsid w:val="004C31AC"/>
    <w:rsid w:val="004C47B7"/>
    <w:rsid w:val="004C55A3"/>
    <w:rsid w:val="004C59AD"/>
    <w:rsid w:val="004D2398"/>
    <w:rsid w:val="004D2527"/>
    <w:rsid w:val="004D3758"/>
    <w:rsid w:val="004D3B7A"/>
    <w:rsid w:val="004D3CAA"/>
    <w:rsid w:val="004D4774"/>
    <w:rsid w:val="004D4EFC"/>
    <w:rsid w:val="004D668B"/>
    <w:rsid w:val="004D66E3"/>
    <w:rsid w:val="004D77B8"/>
    <w:rsid w:val="004D7B04"/>
    <w:rsid w:val="004E0F88"/>
    <w:rsid w:val="004E122E"/>
    <w:rsid w:val="004E4379"/>
    <w:rsid w:val="004E468C"/>
    <w:rsid w:val="004F0516"/>
    <w:rsid w:val="004F3A45"/>
    <w:rsid w:val="004F3CBF"/>
    <w:rsid w:val="004F47B5"/>
    <w:rsid w:val="004F6476"/>
    <w:rsid w:val="004F6633"/>
    <w:rsid w:val="004F6D38"/>
    <w:rsid w:val="004F7D9D"/>
    <w:rsid w:val="005014B0"/>
    <w:rsid w:val="00501796"/>
    <w:rsid w:val="0050200F"/>
    <w:rsid w:val="00505EAF"/>
    <w:rsid w:val="00507817"/>
    <w:rsid w:val="0051148A"/>
    <w:rsid w:val="00513581"/>
    <w:rsid w:val="00517AD2"/>
    <w:rsid w:val="00517BFE"/>
    <w:rsid w:val="005201FE"/>
    <w:rsid w:val="00520C12"/>
    <w:rsid w:val="00522788"/>
    <w:rsid w:val="00522C2D"/>
    <w:rsid w:val="00523B72"/>
    <w:rsid w:val="00524AC0"/>
    <w:rsid w:val="00527614"/>
    <w:rsid w:val="00527BA9"/>
    <w:rsid w:val="005346D0"/>
    <w:rsid w:val="00534C50"/>
    <w:rsid w:val="00537AD0"/>
    <w:rsid w:val="005411D6"/>
    <w:rsid w:val="00542956"/>
    <w:rsid w:val="005469A5"/>
    <w:rsid w:val="00546B18"/>
    <w:rsid w:val="00547B9D"/>
    <w:rsid w:val="0055095E"/>
    <w:rsid w:val="00552A7E"/>
    <w:rsid w:val="005541F7"/>
    <w:rsid w:val="0055461D"/>
    <w:rsid w:val="0055493D"/>
    <w:rsid w:val="0055601E"/>
    <w:rsid w:val="005564F6"/>
    <w:rsid w:val="00556E47"/>
    <w:rsid w:val="005578A0"/>
    <w:rsid w:val="0056027A"/>
    <w:rsid w:val="00561EAB"/>
    <w:rsid w:val="00562315"/>
    <w:rsid w:val="0056314B"/>
    <w:rsid w:val="00563646"/>
    <w:rsid w:val="005669DD"/>
    <w:rsid w:val="00566E0E"/>
    <w:rsid w:val="005674EC"/>
    <w:rsid w:val="00567802"/>
    <w:rsid w:val="00570DA8"/>
    <w:rsid w:val="005737BC"/>
    <w:rsid w:val="00573D8D"/>
    <w:rsid w:val="00574F0C"/>
    <w:rsid w:val="00577DF9"/>
    <w:rsid w:val="00580860"/>
    <w:rsid w:val="00581EAF"/>
    <w:rsid w:val="00582E44"/>
    <w:rsid w:val="005850E9"/>
    <w:rsid w:val="00585A6C"/>
    <w:rsid w:val="00585DA4"/>
    <w:rsid w:val="005869C5"/>
    <w:rsid w:val="00587566"/>
    <w:rsid w:val="00590FEB"/>
    <w:rsid w:val="0059146E"/>
    <w:rsid w:val="005930E6"/>
    <w:rsid w:val="00594076"/>
    <w:rsid w:val="00596181"/>
    <w:rsid w:val="005A0654"/>
    <w:rsid w:val="005A0957"/>
    <w:rsid w:val="005A40FE"/>
    <w:rsid w:val="005A7426"/>
    <w:rsid w:val="005A7FF2"/>
    <w:rsid w:val="005B07DD"/>
    <w:rsid w:val="005B08FA"/>
    <w:rsid w:val="005B0F8F"/>
    <w:rsid w:val="005B12B6"/>
    <w:rsid w:val="005B1687"/>
    <w:rsid w:val="005B1F42"/>
    <w:rsid w:val="005B2A32"/>
    <w:rsid w:val="005B2F27"/>
    <w:rsid w:val="005B377D"/>
    <w:rsid w:val="005B4F4A"/>
    <w:rsid w:val="005B6853"/>
    <w:rsid w:val="005B6A74"/>
    <w:rsid w:val="005C11A3"/>
    <w:rsid w:val="005C1B78"/>
    <w:rsid w:val="005C6085"/>
    <w:rsid w:val="005C608E"/>
    <w:rsid w:val="005C741B"/>
    <w:rsid w:val="005D015D"/>
    <w:rsid w:val="005D26CB"/>
    <w:rsid w:val="005D3D83"/>
    <w:rsid w:val="005D5C56"/>
    <w:rsid w:val="005E0548"/>
    <w:rsid w:val="005E31AE"/>
    <w:rsid w:val="005E3835"/>
    <w:rsid w:val="005E47D9"/>
    <w:rsid w:val="005E4D69"/>
    <w:rsid w:val="005E54DB"/>
    <w:rsid w:val="005E72F9"/>
    <w:rsid w:val="005F1D03"/>
    <w:rsid w:val="005F2014"/>
    <w:rsid w:val="005F34B0"/>
    <w:rsid w:val="005F4602"/>
    <w:rsid w:val="005F7C2A"/>
    <w:rsid w:val="00600542"/>
    <w:rsid w:val="00600BD7"/>
    <w:rsid w:val="0060155D"/>
    <w:rsid w:val="00601B5C"/>
    <w:rsid w:val="006022C4"/>
    <w:rsid w:val="00602919"/>
    <w:rsid w:val="00603AFB"/>
    <w:rsid w:val="00607360"/>
    <w:rsid w:val="00611876"/>
    <w:rsid w:val="006153CF"/>
    <w:rsid w:val="00615C51"/>
    <w:rsid w:val="00616493"/>
    <w:rsid w:val="00623C8B"/>
    <w:rsid w:val="006256BA"/>
    <w:rsid w:val="00626BC2"/>
    <w:rsid w:val="00626C98"/>
    <w:rsid w:val="00630230"/>
    <w:rsid w:val="00630623"/>
    <w:rsid w:val="0063154B"/>
    <w:rsid w:val="0063250D"/>
    <w:rsid w:val="00632F6A"/>
    <w:rsid w:val="00633253"/>
    <w:rsid w:val="00634BB6"/>
    <w:rsid w:val="00635BBC"/>
    <w:rsid w:val="0063751C"/>
    <w:rsid w:val="00640340"/>
    <w:rsid w:val="00640533"/>
    <w:rsid w:val="00644E94"/>
    <w:rsid w:val="0064605F"/>
    <w:rsid w:val="0064611F"/>
    <w:rsid w:val="00653D90"/>
    <w:rsid w:val="00654915"/>
    <w:rsid w:val="00655883"/>
    <w:rsid w:val="0065743E"/>
    <w:rsid w:val="006579A4"/>
    <w:rsid w:val="00661533"/>
    <w:rsid w:val="00662ABB"/>
    <w:rsid w:val="00663301"/>
    <w:rsid w:val="006634A5"/>
    <w:rsid w:val="00663669"/>
    <w:rsid w:val="00664143"/>
    <w:rsid w:val="00664332"/>
    <w:rsid w:val="006651FB"/>
    <w:rsid w:val="00666143"/>
    <w:rsid w:val="00666945"/>
    <w:rsid w:val="00667AEE"/>
    <w:rsid w:val="006714C4"/>
    <w:rsid w:val="006718E4"/>
    <w:rsid w:val="00673396"/>
    <w:rsid w:val="006745CF"/>
    <w:rsid w:val="00674D48"/>
    <w:rsid w:val="00676903"/>
    <w:rsid w:val="006775D7"/>
    <w:rsid w:val="00677E87"/>
    <w:rsid w:val="0068115C"/>
    <w:rsid w:val="0068278C"/>
    <w:rsid w:val="00684A8A"/>
    <w:rsid w:val="00687B91"/>
    <w:rsid w:val="00687D47"/>
    <w:rsid w:val="00690065"/>
    <w:rsid w:val="00690DF9"/>
    <w:rsid w:val="00691BCF"/>
    <w:rsid w:val="00693068"/>
    <w:rsid w:val="006944A0"/>
    <w:rsid w:val="006955C2"/>
    <w:rsid w:val="006967DF"/>
    <w:rsid w:val="006A2503"/>
    <w:rsid w:val="006A29AE"/>
    <w:rsid w:val="006A3883"/>
    <w:rsid w:val="006A44AF"/>
    <w:rsid w:val="006A5F87"/>
    <w:rsid w:val="006A6CCE"/>
    <w:rsid w:val="006A784D"/>
    <w:rsid w:val="006A7934"/>
    <w:rsid w:val="006B21DE"/>
    <w:rsid w:val="006B4B5D"/>
    <w:rsid w:val="006B4C4B"/>
    <w:rsid w:val="006B4FD0"/>
    <w:rsid w:val="006B6BF8"/>
    <w:rsid w:val="006C2422"/>
    <w:rsid w:val="006C299F"/>
    <w:rsid w:val="006C307D"/>
    <w:rsid w:val="006C3B83"/>
    <w:rsid w:val="006C4290"/>
    <w:rsid w:val="006D24F0"/>
    <w:rsid w:val="006D4BAC"/>
    <w:rsid w:val="006D55E5"/>
    <w:rsid w:val="006D560D"/>
    <w:rsid w:val="006D58CC"/>
    <w:rsid w:val="006D6820"/>
    <w:rsid w:val="006D7181"/>
    <w:rsid w:val="006E08C5"/>
    <w:rsid w:val="006E091D"/>
    <w:rsid w:val="006E2FEC"/>
    <w:rsid w:val="006E3C33"/>
    <w:rsid w:val="006E5893"/>
    <w:rsid w:val="006E7AC6"/>
    <w:rsid w:val="006F1192"/>
    <w:rsid w:val="006F1929"/>
    <w:rsid w:val="006F2806"/>
    <w:rsid w:val="006F2B18"/>
    <w:rsid w:val="006F4749"/>
    <w:rsid w:val="006F6041"/>
    <w:rsid w:val="006F69BE"/>
    <w:rsid w:val="006F7966"/>
    <w:rsid w:val="007000A1"/>
    <w:rsid w:val="00702C64"/>
    <w:rsid w:val="0070319D"/>
    <w:rsid w:val="00705047"/>
    <w:rsid w:val="0070603D"/>
    <w:rsid w:val="0070612B"/>
    <w:rsid w:val="007073D8"/>
    <w:rsid w:val="007074E2"/>
    <w:rsid w:val="00707556"/>
    <w:rsid w:val="00710023"/>
    <w:rsid w:val="0071015B"/>
    <w:rsid w:val="0071066E"/>
    <w:rsid w:val="007110A2"/>
    <w:rsid w:val="007125CA"/>
    <w:rsid w:val="00715310"/>
    <w:rsid w:val="0071631A"/>
    <w:rsid w:val="0071714D"/>
    <w:rsid w:val="00717E98"/>
    <w:rsid w:val="00721124"/>
    <w:rsid w:val="00722C8D"/>
    <w:rsid w:val="0072344E"/>
    <w:rsid w:val="00723B31"/>
    <w:rsid w:val="00724D26"/>
    <w:rsid w:val="00731172"/>
    <w:rsid w:val="007314AE"/>
    <w:rsid w:val="00733C4E"/>
    <w:rsid w:val="00733D9F"/>
    <w:rsid w:val="0073578A"/>
    <w:rsid w:val="00736290"/>
    <w:rsid w:val="00737089"/>
    <w:rsid w:val="00744163"/>
    <w:rsid w:val="00746E91"/>
    <w:rsid w:val="00747058"/>
    <w:rsid w:val="00750652"/>
    <w:rsid w:val="007513DD"/>
    <w:rsid w:val="00751EB6"/>
    <w:rsid w:val="00752902"/>
    <w:rsid w:val="00756CDE"/>
    <w:rsid w:val="00756DF9"/>
    <w:rsid w:val="00760CC9"/>
    <w:rsid w:val="007627FA"/>
    <w:rsid w:val="007631D3"/>
    <w:rsid w:val="00763B8F"/>
    <w:rsid w:val="00765309"/>
    <w:rsid w:val="00765B6C"/>
    <w:rsid w:val="00767423"/>
    <w:rsid w:val="007679C2"/>
    <w:rsid w:val="00771090"/>
    <w:rsid w:val="00771463"/>
    <w:rsid w:val="0077525F"/>
    <w:rsid w:val="0077528B"/>
    <w:rsid w:val="007755D9"/>
    <w:rsid w:val="00776647"/>
    <w:rsid w:val="00777A7A"/>
    <w:rsid w:val="007802AA"/>
    <w:rsid w:val="00780A69"/>
    <w:rsid w:val="00787768"/>
    <w:rsid w:val="00792A4F"/>
    <w:rsid w:val="007954C5"/>
    <w:rsid w:val="00795A94"/>
    <w:rsid w:val="00796CD4"/>
    <w:rsid w:val="00796F03"/>
    <w:rsid w:val="00797357"/>
    <w:rsid w:val="007A0A47"/>
    <w:rsid w:val="007A0CA6"/>
    <w:rsid w:val="007A42E2"/>
    <w:rsid w:val="007A50D5"/>
    <w:rsid w:val="007A52F1"/>
    <w:rsid w:val="007A5A66"/>
    <w:rsid w:val="007A6145"/>
    <w:rsid w:val="007A6CA1"/>
    <w:rsid w:val="007A7C74"/>
    <w:rsid w:val="007B0940"/>
    <w:rsid w:val="007B4FFD"/>
    <w:rsid w:val="007C008D"/>
    <w:rsid w:val="007C257B"/>
    <w:rsid w:val="007C5159"/>
    <w:rsid w:val="007C6111"/>
    <w:rsid w:val="007C650F"/>
    <w:rsid w:val="007C75AF"/>
    <w:rsid w:val="007D433E"/>
    <w:rsid w:val="007D4FF0"/>
    <w:rsid w:val="007D606D"/>
    <w:rsid w:val="007E06FA"/>
    <w:rsid w:val="007E0A52"/>
    <w:rsid w:val="007E1A9E"/>
    <w:rsid w:val="007E3377"/>
    <w:rsid w:val="007E595A"/>
    <w:rsid w:val="007E60E2"/>
    <w:rsid w:val="007E6186"/>
    <w:rsid w:val="007F03DF"/>
    <w:rsid w:val="007F04A3"/>
    <w:rsid w:val="007F07C9"/>
    <w:rsid w:val="007F2439"/>
    <w:rsid w:val="007F2777"/>
    <w:rsid w:val="008004B3"/>
    <w:rsid w:val="00800B58"/>
    <w:rsid w:val="00806E81"/>
    <w:rsid w:val="00807430"/>
    <w:rsid w:val="0081147B"/>
    <w:rsid w:val="00811FD4"/>
    <w:rsid w:val="00812AE6"/>
    <w:rsid w:val="008130C7"/>
    <w:rsid w:val="0081336F"/>
    <w:rsid w:val="00813427"/>
    <w:rsid w:val="0081415B"/>
    <w:rsid w:val="00814DA3"/>
    <w:rsid w:val="00815427"/>
    <w:rsid w:val="008205C0"/>
    <w:rsid w:val="00823792"/>
    <w:rsid w:val="00824280"/>
    <w:rsid w:val="008245C8"/>
    <w:rsid w:val="00824A0D"/>
    <w:rsid w:val="008258D7"/>
    <w:rsid w:val="008273BF"/>
    <w:rsid w:val="0083180E"/>
    <w:rsid w:val="00835BD2"/>
    <w:rsid w:val="0083770C"/>
    <w:rsid w:val="0083777C"/>
    <w:rsid w:val="008379D1"/>
    <w:rsid w:val="00840D22"/>
    <w:rsid w:val="00841B52"/>
    <w:rsid w:val="0084293B"/>
    <w:rsid w:val="00843F68"/>
    <w:rsid w:val="0084571E"/>
    <w:rsid w:val="00845899"/>
    <w:rsid w:val="00845BD8"/>
    <w:rsid w:val="00845BF1"/>
    <w:rsid w:val="0084648A"/>
    <w:rsid w:val="00846C54"/>
    <w:rsid w:val="00846FC7"/>
    <w:rsid w:val="00853FDD"/>
    <w:rsid w:val="008546A4"/>
    <w:rsid w:val="00861165"/>
    <w:rsid w:val="00865472"/>
    <w:rsid w:val="008655D3"/>
    <w:rsid w:val="008670BF"/>
    <w:rsid w:val="008675FB"/>
    <w:rsid w:val="00867D8C"/>
    <w:rsid w:val="008728EA"/>
    <w:rsid w:val="00872CAA"/>
    <w:rsid w:val="008759AB"/>
    <w:rsid w:val="008760AF"/>
    <w:rsid w:val="00880F87"/>
    <w:rsid w:val="00881ECE"/>
    <w:rsid w:val="00881F13"/>
    <w:rsid w:val="00881FDB"/>
    <w:rsid w:val="00882946"/>
    <w:rsid w:val="00884C93"/>
    <w:rsid w:val="0088549E"/>
    <w:rsid w:val="0088760C"/>
    <w:rsid w:val="00887C9C"/>
    <w:rsid w:val="008902AD"/>
    <w:rsid w:val="00893B6D"/>
    <w:rsid w:val="008948FA"/>
    <w:rsid w:val="00897055"/>
    <w:rsid w:val="008971F1"/>
    <w:rsid w:val="0089754B"/>
    <w:rsid w:val="00897985"/>
    <w:rsid w:val="008A0990"/>
    <w:rsid w:val="008A2E8E"/>
    <w:rsid w:val="008A37B3"/>
    <w:rsid w:val="008A3C30"/>
    <w:rsid w:val="008A43B4"/>
    <w:rsid w:val="008A45DE"/>
    <w:rsid w:val="008A4C56"/>
    <w:rsid w:val="008A5197"/>
    <w:rsid w:val="008A68BF"/>
    <w:rsid w:val="008A7BE4"/>
    <w:rsid w:val="008B1B1D"/>
    <w:rsid w:val="008B58D9"/>
    <w:rsid w:val="008B6D6F"/>
    <w:rsid w:val="008B7057"/>
    <w:rsid w:val="008B7557"/>
    <w:rsid w:val="008C11AA"/>
    <w:rsid w:val="008C5A21"/>
    <w:rsid w:val="008C642E"/>
    <w:rsid w:val="008C669F"/>
    <w:rsid w:val="008C7996"/>
    <w:rsid w:val="008D3354"/>
    <w:rsid w:val="008D33B3"/>
    <w:rsid w:val="008D3A7A"/>
    <w:rsid w:val="008D3D7A"/>
    <w:rsid w:val="008D52E7"/>
    <w:rsid w:val="008D6D8D"/>
    <w:rsid w:val="008D6FF6"/>
    <w:rsid w:val="008E082E"/>
    <w:rsid w:val="008E1347"/>
    <w:rsid w:val="008E4EA7"/>
    <w:rsid w:val="008E5C31"/>
    <w:rsid w:val="008E5F3F"/>
    <w:rsid w:val="008E7989"/>
    <w:rsid w:val="008F00C6"/>
    <w:rsid w:val="008F2789"/>
    <w:rsid w:val="008F54FA"/>
    <w:rsid w:val="008F59E7"/>
    <w:rsid w:val="008F5DF4"/>
    <w:rsid w:val="009012FB"/>
    <w:rsid w:val="00903A89"/>
    <w:rsid w:val="00903FF7"/>
    <w:rsid w:val="00905A5B"/>
    <w:rsid w:val="009060DF"/>
    <w:rsid w:val="009075D8"/>
    <w:rsid w:val="00910E7A"/>
    <w:rsid w:val="0091147E"/>
    <w:rsid w:val="00913432"/>
    <w:rsid w:val="009144F2"/>
    <w:rsid w:val="00914D5C"/>
    <w:rsid w:val="0091640E"/>
    <w:rsid w:val="00916F24"/>
    <w:rsid w:val="009172F4"/>
    <w:rsid w:val="00917F2D"/>
    <w:rsid w:val="0092084C"/>
    <w:rsid w:val="00921DCC"/>
    <w:rsid w:val="00921F3C"/>
    <w:rsid w:val="00922D85"/>
    <w:rsid w:val="00923B35"/>
    <w:rsid w:val="00923C68"/>
    <w:rsid w:val="00924A9A"/>
    <w:rsid w:val="0093050A"/>
    <w:rsid w:val="009306DB"/>
    <w:rsid w:val="009317C2"/>
    <w:rsid w:val="00931EA6"/>
    <w:rsid w:val="00932CED"/>
    <w:rsid w:val="009346DA"/>
    <w:rsid w:val="00936D7B"/>
    <w:rsid w:val="00937597"/>
    <w:rsid w:val="00937DA5"/>
    <w:rsid w:val="009408AA"/>
    <w:rsid w:val="00941E53"/>
    <w:rsid w:val="0094225E"/>
    <w:rsid w:val="009424E3"/>
    <w:rsid w:val="009427BF"/>
    <w:rsid w:val="00942E93"/>
    <w:rsid w:val="00943704"/>
    <w:rsid w:val="00946587"/>
    <w:rsid w:val="00946FBB"/>
    <w:rsid w:val="009470F9"/>
    <w:rsid w:val="00951434"/>
    <w:rsid w:val="00954FF3"/>
    <w:rsid w:val="009553FE"/>
    <w:rsid w:val="00955698"/>
    <w:rsid w:val="009561B0"/>
    <w:rsid w:val="009569B4"/>
    <w:rsid w:val="00960059"/>
    <w:rsid w:val="0096142C"/>
    <w:rsid w:val="00962D1C"/>
    <w:rsid w:val="00963F42"/>
    <w:rsid w:val="009650E6"/>
    <w:rsid w:val="00965EEC"/>
    <w:rsid w:val="009664BC"/>
    <w:rsid w:val="009706B4"/>
    <w:rsid w:val="00970A66"/>
    <w:rsid w:val="00971C84"/>
    <w:rsid w:val="00973741"/>
    <w:rsid w:val="00974FD6"/>
    <w:rsid w:val="0097614C"/>
    <w:rsid w:val="00977BE8"/>
    <w:rsid w:val="00980802"/>
    <w:rsid w:val="00980ABD"/>
    <w:rsid w:val="00981BB5"/>
    <w:rsid w:val="00984482"/>
    <w:rsid w:val="009848A5"/>
    <w:rsid w:val="009904CA"/>
    <w:rsid w:val="00990DCB"/>
    <w:rsid w:val="009920E6"/>
    <w:rsid w:val="00993918"/>
    <w:rsid w:val="00993D8B"/>
    <w:rsid w:val="009955EB"/>
    <w:rsid w:val="00997D7A"/>
    <w:rsid w:val="00997F44"/>
    <w:rsid w:val="009A1457"/>
    <w:rsid w:val="009A1A80"/>
    <w:rsid w:val="009A264E"/>
    <w:rsid w:val="009A37E3"/>
    <w:rsid w:val="009A3FFF"/>
    <w:rsid w:val="009A7DF6"/>
    <w:rsid w:val="009B1BA7"/>
    <w:rsid w:val="009B1CAF"/>
    <w:rsid w:val="009B1E30"/>
    <w:rsid w:val="009B2340"/>
    <w:rsid w:val="009B268C"/>
    <w:rsid w:val="009B308B"/>
    <w:rsid w:val="009B30D9"/>
    <w:rsid w:val="009B67AC"/>
    <w:rsid w:val="009B786A"/>
    <w:rsid w:val="009C0368"/>
    <w:rsid w:val="009C24E4"/>
    <w:rsid w:val="009C3438"/>
    <w:rsid w:val="009C3531"/>
    <w:rsid w:val="009C3BA0"/>
    <w:rsid w:val="009C4354"/>
    <w:rsid w:val="009C4A78"/>
    <w:rsid w:val="009C6BCE"/>
    <w:rsid w:val="009C72B7"/>
    <w:rsid w:val="009C7B84"/>
    <w:rsid w:val="009D09F1"/>
    <w:rsid w:val="009D2352"/>
    <w:rsid w:val="009D389D"/>
    <w:rsid w:val="009D5247"/>
    <w:rsid w:val="009D5BF4"/>
    <w:rsid w:val="009D5C6E"/>
    <w:rsid w:val="009E1F22"/>
    <w:rsid w:val="009E2117"/>
    <w:rsid w:val="009E276D"/>
    <w:rsid w:val="009E2F98"/>
    <w:rsid w:val="009E31FB"/>
    <w:rsid w:val="009E4B00"/>
    <w:rsid w:val="009E5EAE"/>
    <w:rsid w:val="009E6BFD"/>
    <w:rsid w:val="009E7680"/>
    <w:rsid w:val="009F0286"/>
    <w:rsid w:val="009F028C"/>
    <w:rsid w:val="009F4978"/>
    <w:rsid w:val="009F718F"/>
    <w:rsid w:val="009F7D61"/>
    <w:rsid w:val="00A05876"/>
    <w:rsid w:val="00A05C25"/>
    <w:rsid w:val="00A06A6F"/>
    <w:rsid w:val="00A07383"/>
    <w:rsid w:val="00A0763D"/>
    <w:rsid w:val="00A07D1E"/>
    <w:rsid w:val="00A13119"/>
    <w:rsid w:val="00A1398C"/>
    <w:rsid w:val="00A14B69"/>
    <w:rsid w:val="00A16EF7"/>
    <w:rsid w:val="00A210FF"/>
    <w:rsid w:val="00A217EA"/>
    <w:rsid w:val="00A22920"/>
    <w:rsid w:val="00A245FF"/>
    <w:rsid w:val="00A2491B"/>
    <w:rsid w:val="00A30FCA"/>
    <w:rsid w:val="00A3193B"/>
    <w:rsid w:val="00A35198"/>
    <w:rsid w:val="00A352FD"/>
    <w:rsid w:val="00A356A4"/>
    <w:rsid w:val="00A36326"/>
    <w:rsid w:val="00A364E4"/>
    <w:rsid w:val="00A36DDE"/>
    <w:rsid w:val="00A40C8F"/>
    <w:rsid w:val="00A43172"/>
    <w:rsid w:val="00A44021"/>
    <w:rsid w:val="00A46CC4"/>
    <w:rsid w:val="00A46D8B"/>
    <w:rsid w:val="00A471F9"/>
    <w:rsid w:val="00A5139F"/>
    <w:rsid w:val="00A5383C"/>
    <w:rsid w:val="00A6063A"/>
    <w:rsid w:val="00A6122F"/>
    <w:rsid w:val="00A61418"/>
    <w:rsid w:val="00A61BA9"/>
    <w:rsid w:val="00A6204B"/>
    <w:rsid w:val="00A62DC7"/>
    <w:rsid w:val="00A630A1"/>
    <w:rsid w:val="00A63DFA"/>
    <w:rsid w:val="00A65EAF"/>
    <w:rsid w:val="00A65F48"/>
    <w:rsid w:val="00A66DA7"/>
    <w:rsid w:val="00A67009"/>
    <w:rsid w:val="00A7090F"/>
    <w:rsid w:val="00A729D3"/>
    <w:rsid w:val="00A7357A"/>
    <w:rsid w:val="00A73BFF"/>
    <w:rsid w:val="00A745FC"/>
    <w:rsid w:val="00A7672B"/>
    <w:rsid w:val="00A76FB4"/>
    <w:rsid w:val="00A80203"/>
    <w:rsid w:val="00A84E00"/>
    <w:rsid w:val="00A85600"/>
    <w:rsid w:val="00A86DDB"/>
    <w:rsid w:val="00A90499"/>
    <w:rsid w:val="00A906B0"/>
    <w:rsid w:val="00A92154"/>
    <w:rsid w:val="00A94032"/>
    <w:rsid w:val="00A94F9A"/>
    <w:rsid w:val="00A95674"/>
    <w:rsid w:val="00AA1B0E"/>
    <w:rsid w:val="00AA246B"/>
    <w:rsid w:val="00AA7116"/>
    <w:rsid w:val="00AB1652"/>
    <w:rsid w:val="00AB6166"/>
    <w:rsid w:val="00AB66FE"/>
    <w:rsid w:val="00AB6C55"/>
    <w:rsid w:val="00AC1135"/>
    <w:rsid w:val="00AC24EF"/>
    <w:rsid w:val="00AC32B1"/>
    <w:rsid w:val="00AC33E5"/>
    <w:rsid w:val="00AC4F54"/>
    <w:rsid w:val="00AC51AD"/>
    <w:rsid w:val="00AC5A48"/>
    <w:rsid w:val="00AC6A2A"/>
    <w:rsid w:val="00AC7813"/>
    <w:rsid w:val="00AD2349"/>
    <w:rsid w:val="00AD4B1A"/>
    <w:rsid w:val="00AD71D5"/>
    <w:rsid w:val="00AE04E2"/>
    <w:rsid w:val="00AE0E81"/>
    <w:rsid w:val="00AE140E"/>
    <w:rsid w:val="00AE37D9"/>
    <w:rsid w:val="00AE3C53"/>
    <w:rsid w:val="00AE3FAB"/>
    <w:rsid w:val="00AE3FF9"/>
    <w:rsid w:val="00AE7A75"/>
    <w:rsid w:val="00AE7F73"/>
    <w:rsid w:val="00AF010E"/>
    <w:rsid w:val="00AF23E7"/>
    <w:rsid w:val="00AF317E"/>
    <w:rsid w:val="00AF3217"/>
    <w:rsid w:val="00AF576C"/>
    <w:rsid w:val="00AF5C66"/>
    <w:rsid w:val="00AF61C5"/>
    <w:rsid w:val="00B00B3A"/>
    <w:rsid w:val="00B00C25"/>
    <w:rsid w:val="00B02582"/>
    <w:rsid w:val="00B035B5"/>
    <w:rsid w:val="00B03892"/>
    <w:rsid w:val="00B04231"/>
    <w:rsid w:val="00B06308"/>
    <w:rsid w:val="00B07821"/>
    <w:rsid w:val="00B12E1C"/>
    <w:rsid w:val="00B14AD1"/>
    <w:rsid w:val="00B156F9"/>
    <w:rsid w:val="00B16EE5"/>
    <w:rsid w:val="00B17506"/>
    <w:rsid w:val="00B20AAD"/>
    <w:rsid w:val="00B23E07"/>
    <w:rsid w:val="00B23EB8"/>
    <w:rsid w:val="00B2436E"/>
    <w:rsid w:val="00B24EC2"/>
    <w:rsid w:val="00B2532F"/>
    <w:rsid w:val="00B26691"/>
    <w:rsid w:val="00B26F5F"/>
    <w:rsid w:val="00B33623"/>
    <w:rsid w:val="00B33C50"/>
    <w:rsid w:val="00B33EE6"/>
    <w:rsid w:val="00B35133"/>
    <w:rsid w:val="00B41DC3"/>
    <w:rsid w:val="00B41F25"/>
    <w:rsid w:val="00B428B0"/>
    <w:rsid w:val="00B4412C"/>
    <w:rsid w:val="00B45A09"/>
    <w:rsid w:val="00B46008"/>
    <w:rsid w:val="00B463BC"/>
    <w:rsid w:val="00B47056"/>
    <w:rsid w:val="00B5077F"/>
    <w:rsid w:val="00B53856"/>
    <w:rsid w:val="00B53FB1"/>
    <w:rsid w:val="00B548E2"/>
    <w:rsid w:val="00B56185"/>
    <w:rsid w:val="00B571A5"/>
    <w:rsid w:val="00B65DC9"/>
    <w:rsid w:val="00B65EB3"/>
    <w:rsid w:val="00B6625B"/>
    <w:rsid w:val="00B67AC3"/>
    <w:rsid w:val="00B70E1B"/>
    <w:rsid w:val="00B71278"/>
    <w:rsid w:val="00B71373"/>
    <w:rsid w:val="00B725A4"/>
    <w:rsid w:val="00B7573A"/>
    <w:rsid w:val="00B75A5E"/>
    <w:rsid w:val="00B76591"/>
    <w:rsid w:val="00B77CD1"/>
    <w:rsid w:val="00B838A7"/>
    <w:rsid w:val="00B83A80"/>
    <w:rsid w:val="00B842BF"/>
    <w:rsid w:val="00B844FF"/>
    <w:rsid w:val="00B855D7"/>
    <w:rsid w:val="00B873D3"/>
    <w:rsid w:val="00B90200"/>
    <w:rsid w:val="00B91CC3"/>
    <w:rsid w:val="00B95766"/>
    <w:rsid w:val="00BA61BC"/>
    <w:rsid w:val="00BB0A92"/>
    <w:rsid w:val="00BB3EC2"/>
    <w:rsid w:val="00BB5293"/>
    <w:rsid w:val="00BB632D"/>
    <w:rsid w:val="00BB748B"/>
    <w:rsid w:val="00BB748C"/>
    <w:rsid w:val="00BC1BFA"/>
    <w:rsid w:val="00BC209D"/>
    <w:rsid w:val="00BC23C3"/>
    <w:rsid w:val="00BC6A1D"/>
    <w:rsid w:val="00BD1E00"/>
    <w:rsid w:val="00BD3436"/>
    <w:rsid w:val="00BD3CF1"/>
    <w:rsid w:val="00BE3C05"/>
    <w:rsid w:val="00BE4ACB"/>
    <w:rsid w:val="00BE5B6B"/>
    <w:rsid w:val="00BE608B"/>
    <w:rsid w:val="00BE61F5"/>
    <w:rsid w:val="00BE7A3E"/>
    <w:rsid w:val="00BF0334"/>
    <w:rsid w:val="00BF1325"/>
    <w:rsid w:val="00BF24DA"/>
    <w:rsid w:val="00BF51F2"/>
    <w:rsid w:val="00BF5937"/>
    <w:rsid w:val="00BF68D0"/>
    <w:rsid w:val="00BF69E9"/>
    <w:rsid w:val="00BF78E4"/>
    <w:rsid w:val="00BF7BFF"/>
    <w:rsid w:val="00BF7D57"/>
    <w:rsid w:val="00C00460"/>
    <w:rsid w:val="00C0087C"/>
    <w:rsid w:val="00C024AD"/>
    <w:rsid w:val="00C02CF5"/>
    <w:rsid w:val="00C0611D"/>
    <w:rsid w:val="00C067A0"/>
    <w:rsid w:val="00C06FCC"/>
    <w:rsid w:val="00C07211"/>
    <w:rsid w:val="00C13296"/>
    <w:rsid w:val="00C15B6C"/>
    <w:rsid w:val="00C17406"/>
    <w:rsid w:val="00C20466"/>
    <w:rsid w:val="00C216E7"/>
    <w:rsid w:val="00C22061"/>
    <w:rsid w:val="00C22114"/>
    <w:rsid w:val="00C24703"/>
    <w:rsid w:val="00C27C40"/>
    <w:rsid w:val="00C304A6"/>
    <w:rsid w:val="00C310EB"/>
    <w:rsid w:val="00C31449"/>
    <w:rsid w:val="00C343FA"/>
    <w:rsid w:val="00C346D6"/>
    <w:rsid w:val="00C36201"/>
    <w:rsid w:val="00C367E7"/>
    <w:rsid w:val="00C37416"/>
    <w:rsid w:val="00C37D3F"/>
    <w:rsid w:val="00C4070A"/>
    <w:rsid w:val="00C4144F"/>
    <w:rsid w:val="00C420F7"/>
    <w:rsid w:val="00C43B00"/>
    <w:rsid w:val="00C464D4"/>
    <w:rsid w:val="00C52BBC"/>
    <w:rsid w:val="00C55BBB"/>
    <w:rsid w:val="00C56ABD"/>
    <w:rsid w:val="00C61278"/>
    <w:rsid w:val="00C65975"/>
    <w:rsid w:val="00C66492"/>
    <w:rsid w:val="00C665AB"/>
    <w:rsid w:val="00C66B2C"/>
    <w:rsid w:val="00C6754B"/>
    <w:rsid w:val="00C7044C"/>
    <w:rsid w:val="00C705D5"/>
    <w:rsid w:val="00C709FB"/>
    <w:rsid w:val="00C70A70"/>
    <w:rsid w:val="00C70C58"/>
    <w:rsid w:val="00C7245D"/>
    <w:rsid w:val="00C7322F"/>
    <w:rsid w:val="00C73421"/>
    <w:rsid w:val="00C747F8"/>
    <w:rsid w:val="00C757B4"/>
    <w:rsid w:val="00C77CF6"/>
    <w:rsid w:val="00C77FA3"/>
    <w:rsid w:val="00C80825"/>
    <w:rsid w:val="00C8251D"/>
    <w:rsid w:val="00C8293B"/>
    <w:rsid w:val="00C82E77"/>
    <w:rsid w:val="00C830CD"/>
    <w:rsid w:val="00C90491"/>
    <w:rsid w:val="00C93843"/>
    <w:rsid w:val="00C9388A"/>
    <w:rsid w:val="00C9491B"/>
    <w:rsid w:val="00C94CFC"/>
    <w:rsid w:val="00C966EE"/>
    <w:rsid w:val="00C97DAE"/>
    <w:rsid w:val="00CA1E87"/>
    <w:rsid w:val="00CA3915"/>
    <w:rsid w:val="00CA4249"/>
    <w:rsid w:val="00CA44F2"/>
    <w:rsid w:val="00CA4589"/>
    <w:rsid w:val="00CA58F7"/>
    <w:rsid w:val="00CA6AA1"/>
    <w:rsid w:val="00CA750E"/>
    <w:rsid w:val="00CB16FB"/>
    <w:rsid w:val="00CB32BE"/>
    <w:rsid w:val="00CB374E"/>
    <w:rsid w:val="00CB480F"/>
    <w:rsid w:val="00CB5653"/>
    <w:rsid w:val="00CB6806"/>
    <w:rsid w:val="00CC13E7"/>
    <w:rsid w:val="00CC2109"/>
    <w:rsid w:val="00CC358F"/>
    <w:rsid w:val="00CC5103"/>
    <w:rsid w:val="00CC605D"/>
    <w:rsid w:val="00CC621F"/>
    <w:rsid w:val="00CC64F6"/>
    <w:rsid w:val="00CC66FD"/>
    <w:rsid w:val="00CD7652"/>
    <w:rsid w:val="00CE19CD"/>
    <w:rsid w:val="00CE4E0A"/>
    <w:rsid w:val="00CF59B8"/>
    <w:rsid w:val="00CF7C7D"/>
    <w:rsid w:val="00D0022B"/>
    <w:rsid w:val="00D014CF"/>
    <w:rsid w:val="00D03548"/>
    <w:rsid w:val="00D03D8E"/>
    <w:rsid w:val="00D03ECF"/>
    <w:rsid w:val="00D04948"/>
    <w:rsid w:val="00D05C8F"/>
    <w:rsid w:val="00D071BD"/>
    <w:rsid w:val="00D126C2"/>
    <w:rsid w:val="00D14E8D"/>
    <w:rsid w:val="00D16C0D"/>
    <w:rsid w:val="00D16F36"/>
    <w:rsid w:val="00D201B9"/>
    <w:rsid w:val="00D202C9"/>
    <w:rsid w:val="00D2172B"/>
    <w:rsid w:val="00D2264B"/>
    <w:rsid w:val="00D22C0A"/>
    <w:rsid w:val="00D25155"/>
    <w:rsid w:val="00D25A91"/>
    <w:rsid w:val="00D30449"/>
    <w:rsid w:val="00D320F1"/>
    <w:rsid w:val="00D33E44"/>
    <w:rsid w:val="00D3402F"/>
    <w:rsid w:val="00D348BD"/>
    <w:rsid w:val="00D348C3"/>
    <w:rsid w:val="00D34A14"/>
    <w:rsid w:val="00D37FD7"/>
    <w:rsid w:val="00D40B5F"/>
    <w:rsid w:val="00D42FED"/>
    <w:rsid w:val="00D4368B"/>
    <w:rsid w:val="00D451DC"/>
    <w:rsid w:val="00D466EF"/>
    <w:rsid w:val="00D468F1"/>
    <w:rsid w:val="00D46EFB"/>
    <w:rsid w:val="00D47382"/>
    <w:rsid w:val="00D557E1"/>
    <w:rsid w:val="00D56641"/>
    <w:rsid w:val="00D57FCB"/>
    <w:rsid w:val="00D60324"/>
    <w:rsid w:val="00D6326F"/>
    <w:rsid w:val="00D63E85"/>
    <w:rsid w:val="00D64FAA"/>
    <w:rsid w:val="00D70E9B"/>
    <w:rsid w:val="00D71705"/>
    <w:rsid w:val="00D74431"/>
    <w:rsid w:val="00D75DE2"/>
    <w:rsid w:val="00D76A09"/>
    <w:rsid w:val="00D90245"/>
    <w:rsid w:val="00D91518"/>
    <w:rsid w:val="00D917DB"/>
    <w:rsid w:val="00D94DCA"/>
    <w:rsid w:val="00D9560C"/>
    <w:rsid w:val="00D95A3D"/>
    <w:rsid w:val="00D969D9"/>
    <w:rsid w:val="00D97740"/>
    <w:rsid w:val="00DA2235"/>
    <w:rsid w:val="00DA2766"/>
    <w:rsid w:val="00DA4A4E"/>
    <w:rsid w:val="00DA4F52"/>
    <w:rsid w:val="00DA5B19"/>
    <w:rsid w:val="00DA5C71"/>
    <w:rsid w:val="00DA6438"/>
    <w:rsid w:val="00DA67E3"/>
    <w:rsid w:val="00DA72D6"/>
    <w:rsid w:val="00DA7467"/>
    <w:rsid w:val="00DB3689"/>
    <w:rsid w:val="00DB3B15"/>
    <w:rsid w:val="00DB5D79"/>
    <w:rsid w:val="00DB6268"/>
    <w:rsid w:val="00DB6782"/>
    <w:rsid w:val="00DB695B"/>
    <w:rsid w:val="00DC1152"/>
    <w:rsid w:val="00DC2584"/>
    <w:rsid w:val="00DC34EA"/>
    <w:rsid w:val="00DC5C70"/>
    <w:rsid w:val="00DC63A8"/>
    <w:rsid w:val="00DD00FC"/>
    <w:rsid w:val="00DD0CFB"/>
    <w:rsid w:val="00DD1224"/>
    <w:rsid w:val="00DD1D17"/>
    <w:rsid w:val="00DD1D71"/>
    <w:rsid w:val="00DD505E"/>
    <w:rsid w:val="00DD5DEF"/>
    <w:rsid w:val="00DD76EF"/>
    <w:rsid w:val="00DE1C62"/>
    <w:rsid w:val="00DE3095"/>
    <w:rsid w:val="00DE3896"/>
    <w:rsid w:val="00DE38D5"/>
    <w:rsid w:val="00DE68B3"/>
    <w:rsid w:val="00DF0150"/>
    <w:rsid w:val="00DF1B65"/>
    <w:rsid w:val="00DF5E5E"/>
    <w:rsid w:val="00DF6905"/>
    <w:rsid w:val="00DF6A21"/>
    <w:rsid w:val="00DF739D"/>
    <w:rsid w:val="00DF7C0A"/>
    <w:rsid w:val="00E02615"/>
    <w:rsid w:val="00E03933"/>
    <w:rsid w:val="00E072E1"/>
    <w:rsid w:val="00E075A9"/>
    <w:rsid w:val="00E102C4"/>
    <w:rsid w:val="00E10FAC"/>
    <w:rsid w:val="00E13B6F"/>
    <w:rsid w:val="00E14ADB"/>
    <w:rsid w:val="00E15774"/>
    <w:rsid w:val="00E15D89"/>
    <w:rsid w:val="00E1646C"/>
    <w:rsid w:val="00E21684"/>
    <w:rsid w:val="00E22BAE"/>
    <w:rsid w:val="00E22D50"/>
    <w:rsid w:val="00E22E22"/>
    <w:rsid w:val="00E26244"/>
    <w:rsid w:val="00E26D33"/>
    <w:rsid w:val="00E276E0"/>
    <w:rsid w:val="00E30230"/>
    <w:rsid w:val="00E311B1"/>
    <w:rsid w:val="00E3167E"/>
    <w:rsid w:val="00E31935"/>
    <w:rsid w:val="00E32BBA"/>
    <w:rsid w:val="00E335A6"/>
    <w:rsid w:val="00E360EC"/>
    <w:rsid w:val="00E370C5"/>
    <w:rsid w:val="00E40266"/>
    <w:rsid w:val="00E43EB5"/>
    <w:rsid w:val="00E4444C"/>
    <w:rsid w:val="00E445E3"/>
    <w:rsid w:val="00E44A18"/>
    <w:rsid w:val="00E453B2"/>
    <w:rsid w:val="00E4683A"/>
    <w:rsid w:val="00E516C7"/>
    <w:rsid w:val="00E519CE"/>
    <w:rsid w:val="00E51E3C"/>
    <w:rsid w:val="00E52649"/>
    <w:rsid w:val="00E622A2"/>
    <w:rsid w:val="00E627E4"/>
    <w:rsid w:val="00E6352B"/>
    <w:rsid w:val="00E6465D"/>
    <w:rsid w:val="00E64691"/>
    <w:rsid w:val="00E65854"/>
    <w:rsid w:val="00E71B04"/>
    <w:rsid w:val="00E723CB"/>
    <w:rsid w:val="00E730BE"/>
    <w:rsid w:val="00E732E7"/>
    <w:rsid w:val="00E73322"/>
    <w:rsid w:val="00E73F06"/>
    <w:rsid w:val="00E810F5"/>
    <w:rsid w:val="00E814EB"/>
    <w:rsid w:val="00E81E75"/>
    <w:rsid w:val="00E839B2"/>
    <w:rsid w:val="00E86769"/>
    <w:rsid w:val="00E87445"/>
    <w:rsid w:val="00E92389"/>
    <w:rsid w:val="00E92CE0"/>
    <w:rsid w:val="00E930FC"/>
    <w:rsid w:val="00E94811"/>
    <w:rsid w:val="00E96E89"/>
    <w:rsid w:val="00EA2B9D"/>
    <w:rsid w:val="00EA3DDC"/>
    <w:rsid w:val="00EA59A3"/>
    <w:rsid w:val="00EA7E8F"/>
    <w:rsid w:val="00EB2915"/>
    <w:rsid w:val="00EB4FA1"/>
    <w:rsid w:val="00EB63D1"/>
    <w:rsid w:val="00EC00B9"/>
    <w:rsid w:val="00EC2266"/>
    <w:rsid w:val="00EC395C"/>
    <w:rsid w:val="00EC553E"/>
    <w:rsid w:val="00EC5654"/>
    <w:rsid w:val="00EC5D5F"/>
    <w:rsid w:val="00EC64C9"/>
    <w:rsid w:val="00ED188F"/>
    <w:rsid w:val="00ED2B49"/>
    <w:rsid w:val="00ED2CD6"/>
    <w:rsid w:val="00ED3192"/>
    <w:rsid w:val="00ED5C98"/>
    <w:rsid w:val="00ED719F"/>
    <w:rsid w:val="00ED73B2"/>
    <w:rsid w:val="00EE4164"/>
    <w:rsid w:val="00EE4C30"/>
    <w:rsid w:val="00EE6441"/>
    <w:rsid w:val="00EE6D53"/>
    <w:rsid w:val="00EE7AD3"/>
    <w:rsid w:val="00EE7F32"/>
    <w:rsid w:val="00EF0A3E"/>
    <w:rsid w:val="00EF2209"/>
    <w:rsid w:val="00EF22EB"/>
    <w:rsid w:val="00EF2AE2"/>
    <w:rsid w:val="00EF367F"/>
    <w:rsid w:val="00EF529D"/>
    <w:rsid w:val="00EF5D8D"/>
    <w:rsid w:val="00EF6A13"/>
    <w:rsid w:val="00F02A90"/>
    <w:rsid w:val="00F06112"/>
    <w:rsid w:val="00F06C7F"/>
    <w:rsid w:val="00F07A03"/>
    <w:rsid w:val="00F11CCA"/>
    <w:rsid w:val="00F14BF3"/>
    <w:rsid w:val="00F15E90"/>
    <w:rsid w:val="00F2022C"/>
    <w:rsid w:val="00F2027D"/>
    <w:rsid w:val="00F20411"/>
    <w:rsid w:val="00F2122E"/>
    <w:rsid w:val="00F21E48"/>
    <w:rsid w:val="00F22793"/>
    <w:rsid w:val="00F23A01"/>
    <w:rsid w:val="00F23B5E"/>
    <w:rsid w:val="00F249CB"/>
    <w:rsid w:val="00F25886"/>
    <w:rsid w:val="00F25FC4"/>
    <w:rsid w:val="00F26A0E"/>
    <w:rsid w:val="00F27C6F"/>
    <w:rsid w:val="00F35752"/>
    <w:rsid w:val="00F3704C"/>
    <w:rsid w:val="00F400A4"/>
    <w:rsid w:val="00F40BB9"/>
    <w:rsid w:val="00F4212E"/>
    <w:rsid w:val="00F42C04"/>
    <w:rsid w:val="00F44404"/>
    <w:rsid w:val="00F45A5E"/>
    <w:rsid w:val="00F460AF"/>
    <w:rsid w:val="00F46F1B"/>
    <w:rsid w:val="00F51369"/>
    <w:rsid w:val="00F55A4E"/>
    <w:rsid w:val="00F56BE0"/>
    <w:rsid w:val="00F571F2"/>
    <w:rsid w:val="00F57C15"/>
    <w:rsid w:val="00F57C4D"/>
    <w:rsid w:val="00F60EB4"/>
    <w:rsid w:val="00F61190"/>
    <w:rsid w:val="00F623D1"/>
    <w:rsid w:val="00F6247F"/>
    <w:rsid w:val="00F63BE3"/>
    <w:rsid w:val="00F63CBD"/>
    <w:rsid w:val="00F64A48"/>
    <w:rsid w:val="00F6587D"/>
    <w:rsid w:val="00F65AD5"/>
    <w:rsid w:val="00F675B1"/>
    <w:rsid w:val="00F7077C"/>
    <w:rsid w:val="00F708AB"/>
    <w:rsid w:val="00F71873"/>
    <w:rsid w:val="00F71E30"/>
    <w:rsid w:val="00F724EE"/>
    <w:rsid w:val="00F72D47"/>
    <w:rsid w:val="00F76089"/>
    <w:rsid w:val="00F76414"/>
    <w:rsid w:val="00F770A1"/>
    <w:rsid w:val="00F77FF4"/>
    <w:rsid w:val="00F8143C"/>
    <w:rsid w:val="00F81B54"/>
    <w:rsid w:val="00F86ADB"/>
    <w:rsid w:val="00F92EC3"/>
    <w:rsid w:val="00F93550"/>
    <w:rsid w:val="00F96C92"/>
    <w:rsid w:val="00F96E54"/>
    <w:rsid w:val="00F97843"/>
    <w:rsid w:val="00FA15E7"/>
    <w:rsid w:val="00FA16E1"/>
    <w:rsid w:val="00FA1D35"/>
    <w:rsid w:val="00FA2527"/>
    <w:rsid w:val="00FA2883"/>
    <w:rsid w:val="00FA2967"/>
    <w:rsid w:val="00FA2ED4"/>
    <w:rsid w:val="00FA312A"/>
    <w:rsid w:val="00FA48AB"/>
    <w:rsid w:val="00FB0DC8"/>
    <w:rsid w:val="00FB1628"/>
    <w:rsid w:val="00FB3229"/>
    <w:rsid w:val="00FB6436"/>
    <w:rsid w:val="00FB7183"/>
    <w:rsid w:val="00FB74A8"/>
    <w:rsid w:val="00FC0601"/>
    <w:rsid w:val="00FC1B12"/>
    <w:rsid w:val="00FC30EF"/>
    <w:rsid w:val="00FC4900"/>
    <w:rsid w:val="00FC4E55"/>
    <w:rsid w:val="00FC60B3"/>
    <w:rsid w:val="00FC6B80"/>
    <w:rsid w:val="00FC74CE"/>
    <w:rsid w:val="00FC7D09"/>
    <w:rsid w:val="00FD00E2"/>
    <w:rsid w:val="00FD04F8"/>
    <w:rsid w:val="00FD0C87"/>
    <w:rsid w:val="00FD2BE6"/>
    <w:rsid w:val="00FD3C58"/>
    <w:rsid w:val="00FD42E4"/>
    <w:rsid w:val="00FD7A27"/>
    <w:rsid w:val="00FE1F70"/>
    <w:rsid w:val="00FE23D7"/>
    <w:rsid w:val="00FE2DD5"/>
    <w:rsid w:val="00FE30D2"/>
    <w:rsid w:val="00FE3218"/>
    <w:rsid w:val="00FE3A6B"/>
    <w:rsid w:val="00FE3C89"/>
    <w:rsid w:val="00FE3ED8"/>
    <w:rsid w:val="00FE5EB8"/>
    <w:rsid w:val="00FE6B76"/>
    <w:rsid w:val="00FF3BC2"/>
    <w:rsid w:val="00FF4B43"/>
    <w:rsid w:val="00FF6024"/>
    <w:rsid w:val="00FF68BB"/>
    <w:rsid w:val="00FF77E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57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iPriority w:val="99"/>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styleId="Geenafstand">
    <w:name w:val="No Spacing"/>
    <w:uiPriority w:val="1"/>
    <w:qFormat/>
    <w:rsid w:val="002D25EB"/>
    <w:pPr>
      <w:spacing w:line="240" w:lineRule="auto"/>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2D25EB"/>
    <w:pPr>
      <w:spacing w:line="240" w:lineRule="auto"/>
    </w:pPr>
    <w:rPr>
      <w:rFonts w:ascii="Calibri" w:eastAsiaTheme="minorHAnsi" w:hAnsi="Calibri" w:cs="Calibri"/>
      <w:lang w:eastAsia="en-US"/>
    </w:rPr>
  </w:style>
  <w:style w:type="character" w:customStyle="1" w:styleId="TekstopmerkingChar">
    <w:name w:val="Tekst opmerking Char"/>
    <w:basedOn w:val="Standaardalinea-lettertype"/>
    <w:link w:val="Tekstopmerking"/>
    <w:uiPriority w:val="99"/>
    <w:rsid w:val="002D25EB"/>
    <w:rPr>
      <w:rFonts w:ascii="Calibri" w:eastAsiaTheme="minorHAnsi" w:hAnsi="Calibri" w:cs="Calibri"/>
      <w:lang w:eastAsia="en-US"/>
    </w:rPr>
  </w:style>
  <w:style w:type="character" w:styleId="Verwijzingopmerking">
    <w:name w:val="annotation reference"/>
    <w:basedOn w:val="Standaardalinea-lettertype"/>
    <w:uiPriority w:val="99"/>
    <w:semiHidden/>
    <w:unhideWhenUsed/>
    <w:rsid w:val="002D25EB"/>
    <w:rPr>
      <w:sz w:val="16"/>
      <w:szCs w:val="16"/>
    </w:rPr>
  </w:style>
  <w:style w:type="paragraph" w:styleId="Onderwerpvanopmerking">
    <w:name w:val="annotation subject"/>
    <w:basedOn w:val="Tekstopmerking"/>
    <w:next w:val="Tekstopmerking"/>
    <w:link w:val="OnderwerpvanopmerkingChar"/>
    <w:semiHidden/>
    <w:unhideWhenUsed/>
    <w:rsid w:val="000C7633"/>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0C7633"/>
    <w:rPr>
      <w:rFonts w:ascii="Calibri" w:eastAsiaTheme="minorHAnsi" w:hAnsi="Calibri" w:cs="Calibri"/>
      <w:b/>
      <w:bCs/>
      <w:lang w:eastAsia="en-US"/>
    </w:rPr>
  </w:style>
  <w:style w:type="paragraph" w:customStyle="1" w:styleId="labeled">
    <w:name w:val="labeled"/>
    <w:basedOn w:val="Standaard"/>
    <w:rsid w:val="0020114A"/>
    <w:pPr>
      <w:spacing w:before="100" w:beforeAutospacing="1" w:after="100" w:afterAutospacing="1" w:line="240" w:lineRule="auto"/>
    </w:pPr>
    <w:rPr>
      <w:rFonts w:ascii="Times New Roman" w:hAnsi="Times New Roman"/>
      <w:sz w:val="24"/>
      <w:szCs w:val="24"/>
    </w:rPr>
  </w:style>
  <w:style w:type="character" w:customStyle="1" w:styleId="ol">
    <w:name w:val="ol"/>
    <w:basedOn w:val="Standaardalinea-lettertype"/>
    <w:rsid w:val="0020114A"/>
  </w:style>
  <w:style w:type="character" w:customStyle="1" w:styleId="Onopgelostemelding1">
    <w:name w:val="Onopgeloste melding1"/>
    <w:basedOn w:val="Standaardalinea-lettertype"/>
    <w:uiPriority w:val="99"/>
    <w:semiHidden/>
    <w:unhideWhenUsed/>
    <w:rsid w:val="006256BA"/>
    <w:rPr>
      <w:color w:val="605E5C"/>
      <w:shd w:val="clear" w:color="auto" w:fill="E1DFDD"/>
    </w:rPr>
  </w:style>
  <w:style w:type="paragraph" w:styleId="Revisie">
    <w:name w:val="Revision"/>
    <w:hidden/>
    <w:semiHidden/>
    <w:rsid w:val="000A0041"/>
    <w:pPr>
      <w:spacing w:line="240" w:lineRule="auto"/>
    </w:pPr>
  </w:style>
  <w:style w:type="paragraph" w:styleId="Normaalweb">
    <w:name w:val="Normal (Web)"/>
    <w:basedOn w:val="Standaard"/>
    <w:uiPriority w:val="99"/>
    <w:unhideWhenUsed/>
    <w:rsid w:val="00D03548"/>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D03548"/>
    <w:rPr>
      <w:b/>
      <w:bCs/>
    </w:rPr>
  </w:style>
  <w:style w:type="character" w:customStyle="1" w:styleId="normaltextrun">
    <w:name w:val="normaltextrun"/>
    <w:basedOn w:val="Standaardalinea-lettertype"/>
    <w:rsid w:val="009470F9"/>
  </w:style>
  <w:style w:type="paragraph" w:customStyle="1" w:styleId="paragraph">
    <w:name w:val="paragraph"/>
    <w:basedOn w:val="Standaard"/>
    <w:rsid w:val="009470F9"/>
    <w:pPr>
      <w:spacing w:before="100" w:beforeAutospacing="1" w:after="100" w:afterAutospacing="1" w:line="240" w:lineRule="auto"/>
    </w:pPr>
    <w:rPr>
      <w:rFonts w:ascii="Times New Roman" w:hAnsi="Times New Roman"/>
      <w:sz w:val="24"/>
      <w:szCs w:val="24"/>
    </w:rPr>
  </w:style>
  <w:style w:type="character" w:customStyle="1" w:styleId="eop">
    <w:name w:val="eop"/>
    <w:basedOn w:val="Standaardalinea-lettertype"/>
    <w:rsid w:val="009470F9"/>
  </w:style>
  <w:style w:type="character" w:customStyle="1" w:styleId="tabchar">
    <w:name w:val="tabchar"/>
    <w:basedOn w:val="Standaardalinea-lettertype"/>
    <w:rsid w:val="004F47B5"/>
  </w:style>
  <w:style w:type="character" w:styleId="Nadruk">
    <w:name w:val="Emphasis"/>
    <w:basedOn w:val="Standaardalinea-lettertype"/>
    <w:uiPriority w:val="20"/>
    <w:qFormat/>
    <w:rsid w:val="00E930FC"/>
    <w:rPr>
      <w:i/>
      <w:iCs/>
    </w:rPr>
  </w:style>
  <w:style w:type="character" w:customStyle="1" w:styleId="highlightkleur">
    <w:name w:val="highlightkleur"/>
    <w:basedOn w:val="Standaardalinea-lettertype"/>
    <w:rsid w:val="00E9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5174">
      <w:bodyDiv w:val="1"/>
      <w:marLeft w:val="0"/>
      <w:marRight w:val="0"/>
      <w:marTop w:val="0"/>
      <w:marBottom w:val="0"/>
      <w:divBdr>
        <w:top w:val="none" w:sz="0" w:space="0" w:color="auto"/>
        <w:left w:val="none" w:sz="0" w:space="0" w:color="auto"/>
        <w:bottom w:val="none" w:sz="0" w:space="0" w:color="auto"/>
        <w:right w:val="none" w:sz="0" w:space="0" w:color="auto"/>
      </w:divBdr>
    </w:div>
    <w:div w:id="1609118649">
      <w:bodyDiv w:val="1"/>
      <w:marLeft w:val="0"/>
      <w:marRight w:val="0"/>
      <w:marTop w:val="0"/>
      <w:marBottom w:val="0"/>
      <w:divBdr>
        <w:top w:val="none" w:sz="0" w:space="0" w:color="auto"/>
        <w:left w:val="none" w:sz="0" w:space="0" w:color="auto"/>
        <w:bottom w:val="none" w:sz="0" w:space="0" w:color="auto"/>
        <w:right w:val="none" w:sz="0" w:space="0" w:color="auto"/>
      </w:divBdr>
    </w:div>
    <w:div w:id="1778256600">
      <w:bodyDiv w:val="1"/>
      <w:marLeft w:val="0"/>
      <w:marRight w:val="0"/>
      <w:marTop w:val="0"/>
      <w:marBottom w:val="0"/>
      <w:divBdr>
        <w:top w:val="none" w:sz="0" w:space="0" w:color="auto"/>
        <w:left w:val="none" w:sz="0" w:space="0" w:color="auto"/>
        <w:bottom w:val="none" w:sz="0" w:space="0" w:color="auto"/>
        <w:right w:val="none" w:sz="0" w:space="0" w:color="auto"/>
      </w:divBdr>
    </w:div>
    <w:div w:id="19772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0458-69B7-4531-BDB3-259DFC9C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9</Pages>
  <Words>3106</Words>
  <Characters>17831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2023-12-21T16:25:00Z</dcterms:created>
  <dcterms:modified xsi:type="dcterms:W3CDTF">2023-12-21T16:25:00Z</dcterms:modified>
</cp:coreProperties>
</file>