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BB2E" w14:textId="77777777" w:rsidR="0025508F" w:rsidRDefault="00842C97" w:rsidP="005A2EA0">
      <w:pPr>
        <w:rPr>
          <w:b/>
          <w:bCs/>
          <w:sz w:val="28"/>
          <w:szCs w:val="28"/>
        </w:rPr>
      </w:pPr>
      <w:r w:rsidRPr="00842C97">
        <w:rPr>
          <w:b/>
          <w:sz w:val="28"/>
          <w:szCs w:val="28"/>
        </w:rPr>
        <w:t xml:space="preserve">Bijlage 1 </w:t>
      </w:r>
      <w:r w:rsidR="0025508F" w:rsidRPr="0025508F">
        <w:rPr>
          <w:b/>
          <w:bCs/>
          <w:sz w:val="28"/>
          <w:szCs w:val="28"/>
        </w:rPr>
        <w:t>bij Wijziging Model-APV (najaar 2023)</w:t>
      </w:r>
    </w:p>
    <w:p w14:paraId="5918CC7F" w14:textId="300B931A" w:rsidR="00842C97" w:rsidRPr="0025508F" w:rsidRDefault="00842C97" w:rsidP="0025508F">
      <w:pPr>
        <w:pStyle w:val="StijlKop3"/>
      </w:pPr>
      <w:r w:rsidRPr="0025508F">
        <w:t>Was-wordt-tabel wijziging Model APV met artikelsgewijze toelichting</w:t>
      </w:r>
    </w:p>
    <w:p w14:paraId="11772946" w14:textId="77777777" w:rsidR="005A2EA0" w:rsidRPr="005A2EA0" w:rsidRDefault="005A2EA0" w:rsidP="005A2EA0">
      <w:pPr>
        <w:spacing w:line="240" w:lineRule="auto"/>
        <w:rPr>
          <w:rFonts w:eastAsia="Calibri" w:cs="Arial"/>
          <w:b/>
          <w:bCs/>
          <w:color w:val="4F81BD" w:themeColor="accent1"/>
        </w:rPr>
      </w:pPr>
    </w:p>
    <w:tbl>
      <w:tblPr>
        <w:tblStyle w:val="Tabelraster1"/>
        <w:tblpPr w:leftFromText="141" w:rightFromText="141" w:vertAnchor="text" w:horzAnchor="margin" w:tblpY="-35"/>
        <w:tblW w:w="0" w:type="auto"/>
        <w:tblLook w:val="04A0" w:firstRow="1" w:lastRow="0" w:firstColumn="1" w:lastColumn="0" w:noHBand="0" w:noVBand="1"/>
      </w:tblPr>
      <w:tblGrid>
        <w:gridCol w:w="8833"/>
      </w:tblGrid>
      <w:tr w:rsidR="005A2EA0" w:rsidRPr="005A2EA0" w14:paraId="7265CEB2" w14:textId="77777777" w:rsidTr="00D246F5">
        <w:trPr>
          <w:trHeight w:val="3249"/>
        </w:trPr>
        <w:tc>
          <w:tcPr>
            <w:tcW w:w="8833" w:type="dxa"/>
          </w:tcPr>
          <w:p w14:paraId="23771250" w14:textId="77777777" w:rsidR="005A2EA0" w:rsidRPr="005A2EA0" w:rsidRDefault="005A2EA0" w:rsidP="005A2EA0">
            <w:pPr>
              <w:rPr>
                <w:rFonts w:cs="Arial"/>
                <w:b/>
                <w:bCs/>
                <w:sz w:val="20"/>
                <w:szCs w:val="20"/>
              </w:rPr>
            </w:pPr>
            <w:r w:rsidRPr="005A2EA0">
              <w:rPr>
                <w:rFonts w:cs="Arial"/>
                <w:b/>
                <w:bCs/>
                <w:sz w:val="20"/>
                <w:szCs w:val="20"/>
              </w:rPr>
              <w:t>Leeswijzer modelbepalingen</w:t>
            </w:r>
          </w:p>
          <w:p w14:paraId="2A063D2A" w14:textId="77777777" w:rsidR="005A2EA0" w:rsidRPr="005A2EA0" w:rsidRDefault="005A2EA0" w:rsidP="005A2EA0">
            <w:pPr>
              <w:rPr>
                <w:rFonts w:cs="Arial"/>
                <w:b/>
                <w:bCs/>
                <w:sz w:val="20"/>
                <w:szCs w:val="20"/>
              </w:rPr>
            </w:pPr>
          </w:p>
          <w:p w14:paraId="4C652D47" w14:textId="77777777" w:rsidR="005A2EA0" w:rsidRPr="005A2EA0" w:rsidRDefault="005A2EA0" w:rsidP="005A2EA0">
            <w:pPr>
              <w:spacing w:line="240" w:lineRule="auto"/>
              <w:rPr>
                <w:rFonts w:cs="Arial"/>
                <w:sz w:val="20"/>
                <w:szCs w:val="20"/>
              </w:rPr>
            </w:pPr>
            <w:r w:rsidRPr="005A2EA0">
              <w:rPr>
                <w:rFonts w:cs="Arial"/>
                <w:sz w:val="20"/>
                <w:szCs w:val="20"/>
              </w:rPr>
              <w:t>- [</w:t>
            </w:r>
            <w:r w:rsidRPr="005A2EA0">
              <w:rPr>
                <w:rFonts w:cs="Arial"/>
                <w:b/>
                <w:bCs/>
                <w:sz w:val="20"/>
                <w:szCs w:val="20"/>
              </w:rPr>
              <w:t>…</w:t>
            </w:r>
            <w:r w:rsidRPr="005A2EA0">
              <w:rPr>
                <w:rFonts w:cs="Arial"/>
                <w:sz w:val="20"/>
                <w:szCs w:val="20"/>
              </w:rPr>
              <w:t>] of [</w:t>
            </w:r>
            <w:r w:rsidRPr="005A2EA0">
              <w:rPr>
                <w:rFonts w:cs="Arial"/>
                <w:b/>
                <w:bCs/>
                <w:sz w:val="20"/>
                <w:szCs w:val="20"/>
              </w:rPr>
              <w:t>iets</w:t>
            </w:r>
            <w:r w:rsidRPr="005A2EA0">
              <w:rPr>
                <w:rFonts w:cs="Arial"/>
                <w:sz w:val="20"/>
                <w:szCs w:val="20"/>
              </w:rPr>
              <w:t>] = door gemeente in te vullen.</w:t>
            </w:r>
          </w:p>
          <w:p w14:paraId="6086DF66" w14:textId="77777777" w:rsidR="005A2EA0" w:rsidRPr="005A2EA0" w:rsidRDefault="005A2EA0" w:rsidP="005A2EA0">
            <w:pPr>
              <w:spacing w:line="240" w:lineRule="auto"/>
              <w:rPr>
                <w:rFonts w:cs="Arial"/>
                <w:sz w:val="20"/>
                <w:szCs w:val="20"/>
              </w:rPr>
            </w:pPr>
            <w:r w:rsidRPr="005A2EA0">
              <w:rPr>
                <w:rFonts w:cs="Arial"/>
                <w:b/>
                <w:bCs/>
                <w:sz w:val="20"/>
                <w:szCs w:val="20"/>
              </w:rPr>
              <w:t xml:space="preserve">- </w:t>
            </w:r>
            <w:r w:rsidRPr="005A2EA0">
              <w:rPr>
                <w:rFonts w:cs="Arial"/>
                <w:sz w:val="20"/>
                <w:szCs w:val="20"/>
              </w:rPr>
              <w:t>[</w:t>
            </w:r>
            <w:r w:rsidRPr="005A2EA0">
              <w:rPr>
                <w:rFonts w:cs="Arial"/>
                <w:i/>
                <w:iCs/>
                <w:sz w:val="20"/>
                <w:szCs w:val="20"/>
              </w:rPr>
              <w:t>iets</w:t>
            </w:r>
            <w:r w:rsidRPr="005A2EA0">
              <w:rPr>
                <w:rFonts w:cs="Arial"/>
                <w:sz w:val="20"/>
                <w:szCs w:val="20"/>
              </w:rPr>
              <w:t>] = facultatief.</w:t>
            </w:r>
          </w:p>
          <w:p w14:paraId="31352765" w14:textId="77777777" w:rsidR="005A2EA0" w:rsidRPr="005A2EA0" w:rsidRDefault="005A2EA0" w:rsidP="005A2EA0">
            <w:pPr>
              <w:spacing w:line="240" w:lineRule="auto"/>
              <w:rPr>
                <w:rFonts w:eastAsiaTheme="minorHAnsi" w:cs="Arial"/>
                <w:sz w:val="20"/>
                <w:szCs w:val="20"/>
              </w:rPr>
            </w:pPr>
            <w:r w:rsidRPr="005A2EA0">
              <w:rPr>
                <w:rFonts w:cs="Arial"/>
                <w:sz w:val="20"/>
                <w:szCs w:val="20"/>
              </w:rPr>
              <w:t>- [iets</w:t>
            </w:r>
            <w:r w:rsidRPr="005A2EA0">
              <w:rPr>
                <w:rFonts w:eastAsiaTheme="minorHAnsi" w:cs="Arial"/>
                <w:b/>
                <w:bCs/>
                <w:sz w:val="20"/>
                <w:szCs w:val="20"/>
              </w:rPr>
              <w:t xml:space="preserve"> EN/OF</w:t>
            </w:r>
            <w:r w:rsidRPr="005A2EA0">
              <w:rPr>
                <w:rFonts w:eastAsiaTheme="minorHAnsi" w:cs="Arial"/>
                <w:sz w:val="20"/>
                <w:szCs w:val="20"/>
              </w:rPr>
              <w:t xml:space="preserve"> iets] = door gemeente te kiezen.</w:t>
            </w:r>
          </w:p>
          <w:p w14:paraId="5F351146" w14:textId="77777777" w:rsidR="005A2EA0" w:rsidRPr="005A2EA0" w:rsidRDefault="005A2EA0" w:rsidP="005A2EA0">
            <w:pPr>
              <w:spacing w:line="240" w:lineRule="auto"/>
              <w:rPr>
                <w:rFonts w:eastAsiaTheme="minorHAnsi" w:cs="Arial"/>
                <w:sz w:val="20"/>
                <w:szCs w:val="20"/>
              </w:rPr>
            </w:pPr>
            <w:r w:rsidRPr="005A2EA0">
              <w:rPr>
                <w:rFonts w:eastAsiaTheme="minorHAnsi" w:cs="Arial"/>
                <w:sz w:val="20"/>
                <w:szCs w:val="20"/>
              </w:rPr>
              <w:t>- [</w:t>
            </w:r>
            <w:r w:rsidRPr="005A2EA0">
              <w:rPr>
                <w:rFonts w:eastAsiaTheme="minorHAnsi" w:cs="Arial"/>
                <w:b/>
                <w:bCs/>
                <w:sz w:val="20"/>
                <w:szCs w:val="20"/>
              </w:rPr>
              <w:t>(iets)</w:t>
            </w:r>
            <w:r w:rsidRPr="005A2EA0">
              <w:rPr>
                <w:rFonts w:eastAsiaTheme="minorHAnsi" w:cs="Arial"/>
                <w:sz w:val="20"/>
                <w:szCs w:val="20"/>
              </w:rPr>
              <w:t>]</w:t>
            </w:r>
            <w:r w:rsidRPr="005A2EA0">
              <w:rPr>
                <w:rFonts w:eastAsiaTheme="minorHAnsi" w:cs="Arial"/>
                <w:b/>
                <w:bCs/>
                <w:sz w:val="20"/>
                <w:szCs w:val="20"/>
              </w:rPr>
              <w:t xml:space="preserve"> </w:t>
            </w:r>
            <w:r w:rsidRPr="005A2EA0">
              <w:rPr>
                <w:rFonts w:eastAsiaTheme="minorHAnsi" w:cs="Arial"/>
                <w:sz w:val="20"/>
                <w:szCs w:val="20"/>
              </w:rPr>
              <w:t>= een voorbeeld ter illustratie of uitleg voor gemeente.</w:t>
            </w:r>
          </w:p>
          <w:p w14:paraId="11E4A47E" w14:textId="77777777" w:rsidR="005A2EA0" w:rsidRPr="005A2EA0" w:rsidRDefault="005A2EA0" w:rsidP="005A2EA0">
            <w:pPr>
              <w:spacing w:line="240" w:lineRule="auto"/>
              <w:rPr>
                <w:rFonts w:eastAsiaTheme="minorHAnsi" w:cs="Arial"/>
                <w:sz w:val="20"/>
                <w:szCs w:val="20"/>
              </w:rPr>
            </w:pPr>
            <w:r w:rsidRPr="005A2EA0">
              <w:rPr>
                <w:rFonts w:eastAsiaTheme="minorHAnsi" w:cs="Arial"/>
                <w:sz w:val="20"/>
                <w:szCs w:val="20"/>
              </w:rPr>
              <w:t>- Combinaties zijn ook mogelijk.</w:t>
            </w:r>
          </w:p>
          <w:p w14:paraId="0B872522" w14:textId="77777777" w:rsidR="005A2EA0" w:rsidRPr="005A2EA0" w:rsidRDefault="005A2EA0" w:rsidP="005A2EA0">
            <w:pPr>
              <w:spacing w:line="240" w:lineRule="auto"/>
              <w:rPr>
                <w:rFonts w:eastAsiaTheme="minorHAnsi" w:cs="Arial"/>
                <w:sz w:val="20"/>
                <w:szCs w:val="20"/>
              </w:rPr>
            </w:pPr>
            <w:r w:rsidRPr="005A2EA0">
              <w:rPr>
                <w:rFonts w:eastAsiaTheme="minorHAnsi" w:cs="Arial"/>
                <w:sz w:val="20"/>
                <w:szCs w:val="20"/>
              </w:rPr>
              <w:t xml:space="preserve">- </w:t>
            </w:r>
            <w:r w:rsidRPr="005A2EA0">
              <w:rPr>
                <w:rFonts w:eastAsiaTheme="minorHAnsi" w:cs="Arial"/>
                <w:sz w:val="20"/>
                <w:szCs w:val="20"/>
                <w:shd w:val="clear" w:color="auto" w:fill="FFFFFF"/>
              </w:rPr>
              <w:t>Ook wordt er gewerkt met varianten waaruit gekozen kan worden.</w:t>
            </w:r>
          </w:p>
          <w:p w14:paraId="5AA83509" w14:textId="77777777" w:rsidR="005A2EA0" w:rsidRPr="005A2EA0" w:rsidRDefault="005A2EA0" w:rsidP="005A2EA0">
            <w:pPr>
              <w:spacing w:line="240" w:lineRule="auto"/>
              <w:rPr>
                <w:rFonts w:eastAsiaTheme="minorHAnsi" w:cs="Arial"/>
                <w:sz w:val="20"/>
                <w:szCs w:val="20"/>
              </w:rPr>
            </w:pPr>
          </w:p>
          <w:p w14:paraId="02077024" w14:textId="77777777" w:rsidR="005A2EA0" w:rsidRPr="005A2EA0" w:rsidRDefault="005A2EA0" w:rsidP="005A2EA0">
            <w:pPr>
              <w:spacing w:line="240" w:lineRule="auto"/>
              <w:rPr>
                <w:rFonts w:cs="Arial"/>
                <w:color w:val="4F81BD" w:themeColor="accent1"/>
                <w:sz w:val="20"/>
                <w:szCs w:val="20"/>
              </w:rPr>
            </w:pPr>
            <w:r w:rsidRPr="005A2EA0">
              <w:rPr>
                <w:rFonts w:cs="Arial"/>
                <w:sz w:val="20"/>
                <w:szCs w:val="20"/>
              </w:rPr>
              <w:t xml:space="preserve">In de ‘bestaande tekst’ zijn de woorden en leestekens waaraan iets verandert, </w:t>
            </w:r>
            <w:r w:rsidRPr="005A2EA0">
              <w:rPr>
                <w:rFonts w:cs="Arial"/>
                <w:i/>
                <w:iCs/>
                <w:sz w:val="20"/>
                <w:szCs w:val="20"/>
              </w:rPr>
              <w:t>cursief</w:t>
            </w:r>
            <w:r w:rsidRPr="005A2EA0">
              <w:rPr>
                <w:rFonts w:cs="Arial"/>
                <w:sz w:val="20"/>
                <w:szCs w:val="20"/>
              </w:rPr>
              <w:t xml:space="preserve"> gezet en – als het een facultatieve bepaling betreft – eveneens </w:t>
            </w:r>
            <w:r w:rsidRPr="005A2EA0">
              <w:rPr>
                <w:rFonts w:cs="Arial"/>
                <w:i/>
                <w:iCs/>
                <w:sz w:val="20"/>
                <w:szCs w:val="20"/>
                <w:u w:val="single"/>
              </w:rPr>
              <w:t>onderstreept</w:t>
            </w:r>
            <w:r w:rsidRPr="005A2EA0">
              <w:rPr>
                <w:rFonts w:cs="Arial"/>
                <w:sz w:val="20"/>
                <w:szCs w:val="20"/>
              </w:rPr>
              <w:t xml:space="preserve"> (aangezien dan de hele bepaling cursief is i.v.m. het facultatieve karakter). In de ‘nieuwe tekst’ zijn de nieuwe woorden en leestekens </w:t>
            </w:r>
            <w:r w:rsidRPr="005A2EA0">
              <w:rPr>
                <w:rFonts w:cs="Arial"/>
                <w:b/>
                <w:bCs/>
                <w:sz w:val="20"/>
                <w:szCs w:val="20"/>
              </w:rPr>
              <w:t>vet</w:t>
            </w:r>
            <w:r w:rsidRPr="005A2EA0">
              <w:rPr>
                <w:rFonts w:cs="Arial"/>
                <w:sz w:val="20"/>
                <w:szCs w:val="20"/>
              </w:rPr>
              <w:t xml:space="preserve"> gedrukt en – als de bestaande tekst al vet was gedrukt ook </w:t>
            </w:r>
            <w:r w:rsidRPr="005A2EA0">
              <w:rPr>
                <w:rFonts w:cs="Arial"/>
                <w:b/>
                <w:bCs/>
                <w:sz w:val="20"/>
                <w:szCs w:val="20"/>
                <w:u w:val="single"/>
              </w:rPr>
              <w:t>onderstreept</w:t>
            </w:r>
            <w:r w:rsidRPr="005A2EA0">
              <w:rPr>
                <w:rFonts w:cs="Arial"/>
                <w:sz w:val="20"/>
                <w:szCs w:val="20"/>
              </w:rPr>
              <w:t>.</w:t>
            </w:r>
            <w:r w:rsidRPr="005A2EA0">
              <w:rPr>
                <w:rFonts w:cs="Arial"/>
                <w:b/>
                <w:bCs/>
                <w:sz w:val="20"/>
                <w:szCs w:val="20"/>
              </w:rPr>
              <w:t xml:space="preserve"> </w:t>
            </w:r>
          </w:p>
        </w:tc>
      </w:tr>
    </w:tbl>
    <w:p w14:paraId="6C9F5468" w14:textId="77777777" w:rsidR="0025508F" w:rsidRDefault="0025508F" w:rsidP="005A2EA0">
      <w:pPr>
        <w:rPr>
          <w:rFonts w:cs="Arial"/>
        </w:rPr>
      </w:pPr>
    </w:p>
    <w:p w14:paraId="567411A8" w14:textId="3D010EBE" w:rsidR="00530719" w:rsidRDefault="00530719" w:rsidP="005A2EA0">
      <w:pPr>
        <w:rPr>
          <w:rFonts w:cs="Arial"/>
        </w:rPr>
      </w:pPr>
      <w:r>
        <w:rPr>
          <w:rFonts w:cs="Arial"/>
        </w:rPr>
        <w:t>Artikel 2:48a (artikel I, onderdeel A, van het wijzigingsbesluit) vervalt.</w:t>
      </w:r>
    </w:p>
    <w:p w14:paraId="5047F494" w14:textId="77777777" w:rsidR="00530719" w:rsidRDefault="00530719" w:rsidP="005A2EA0">
      <w:pPr>
        <w:rPr>
          <w:rFonts w:cs="Arial"/>
        </w:rPr>
      </w:pPr>
    </w:p>
    <w:tbl>
      <w:tblPr>
        <w:tblStyle w:val="Tabelraster1"/>
        <w:tblW w:w="0" w:type="auto"/>
        <w:tblLook w:val="04A0" w:firstRow="1" w:lastRow="0" w:firstColumn="1" w:lastColumn="0" w:noHBand="0" w:noVBand="1"/>
      </w:tblPr>
      <w:tblGrid>
        <w:gridCol w:w="4417"/>
        <w:gridCol w:w="4416"/>
      </w:tblGrid>
      <w:tr w:rsidR="00530719" w:rsidRPr="005A2EA0" w14:paraId="27B5ADA2" w14:textId="77777777" w:rsidTr="00BB7ECF">
        <w:tc>
          <w:tcPr>
            <w:tcW w:w="4417" w:type="dxa"/>
            <w:tcBorders>
              <w:top w:val="single" w:sz="4" w:space="0" w:color="auto"/>
              <w:left w:val="single" w:sz="4" w:space="0" w:color="auto"/>
              <w:bottom w:val="single" w:sz="4" w:space="0" w:color="auto"/>
              <w:right w:val="single" w:sz="4" w:space="0" w:color="auto"/>
            </w:tcBorders>
          </w:tcPr>
          <w:p w14:paraId="0CC0CD6D" w14:textId="77777777" w:rsidR="00530719" w:rsidRPr="005A2EA0" w:rsidRDefault="00530719" w:rsidP="00BB7ECF">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Bestaande tekst</w:t>
            </w:r>
          </w:p>
          <w:p w14:paraId="5B958212" w14:textId="77777777" w:rsidR="00530719" w:rsidRDefault="00530719" w:rsidP="00BB7ECF">
            <w:pPr>
              <w:spacing w:line="240" w:lineRule="auto"/>
              <w:rPr>
                <w:rFonts w:cs="Arial"/>
                <w:sz w:val="20"/>
                <w:szCs w:val="20"/>
              </w:rPr>
            </w:pPr>
          </w:p>
          <w:p w14:paraId="4E6FF851" w14:textId="77777777" w:rsidR="00530719" w:rsidRPr="002A407E" w:rsidRDefault="00530719" w:rsidP="00530719">
            <w:pPr>
              <w:spacing w:line="240" w:lineRule="auto"/>
              <w:rPr>
                <w:rFonts w:cs="Arial"/>
                <w:b/>
                <w:bCs/>
                <w:i/>
                <w:iCs/>
                <w:sz w:val="20"/>
                <w:szCs w:val="20"/>
                <w:u w:val="single"/>
              </w:rPr>
            </w:pPr>
            <w:r w:rsidRPr="002A407E">
              <w:rPr>
                <w:rFonts w:cs="Arial"/>
                <w:b/>
                <w:bCs/>
                <w:i/>
                <w:iCs/>
                <w:u w:val="single"/>
              </w:rPr>
              <w:t>Artikel 2:48a Verboden lachgasgebruik</w:t>
            </w:r>
          </w:p>
          <w:p w14:paraId="389614AB" w14:textId="77777777" w:rsidR="00530719" w:rsidRPr="00530719" w:rsidRDefault="00530719" w:rsidP="00530719">
            <w:pPr>
              <w:spacing w:line="240" w:lineRule="auto"/>
              <w:rPr>
                <w:rFonts w:cs="Arial"/>
                <w:i/>
                <w:iCs/>
                <w:sz w:val="20"/>
                <w:szCs w:val="20"/>
                <w:u w:val="single"/>
              </w:rPr>
            </w:pPr>
            <w:r w:rsidRPr="00530719">
              <w:rPr>
                <w:rFonts w:cs="Arial"/>
                <w:i/>
                <w:iCs/>
                <w:sz w:val="20"/>
                <w:szCs w:val="20"/>
                <w:u w:val="single"/>
              </w:rPr>
              <w:t>1. Het is verboden op een openbare plaats lachgas recreatief als roesmiddel te gebruiken, voorbereidingen daartoe te verrichten of ten behoeve van dat gebruik voorwerpen of stoffen bij zich te hebben, indien dit gepaard gaat met overlast of andere gedragingen die de openbare orde verstoren, het woon- of leefklimaat nadelig beïnvloeden of anderszins hinder veroorzaken.</w:t>
            </w:r>
          </w:p>
          <w:p w14:paraId="70A3A468" w14:textId="77777777" w:rsidR="00530719" w:rsidRPr="00530719" w:rsidRDefault="00530719" w:rsidP="00530719">
            <w:pPr>
              <w:spacing w:line="240" w:lineRule="auto"/>
              <w:rPr>
                <w:rFonts w:cs="Arial"/>
                <w:i/>
                <w:iCs/>
                <w:sz w:val="20"/>
                <w:szCs w:val="20"/>
                <w:u w:val="single"/>
              </w:rPr>
            </w:pPr>
            <w:r w:rsidRPr="00530719">
              <w:rPr>
                <w:rFonts w:cs="Arial"/>
                <w:i/>
                <w:iCs/>
                <w:sz w:val="20"/>
                <w:szCs w:val="20"/>
                <w:u w:val="single"/>
              </w:rPr>
              <w:t>2. Het is verboden op een openbare plaats die deel uitmaakt van een door het college ter bescherming van de openbare orde of het woon- en leefklimaat aangewezen gebied lachgas recreatief als roesmiddel te gebruiken, voorbereidingen daartoe te verrichten of ten behoeve van dat gebruik voorwerpen of stoffen bij zich te hebben.</w:t>
            </w:r>
          </w:p>
          <w:p w14:paraId="11ABE494" w14:textId="50E72423" w:rsidR="00530719" w:rsidRPr="00704BFA" w:rsidRDefault="00530719" w:rsidP="00530719">
            <w:pPr>
              <w:spacing w:line="240" w:lineRule="auto"/>
              <w:rPr>
                <w:rFonts w:cs="Arial"/>
                <w:i/>
                <w:iCs/>
                <w:sz w:val="20"/>
                <w:szCs w:val="20"/>
                <w:u w:val="single"/>
              </w:rPr>
            </w:pPr>
            <w:r w:rsidRPr="00530719">
              <w:rPr>
                <w:rFonts w:cs="Arial"/>
                <w:i/>
                <w:iCs/>
                <w:sz w:val="20"/>
                <w:szCs w:val="20"/>
                <w:u w:val="single"/>
              </w:rPr>
              <w:t>3. Het college kan in het aanwijzingsbesluit het in het tweede lid bedoelde verbod beperken tot bepaalde tijden.</w:t>
            </w:r>
          </w:p>
          <w:p w14:paraId="0A6CB4CC" w14:textId="77777777" w:rsidR="00530719" w:rsidRPr="005A2EA0" w:rsidRDefault="00530719" w:rsidP="00BB7ECF">
            <w:pPr>
              <w:spacing w:line="240" w:lineRule="auto"/>
              <w:rPr>
                <w:rFonts w:cs="Arial"/>
                <w:sz w:val="20"/>
                <w:szCs w:val="20"/>
              </w:rPr>
            </w:pPr>
            <w:r w:rsidRPr="00692BC1">
              <w:rPr>
                <w:rFonts w:cs="Arial"/>
                <w:sz w:val="20"/>
                <w:szCs w:val="20"/>
              </w:rPr>
              <w:t xml:space="preserve"> </w:t>
            </w:r>
          </w:p>
        </w:tc>
        <w:tc>
          <w:tcPr>
            <w:tcW w:w="4416" w:type="dxa"/>
            <w:tcBorders>
              <w:top w:val="single" w:sz="4" w:space="0" w:color="auto"/>
              <w:left w:val="single" w:sz="4" w:space="0" w:color="auto"/>
              <w:bottom w:val="single" w:sz="4" w:space="0" w:color="auto"/>
              <w:right w:val="single" w:sz="4" w:space="0" w:color="auto"/>
            </w:tcBorders>
          </w:tcPr>
          <w:p w14:paraId="07609DFA" w14:textId="77777777" w:rsidR="00530719" w:rsidRPr="005A2EA0" w:rsidRDefault="00530719" w:rsidP="00BB7ECF">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Nieuwe tekst</w:t>
            </w:r>
          </w:p>
          <w:p w14:paraId="20992536" w14:textId="77777777" w:rsidR="00530719" w:rsidRDefault="00530719" w:rsidP="00BB7ECF">
            <w:pPr>
              <w:spacing w:line="240" w:lineRule="auto"/>
              <w:rPr>
                <w:rFonts w:eastAsiaTheme="minorHAnsi" w:cs="Arial"/>
                <w:sz w:val="20"/>
                <w:szCs w:val="20"/>
              </w:rPr>
            </w:pPr>
          </w:p>
          <w:p w14:paraId="6E68277D" w14:textId="77777777" w:rsidR="00AC3017" w:rsidRDefault="00530719" w:rsidP="00530719">
            <w:pPr>
              <w:pStyle w:val="Geenafstand"/>
              <w:spacing w:line="271" w:lineRule="auto"/>
              <w:rPr>
                <w:rFonts w:ascii="Arial" w:hAnsi="Arial" w:cs="Arial"/>
                <w:b/>
                <w:bCs/>
                <w:sz w:val="20"/>
                <w:szCs w:val="20"/>
              </w:rPr>
            </w:pPr>
            <w:r>
              <w:rPr>
                <w:rFonts w:ascii="Arial" w:hAnsi="Arial" w:cs="Arial"/>
                <w:b/>
                <w:bCs/>
                <w:sz w:val="20"/>
                <w:szCs w:val="20"/>
              </w:rPr>
              <w:t>Artikel 2:48a</w:t>
            </w:r>
          </w:p>
          <w:p w14:paraId="326C9A60" w14:textId="5B79C53B" w:rsidR="00530719" w:rsidRDefault="00530719" w:rsidP="00530719">
            <w:pPr>
              <w:pStyle w:val="Geenafstand"/>
              <w:spacing w:line="271" w:lineRule="auto"/>
              <w:rPr>
                <w:rFonts w:eastAsiaTheme="minorHAnsi" w:cs="Arial"/>
                <w:sz w:val="20"/>
                <w:szCs w:val="20"/>
              </w:rPr>
            </w:pPr>
            <w:r>
              <w:rPr>
                <w:rFonts w:ascii="Arial" w:hAnsi="Arial" w:cs="Arial"/>
                <w:b/>
                <w:bCs/>
                <w:sz w:val="20"/>
                <w:szCs w:val="20"/>
              </w:rPr>
              <w:t>(</w:t>
            </w:r>
            <w:r w:rsidR="00AC3017">
              <w:rPr>
                <w:rFonts w:ascii="Arial" w:hAnsi="Arial" w:cs="Arial"/>
                <w:b/>
                <w:bCs/>
                <w:sz w:val="20"/>
                <w:szCs w:val="20"/>
              </w:rPr>
              <w:t>V</w:t>
            </w:r>
            <w:r>
              <w:rPr>
                <w:rFonts w:ascii="Arial" w:hAnsi="Arial" w:cs="Arial"/>
                <w:b/>
                <w:bCs/>
                <w:sz w:val="20"/>
                <w:szCs w:val="20"/>
              </w:rPr>
              <w:t>ervallen)</w:t>
            </w:r>
            <w:r>
              <w:rPr>
                <w:rFonts w:ascii="Arial" w:hAnsi="Arial" w:cs="Arial"/>
                <w:sz w:val="20"/>
                <w:szCs w:val="20"/>
              </w:rPr>
              <w:t xml:space="preserve"> </w:t>
            </w:r>
          </w:p>
          <w:p w14:paraId="0B6B1FF5" w14:textId="77777777" w:rsidR="00530719" w:rsidRPr="005A2EA0" w:rsidRDefault="00530719" w:rsidP="00BB7ECF">
            <w:pPr>
              <w:spacing w:line="240" w:lineRule="auto"/>
              <w:rPr>
                <w:rFonts w:eastAsiaTheme="minorHAnsi" w:cs="Arial"/>
                <w:sz w:val="20"/>
                <w:szCs w:val="20"/>
              </w:rPr>
            </w:pPr>
          </w:p>
        </w:tc>
      </w:tr>
    </w:tbl>
    <w:p w14:paraId="2AA1DBCA" w14:textId="77777777" w:rsidR="00530719" w:rsidRDefault="00530719" w:rsidP="005A2EA0">
      <w:pPr>
        <w:rPr>
          <w:rFonts w:cs="Arial"/>
        </w:rPr>
      </w:pPr>
    </w:p>
    <w:p w14:paraId="7B535F2E" w14:textId="4ED08657" w:rsidR="00BB10EB" w:rsidRDefault="00B639A8" w:rsidP="005A2EA0">
      <w:pPr>
        <w:rPr>
          <w:rFonts w:cs="Arial"/>
        </w:rPr>
      </w:pPr>
      <w:r>
        <w:rPr>
          <w:rFonts w:cs="Arial"/>
        </w:rPr>
        <w:t xml:space="preserve">Na artikel 2:50 </w:t>
      </w:r>
      <w:r w:rsidR="00EB22D3">
        <w:rPr>
          <w:rFonts w:cs="Arial"/>
        </w:rPr>
        <w:t xml:space="preserve">(artikel I, onderdeel B, van het wijzigingsbesluit) </w:t>
      </w:r>
      <w:r>
        <w:rPr>
          <w:rFonts w:cs="Arial"/>
        </w:rPr>
        <w:t>wordt een artikel ingevoegd</w:t>
      </w:r>
      <w:r w:rsidR="00BB10EB">
        <w:rPr>
          <w:rFonts w:cs="Arial"/>
        </w:rPr>
        <w:t>:</w:t>
      </w:r>
    </w:p>
    <w:p w14:paraId="07EF1C16" w14:textId="0C220292" w:rsidR="00B1715F" w:rsidRDefault="00B1715F" w:rsidP="005A2EA0">
      <w:pPr>
        <w:rPr>
          <w:rFonts w:cs="Arial"/>
        </w:rPr>
      </w:pPr>
    </w:p>
    <w:tbl>
      <w:tblPr>
        <w:tblStyle w:val="Tabelraster1"/>
        <w:tblW w:w="0" w:type="auto"/>
        <w:tblLook w:val="04A0" w:firstRow="1" w:lastRow="0" w:firstColumn="1" w:lastColumn="0" w:noHBand="0" w:noVBand="1"/>
      </w:tblPr>
      <w:tblGrid>
        <w:gridCol w:w="4417"/>
        <w:gridCol w:w="4416"/>
      </w:tblGrid>
      <w:tr w:rsidR="00B1715F" w:rsidRPr="005A2EA0" w14:paraId="2C30E5F0" w14:textId="77777777" w:rsidTr="00E3635C">
        <w:tc>
          <w:tcPr>
            <w:tcW w:w="4417" w:type="dxa"/>
            <w:tcBorders>
              <w:top w:val="single" w:sz="4" w:space="0" w:color="auto"/>
              <w:left w:val="single" w:sz="4" w:space="0" w:color="auto"/>
              <w:bottom w:val="single" w:sz="4" w:space="0" w:color="auto"/>
              <w:right w:val="single" w:sz="4" w:space="0" w:color="auto"/>
            </w:tcBorders>
          </w:tcPr>
          <w:p w14:paraId="2C65E570" w14:textId="77777777" w:rsidR="00B1715F" w:rsidRPr="005A2EA0" w:rsidRDefault="00B1715F" w:rsidP="00E3635C">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bookmarkStart w:id="0" w:name="_Hlk146105840"/>
            <w:r w:rsidRPr="005A2EA0">
              <w:rPr>
                <w:rFonts w:cs="Arial"/>
                <w:b/>
                <w:sz w:val="20"/>
                <w:szCs w:val="20"/>
              </w:rPr>
              <w:lastRenderedPageBreak/>
              <w:t>Bestaande tekst</w:t>
            </w:r>
          </w:p>
          <w:p w14:paraId="5C1FBA80" w14:textId="77777777" w:rsidR="00B1715F" w:rsidRDefault="00B1715F" w:rsidP="00E3635C">
            <w:pPr>
              <w:spacing w:line="240" w:lineRule="auto"/>
              <w:rPr>
                <w:rFonts w:cs="Arial"/>
                <w:sz w:val="20"/>
                <w:szCs w:val="20"/>
              </w:rPr>
            </w:pPr>
          </w:p>
          <w:p w14:paraId="3ED72564" w14:textId="525E0CCA" w:rsidR="00B1715F" w:rsidRPr="005A2EA0" w:rsidRDefault="00B1715F" w:rsidP="00530719">
            <w:pPr>
              <w:spacing w:line="240" w:lineRule="auto"/>
              <w:rPr>
                <w:rFonts w:cs="Arial"/>
                <w:sz w:val="20"/>
                <w:szCs w:val="20"/>
              </w:rPr>
            </w:pPr>
            <w:r w:rsidRPr="00692BC1">
              <w:rPr>
                <w:rFonts w:cs="Arial"/>
                <w:sz w:val="20"/>
                <w:szCs w:val="20"/>
              </w:rPr>
              <w:t xml:space="preserve"> </w:t>
            </w:r>
          </w:p>
        </w:tc>
        <w:tc>
          <w:tcPr>
            <w:tcW w:w="4416" w:type="dxa"/>
            <w:tcBorders>
              <w:top w:val="single" w:sz="4" w:space="0" w:color="auto"/>
              <w:left w:val="single" w:sz="4" w:space="0" w:color="auto"/>
              <w:bottom w:val="single" w:sz="4" w:space="0" w:color="auto"/>
              <w:right w:val="single" w:sz="4" w:space="0" w:color="auto"/>
            </w:tcBorders>
          </w:tcPr>
          <w:p w14:paraId="5EC23183" w14:textId="77777777" w:rsidR="00B1715F" w:rsidRPr="005A2EA0" w:rsidRDefault="00B1715F" w:rsidP="00E3635C">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Nieuwe tekst</w:t>
            </w:r>
          </w:p>
          <w:p w14:paraId="5AF253AB" w14:textId="77777777" w:rsidR="00B1715F" w:rsidRDefault="00B1715F" w:rsidP="00E3635C">
            <w:pPr>
              <w:spacing w:line="240" w:lineRule="auto"/>
              <w:rPr>
                <w:rFonts w:eastAsiaTheme="minorHAnsi" w:cs="Arial"/>
                <w:sz w:val="20"/>
                <w:szCs w:val="20"/>
              </w:rPr>
            </w:pPr>
          </w:p>
          <w:p w14:paraId="1D80A23C" w14:textId="77777777" w:rsidR="00B1715F" w:rsidRPr="00741D08" w:rsidRDefault="00B1715F" w:rsidP="007754D2">
            <w:pPr>
              <w:pStyle w:val="Geenafstand"/>
              <w:rPr>
                <w:rFonts w:ascii="Arial" w:hAnsi="Arial" w:cs="Arial"/>
                <w:b/>
                <w:bCs/>
                <w:sz w:val="20"/>
                <w:szCs w:val="20"/>
              </w:rPr>
            </w:pPr>
            <w:bookmarkStart w:id="1" w:name="_Hlk134487805"/>
            <w:r>
              <w:rPr>
                <w:rFonts w:ascii="Arial" w:hAnsi="Arial" w:cs="Arial"/>
                <w:b/>
                <w:bCs/>
                <w:sz w:val="20"/>
                <w:szCs w:val="20"/>
              </w:rPr>
              <w:t>Artikel 2:50a Messen en andere voorwerpen als steekwapen</w:t>
            </w:r>
          </w:p>
          <w:bookmarkEnd w:id="1"/>
          <w:p w14:paraId="6ADCACD7" w14:textId="3542CAE4" w:rsidR="00B1715F" w:rsidRPr="002A407E" w:rsidRDefault="00B1715F" w:rsidP="007754D2">
            <w:pPr>
              <w:pStyle w:val="Geenafstand"/>
              <w:rPr>
                <w:rFonts w:ascii="Arial" w:hAnsi="Arial" w:cs="Arial"/>
                <w:b/>
                <w:bCs/>
                <w:sz w:val="20"/>
                <w:szCs w:val="20"/>
              </w:rPr>
            </w:pPr>
            <w:r w:rsidRPr="002A407E">
              <w:rPr>
                <w:rFonts w:ascii="Arial" w:hAnsi="Arial" w:cs="Arial"/>
                <w:b/>
                <w:bCs/>
                <w:sz w:val="20"/>
                <w:szCs w:val="20"/>
              </w:rPr>
              <w:t>1.</w:t>
            </w:r>
            <w:r w:rsidR="00E02ACB" w:rsidRPr="002A407E">
              <w:rPr>
                <w:rFonts w:ascii="Arial" w:hAnsi="Arial" w:cs="Arial"/>
                <w:b/>
                <w:bCs/>
                <w:sz w:val="20"/>
                <w:szCs w:val="20"/>
              </w:rPr>
              <w:t xml:space="preserve"> </w:t>
            </w:r>
            <w:r w:rsidRPr="002A407E">
              <w:rPr>
                <w:rFonts w:ascii="Arial" w:hAnsi="Arial" w:cs="Arial"/>
                <w:b/>
                <w:bCs/>
                <w:sz w:val="20"/>
                <w:szCs w:val="20"/>
              </w:rPr>
              <w:t xml:space="preserve">Het is verboden op door het college aangewezen openbare plaatsen of in daaraan grenzende voor het publiek openstaande gebouwen </w:t>
            </w:r>
            <w:r w:rsidR="00A35A4B">
              <w:rPr>
                <w:rFonts w:ascii="Arial" w:hAnsi="Arial" w:cs="Arial"/>
                <w:b/>
                <w:bCs/>
                <w:sz w:val="20"/>
                <w:szCs w:val="20"/>
              </w:rPr>
              <w:t xml:space="preserve">of </w:t>
            </w:r>
            <w:r w:rsidR="00D71EE9">
              <w:rPr>
                <w:rFonts w:ascii="Arial" w:hAnsi="Arial" w:cs="Arial"/>
                <w:b/>
                <w:bCs/>
                <w:sz w:val="20"/>
                <w:szCs w:val="20"/>
              </w:rPr>
              <w:t xml:space="preserve">op </w:t>
            </w:r>
            <w:r w:rsidR="00A35A4B">
              <w:rPr>
                <w:rFonts w:ascii="Arial" w:hAnsi="Arial" w:cs="Arial"/>
                <w:b/>
                <w:bCs/>
                <w:sz w:val="20"/>
                <w:szCs w:val="20"/>
              </w:rPr>
              <w:t>bij</w:t>
            </w:r>
            <w:r w:rsidR="003838B6">
              <w:rPr>
                <w:rFonts w:ascii="Arial" w:hAnsi="Arial" w:cs="Arial"/>
                <w:b/>
                <w:bCs/>
                <w:sz w:val="20"/>
                <w:szCs w:val="20"/>
              </w:rPr>
              <w:t xml:space="preserve"> die gebouwen</w:t>
            </w:r>
            <w:r w:rsidR="00A35A4B">
              <w:rPr>
                <w:rFonts w:ascii="Arial" w:hAnsi="Arial" w:cs="Arial"/>
                <w:b/>
                <w:bCs/>
                <w:sz w:val="20"/>
                <w:szCs w:val="20"/>
              </w:rPr>
              <w:t xml:space="preserve"> behorende erven </w:t>
            </w:r>
            <w:r w:rsidRPr="002A407E">
              <w:rPr>
                <w:rFonts w:ascii="Arial" w:hAnsi="Arial" w:cs="Arial"/>
                <w:b/>
                <w:bCs/>
                <w:sz w:val="20"/>
                <w:szCs w:val="20"/>
              </w:rPr>
              <w:t>messen of andere voorwerpen die als steekwapen kunnen worden gebruikt, bij zich te hebben.</w:t>
            </w:r>
          </w:p>
          <w:p w14:paraId="2EDF942A" w14:textId="77777777" w:rsidR="00B1715F" w:rsidRPr="002A407E" w:rsidRDefault="00B1715F" w:rsidP="007754D2">
            <w:pPr>
              <w:pStyle w:val="Geenafstand"/>
              <w:rPr>
                <w:rFonts w:ascii="Arial" w:hAnsi="Arial" w:cs="Arial"/>
                <w:b/>
                <w:bCs/>
                <w:sz w:val="20"/>
                <w:szCs w:val="20"/>
              </w:rPr>
            </w:pPr>
            <w:r w:rsidRPr="002A407E">
              <w:rPr>
                <w:rFonts w:ascii="Arial" w:hAnsi="Arial" w:cs="Arial"/>
                <w:b/>
                <w:bCs/>
                <w:sz w:val="20"/>
                <w:szCs w:val="20"/>
              </w:rPr>
              <w:t>2. Het verbod geldt niet voor messen of voorwerpen die zodanig zijn ingepakt dat zij niet voor onmiddellijk gebruik gereed zijn.</w:t>
            </w:r>
          </w:p>
          <w:p w14:paraId="5243E400" w14:textId="77777777" w:rsidR="00B1715F" w:rsidRDefault="00B1715F" w:rsidP="007754D2">
            <w:pPr>
              <w:pStyle w:val="Geenafstand"/>
              <w:rPr>
                <w:rFonts w:eastAsiaTheme="minorHAnsi" w:cs="Arial"/>
                <w:sz w:val="20"/>
                <w:szCs w:val="20"/>
              </w:rPr>
            </w:pPr>
            <w:r w:rsidRPr="002A407E">
              <w:rPr>
                <w:rFonts w:ascii="Arial" w:hAnsi="Arial" w:cs="Arial"/>
                <w:b/>
                <w:bCs/>
                <w:sz w:val="20"/>
                <w:szCs w:val="20"/>
              </w:rPr>
              <w:t>3. Dit artikel is niet van toepassing voor zover het wapens betreft als bedoeld in artikel 2 van de Wet wapens en munitie.</w:t>
            </w:r>
            <w:r>
              <w:rPr>
                <w:rFonts w:ascii="Arial" w:hAnsi="Arial" w:cs="Arial"/>
                <w:sz w:val="20"/>
                <w:szCs w:val="20"/>
              </w:rPr>
              <w:t xml:space="preserve"> </w:t>
            </w:r>
          </w:p>
          <w:p w14:paraId="118EBE8D" w14:textId="77777777" w:rsidR="00B1715F" w:rsidRPr="005A2EA0" w:rsidRDefault="00B1715F" w:rsidP="00E3635C">
            <w:pPr>
              <w:spacing w:line="240" w:lineRule="auto"/>
              <w:rPr>
                <w:rFonts w:eastAsiaTheme="minorHAnsi" w:cs="Arial"/>
                <w:sz w:val="20"/>
                <w:szCs w:val="20"/>
              </w:rPr>
            </w:pPr>
          </w:p>
        </w:tc>
      </w:tr>
      <w:bookmarkEnd w:id="0"/>
    </w:tbl>
    <w:p w14:paraId="0FC951D1" w14:textId="77777777" w:rsidR="00B1715F" w:rsidRDefault="00B1715F" w:rsidP="005A2EA0">
      <w:pPr>
        <w:rPr>
          <w:rFonts w:cs="Arial"/>
        </w:rPr>
      </w:pPr>
    </w:p>
    <w:p w14:paraId="5F0FC358" w14:textId="3C3DA256" w:rsidR="00E236F1" w:rsidRPr="00E236F1" w:rsidRDefault="00E236F1" w:rsidP="00E236F1">
      <w:pPr>
        <w:rPr>
          <w:rFonts w:cs="Arial"/>
        </w:rPr>
      </w:pPr>
      <w:r w:rsidRPr="00E236F1">
        <w:rPr>
          <w:rFonts w:cs="Arial"/>
        </w:rPr>
        <w:t xml:space="preserve">Artikel 2:71 (artikel I, onderdeel </w:t>
      </w:r>
      <w:r w:rsidR="00EB22D3">
        <w:rPr>
          <w:rFonts w:cs="Arial"/>
        </w:rPr>
        <w:t>C</w:t>
      </w:r>
      <w:r w:rsidRPr="00E236F1">
        <w:rPr>
          <w:rFonts w:cs="Arial"/>
        </w:rPr>
        <w:t>, van het wijzigingsbesluit) wordt als volgt gewijzigd:</w:t>
      </w:r>
    </w:p>
    <w:p w14:paraId="7AC5E1EE" w14:textId="77777777" w:rsidR="00E236F1" w:rsidRPr="00E236F1" w:rsidRDefault="00E236F1" w:rsidP="00E236F1"/>
    <w:tbl>
      <w:tblPr>
        <w:tblStyle w:val="Tabelraster1"/>
        <w:tblW w:w="0" w:type="auto"/>
        <w:tblLook w:val="04A0" w:firstRow="1" w:lastRow="0" w:firstColumn="1" w:lastColumn="0" w:noHBand="0" w:noVBand="1"/>
      </w:tblPr>
      <w:tblGrid>
        <w:gridCol w:w="4417"/>
        <w:gridCol w:w="4416"/>
      </w:tblGrid>
      <w:tr w:rsidR="00E236F1" w:rsidRPr="00E236F1" w14:paraId="560AD3B9" w14:textId="77777777" w:rsidTr="0001194E">
        <w:tc>
          <w:tcPr>
            <w:tcW w:w="4531" w:type="dxa"/>
            <w:tcBorders>
              <w:top w:val="single" w:sz="4" w:space="0" w:color="auto"/>
              <w:left w:val="single" w:sz="4" w:space="0" w:color="auto"/>
              <w:bottom w:val="single" w:sz="4" w:space="0" w:color="auto"/>
              <w:right w:val="single" w:sz="4" w:space="0" w:color="auto"/>
            </w:tcBorders>
          </w:tcPr>
          <w:p w14:paraId="147954EF" w14:textId="77777777" w:rsidR="00E236F1" w:rsidRPr="00E236F1" w:rsidRDefault="00E236F1" w:rsidP="00E236F1">
            <w:pPr>
              <w:pBdr>
                <w:top w:val="single" w:sz="4" w:space="1" w:color="auto"/>
                <w:left w:val="single" w:sz="4" w:space="4" w:color="auto"/>
                <w:bottom w:val="single" w:sz="4" w:space="1" w:color="auto"/>
                <w:right w:val="single" w:sz="4" w:space="4" w:color="auto"/>
              </w:pBdr>
              <w:shd w:val="clear" w:color="auto" w:fill="D9D9D9"/>
              <w:rPr>
                <w:rFonts w:eastAsia="Times New Roman" w:cs="Arial"/>
                <w:b/>
                <w:sz w:val="20"/>
                <w:szCs w:val="20"/>
                <w:lang w:eastAsia="nl-NL"/>
              </w:rPr>
            </w:pPr>
            <w:r w:rsidRPr="00E236F1">
              <w:rPr>
                <w:rFonts w:eastAsia="Times New Roman" w:cs="Arial"/>
                <w:b/>
                <w:sz w:val="20"/>
                <w:szCs w:val="20"/>
                <w:lang w:eastAsia="nl-NL"/>
              </w:rPr>
              <w:t>Bestaande tekst</w:t>
            </w:r>
          </w:p>
          <w:p w14:paraId="0DBC16D7" w14:textId="77777777" w:rsidR="00E236F1" w:rsidRPr="00E236F1" w:rsidRDefault="00E236F1" w:rsidP="00E236F1">
            <w:pPr>
              <w:spacing w:line="240" w:lineRule="auto"/>
              <w:rPr>
                <w:rFonts w:cs="Arial"/>
                <w:sz w:val="20"/>
                <w:szCs w:val="20"/>
              </w:rPr>
            </w:pPr>
          </w:p>
          <w:p w14:paraId="03C4EA8F" w14:textId="77777777" w:rsidR="00E236F1" w:rsidRPr="00E236F1" w:rsidRDefault="00E236F1" w:rsidP="00E236F1">
            <w:pPr>
              <w:spacing w:line="240" w:lineRule="auto"/>
              <w:rPr>
                <w:rFonts w:cs="Arial"/>
                <w:b/>
                <w:bCs/>
                <w:sz w:val="20"/>
                <w:szCs w:val="20"/>
              </w:rPr>
            </w:pPr>
            <w:r w:rsidRPr="00E236F1">
              <w:rPr>
                <w:rFonts w:cs="Arial"/>
                <w:b/>
                <w:bCs/>
                <w:sz w:val="20"/>
                <w:szCs w:val="20"/>
              </w:rPr>
              <w:t>Artikel 2:71 Definitie</w:t>
            </w:r>
          </w:p>
          <w:p w14:paraId="3467291F" w14:textId="39DE9586" w:rsidR="00E236F1" w:rsidRPr="00E236F1" w:rsidRDefault="00EB22D3" w:rsidP="00E236F1">
            <w:pPr>
              <w:spacing w:line="240" w:lineRule="auto"/>
              <w:rPr>
                <w:rFonts w:cs="Arial"/>
                <w:sz w:val="20"/>
                <w:szCs w:val="20"/>
              </w:rPr>
            </w:pPr>
            <w:r w:rsidRPr="00EB22D3">
              <w:rPr>
                <w:rFonts w:cs="Arial"/>
                <w:sz w:val="20"/>
                <w:szCs w:val="20"/>
              </w:rPr>
              <w:t xml:space="preserve">In deze afdeling wordt onder consumentenvuurwerk verstaan vuurwerk </w:t>
            </w:r>
            <w:r w:rsidRPr="00EB22D3">
              <w:rPr>
                <w:rFonts w:cs="Arial"/>
                <w:i/>
                <w:iCs/>
                <w:sz w:val="20"/>
                <w:szCs w:val="20"/>
              </w:rPr>
              <w:t>van categorie F1, F2 of F3</w:t>
            </w:r>
            <w:r w:rsidRPr="00EB22D3">
              <w:rPr>
                <w:rFonts w:cs="Arial"/>
                <w:sz w:val="20"/>
                <w:szCs w:val="20"/>
              </w:rPr>
              <w:t xml:space="preserve"> dat op grond van artikel 2.1.1 van het Vuurwerkbesluit is aangewezen als vuurwerk dat ter beschikking mag worden gesteld voor particulier gebruik.</w:t>
            </w:r>
          </w:p>
          <w:p w14:paraId="74A15470" w14:textId="77777777" w:rsidR="00E236F1" w:rsidRPr="00E236F1" w:rsidRDefault="00E236F1" w:rsidP="00E236F1">
            <w:pPr>
              <w:spacing w:line="240" w:lineRule="auto"/>
              <w:rPr>
                <w:rFonts w:eastAsia="Times New Roman"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C314625" w14:textId="77777777" w:rsidR="00E236F1" w:rsidRPr="00E236F1" w:rsidRDefault="00E236F1" w:rsidP="00E236F1">
            <w:pPr>
              <w:pBdr>
                <w:top w:val="single" w:sz="4" w:space="1" w:color="auto"/>
                <w:left w:val="single" w:sz="4" w:space="4" w:color="auto"/>
                <w:bottom w:val="single" w:sz="4" w:space="1" w:color="auto"/>
                <w:right w:val="single" w:sz="4" w:space="4" w:color="auto"/>
              </w:pBdr>
              <w:shd w:val="clear" w:color="auto" w:fill="D9D9D9"/>
              <w:rPr>
                <w:rFonts w:eastAsia="Times New Roman" w:cs="Arial"/>
                <w:b/>
                <w:sz w:val="20"/>
                <w:szCs w:val="20"/>
                <w:lang w:eastAsia="nl-NL"/>
              </w:rPr>
            </w:pPr>
            <w:r w:rsidRPr="00E236F1">
              <w:rPr>
                <w:rFonts w:eastAsia="Times New Roman" w:cs="Arial"/>
                <w:b/>
                <w:sz w:val="20"/>
                <w:szCs w:val="20"/>
                <w:lang w:eastAsia="nl-NL"/>
              </w:rPr>
              <w:t>Nieuwe tekst</w:t>
            </w:r>
          </w:p>
          <w:p w14:paraId="395CE437" w14:textId="77777777" w:rsidR="00E236F1" w:rsidRPr="00E236F1" w:rsidRDefault="00E236F1" w:rsidP="00E236F1">
            <w:pPr>
              <w:spacing w:line="240" w:lineRule="auto"/>
              <w:rPr>
                <w:rFonts w:cs="Arial"/>
                <w:sz w:val="20"/>
                <w:szCs w:val="20"/>
              </w:rPr>
            </w:pPr>
          </w:p>
          <w:p w14:paraId="3BABE5AD" w14:textId="77777777" w:rsidR="00E236F1" w:rsidRPr="00E236F1" w:rsidRDefault="00E236F1" w:rsidP="00E236F1">
            <w:pPr>
              <w:spacing w:line="240" w:lineRule="auto"/>
              <w:rPr>
                <w:rFonts w:cs="Arial"/>
                <w:b/>
                <w:bCs/>
                <w:sz w:val="20"/>
                <w:szCs w:val="20"/>
              </w:rPr>
            </w:pPr>
            <w:r w:rsidRPr="00E236F1">
              <w:rPr>
                <w:rFonts w:cs="Arial"/>
                <w:b/>
                <w:bCs/>
                <w:sz w:val="20"/>
                <w:szCs w:val="20"/>
              </w:rPr>
              <w:t>Artikel 2:71 Definitie</w:t>
            </w:r>
          </w:p>
          <w:p w14:paraId="4C96F391" w14:textId="4CD1B52C" w:rsidR="00E236F1" w:rsidRPr="00E236F1" w:rsidRDefault="00E236F1" w:rsidP="00E236F1">
            <w:pPr>
              <w:spacing w:line="240" w:lineRule="auto"/>
              <w:rPr>
                <w:rFonts w:cs="Arial"/>
                <w:sz w:val="20"/>
                <w:szCs w:val="20"/>
              </w:rPr>
            </w:pPr>
            <w:r w:rsidRPr="00E236F1">
              <w:rPr>
                <w:rFonts w:cs="Arial"/>
                <w:sz w:val="20"/>
                <w:szCs w:val="20"/>
              </w:rPr>
              <w:t xml:space="preserve">In deze afdeling wordt onder consumentenvuurwerk verstaan </w:t>
            </w:r>
            <w:bookmarkStart w:id="2" w:name="_Hlk55855709"/>
            <w:r w:rsidRPr="00E236F1">
              <w:rPr>
                <w:rFonts w:cs="Arial"/>
                <w:sz w:val="20"/>
                <w:szCs w:val="20"/>
              </w:rPr>
              <w:t xml:space="preserve">vuurwerk </w:t>
            </w:r>
            <w:r w:rsidR="00EB22D3">
              <w:rPr>
                <w:rFonts w:cs="Arial"/>
                <w:sz w:val="20"/>
                <w:szCs w:val="20"/>
              </w:rPr>
              <w:t>da</w:t>
            </w:r>
            <w:r w:rsidRPr="00E236F1">
              <w:rPr>
                <w:rFonts w:cs="Arial"/>
                <w:sz w:val="20"/>
                <w:szCs w:val="20"/>
              </w:rPr>
              <w:t>t op grond van artikel 2.1.1 van het Vuurwerkbesluit is aangewezen als vuurwerk dat ter beschikking mag worden gesteld voor particulier gebruik</w:t>
            </w:r>
            <w:bookmarkEnd w:id="2"/>
            <w:r w:rsidRPr="00E236F1">
              <w:rPr>
                <w:rFonts w:cs="Arial"/>
                <w:sz w:val="20"/>
                <w:szCs w:val="20"/>
              </w:rPr>
              <w:t>.</w:t>
            </w:r>
          </w:p>
        </w:tc>
      </w:tr>
    </w:tbl>
    <w:p w14:paraId="628D7C3D" w14:textId="7E1DD44A" w:rsidR="00E236F1" w:rsidRDefault="00E236F1" w:rsidP="00B1715F">
      <w:pPr>
        <w:rPr>
          <w:rFonts w:cs="Arial"/>
        </w:rPr>
      </w:pPr>
    </w:p>
    <w:p w14:paraId="63D228EE" w14:textId="029836D6" w:rsidR="00B1715F" w:rsidRDefault="00B1715F" w:rsidP="00B1715F">
      <w:pPr>
        <w:rPr>
          <w:rFonts w:cs="Arial"/>
        </w:rPr>
      </w:pPr>
      <w:r>
        <w:rPr>
          <w:rFonts w:cs="Arial"/>
        </w:rPr>
        <w:t xml:space="preserve">Artikel 2:78 (artikel I, onderdeel </w:t>
      </w:r>
      <w:r w:rsidR="00EB22D3">
        <w:rPr>
          <w:rFonts w:cs="Arial"/>
        </w:rPr>
        <w:t>D</w:t>
      </w:r>
      <w:r>
        <w:rPr>
          <w:rFonts w:cs="Arial"/>
        </w:rPr>
        <w:t>, van het wijzigingsbesluit) wordt als volgt gewijzigd:</w:t>
      </w:r>
    </w:p>
    <w:p w14:paraId="0C52A301" w14:textId="495B3161" w:rsidR="00BB10EB" w:rsidRDefault="00BB10EB" w:rsidP="005A2EA0">
      <w:pPr>
        <w:rPr>
          <w:rFonts w:cs="Arial"/>
        </w:rPr>
      </w:pPr>
    </w:p>
    <w:tbl>
      <w:tblPr>
        <w:tblStyle w:val="Tabelraster1"/>
        <w:tblW w:w="0" w:type="auto"/>
        <w:tblLook w:val="04A0" w:firstRow="1" w:lastRow="0" w:firstColumn="1" w:lastColumn="0" w:noHBand="0" w:noVBand="1"/>
      </w:tblPr>
      <w:tblGrid>
        <w:gridCol w:w="4417"/>
        <w:gridCol w:w="4416"/>
      </w:tblGrid>
      <w:tr w:rsidR="00E709C6" w:rsidRPr="005A2EA0" w14:paraId="0149AF9B" w14:textId="77777777" w:rsidTr="006D3AF2">
        <w:tc>
          <w:tcPr>
            <w:tcW w:w="4531" w:type="dxa"/>
            <w:tcBorders>
              <w:top w:val="single" w:sz="4" w:space="0" w:color="auto"/>
              <w:left w:val="single" w:sz="4" w:space="0" w:color="auto"/>
              <w:bottom w:val="single" w:sz="4" w:space="0" w:color="auto"/>
              <w:right w:val="single" w:sz="4" w:space="0" w:color="auto"/>
            </w:tcBorders>
          </w:tcPr>
          <w:p w14:paraId="7FCBBD50" w14:textId="77777777" w:rsidR="00E709C6" w:rsidRPr="00530719" w:rsidRDefault="00E709C6" w:rsidP="006D3AF2">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30719">
              <w:rPr>
                <w:rFonts w:cs="Arial"/>
                <w:b/>
                <w:sz w:val="20"/>
                <w:szCs w:val="20"/>
              </w:rPr>
              <w:t>Bestaande tekst</w:t>
            </w:r>
          </w:p>
          <w:p w14:paraId="45754CA1" w14:textId="77777777" w:rsidR="00692BC1" w:rsidRPr="00530719" w:rsidRDefault="00692BC1" w:rsidP="00692BC1">
            <w:pPr>
              <w:spacing w:line="240" w:lineRule="auto"/>
              <w:rPr>
                <w:rFonts w:cs="Arial"/>
                <w:sz w:val="20"/>
                <w:szCs w:val="20"/>
              </w:rPr>
            </w:pPr>
          </w:p>
          <w:p w14:paraId="33F56045" w14:textId="0A8C5A6A" w:rsidR="00692BC1" w:rsidRPr="00530719" w:rsidRDefault="00692BC1" w:rsidP="00692BC1">
            <w:pPr>
              <w:spacing w:line="240" w:lineRule="auto"/>
              <w:rPr>
                <w:rFonts w:cs="Arial"/>
                <w:i/>
                <w:iCs/>
                <w:sz w:val="20"/>
                <w:szCs w:val="20"/>
              </w:rPr>
            </w:pPr>
            <w:r w:rsidRPr="00530719">
              <w:rPr>
                <w:rFonts w:cs="Arial"/>
                <w:i/>
                <w:iCs/>
                <w:sz w:val="20"/>
                <w:szCs w:val="20"/>
              </w:rPr>
              <w:t>[</w:t>
            </w:r>
            <w:r w:rsidRPr="00530719">
              <w:rPr>
                <w:rFonts w:cs="Arial"/>
                <w:b/>
                <w:bCs/>
                <w:i/>
                <w:iCs/>
                <w:sz w:val="20"/>
                <w:szCs w:val="20"/>
              </w:rPr>
              <w:t>Artikel 2:78 Gebiedsontzeggingen</w:t>
            </w:r>
            <w:r w:rsidRPr="00530719">
              <w:rPr>
                <w:rFonts w:cs="Arial"/>
                <w:i/>
                <w:iCs/>
                <w:sz w:val="20"/>
                <w:szCs w:val="20"/>
              </w:rPr>
              <w:t xml:space="preserve"> </w:t>
            </w:r>
          </w:p>
          <w:p w14:paraId="75D196A2" w14:textId="77777777" w:rsidR="00692BC1" w:rsidRPr="00530719" w:rsidRDefault="00692BC1" w:rsidP="00692BC1">
            <w:pPr>
              <w:spacing w:line="240" w:lineRule="auto"/>
              <w:rPr>
                <w:rFonts w:cs="Arial"/>
                <w:i/>
                <w:iCs/>
                <w:sz w:val="20"/>
                <w:szCs w:val="20"/>
              </w:rPr>
            </w:pPr>
            <w:r w:rsidRPr="00530719">
              <w:rPr>
                <w:rFonts w:cs="Arial"/>
                <w:i/>
                <w:iCs/>
                <w:sz w:val="20"/>
                <w:szCs w:val="20"/>
              </w:rPr>
              <w:t>1. De burgemeester kan [aan een persoon die de artikelen [</w:t>
            </w:r>
            <w:r w:rsidRPr="00530719">
              <w:rPr>
                <w:rFonts w:cs="Arial"/>
                <w:b/>
                <w:bCs/>
                <w:i/>
                <w:iCs/>
              </w:rPr>
              <w:t>…</w:t>
            </w:r>
            <w:r w:rsidRPr="00530719">
              <w:rPr>
                <w:rFonts w:cs="Arial"/>
                <w:i/>
                <w:iCs/>
                <w:sz w:val="20"/>
                <w:szCs w:val="20"/>
              </w:rPr>
              <w:t xml:space="preserve">] overtreedt </w:t>
            </w:r>
            <w:r w:rsidRPr="00530719">
              <w:rPr>
                <w:rFonts w:cs="Arial"/>
                <w:b/>
                <w:bCs/>
                <w:i/>
                <w:iCs/>
              </w:rPr>
              <w:t>OF</w:t>
            </w:r>
            <w:r w:rsidRPr="00530719">
              <w:rPr>
                <w:rFonts w:cs="Arial"/>
                <w:i/>
                <w:iCs/>
                <w:sz w:val="20"/>
                <w:szCs w:val="20"/>
              </w:rPr>
              <w:t xml:space="preserve">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 </w:t>
            </w:r>
            <w:r w:rsidRPr="00530719">
              <w:rPr>
                <w:rFonts w:cs="Arial"/>
                <w:i/>
                <w:iCs/>
                <w:sz w:val="20"/>
                <w:szCs w:val="20"/>
                <w:u w:val="single"/>
              </w:rPr>
              <w:t>een bevel geven zich</w:t>
            </w:r>
            <w:r w:rsidRPr="00530719">
              <w:rPr>
                <w:rFonts w:cs="Arial"/>
                <w:i/>
                <w:iCs/>
                <w:sz w:val="20"/>
                <w:szCs w:val="20"/>
              </w:rPr>
              <w:t xml:space="preserve"> gedurende ten hoogste [</w:t>
            </w:r>
            <w:r w:rsidRPr="00530719">
              <w:rPr>
                <w:rFonts w:cs="Arial"/>
                <w:b/>
                <w:bCs/>
                <w:i/>
                <w:iCs/>
              </w:rPr>
              <w:t>aantal (bijvoorbeeld 24)</w:t>
            </w:r>
            <w:r w:rsidRPr="00530719">
              <w:rPr>
                <w:rFonts w:cs="Arial"/>
                <w:i/>
                <w:iCs/>
                <w:sz w:val="20"/>
                <w:szCs w:val="20"/>
              </w:rPr>
              <w:t xml:space="preserve">] uur </w:t>
            </w:r>
            <w:r w:rsidRPr="00530719">
              <w:rPr>
                <w:rFonts w:cs="Arial"/>
                <w:i/>
                <w:iCs/>
                <w:sz w:val="20"/>
                <w:szCs w:val="20"/>
                <w:u w:val="single"/>
              </w:rPr>
              <w:t>niet</w:t>
            </w:r>
            <w:r w:rsidRPr="00530719">
              <w:rPr>
                <w:rFonts w:cs="Arial"/>
                <w:i/>
                <w:iCs/>
                <w:sz w:val="20"/>
                <w:szCs w:val="20"/>
              </w:rPr>
              <w:t xml:space="preserve"> in een of meer bepaalde delen van de gemeente op een openbare plaats </w:t>
            </w:r>
            <w:r w:rsidRPr="00530719">
              <w:rPr>
                <w:rFonts w:cs="Arial"/>
                <w:i/>
                <w:iCs/>
                <w:sz w:val="20"/>
                <w:szCs w:val="20"/>
                <w:u w:val="single"/>
              </w:rPr>
              <w:t>op te houden</w:t>
            </w:r>
            <w:r w:rsidRPr="00530719">
              <w:rPr>
                <w:rFonts w:cs="Arial"/>
                <w:i/>
                <w:iCs/>
                <w:sz w:val="20"/>
                <w:szCs w:val="20"/>
              </w:rPr>
              <w:t xml:space="preserve">. </w:t>
            </w:r>
          </w:p>
          <w:p w14:paraId="268D65FA" w14:textId="474D6D6E" w:rsidR="00692BC1" w:rsidRPr="00530719" w:rsidRDefault="00692BC1" w:rsidP="00692BC1">
            <w:pPr>
              <w:spacing w:line="240" w:lineRule="auto"/>
              <w:rPr>
                <w:rFonts w:cs="Arial"/>
                <w:i/>
                <w:iCs/>
                <w:sz w:val="20"/>
                <w:szCs w:val="20"/>
              </w:rPr>
            </w:pPr>
            <w:r w:rsidRPr="00530719">
              <w:rPr>
                <w:rFonts w:cs="Arial"/>
                <w:i/>
                <w:iCs/>
                <w:sz w:val="20"/>
                <w:szCs w:val="20"/>
              </w:rPr>
              <w:lastRenderedPageBreak/>
              <w:t xml:space="preserve">2. </w:t>
            </w:r>
            <w:r w:rsidR="0024401C">
              <w:rPr>
                <w:rFonts w:cs="Arial"/>
                <w:sz w:val="20"/>
                <w:szCs w:val="20"/>
              </w:rPr>
              <w:t>[</w:t>
            </w:r>
            <w:r w:rsidRPr="00530719">
              <w:rPr>
                <w:rFonts w:cs="Arial"/>
                <w:i/>
                <w:iCs/>
                <w:sz w:val="20"/>
                <w:szCs w:val="20"/>
              </w:rPr>
              <w:t xml:space="preserve">Bij overtredingen als bedoeld in het eerste lid </w:t>
            </w:r>
            <w:r w:rsidRPr="00530719">
              <w:rPr>
                <w:rFonts w:cs="Arial"/>
                <w:b/>
                <w:bCs/>
                <w:i/>
                <w:iCs/>
              </w:rPr>
              <w:t>OF</w:t>
            </w:r>
            <w:r w:rsidRPr="00530719">
              <w:rPr>
                <w:rFonts w:cs="Arial"/>
                <w:i/>
                <w:iCs/>
                <w:sz w:val="20"/>
                <w:szCs w:val="20"/>
              </w:rPr>
              <w:t xml:space="preserve"> Met het oog op de in het eerste lid genoemde belangen] kan de burgemeester aan een persoon aan wie ten minste eenmaal </w:t>
            </w:r>
            <w:r w:rsidRPr="00530719">
              <w:rPr>
                <w:rFonts w:cs="Arial"/>
                <w:i/>
                <w:iCs/>
                <w:sz w:val="20"/>
                <w:szCs w:val="20"/>
                <w:u w:val="single"/>
              </w:rPr>
              <w:t>een bevel als bedoeld in dat lid is gegeven en die</w:t>
            </w:r>
            <w:r w:rsidRPr="00530719">
              <w:rPr>
                <w:rFonts w:cs="Arial"/>
                <w:i/>
                <w:iCs/>
                <w:sz w:val="20"/>
                <w:szCs w:val="20"/>
              </w:rPr>
              <w:t xml:space="preserve"> opnieuw [één of meer van de bovengenoemde overtredingen begaat </w:t>
            </w:r>
            <w:r w:rsidRPr="00530719">
              <w:rPr>
                <w:rFonts w:cs="Arial"/>
                <w:b/>
                <w:bCs/>
                <w:i/>
                <w:iCs/>
              </w:rPr>
              <w:t>OF</w:t>
            </w:r>
            <w:r w:rsidRPr="00530719">
              <w:rPr>
                <w:rFonts w:cs="Arial"/>
                <w:i/>
                <w:iCs/>
                <w:sz w:val="20"/>
                <w:szCs w:val="20"/>
              </w:rPr>
              <w:t xml:space="preserve"> strafbare feiten of openbare orde verstorende handelingen verricht], </w:t>
            </w:r>
            <w:r w:rsidRPr="00530719">
              <w:rPr>
                <w:rFonts w:cs="Arial"/>
                <w:i/>
                <w:iCs/>
                <w:sz w:val="20"/>
                <w:szCs w:val="20"/>
                <w:u w:val="single"/>
              </w:rPr>
              <w:t xml:space="preserve">een bevel geven zich </w:t>
            </w:r>
            <w:r w:rsidRPr="00530719">
              <w:rPr>
                <w:rFonts w:cs="Arial"/>
                <w:i/>
                <w:iCs/>
                <w:sz w:val="20"/>
                <w:szCs w:val="20"/>
              </w:rPr>
              <w:t>gedurende ten hoogste [</w:t>
            </w:r>
            <w:r w:rsidRPr="00530719">
              <w:rPr>
                <w:rFonts w:cs="Arial"/>
                <w:b/>
                <w:bCs/>
                <w:i/>
                <w:iCs/>
              </w:rPr>
              <w:t>aantal (bijvoorbeeld acht)</w:t>
            </w:r>
            <w:r w:rsidRPr="00530719">
              <w:rPr>
                <w:rFonts w:cs="Arial"/>
                <w:i/>
                <w:iCs/>
                <w:sz w:val="20"/>
                <w:szCs w:val="20"/>
              </w:rPr>
              <w:t>] weken</w:t>
            </w:r>
            <w:r w:rsidRPr="00530719">
              <w:rPr>
                <w:rFonts w:cs="Arial"/>
                <w:i/>
                <w:iCs/>
                <w:sz w:val="20"/>
                <w:szCs w:val="20"/>
                <w:u w:val="single"/>
              </w:rPr>
              <w:t xml:space="preserve"> niet </w:t>
            </w:r>
            <w:r w:rsidRPr="00530719">
              <w:rPr>
                <w:rFonts w:cs="Arial"/>
                <w:i/>
                <w:iCs/>
                <w:sz w:val="20"/>
                <w:szCs w:val="20"/>
              </w:rPr>
              <w:t xml:space="preserve">in een of meer bepaalde delen van de gemeente op een openbare plaats </w:t>
            </w:r>
            <w:r w:rsidRPr="00530719">
              <w:rPr>
                <w:rFonts w:cs="Arial"/>
                <w:i/>
                <w:iCs/>
                <w:sz w:val="20"/>
                <w:szCs w:val="20"/>
                <w:u w:val="single"/>
              </w:rPr>
              <w:t>op te houden</w:t>
            </w:r>
            <w:r w:rsidRPr="00530719">
              <w:rPr>
                <w:rFonts w:cs="Arial"/>
                <w:i/>
                <w:iCs/>
                <w:sz w:val="20"/>
                <w:szCs w:val="20"/>
              </w:rPr>
              <w:t xml:space="preserve">.  </w:t>
            </w:r>
          </w:p>
          <w:p w14:paraId="74DD44DA" w14:textId="40099833" w:rsidR="00692BC1" w:rsidRPr="00530719" w:rsidRDefault="00692BC1" w:rsidP="00692BC1">
            <w:pPr>
              <w:spacing w:line="240" w:lineRule="auto"/>
              <w:rPr>
                <w:rFonts w:cs="Arial"/>
                <w:i/>
                <w:iCs/>
                <w:sz w:val="20"/>
                <w:szCs w:val="20"/>
              </w:rPr>
            </w:pPr>
            <w:r w:rsidRPr="00530719">
              <w:rPr>
                <w:rFonts w:cs="Arial"/>
                <w:i/>
                <w:iCs/>
                <w:sz w:val="20"/>
                <w:szCs w:val="20"/>
              </w:rPr>
              <w:t xml:space="preserve">3. </w:t>
            </w:r>
            <w:r w:rsidRPr="00530719">
              <w:rPr>
                <w:rFonts w:cs="Arial"/>
                <w:i/>
                <w:iCs/>
                <w:sz w:val="20"/>
                <w:szCs w:val="20"/>
                <w:u w:val="single"/>
              </w:rPr>
              <w:t xml:space="preserve">Een bevel als bedoeld in het tweede lid kan slechts worden gegeven als [de overtreding </w:t>
            </w:r>
            <w:r w:rsidRPr="00530719">
              <w:rPr>
                <w:rFonts w:cs="Arial"/>
                <w:b/>
                <w:bCs/>
                <w:i/>
                <w:iCs/>
                <w:u w:val="single"/>
              </w:rPr>
              <w:t>OF</w:t>
            </w:r>
            <w:r w:rsidRPr="00530719">
              <w:rPr>
                <w:rFonts w:cs="Arial"/>
                <w:i/>
                <w:iCs/>
                <w:sz w:val="20"/>
                <w:szCs w:val="20"/>
                <w:u w:val="single"/>
              </w:rPr>
              <w:t xml:space="preserve"> het strafbare feit of de openbare orde verstorende handeling] binnen [</w:t>
            </w:r>
            <w:r w:rsidRPr="00530719">
              <w:rPr>
                <w:rFonts w:cs="Arial"/>
                <w:b/>
                <w:bCs/>
                <w:i/>
                <w:iCs/>
                <w:u w:val="single"/>
              </w:rPr>
              <w:t>aantal (bijvoorbeeld zes)</w:t>
            </w:r>
            <w:r w:rsidRPr="00530719">
              <w:rPr>
                <w:rFonts w:cs="Arial"/>
                <w:i/>
                <w:iCs/>
                <w:sz w:val="20"/>
                <w:szCs w:val="20"/>
                <w:u w:val="single"/>
              </w:rPr>
              <w:t>] maanden na het geven van een eerder bevel, gegeven op grond van het eerste of tweede lid, plaatsvindt.</w:t>
            </w:r>
            <w:r w:rsidRPr="00530719">
              <w:rPr>
                <w:rFonts w:cs="Arial"/>
                <w:i/>
                <w:iCs/>
                <w:sz w:val="20"/>
                <w:szCs w:val="20"/>
              </w:rPr>
              <w:t xml:space="preserve">  </w:t>
            </w:r>
          </w:p>
          <w:p w14:paraId="5A831C1C" w14:textId="3E0FCD05" w:rsidR="00E709C6" w:rsidRPr="00530719" w:rsidRDefault="00692BC1" w:rsidP="00692BC1">
            <w:pPr>
              <w:spacing w:line="240" w:lineRule="auto"/>
              <w:rPr>
                <w:rFonts w:cs="Arial"/>
                <w:sz w:val="20"/>
                <w:szCs w:val="20"/>
              </w:rPr>
            </w:pPr>
            <w:r w:rsidRPr="007754D2">
              <w:rPr>
                <w:rFonts w:cs="Arial"/>
                <w:i/>
                <w:iCs/>
                <w:sz w:val="20"/>
                <w:szCs w:val="20"/>
                <w:u w:val="single"/>
              </w:rPr>
              <w:t>4</w:t>
            </w:r>
            <w:r w:rsidRPr="00530719">
              <w:rPr>
                <w:rFonts w:cs="Arial"/>
                <w:i/>
                <w:iCs/>
                <w:sz w:val="20"/>
                <w:szCs w:val="20"/>
              </w:rPr>
              <w:t xml:space="preserve">. De burgemeester beperkt </w:t>
            </w:r>
            <w:r w:rsidRPr="00530719">
              <w:rPr>
                <w:rFonts w:cs="Arial"/>
                <w:i/>
                <w:iCs/>
                <w:sz w:val="20"/>
                <w:szCs w:val="20"/>
                <w:u w:val="single"/>
              </w:rPr>
              <w:t>de</w:t>
            </w:r>
            <w:r w:rsidRPr="00530719">
              <w:rPr>
                <w:rFonts w:cs="Arial"/>
                <w:i/>
                <w:iCs/>
                <w:sz w:val="20"/>
                <w:szCs w:val="20"/>
              </w:rPr>
              <w:t xml:space="preserve"> krachtens het eerste of tweede lid</w:t>
            </w:r>
            <w:r w:rsidRPr="00530719">
              <w:rPr>
                <w:rFonts w:cs="Arial"/>
                <w:i/>
                <w:iCs/>
                <w:sz w:val="20"/>
                <w:szCs w:val="20"/>
                <w:u w:val="single"/>
              </w:rPr>
              <w:t xml:space="preserve"> gegeven bevelen</w:t>
            </w:r>
            <w:r w:rsidRPr="00530719">
              <w:rPr>
                <w:rFonts w:cs="Arial"/>
                <w:i/>
                <w:iCs/>
                <w:sz w:val="20"/>
                <w:szCs w:val="20"/>
              </w:rPr>
              <w:t xml:space="preserve">, als hij dat in verband met de persoonlijke omstandigheden van betrokkene noodzakelijk oordeelt. De burgemeester kan op aanvraag tijdelijk ontheffing verlenen van een </w:t>
            </w:r>
            <w:r w:rsidRPr="00530719">
              <w:rPr>
                <w:rFonts w:cs="Arial"/>
                <w:i/>
                <w:iCs/>
                <w:sz w:val="20"/>
                <w:szCs w:val="20"/>
                <w:u w:val="single"/>
              </w:rPr>
              <w:t>bevel</w:t>
            </w:r>
            <w:r w:rsidRPr="00530719">
              <w:rPr>
                <w:rFonts w:cs="Arial"/>
                <w:i/>
                <w:iCs/>
                <w:sz w:val="20"/>
                <w:szCs w:val="20"/>
              </w:rPr>
              <w:t>.</w:t>
            </w:r>
            <w:r w:rsidRPr="00530719">
              <w:rPr>
                <w:rFonts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72DA3F80" w14:textId="77777777" w:rsidR="00E709C6" w:rsidRPr="00530719" w:rsidRDefault="00E709C6" w:rsidP="006D3AF2">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30719">
              <w:rPr>
                <w:rFonts w:cs="Arial"/>
                <w:b/>
                <w:sz w:val="20"/>
                <w:szCs w:val="20"/>
              </w:rPr>
              <w:lastRenderedPageBreak/>
              <w:t>Nieuwe tekst</w:t>
            </w:r>
          </w:p>
          <w:p w14:paraId="20EFBC64" w14:textId="77777777" w:rsidR="00692BC1" w:rsidRPr="00530719" w:rsidRDefault="00692BC1" w:rsidP="00692BC1">
            <w:pPr>
              <w:spacing w:line="240" w:lineRule="auto"/>
              <w:rPr>
                <w:rFonts w:eastAsiaTheme="minorHAnsi" w:cs="Arial"/>
                <w:sz w:val="20"/>
                <w:szCs w:val="20"/>
              </w:rPr>
            </w:pPr>
          </w:p>
          <w:p w14:paraId="5D76BBFA" w14:textId="048C99AA" w:rsidR="00692BC1" w:rsidRPr="00530719" w:rsidRDefault="00692BC1" w:rsidP="00692BC1">
            <w:pPr>
              <w:spacing w:line="240" w:lineRule="auto"/>
              <w:rPr>
                <w:rFonts w:eastAsiaTheme="minorHAnsi" w:cs="Arial"/>
                <w:b/>
                <w:bCs/>
                <w:sz w:val="20"/>
                <w:szCs w:val="20"/>
              </w:rPr>
            </w:pPr>
            <w:r w:rsidRPr="00530719">
              <w:rPr>
                <w:rFonts w:eastAsiaTheme="minorHAnsi" w:cs="Arial"/>
                <w:b/>
                <w:bCs/>
                <w:sz w:val="20"/>
                <w:szCs w:val="20"/>
              </w:rPr>
              <w:t xml:space="preserve">Artikel 2:78 Gebiedsontzeggingen </w:t>
            </w:r>
          </w:p>
          <w:p w14:paraId="2F16608E" w14:textId="5CBF66AC" w:rsidR="00692BC1" w:rsidRPr="00530719" w:rsidRDefault="00692BC1" w:rsidP="00692BC1">
            <w:pPr>
              <w:spacing w:line="240" w:lineRule="auto"/>
              <w:rPr>
                <w:rFonts w:eastAsiaTheme="minorHAnsi" w:cs="Arial"/>
                <w:sz w:val="20"/>
                <w:szCs w:val="20"/>
              </w:rPr>
            </w:pPr>
            <w:r w:rsidRPr="00530719">
              <w:rPr>
                <w:rFonts w:eastAsiaTheme="minorHAnsi" w:cs="Arial"/>
                <w:sz w:val="20"/>
                <w:szCs w:val="20"/>
              </w:rPr>
              <w:t>1. De burgemeester kan [aan een persoon die de artikelen [</w:t>
            </w:r>
            <w:r w:rsidRPr="00530719">
              <w:rPr>
                <w:rFonts w:eastAsiaTheme="minorHAnsi" w:cs="Arial"/>
                <w:b/>
                <w:bCs/>
              </w:rPr>
              <w:t>…</w:t>
            </w:r>
            <w:r w:rsidRPr="00530719">
              <w:rPr>
                <w:rFonts w:eastAsiaTheme="minorHAnsi" w:cs="Arial"/>
                <w:sz w:val="20"/>
                <w:szCs w:val="20"/>
              </w:rPr>
              <w:t xml:space="preserve">] overtreedt </w:t>
            </w:r>
            <w:r w:rsidRPr="00530719">
              <w:rPr>
                <w:rFonts w:eastAsiaTheme="minorHAnsi" w:cs="Arial"/>
                <w:b/>
                <w:bCs/>
              </w:rPr>
              <w:t>OF</w:t>
            </w:r>
            <w:r w:rsidRPr="00530719">
              <w:rPr>
                <w:rFonts w:eastAsiaTheme="minorHAnsi" w:cs="Arial"/>
                <w:sz w:val="20"/>
                <w:szCs w:val="20"/>
              </w:rPr>
              <w:t xml:space="preserve">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 </w:t>
            </w:r>
            <w:r w:rsidRPr="00530719">
              <w:rPr>
                <w:rFonts w:eastAsiaTheme="minorHAnsi" w:cs="Arial"/>
                <w:b/>
                <w:bCs/>
                <w:sz w:val="20"/>
                <w:szCs w:val="20"/>
              </w:rPr>
              <w:t xml:space="preserve">een tijdelijk verbod opleggen om </w:t>
            </w:r>
            <w:r w:rsidRPr="00530719">
              <w:rPr>
                <w:rFonts w:eastAsiaTheme="minorHAnsi" w:cs="Arial"/>
                <w:sz w:val="20"/>
                <w:szCs w:val="20"/>
              </w:rPr>
              <w:t>gedurende ten hoogste [</w:t>
            </w:r>
            <w:r w:rsidRPr="002A407E">
              <w:rPr>
                <w:rFonts w:eastAsiaTheme="minorHAnsi" w:cs="Arial"/>
                <w:b/>
                <w:bCs/>
              </w:rPr>
              <w:t xml:space="preserve">aantal </w:t>
            </w:r>
            <w:r w:rsidRPr="00530719">
              <w:rPr>
                <w:rFonts w:eastAsiaTheme="minorHAnsi" w:cs="Arial"/>
                <w:b/>
                <w:bCs/>
              </w:rPr>
              <w:t>(bijvoorbeeld 24)</w:t>
            </w:r>
            <w:r w:rsidRPr="00530719">
              <w:rPr>
                <w:rFonts w:eastAsiaTheme="minorHAnsi" w:cs="Arial"/>
                <w:sz w:val="20"/>
                <w:szCs w:val="20"/>
              </w:rPr>
              <w:t>] uur in een of meer bepaalde delen van de gemeente op een openbare plaats</w:t>
            </w:r>
            <w:r w:rsidRPr="00530719">
              <w:rPr>
                <w:rFonts w:eastAsiaTheme="minorHAnsi" w:cs="Arial"/>
                <w:b/>
                <w:bCs/>
                <w:sz w:val="20"/>
                <w:szCs w:val="20"/>
              </w:rPr>
              <w:t xml:space="preserve"> aanwezig te zijn</w:t>
            </w:r>
            <w:r w:rsidRPr="00530719">
              <w:rPr>
                <w:rFonts w:eastAsiaTheme="minorHAnsi" w:cs="Arial"/>
                <w:sz w:val="20"/>
                <w:szCs w:val="20"/>
              </w:rPr>
              <w:t xml:space="preserve">. </w:t>
            </w:r>
          </w:p>
          <w:p w14:paraId="0882EF4C" w14:textId="3A45E382" w:rsidR="00692BC1" w:rsidRPr="00530719" w:rsidRDefault="00692BC1" w:rsidP="00692BC1">
            <w:pPr>
              <w:spacing w:line="240" w:lineRule="auto"/>
              <w:rPr>
                <w:rFonts w:eastAsiaTheme="minorHAnsi" w:cs="Arial"/>
                <w:sz w:val="20"/>
                <w:szCs w:val="20"/>
              </w:rPr>
            </w:pPr>
            <w:r w:rsidRPr="00530719">
              <w:rPr>
                <w:rFonts w:eastAsiaTheme="minorHAnsi" w:cs="Arial"/>
                <w:sz w:val="20"/>
                <w:szCs w:val="20"/>
              </w:rPr>
              <w:lastRenderedPageBreak/>
              <w:t xml:space="preserve">2. [Bij overtredingen als bedoeld in het eerste lid </w:t>
            </w:r>
            <w:r w:rsidRPr="002A407E">
              <w:rPr>
                <w:rFonts w:eastAsiaTheme="minorHAnsi" w:cs="Arial"/>
                <w:b/>
                <w:bCs/>
              </w:rPr>
              <w:t>OF</w:t>
            </w:r>
            <w:r w:rsidRPr="00530719">
              <w:rPr>
                <w:rFonts w:eastAsiaTheme="minorHAnsi" w:cs="Arial"/>
                <w:sz w:val="20"/>
                <w:szCs w:val="20"/>
              </w:rPr>
              <w:t xml:space="preserve"> Met het oog op de in het eerste lid genoemde belangen] kan de burgemeester aan een persoon aan wie ten minste eenmaal </w:t>
            </w:r>
            <w:r w:rsidRPr="00530719">
              <w:rPr>
                <w:rFonts w:eastAsiaTheme="minorHAnsi" w:cs="Arial"/>
                <w:b/>
                <w:bCs/>
                <w:sz w:val="20"/>
                <w:szCs w:val="20"/>
              </w:rPr>
              <w:t>een tijdelijk verbod is opgelegd als bedoeld in dat lid en die binnen [aantal (bijvoorbeeld zes)] maanden na een eerder tijdelijk verbod</w:t>
            </w:r>
            <w:r w:rsidRPr="00530719">
              <w:rPr>
                <w:rFonts w:eastAsiaTheme="minorHAnsi" w:cs="Arial"/>
                <w:sz w:val="20"/>
                <w:szCs w:val="20"/>
              </w:rPr>
              <w:t xml:space="preserve"> opnieuw [één of meer van de bovengenoemde overtredingen begaat </w:t>
            </w:r>
            <w:r w:rsidRPr="002A407E">
              <w:rPr>
                <w:rFonts w:eastAsiaTheme="minorHAnsi" w:cs="Arial"/>
                <w:b/>
                <w:bCs/>
              </w:rPr>
              <w:t>OF</w:t>
            </w:r>
            <w:r w:rsidRPr="00530719">
              <w:rPr>
                <w:rFonts w:eastAsiaTheme="minorHAnsi" w:cs="Arial"/>
                <w:sz w:val="20"/>
                <w:szCs w:val="20"/>
              </w:rPr>
              <w:t xml:space="preserve"> strafbare feiten of openbare orde verstorende handelingen verricht], </w:t>
            </w:r>
            <w:r w:rsidRPr="00530719">
              <w:rPr>
                <w:rFonts w:eastAsiaTheme="minorHAnsi" w:cs="Arial"/>
                <w:b/>
                <w:bCs/>
                <w:sz w:val="20"/>
                <w:szCs w:val="20"/>
              </w:rPr>
              <w:t xml:space="preserve">een tijdelijk verbod opleggen om </w:t>
            </w:r>
            <w:r w:rsidRPr="00530719">
              <w:rPr>
                <w:rFonts w:eastAsiaTheme="minorHAnsi" w:cs="Arial"/>
                <w:sz w:val="20"/>
                <w:szCs w:val="20"/>
              </w:rPr>
              <w:t>gedurende ten hoogste [</w:t>
            </w:r>
            <w:r w:rsidRPr="00530719">
              <w:rPr>
                <w:rFonts w:eastAsiaTheme="minorHAnsi" w:cs="Arial"/>
                <w:b/>
                <w:bCs/>
              </w:rPr>
              <w:t>aantal (bijvoorbeeld acht)</w:t>
            </w:r>
            <w:r w:rsidRPr="00530719">
              <w:rPr>
                <w:rFonts w:eastAsiaTheme="minorHAnsi" w:cs="Arial"/>
                <w:sz w:val="20"/>
                <w:szCs w:val="20"/>
              </w:rPr>
              <w:t>] weken</w:t>
            </w:r>
            <w:r w:rsidRPr="00530719">
              <w:rPr>
                <w:rFonts w:eastAsiaTheme="minorHAnsi" w:cs="Arial"/>
                <w:b/>
                <w:bCs/>
                <w:sz w:val="20"/>
                <w:szCs w:val="20"/>
              </w:rPr>
              <w:t xml:space="preserve"> </w:t>
            </w:r>
            <w:r w:rsidRPr="00530719">
              <w:rPr>
                <w:rFonts w:eastAsiaTheme="minorHAnsi" w:cs="Arial"/>
                <w:sz w:val="20"/>
                <w:szCs w:val="20"/>
              </w:rPr>
              <w:t>in een of meer bepaalde delen van de gemeente op een openbare plaats</w:t>
            </w:r>
            <w:r w:rsidRPr="00530719">
              <w:rPr>
                <w:rFonts w:eastAsiaTheme="minorHAnsi" w:cs="Arial"/>
                <w:b/>
                <w:bCs/>
                <w:sz w:val="20"/>
                <w:szCs w:val="20"/>
              </w:rPr>
              <w:t xml:space="preserve"> aanwezig te zijn</w:t>
            </w:r>
            <w:r w:rsidRPr="00530719">
              <w:rPr>
                <w:rFonts w:eastAsiaTheme="minorHAnsi" w:cs="Arial"/>
                <w:sz w:val="20"/>
                <w:szCs w:val="20"/>
              </w:rPr>
              <w:t>.</w:t>
            </w:r>
          </w:p>
          <w:p w14:paraId="583459E0" w14:textId="77777777" w:rsidR="00704BFA" w:rsidRPr="00530719" w:rsidRDefault="00704BFA" w:rsidP="00692BC1">
            <w:pPr>
              <w:spacing w:line="240" w:lineRule="auto"/>
              <w:rPr>
                <w:rFonts w:eastAsiaTheme="minorHAnsi" w:cs="Arial"/>
                <w:sz w:val="20"/>
                <w:szCs w:val="20"/>
              </w:rPr>
            </w:pPr>
          </w:p>
          <w:p w14:paraId="3006E899" w14:textId="77777777" w:rsidR="00704BFA" w:rsidRPr="00530719" w:rsidRDefault="00704BFA" w:rsidP="00692BC1">
            <w:pPr>
              <w:spacing w:line="240" w:lineRule="auto"/>
              <w:rPr>
                <w:rFonts w:eastAsiaTheme="minorHAnsi" w:cs="Arial"/>
                <w:sz w:val="20"/>
                <w:szCs w:val="20"/>
              </w:rPr>
            </w:pPr>
          </w:p>
          <w:p w14:paraId="2ABF91E9" w14:textId="77777777" w:rsidR="00704BFA" w:rsidRPr="00530719" w:rsidRDefault="00704BFA" w:rsidP="00692BC1">
            <w:pPr>
              <w:spacing w:line="240" w:lineRule="auto"/>
              <w:rPr>
                <w:rFonts w:eastAsiaTheme="minorHAnsi" w:cs="Arial"/>
                <w:sz w:val="20"/>
                <w:szCs w:val="20"/>
              </w:rPr>
            </w:pPr>
          </w:p>
          <w:p w14:paraId="3F8339AB" w14:textId="77777777" w:rsidR="00704BFA" w:rsidRPr="00530719" w:rsidRDefault="00704BFA" w:rsidP="00692BC1">
            <w:pPr>
              <w:spacing w:line="240" w:lineRule="auto"/>
              <w:rPr>
                <w:rFonts w:eastAsiaTheme="minorHAnsi" w:cs="Arial"/>
                <w:sz w:val="20"/>
                <w:szCs w:val="20"/>
              </w:rPr>
            </w:pPr>
          </w:p>
          <w:p w14:paraId="73D6E9B1" w14:textId="77777777" w:rsidR="00704BFA" w:rsidRPr="00530719" w:rsidRDefault="00704BFA" w:rsidP="00692BC1">
            <w:pPr>
              <w:spacing w:line="240" w:lineRule="auto"/>
              <w:rPr>
                <w:rFonts w:eastAsiaTheme="minorHAnsi" w:cs="Arial"/>
                <w:sz w:val="20"/>
                <w:szCs w:val="20"/>
              </w:rPr>
            </w:pPr>
          </w:p>
          <w:p w14:paraId="2222E392" w14:textId="798C1237" w:rsidR="00692BC1" w:rsidRPr="00530719" w:rsidRDefault="00692BC1" w:rsidP="00692BC1">
            <w:pPr>
              <w:spacing w:line="240" w:lineRule="auto"/>
              <w:rPr>
                <w:rFonts w:eastAsiaTheme="minorHAnsi" w:cs="Arial"/>
                <w:sz w:val="20"/>
                <w:szCs w:val="20"/>
              </w:rPr>
            </w:pPr>
            <w:r w:rsidRPr="007754D2">
              <w:rPr>
                <w:rFonts w:eastAsiaTheme="minorHAnsi" w:cs="Arial"/>
                <w:b/>
                <w:bCs/>
                <w:sz w:val="20"/>
                <w:szCs w:val="20"/>
              </w:rPr>
              <w:t>3</w:t>
            </w:r>
            <w:r w:rsidRPr="00530719">
              <w:rPr>
                <w:rFonts w:eastAsiaTheme="minorHAnsi" w:cs="Arial"/>
                <w:sz w:val="20"/>
                <w:szCs w:val="20"/>
              </w:rPr>
              <w:t xml:space="preserve">. De burgemeester beperkt </w:t>
            </w:r>
            <w:r w:rsidRPr="00530719">
              <w:rPr>
                <w:rFonts w:eastAsiaTheme="minorHAnsi" w:cs="Arial"/>
                <w:b/>
                <w:bCs/>
                <w:sz w:val="20"/>
                <w:szCs w:val="20"/>
              </w:rPr>
              <w:t>het</w:t>
            </w:r>
            <w:r w:rsidRPr="00530719">
              <w:rPr>
                <w:rFonts w:eastAsiaTheme="minorHAnsi" w:cs="Arial"/>
                <w:sz w:val="20"/>
                <w:szCs w:val="20"/>
              </w:rPr>
              <w:t xml:space="preserve"> krachtens het eerste of tweede lid </w:t>
            </w:r>
            <w:r w:rsidRPr="00530719">
              <w:rPr>
                <w:rFonts w:eastAsiaTheme="minorHAnsi" w:cs="Arial"/>
                <w:b/>
                <w:bCs/>
                <w:sz w:val="20"/>
                <w:szCs w:val="20"/>
              </w:rPr>
              <w:t>opgelegde verbod</w:t>
            </w:r>
            <w:r w:rsidRPr="00530719">
              <w:rPr>
                <w:rFonts w:eastAsiaTheme="minorHAnsi" w:cs="Arial"/>
                <w:sz w:val="20"/>
                <w:szCs w:val="20"/>
              </w:rPr>
              <w:t xml:space="preserve">, als hij dat in verband met de persoonlijke omstandigheden van betrokkene noodzakelijk oordeelt. De burgemeester kan op aanvraag tijdelijk ontheffing verlenen van een </w:t>
            </w:r>
            <w:r w:rsidRPr="00530719">
              <w:rPr>
                <w:rFonts w:eastAsiaTheme="minorHAnsi" w:cs="Arial"/>
                <w:b/>
                <w:bCs/>
                <w:sz w:val="20"/>
                <w:szCs w:val="20"/>
              </w:rPr>
              <w:t>tijdelijk verbod</w:t>
            </w:r>
            <w:r w:rsidRPr="00530719">
              <w:rPr>
                <w:rFonts w:eastAsiaTheme="minorHAnsi" w:cs="Arial"/>
                <w:sz w:val="20"/>
                <w:szCs w:val="20"/>
              </w:rPr>
              <w:t>.</w:t>
            </w:r>
          </w:p>
          <w:p w14:paraId="6729BDAF" w14:textId="77777777" w:rsidR="00E709C6" w:rsidRPr="00530719" w:rsidRDefault="00692BC1" w:rsidP="00692BC1">
            <w:pPr>
              <w:spacing w:line="240" w:lineRule="auto"/>
              <w:rPr>
                <w:rFonts w:eastAsiaTheme="minorHAnsi" w:cs="Arial"/>
                <w:b/>
                <w:bCs/>
                <w:sz w:val="20"/>
                <w:szCs w:val="20"/>
              </w:rPr>
            </w:pPr>
            <w:r w:rsidRPr="007754D2">
              <w:rPr>
                <w:rFonts w:eastAsiaTheme="minorHAnsi" w:cs="Arial"/>
                <w:b/>
                <w:bCs/>
                <w:sz w:val="20"/>
                <w:szCs w:val="20"/>
              </w:rPr>
              <w:t xml:space="preserve">4. </w:t>
            </w:r>
            <w:r w:rsidRPr="00530719">
              <w:rPr>
                <w:rFonts w:eastAsiaTheme="minorHAnsi" w:cs="Arial"/>
                <w:b/>
                <w:bCs/>
                <w:sz w:val="20"/>
                <w:szCs w:val="20"/>
              </w:rPr>
              <w:t>Indien de officier van justitie een persoon een gedragsaanwijzing heeft gegeven als bedoeld in artikel 509hh, tweede lid, onderdeel a, van het Wetboek van Strafvordering, legt de burgemeester aan deze persoon voor hetzelfde gebied niet een tijdelijk verbod op als bedoeld in het eerste of tweede lid.</w:t>
            </w:r>
          </w:p>
          <w:p w14:paraId="1908CA68" w14:textId="705E27CC" w:rsidR="00FC46FF" w:rsidRPr="00530719" w:rsidRDefault="00FC46FF" w:rsidP="00692BC1">
            <w:pPr>
              <w:spacing w:line="240" w:lineRule="auto"/>
              <w:rPr>
                <w:rFonts w:eastAsiaTheme="minorHAnsi" w:cs="Arial"/>
                <w:sz w:val="20"/>
                <w:szCs w:val="20"/>
              </w:rPr>
            </w:pPr>
          </w:p>
        </w:tc>
      </w:tr>
    </w:tbl>
    <w:p w14:paraId="4A82322D" w14:textId="77777777" w:rsidR="00E709C6" w:rsidRDefault="00E709C6" w:rsidP="005A2EA0">
      <w:pPr>
        <w:rPr>
          <w:rFonts w:cs="Arial"/>
        </w:rPr>
      </w:pPr>
    </w:p>
    <w:p w14:paraId="1852FF6B" w14:textId="53788733" w:rsidR="005A2EA0" w:rsidRPr="005A2EA0" w:rsidRDefault="00B639A8" w:rsidP="005A2EA0">
      <w:pPr>
        <w:rPr>
          <w:rFonts w:cs="Arial"/>
        </w:rPr>
      </w:pPr>
      <w:r w:rsidRPr="00B639A8">
        <w:rPr>
          <w:rFonts w:cs="Arial"/>
        </w:rPr>
        <w:t>Na artikel 2:79 worden twee artikelen ingevoegd</w:t>
      </w:r>
      <w:r w:rsidR="00496D5B">
        <w:rPr>
          <w:rFonts w:cs="Arial"/>
        </w:rPr>
        <w:t xml:space="preserve"> </w:t>
      </w:r>
      <w:r w:rsidR="00E709C6">
        <w:rPr>
          <w:rFonts w:cs="Arial"/>
        </w:rPr>
        <w:t>(</w:t>
      </w:r>
      <w:r w:rsidR="00A56B2A">
        <w:rPr>
          <w:rFonts w:cs="Arial"/>
        </w:rPr>
        <w:t xml:space="preserve">artikel I, onderdeel </w:t>
      </w:r>
      <w:r w:rsidR="00EB22D3">
        <w:rPr>
          <w:rFonts w:cs="Arial"/>
        </w:rPr>
        <w:t>E</w:t>
      </w:r>
      <w:r w:rsidR="00A56B2A">
        <w:rPr>
          <w:rFonts w:cs="Arial"/>
        </w:rPr>
        <w:t>, van het wijzigingsbesluit)</w:t>
      </w:r>
      <w:r w:rsidR="005A2EA0" w:rsidRPr="005A2EA0">
        <w:rPr>
          <w:rFonts w:cs="Arial"/>
        </w:rPr>
        <w:t>:</w:t>
      </w:r>
    </w:p>
    <w:p w14:paraId="431D72AE" w14:textId="77777777" w:rsidR="005A2EA0" w:rsidRPr="005A2EA0" w:rsidRDefault="005A2EA0" w:rsidP="005A2EA0">
      <w:pPr>
        <w:rPr>
          <w:rFonts w:cs="Arial"/>
        </w:rPr>
      </w:pPr>
    </w:p>
    <w:tbl>
      <w:tblPr>
        <w:tblStyle w:val="Tabelraster1"/>
        <w:tblW w:w="0" w:type="auto"/>
        <w:tblLook w:val="04A0" w:firstRow="1" w:lastRow="0" w:firstColumn="1" w:lastColumn="0" w:noHBand="0" w:noVBand="1"/>
      </w:tblPr>
      <w:tblGrid>
        <w:gridCol w:w="4391"/>
        <w:gridCol w:w="4442"/>
      </w:tblGrid>
      <w:tr w:rsidR="005A2EA0" w:rsidRPr="005A2EA0" w14:paraId="627037D4" w14:textId="77777777" w:rsidTr="00D246F5">
        <w:tc>
          <w:tcPr>
            <w:tcW w:w="4531" w:type="dxa"/>
            <w:tcBorders>
              <w:top w:val="single" w:sz="4" w:space="0" w:color="auto"/>
              <w:left w:val="single" w:sz="4" w:space="0" w:color="auto"/>
              <w:bottom w:val="single" w:sz="4" w:space="0" w:color="auto"/>
              <w:right w:val="single" w:sz="4" w:space="0" w:color="auto"/>
            </w:tcBorders>
          </w:tcPr>
          <w:p w14:paraId="5BC549A3" w14:textId="77777777" w:rsidR="005A2EA0" w:rsidRPr="005A2EA0" w:rsidRDefault="005A2EA0" w:rsidP="005A2EA0">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5A2EA0">
              <w:rPr>
                <w:rFonts w:cs="Arial"/>
                <w:b/>
                <w:sz w:val="20"/>
                <w:szCs w:val="20"/>
              </w:rPr>
              <w:t>Bestaande tekst</w:t>
            </w:r>
          </w:p>
          <w:p w14:paraId="2D8174A7" w14:textId="6669FC52" w:rsidR="005A2EA0" w:rsidRPr="005A2EA0" w:rsidRDefault="005A2EA0" w:rsidP="005A2EA0">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A65028F" w14:textId="77777777" w:rsidR="005A2EA0" w:rsidRPr="007754D2" w:rsidRDefault="005A2EA0" w:rsidP="005A2EA0">
            <w:pPr>
              <w:pBdr>
                <w:top w:val="single" w:sz="4" w:space="1" w:color="auto"/>
                <w:left w:val="single" w:sz="4" w:space="4" w:color="auto"/>
                <w:bottom w:val="single" w:sz="4" w:space="1" w:color="auto"/>
                <w:right w:val="single" w:sz="4" w:space="4" w:color="auto"/>
              </w:pBdr>
              <w:shd w:val="clear" w:color="auto" w:fill="D9D9D9"/>
              <w:rPr>
                <w:rFonts w:cs="Arial"/>
                <w:b/>
                <w:sz w:val="20"/>
                <w:szCs w:val="20"/>
              </w:rPr>
            </w:pPr>
            <w:r w:rsidRPr="007754D2">
              <w:rPr>
                <w:rFonts w:cs="Arial"/>
                <w:b/>
                <w:sz w:val="20"/>
                <w:szCs w:val="20"/>
              </w:rPr>
              <w:t>Nieuwe tekst</w:t>
            </w:r>
          </w:p>
          <w:p w14:paraId="7C5E44A8" w14:textId="77777777" w:rsidR="001D6FAE" w:rsidRPr="007754D2" w:rsidRDefault="001D6FAE" w:rsidP="00BB13A3">
            <w:pPr>
              <w:spacing w:line="240" w:lineRule="auto"/>
              <w:rPr>
                <w:rFonts w:eastAsiaTheme="minorHAnsi" w:cs="Arial"/>
                <w:b/>
                <w:bCs/>
                <w:sz w:val="20"/>
                <w:szCs w:val="20"/>
              </w:rPr>
            </w:pPr>
          </w:p>
          <w:p w14:paraId="0CEFED3D" w14:textId="44ABD5D8" w:rsidR="00BB13A3" w:rsidRPr="007754D2" w:rsidRDefault="00BB13A3" w:rsidP="00BB13A3">
            <w:pPr>
              <w:spacing w:line="240" w:lineRule="auto"/>
              <w:rPr>
                <w:rFonts w:eastAsiaTheme="minorHAnsi" w:cs="Arial"/>
                <w:b/>
                <w:bCs/>
                <w:sz w:val="20"/>
                <w:szCs w:val="20"/>
              </w:rPr>
            </w:pPr>
            <w:r w:rsidRPr="007754D2">
              <w:rPr>
                <w:rFonts w:eastAsiaTheme="minorHAnsi" w:cs="Arial"/>
                <w:b/>
                <w:bCs/>
                <w:sz w:val="20"/>
                <w:szCs w:val="20"/>
              </w:rPr>
              <w:t>Artikel 2:80 Sluiting voor publiek openstaand gebouw</w:t>
            </w:r>
            <w:r w:rsidR="00FB7A5D">
              <w:rPr>
                <w:rFonts w:eastAsiaTheme="minorHAnsi" w:cs="Arial"/>
                <w:b/>
                <w:bCs/>
                <w:sz w:val="20"/>
                <w:szCs w:val="20"/>
              </w:rPr>
              <w:t xml:space="preserve"> of bijbehorend erf</w:t>
            </w:r>
          </w:p>
          <w:p w14:paraId="21FBB81E" w14:textId="370D1C25" w:rsidR="00E44918" w:rsidRPr="00496D5B" w:rsidRDefault="00E44918" w:rsidP="00E44918">
            <w:pPr>
              <w:spacing w:line="240" w:lineRule="auto"/>
              <w:rPr>
                <w:rFonts w:eastAsiaTheme="minorHAnsi" w:cs="Arial"/>
                <w:b/>
                <w:bCs/>
                <w:sz w:val="20"/>
                <w:szCs w:val="20"/>
              </w:rPr>
            </w:pPr>
            <w:r w:rsidRPr="00496D5B">
              <w:rPr>
                <w:rFonts w:eastAsiaTheme="minorHAnsi" w:cs="Arial"/>
                <w:b/>
                <w:bCs/>
                <w:sz w:val="20"/>
                <w:szCs w:val="20"/>
              </w:rPr>
              <w:t>1. De burgemeester kan in het belang van de openbare orde of ter voorkoming of beperking van overlast of nadelige beïnvloeding van het woon- of leefklimaat besluiten tot de gehele of gedeeltelijke sluiting van een voor het publiek openstaand gebouw of een bij dat gebouw behorend erf.</w:t>
            </w:r>
          </w:p>
          <w:p w14:paraId="50D3226D" w14:textId="5D40FBE5" w:rsidR="00E44918" w:rsidRPr="00496D5B" w:rsidRDefault="00E44918" w:rsidP="00E44918">
            <w:pPr>
              <w:spacing w:line="240" w:lineRule="auto"/>
              <w:rPr>
                <w:rFonts w:eastAsiaTheme="minorHAnsi" w:cs="Arial"/>
                <w:b/>
                <w:bCs/>
                <w:sz w:val="20"/>
                <w:szCs w:val="20"/>
              </w:rPr>
            </w:pPr>
            <w:r w:rsidRPr="00496D5B">
              <w:rPr>
                <w:rFonts w:eastAsiaTheme="minorHAnsi" w:cs="Arial"/>
                <w:b/>
                <w:bCs/>
                <w:sz w:val="20"/>
                <w:szCs w:val="20"/>
              </w:rPr>
              <w:t xml:space="preserve">2. Het eerste lid is niet van toepassing op situaties waarin artikel </w:t>
            </w:r>
            <w:r w:rsidR="00D71EE9">
              <w:rPr>
                <w:rFonts w:eastAsiaTheme="minorHAnsi" w:cs="Arial"/>
                <w:b/>
                <w:bCs/>
                <w:sz w:val="20"/>
                <w:szCs w:val="20"/>
              </w:rPr>
              <w:t>[</w:t>
            </w:r>
            <w:r w:rsidRPr="00496D5B">
              <w:rPr>
                <w:rFonts w:eastAsiaTheme="minorHAnsi" w:cs="Arial"/>
                <w:b/>
                <w:bCs/>
                <w:sz w:val="20"/>
                <w:szCs w:val="20"/>
              </w:rPr>
              <w:t>2:30</w:t>
            </w:r>
            <w:r w:rsidR="00D71EE9">
              <w:rPr>
                <w:rFonts w:eastAsiaTheme="minorHAnsi" w:cs="Arial"/>
                <w:b/>
                <w:bCs/>
                <w:sz w:val="20"/>
                <w:szCs w:val="20"/>
              </w:rPr>
              <w:t>]</w:t>
            </w:r>
            <w:r w:rsidRPr="00496D5B">
              <w:rPr>
                <w:rFonts w:eastAsiaTheme="minorHAnsi" w:cs="Arial"/>
                <w:b/>
                <w:bCs/>
                <w:sz w:val="20"/>
                <w:szCs w:val="20"/>
              </w:rPr>
              <w:t>, eerste lid, of artikel 13b van de Opiumwet voorziet.</w:t>
            </w:r>
          </w:p>
          <w:p w14:paraId="4EDC8D08" w14:textId="77777777" w:rsidR="00E44918" w:rsidRPr="00496D5B" w:rsidRDefault="00E44918" w:rsidP="00E44918">
            <w:pPr>
              <w:spacing w:line="240" w:lineRule="auto"/>
              <w:rPr>
                <w:rFonts w:eastAsiaTheme="minorHAnsi" w:cs="Arial"/>
                <w:b/>
                <w:bCs/>
                <w:sz w:val="20"/>
                <w:szCs w:val="20"/>
              </w:rPr>
            </w:pPr>
            <w:r w:rsidRPr="00496D5B">
              <w:rPr>
                <w:rFonts w:eastAsiaTheme="minorHAnsi" w:cs="Arial"/>
                <w:b/>
                <w:bCs/>
                <w:sz w:val="20"/>
                <w:szCs w:val="20"/>
              </w:rPr>
              <w:lastRenderedPageBreak/>
              <w:t>3. De burgemeester brengt een afschrift van zijn besluit aan op of nabij de toegang van het voor het publiek openstaande gebouw of het bij dat gebouw behorende erf.</w:t>
            </w:r>
          </w:p>
          <w:p w14:paraId="7E1B5926" w14:textId="77777777" w:rsidR="00E44918" w:rsidRPr="00496D5B" w:rsidRDefault="00E44918" w:rsidP="00E44918">
            <w:pPr>
              <w:spacing w:line="240" w:lineRule="auto"/>
              <w:rPr>
                <w:rFonts w:eastAsiaTheme="minorHAnsi" w:cs="Arial"/>
                <w:b/>
                <w:bCs/>
                <w:sz w:val="20"/>
                <w:szCs w:val="20"/>
              </w:rPr>
            </w:pPr>
            <w:r w:rsidRPr="00496D5B">
              <w:rPr>
                <w:rFonts w:eastAsiaTheme="minorHAnsi" w:cs="Arial"/>
                <w:b/>
                <w:bCs/>
                <w:sz w:val="20"/>
                <w:szCs w:val="20"/>
              </w:rPr>
              <w:t>4. Eenieder is verplicht toe te laten dat het afschrift wordt aangebracht en aangebracht blijft, zolang de sluiting van kracht is.</w:t>
            </w:r>
          </w:p>
          <w:p w14:paraId="7A38008F" w14:textId="77777777" w:rsidR="00E44918" w:rsidRPr="00496D5B" w:rsidRDefault="00E44918" w:rsidP="00E44918">
            <w:pPr>
              <w:spacing w:line="240" w:lineRule="auto"/>
              <w:rPr>
                <w:rFonts w:eastAsiaTheme="minorHAnsi" w:cs="Arial"/>
                <w:b/>
                <w:bCs/>
                <w:sz w:val="20"/>
                <w:szCs w:val="20"/>
              </w:rPr>
            </w:pPr>
            <w:r w:rsidRPr="00496D5B">
              <w:rPr>
                <w:rFonts w:eastAsiaTheme="minorHAnsi" w:cs="Arial"/>
                <w:b/>
                <w:bCs/>
                <w:sz w:val="20"/>
                <w:szCs w:val="20"/>
              </w:rPr>
              <w:t>5. Het is verboden een gesloten gebouw of erf te bezoeken, als bezoeker daarin of daarop te verblijven of een bezoeker daarin of daarop te laten verblijven zonder toestemming van de burgemeester.</w:t>
            </w:r>
          </w:p>
          <w:p w14:paraId="5F507134" w14:textId="43D15E11" w:rsidR="003E058A" w:rsidRPr="007754D2" w:rsidRDefault="00E44918" w:rsidP="00E44918">
            <w:pPr>
              <w:spacing w:line="240" w:lineRule="auto"/>
              <w:rPr>
                <w:rFonts w:eastAsiaTheme="minorHAnsi" w:cs="Arial"/>
                <w:b/>
                <w:bCs/>
                <w:sz w:val="20"/>
                <w:szCs w:val="20"/>
              </w:rPr>
            </w:pPr>
            <w:r w:rsidRPr="007754D2">
              <w:rPr>
                <w:rFonts w:eastAsiaTheme="minorHAnsi" w:cs="Arial"/>
                <w:b/>
                <w:bCs/>
                <w:sz w:val="20"/>
                <w:szCs w:val="20"/>
              </w:rPr>
              <w:t xml:space="preserve">6. </w:t>
            </w:r>
            <w:r w:rsidR="003838B6">
              <w:rPr>
                <w:rFonts w:eastAsiaTheme="minorHAnsi" w:cs="Arial"/>
                <w:b/>
                <w:bCs/>
                <w:sz w:val="20"/>
                <w:szCs w:val="20"/>
              </w:rPr>
              <w:t>D</w:t>
            </w:r>
            <w:r w:rsidRPr="007754D2">
              <w:rPr>
                <w:rFonts w:eastAsiaTheme="minorHAnsi" w:cs="Arial"/>
                <w:b/>
                <w:bCs/>
                <w:sz w:val="20"/>
                <w:szCs w:val="20"/>
              </w:rPr>
              <w:t xml:space="preserve">e burgemeester </w:t>
            </w:r>
            <w:r w:rsidR="003838B6">
              <w:rPr>
                <w:rFonts w:eastAsiaTheme="minorHAnsi" w:cs="Arial"/>
                <w:b/>
                <w:bCs/>
                <w:sz w:val="20"/>
                <w:szCs w:val="20"/>
              </w:rPr>
              <w:t xml:space="preserve">kan </w:t>
            </w:r>
            <w:r w:rsidRPr="007754D2">
              <w:rPr>
                <w:rFonts w:eastAsiaTheme="minorHAnsi" w:cs="Arial"/>
                <w:b/>
                <w:bCs/>
                <w:sz w:val="20"/>
                <w:szCs w:val="20"/>
              </w:rPr>
              <w:t>een sluiting opheffen als later bekend geworden feiten en omstandigheden hiertoe aanleiding geven en voldoende garanties aanwezig zijn dat geen herhaling van de feiten of gedragingen die tot sluiting hebben geleid, zal plaatsvinden.</w:t>
            </w:r>
          </w:p>
          <w:p w14:paraId="41CBF7CC" w14:textId="77777777" w:rsidR="00E44918" w:rsidRPr="007754D2" w:rsidRDefault="00E44918" w:rsidP="00E44918">
            <w:pPr>
              <w:spacing w:line="240" w:lineRule="auto"/>
              <w:rPr>
                <w:rFonts w:eastAsiaTheme="minorHAnsi" w:cs="Arial"/>
                <w:b/>
                <w:bCs/>
                <w:sz w:val="20"/>
                <w:szCs w:val="20"/>
              </w:rPr>
            </w:pPr>
          </w:p>
          <w:p w14:paraId="285EBC68" w14:textId="77777777" w:rsidR="009B6235" w:rsidRPr="007754D2" w:rsidRDefault="009B6235" w:rsidP="009B6235">
            <w:pPr>
              <w:spacing w:line="240" w:lineRule="auto"/>
              <w:rPr>
                <w:rFonts w:eastAsiaTheme="minorHAnsi" w:cs="Arial"/>
                <w:b/>
                <w:bCs/>
                <w:sz w:val="20"/>
                <w:szCs w:val="20"/>
              </w:rPr>
            </w:pPr>
            <w:r w:rsidRPr="007754D2">
              <w:rPr>
                <w:rFonts w:eastAsiaTheme="minorHAnsi" w:cs="Arial"/>
                <w:b/>
                <w:bCs/>
                <w:sz w:val="20"/>
                <w:szCs w:val="20"/>
              </w:rPr>
              <w:t xml:space="preserve">Artikel 2:81 Tegengaan onveilig, niet leefbaar en malafide ondernemersklimaat </w:t>
            </w:r>
          </w:p>
          <w:p w14:paraId="556EA67D" w14:textId="77777777" w:rsidR="009B6235" w:rsidRPr="007754D2" w:rsidRDefault="009B6235" w:rsidP="009B6235">
            <w:pPr>
              <w:spacing w:line="240" w:lineRule="auto"/>
              <w:rPr>
                <w:rFonts w:eastAsiaTheme="minorHAnsi" w:cs="Arial"/>
                <w:b/>
                <w:bCs/>
                <w:sz w:val="20"/>
                <w:szCs w:val="20"/>
              </w:rPr>
            </w:pPr>
            <w:r w:rsidRPr="007754D2">
              <w:rPr>
                <w:rFonts w:eastAsiaTheme="minorHAnsi" w:cs="Arial"/>
                <w:b/>
                <w:bCs/>
                <w:sz w:val="20"/>
                <w:szCs w:val="20"/>
              </w:rPr>
              <w:t>1. In dit artikel wordt verstaan onder:</w:t>
            </w:r>
          </w:p>
          <w:p w14:paraId="10F5F8E8" w14:textId="59B8CD22" w:rsidR="009B6235" w:rsidRPr="007754D2" w:rsidRDefault="009B6235" w:rsidP="002A407E">
            <w:pPr>
              <w:spacing w:line="240" w:lineRule="auto"/>
              <w:ind w:left="320"/>
              <w:rPr>
                <w:rFonts w:eastAsiaTheme="minorHAnsi" w:cs="Arial"/>
                <w:b/>
                <w:bCs/>
                <w:sz w:val="20"/>
                <w:szCs w:val="20"/>
              </w:rPr>
            </w:pPr>
            <w:bookmarkStart w:id="3" w:name="_Hlk149641295"/>
            <w:r w:rsidRPr="007754D2">
              <w:rPr>
                <w:rFonts w:eastAsiaTheme="minorHAnsi" w:cs="Arial"/>
                <w:b/>
                <w:bCs/>
                <w:sz w:val="20"/>
                <w:szCs w:val="20"/>
              </w:rPr>
              <w:t>a.</w:t>
            </w:r>
            <w:r w:rsidR="00FC3357" w:rsidRPr="007754D2">
              <w:rPr>
                <w:rFonts w:eastAsiaTheme="minorHAnsi" w:cs="Arial"/>
                <w:b/>
                <w:bCs/>
                <w:sz w:val="20"/>
                <w:szCs w:val="20"/>
              </w:rPr>
              <w:t xml:space="preserve"> </w:t>
            </w:r>
            <w:r w:rsidRPr="007754D2">
              <w:rPr>
                <w:rFonts w:eastAsiaTheme="minorHAnsi" w:cs="Arial"/>
                <w:b/>
                <w:bCs/>
                <w:sz w:val="20"/>
                <w:szCs w:val="20"/>
              </w:rPr>
              <w:t>bedrijfsmatige activiteit: activiteit in de uitoefening van een beroep of bedrijf</w:t>
            </w:r>
            <w:r w:rsidR="004B2555" w:rsidRPr="000C624B">
              <w:rPr>
                <w:rFonts w:eastAsiaTheme="minorHAnsi" w:cs="Arial"/>
                <w:b/>
                <w:bCs/>
                <w:sz w:val="20"/>
                <w:szCs w:val="20"/>
              </w:rPr>
              <w:t xml:space="preserve">, </w:t>
            </w:r>
            <w:bookmarkStart w:id="4" w:name="_Hlk149640940"/>
            <w:r w:rsidR="004B2555" w:rsidRPr="000C624B">
              <w:rPr>
                <w:rFonts w:eastAsiaTheme="minorHAnsi" w:cs="Arial"/>
                <w:b/>
                <w:bCs/>
                <w:sz w:val="20"/>
                <w:szCs w:val="20"/>
              </w:rPr>
              <w:t>die niet valt onder de vergunningplicht bedoeld in artikel 3 van de Alcoholwet of de artikelen [2:28] of [3:3]</w:t>
            </w:r>
            <w:bookmarkEnd w:id="3"/>
            <w:bookmarkEnd w:id="4"/>
            <w:r w:rsidRPr="007754D2">
              <w:rPr>
                <w:rFonts w:eastAsiaTheme="minorHAnsi" w:cs="Arial"/>
                <w:b/>
                <w:bCs/>
                <w:sz w:val="20"/>
                <w:szCs w:val="20"/>
              </w:rPr>
              <w:t>;</w:t>
            </w:r>
          </w:p>
          <w:p w14:paraId="475A9A8C" w14:textId="6C0D379E" w:rsidR="009B6235" w:rsidRPr="007754D2" w:rsidRDefault="009B6235" w:rsidP="002A407E">
            <w:pPr>
              <w:spacing w:line="240" w:lineRule="auto"/>
              <w:ind w:left="320"/>
              <w:rPr>
                <w:rFonts w:eastAsiaTheme="minorHAnsi" w:cs="Arial"/>
                <w:b/>
                <w:bCs/>
                <w:sz w:val="20"/>
                <w:szCs w:val="20"/>
              </w:rPr>
            </w:pPr>
            <w:r w:rsidRPr="007754D2">
              <w:rPr>
                <w:rFonts w:eastAsiaTheme="minorHAnsi" w:cs="Arial"/>
                <w:b/>
                <w:bCs/>
                <w:sz w:val="20"/>
                <w:szCs w:val="20"/>
              </w:rPr>
              <w:t>b.</w:t>
            </w:r>
            <w:r w:rsidR="00FC3357" w:rsidRPr="007754D2">
              <w:rPr>
                <w:rFonts w:eastAsiaTheme="minorHAnsi" w:cs="Arial"/>
                <w:b/>
                <w:bCs/>
                <w:sz w:val="20"/>
                <w:szCs w:val="20"/>
              </w:rPr>
              <w:t xml:space="preserve"> </w:t>
            </w:r>
            <w:r w:rsidRPr="007754D2">
              <w:rPr>
                <w:rFonts w:eastAsiaTheme="minorHAnsi" w:cs="Arial"/>
                <w:b/>
                <w:bCs/>
                <w:sz w:val="20"/>
                <w:szCs w:val="20"/>
              </w:rPr>
              <w:t>beheerder: natuurlijk persoon die door de exploitant is aangesteld voor de feitelijke leiding over de bedrijfsmatige activiteit;</w:t>
            </w:r>
          </w:p>
          <w:p w14:paraId="79E7C486" w14:textId="0A53AB5E" w:rsidR="009B6235" w:rsidRPr="007754D2" w:rsidRDefault="009B6235" w:rsidP="002A407E">
            <w:pPr>
              <w:spacing w:line="240" w:lineRule="auto"/>
              <w:ind w:left="320"/>
              <w:rPr>
                <w:rFonts w:eastAsiaTheme="minorHAnsi" w:cs="Arial"/>
                <w:b/>
                <w:bCs/>
                <w:sz w:val="20"/>
                <w:szCs w:val="20"/>
              </w:rPr>
            </w:pPr>
            <w:r w:rsidRPr="007754D2">
              <w:rPr>
                <w:rFonts w:eastAsiaTheme="minorHAnsi" w:cs="Arial"/>
                <w:b/>
                <w:bCs/>
                <w:sz w:val="20"/>
                <w:szCs w:val="20"/>
              </w:rPr>
              <w:t>c.</w:t>
            </w:r>
            <w:r w:rsidR="00FC3357" w:rsidRPr="007754D2">
              <w:rPr>
                <w:rFonts w:eastAsiaTheme="minorHAnsi" w:cs="Arial"/>
                <w:b/>
                <w:bCs/>
                <w:sz w:val="20"/>
                <w:szCs w:val="20"/>
              </w:rPr>
              <w:t xml:space="preserve"> </w:t>
            </w:r>
            <w:r w:rsidRPr="007754D2">
              <w:rPr>
                <w:rFonts w:eastAsiaTheme="minorHAnsi" w:cs="Arial"/>
                <w:b/>
                <w:bCs/>
                <w:sz w:val="20"/>
                <w:szCs w:val="20"/>
              </w:rPr>
              <w:t>exploitant: natuurlijk persoon of bestuurder van een rechtspersoon of tot vertegenwoordiging van die rechtspersoon bevoegde natuurlijk persoon, voor wiens rekening en risico de bedrijfsmatige activiteit wordt uitgeoefend.</w:t>
            </w:r>
          </w:p>
          <w:p w14:paraId="2ADBBBC0" w14:textId="551BF3CC" w:rsidR="00FC3357" w:rsidRPr="007754D2" w:rsidRDefault="00FC3357" w:rsidP="00FC3357">
            <w:pPr>
              <w:spacing w:line="240" w:lineRule="auto"/>
              <w:rPr>
                <w:rFonts w:eastAsiaTheme="minorHAnsi" w:cs="Arial"/>
                <w:b/>
                <w:bCs/>
                <w:sz w:val="20"/>
                <w:szCs w:val="20"/>
              </w:rPr>
            </w:pPr>
            <w:r w:rsidRPr="007754D2">
              <w:rPr>
                <w:rFonts w:eastAsiaTheme="minorHAnsi" w:cs="Arial"/>
                <w:b/>
                <w:bCs/>
                <w:sz w:val="20"/>
                <w:szCs w:val="20"/>
              </w:rPr>
              <w:t xml:space="preserve">2. De burgemeester kan </w:t>
            </w:r>
            <w:r w:rsidR="003838B6" w:rsidRPr="003838B6">
              <w:rPr>
                <w:rFonts w:eastAsiaTheme="minorHAnsi" w:cs="Arial"/>
                <w:b/>
                <w:bCs/>
                <w:sz w:val="20"/>
                <w:szCs w:val="20"/>
              </w:rPr>
              <w:t xml:space="preserve">in het belang van de leefbaarheid, de openbare orde en veiligheid of ter voorkoming van een nadelige beïnvloeding daarvan bedrijfsmatige activiteiten en </w:t>
            </w:r>
            <w:r w:rsidRPr="007754D2">
              <w:rPr>
                <w:rFonts w:eastAsiaTheme="minorHAnsi" w:cs="Arial"/>
                <w:b/>
                <w:bCs/>
                <w:sz w:val="20"/>
                <w:szCs w:val="20"/>
              </w:rPr>
              <w:t>gebouwen of bij die gebouwen behorende erven</w:t>
            </w:r>
            <w:r w:rsidR="00CC224A">
              <w:rPr>
                <w:rFonts w:eastAsiaTheme="minorHAnsi" w:cs="Arial"/>
                <w:b/>
                <w:bCs/>
                <w:sz w:val="20"/>
                <w:szCs w:val="20"/>
              </w:rPr>
              <w:t xml:space="preserve"> of </w:t>
            </w:r>
            <w:r w:rsidRPr="007754D2">
              <w:rPr>
                <w:rFonts w:eastAsiaTheme="minorHAnsi" w:cs="Arial"/>
                <w:b/>
                <w:bCs/>
                <w:sz w:val="20"/>
                <w:szCs w:val="20"/>
              </w:rPr>
              <w:t>gebieden aanwijzen waar</w:t>
            </w:r>
            <w:r w:rsidR="00CC224A">
              <w:rPr>
                <w:rFonts w:eastAsiaTheme="minorHAnsi" w:cs="Arial"/>
                <w:b/>
                <w:bCs/>
                <w:sz w:val="20"/>
                <w:szCs w:val="20"/>
              </w:rPr>
              <w:t>op</w:t>
            </w:r>
            <w:r w:rsidRPr="007754D2">
              <w:rPr>
                <w:rFonts w:eastAsiaTheme="minorHAnsi" w:cs="Arial"/>
                <w:b/>
                <w:bCs/>
                <w:sz w:val="20"/>
                <w:szCs w:val="20"/>
              </w:rPr>
              <w:t xml:space="preserve"> het verbod uit het derde lid van toepassing is. </w:t>
            </w:r>
          </w:p>
          <w:p w14:paraId="4ABE8E4A" w14:textId="597831CB" w:rsidR="00FC3357" w:rsidRPr="00FC3357" w:rsidRDefault="00FC3357" w:rsidP="00FC3357">
            <w:pPr>
              <w:spacing w:line="240" w:lineRule="auto"/>
              <w:rPr>
                <w:rFonts w:eastAsiaTheme="minorHAnsi" w:cs="Arial"/>
                <w:b/>
                <w:bCs/>
                <w:sz w:val="20"/>
                <w:szCs w:val="20"/>
              </w:rPr>
            </w:pPr>
            <w:r w:rsidRPr="007754D2">
              <w:rPr>
                <w:rFonts w:eastAsiaTheme="minorHAnsi" w:cs="Arial"/>
                <w:b/>
                <w:bCs/>
                <w:sz w:val="20"/>
                <w:szCs w:val="20"/>
              </w:rPr>
              <w:t xml:space="preserve">3. </w:t>
            </w:r>
            <w:r w:rsidRPr="00FC3357">
              <w:rPr>
                <w:rFonts w:eastAsiaTheme="minorHAnsi" w:cs="Arial"/>
                <w:b/>
                <w:bCs/>
                <w:sz w:val="20"/>
                <w:szCs w:val="20"/>
              </w:rPr>
              <w:t>Het is verboden om zonder vergunning van de burgemeester een door hem aangewezen bedrijfsmatige activiteit uit te oefenen in een door hem aangewezen gebouw, op een bij dat gebouw behorend erf of in een door hem aangewezen gebied.</w:t>
            </w:r>
          </w:p>
          <w:p w14:paraId="0B65890C" w14:textId="5A58AC08" w:rsidR="00FC3357" w:rsidRPr="00FC3357" w:rsidRDefault="00FC3357" w:rsidP="00FC3357">
            <w:pPr>
              <w:spacing w:line="240" w:lineRule="auto"/>
              <w:rPr>
                <w:rFonts w:eastAsiaTheme="minorHAnsi" w:cs="Arial"/>
                <w:b/>
                <w:bCs/>
                <w:sz w:val="20"/>
                <w:szCs w:val="20"/>
              </w:rPr>
            </w:pPr>
            <w:bookmarkStart w:id="5" w:name="_Hlk149576640"/>
            <w:r w:rsidRPr="007754D2">
              <w:rPr>
                <w:rFonts w:eastAsiaTheme="minorHAnsi" w:cs="Arial"/>
                <w:b/>
                <w:bCs/>
                <w:sz w:val="20"/>
                <w:szCs w:val="20"/>
              </w:rPr>
              <w:t xml:space="preserve">4. </w:t>
            </w:r>
            <w:r w:rsidRPr="00FC3357">
              <w:rPr>
                <w:rFonts w:eastAsiaTheme="minorHAnsi" w:cs="Arial"/>
                <w:b/>
                <w:bCs/>
                <w:sz w:val="20"/>
                <w:szCs w:val="20"/>
              </w:rPr>
              <w:t xml:space="preserve">De exploitant vraagt de vergunning aan door gebruik te maken van een door de burgemeester vastgesteld formulier, waarbij </w:t>
            </w:r>
            <w:r w:rsidRPr="00FC3357">
              <w:rPr>
                <w:rFonts w:eastAsiaTheme="minorHAnsi" w:cs="Arial"/>
                <w:b/>
                <w:bCs/>
                <w:sz w:val="20"/>
                <w:szCs w:val="20"/>
              </w:rPr>
              <w:lastRenderedPageBreak/>
              <w:t xml:space="preserve">in elk geval de volgende gegevens worden verstrekt: </w:t>
            </w:r>
          </w:p>
          <w:p w14:paraId="514754DE" w14:textId="0618CCE6"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a. </w:t>
            </w:r>
            <w:r w:rsidR="00FC3357" w:rsidRPr="00FC3357">
              <w:rPr>
                <w:rFonts w:eastAsiaTheme="minorHAnsi" w:cs="Arial"/>
                <w:b/>
                <w:bCs/>
                <w:sz w:val="20"/>
                <w:szCs w:val="20"/>
              </w:rPr>
              <w:t>voor welke bedrijfsmatige activiteit de vergunning wordt gevraagd;</w:t>
            </w:r>
          </w:p>
          <w:p w14:paraId="388FBBBD" w14:textId="27A4651C"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b. </w:t>
            </w:r>
            <w:r w:rsidR="00347229">
              <w:rPr>
                <w:rFonts w:eastAsiaTheme="minorHAnsi" w:cs="Arial"/>
                <w:b/>
                <w:bCs/>
                <w:sz w:val="20"/>
                <w:szCs w:val="20"/>
              </w:rPr>
              <w:t xml:space="preserve">de </w:t>
            </w:r>
            <w:r w:rsidR="00FC3357" w:rsidRPr="00FC3357">
              <w:rPr>
                <w:rFonts w:eastAsiaTheme="minorHAnsi" w:cs="Arial"/>
                <w:b/>
                <w:bCs/>
                <w:sz w:val="20"/>
                <w:szCs w:val="20"/>
              </w:rPr>
              <w:t>persoonsgegevens en een geldig identiteitsbewijs van de exploitant en beheerder;</w:t>
            </w:r>
          </w:p>
          <w:p w14:paraId="7D221B7F" w14:textId="4110BC4D"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c. </w:t>
            </w:r>
            <w:r w:rsidR="00347229">
              <w:rPr>
                <w:rFonts w:eastAsiaTheme="minorHAnsi" w:cs="Arial"/>
                <w:b/>
                <w:bCs/>
                <w:sz w:val="20"/>
                <w:szCs w:val="20"/>
              </w:rPr>
              <w:t xml:space="preserve">het </w:t>
            </w:r>
            <w:r w:rsidR="00FC3357" w:rsidRPr="00FC3357">
              <w:rPr>
                <w:rFonts w:eastAsiaTheme="minorHAnsi" w:cs="Arial"/>
                <w:b/>
                <w:bCs/>
                <w:sz w:val="20"/>
                <w:szCs w:val="20"/>
              </w:rPr>
              <w:t xml:space="preserve">adres en telefoonnummer </w:t>
            </w:r>
            <w:r w:rsidR="00B41B17">
              <w:rPr>
                <w:rFonts w:eastAsiaTheme="minorHAnsi" w:cs="Arial"/>
                <w:b/>
                <w:bCs/>
                <w:sz w:val="20"/>
                <w:szCs w:val="20"/>
              </w:rPr>
              <w:t xml:space="preserve">van de locatie </w:t>
            </w:r>
            <w:r w:rsidR="00FC3357" w:rsidRPr="00FC3357">
              <w:rPr>
                <w:rFonts w:eastAsiaTheme="minorHAnsi" w:cs="Arial"/>
                <w:b/>
                <w:bCs/>
                <w:sz w:val="20"/>
                <w:szCs w:val="20"/>
              </w:rPr>
              <w:t>waar de bedrijfsmatige activiteit wordt uitgeoefend;</w:t>
            </w:r>
          </w:p>
          <w:p w14:paraId="2085CF2D" w14:textId="5ADA8B12"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d. </w:t>
            </w:r>
            <w:r w:rsidR="00347229">
              <w:rPr>
                <w:rFonts w:eastAsiaTheme="minorHAnsi" w:cs="Arial"/>
                <w:b/>
                <w:bCs/>
                <w:sz w:val="20"/>
                <w:szCs w:val="20"/>
              </w:rPr>
              <w:t xml:space="preserve">het </w:t>
            </w:r>
            <w:r w:rsidR="00FC3357" w:rsidRPr="00FC3357">
              <w:rPr>
                <w:rFonts w:eastAsiaTheme="minorHAnsi" w:cs="Arial"/>
                <w:b/>
                <w:bCs/>
                <w:sz w:val="20"/>
                <w:szCs w:val="20"/>
              </w:rPr>
              <w:t>nummer van inschrijving in het Handelsregister;</w:t>
            </w:r>
          </w:p>
          <w:p w14:paraId="4869A486" w14:textId="1449F97C"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e. </w:t>
            </w:r>
            <w:r w:rsidR="005944DB">
              <w:rPr>
                <w:rFonts w:eastAsiaTheme="minorHAnsi" w:cs="Arial"/>
                <w:b/>
                <w:bCs/>
                <w:sz w:val="20"/>
                <w:szCs w:val="20"/>
              </w:rPr>
              <w:t>voor zover</w:t>
            </w:r>
            <w:r w:rsidR="00720507">
              <w:rPr>
                <w:rFonts w:eastAsiaTheme="minorHAnsi" w:cs="Arial"/>
                <w:b/>
                <w:bCs/>
                <w:sz w:val="20"/>
                <w:szCs w:val="20"/>
              </w:rPr>
              <w:t xml:space="preserve"> van toepassing</w:t>
            </w:r>
            <w:r w:rsidR="00347229">
              <w:rPr>
                <w:rFonts w:eastAsiaTheme="minorHAnsi" w:cs="Arial"/>
                <w:b/>
                <w:bCs/>
                <w:sz w:val="20"/>
                <w:szCs w:val="20"/>
              </w:rPr>
              <w:t>,</w:t>
            </w:r>
            <w:r w:rsidR="00720507">
              <w:rPr>
                <w:rFonts w:eastAsiaTheme="minorHAnsi" w:cs="Arial"/>
                <w:b/>
                <w:bCs/>
                <w:sz w:val="20"/>
                <w:szCs w:val="20"/>
              </w:rPr>
              <w:t xml:space="preserve"> de </w:t>
            </w:r>
            <w:r w:rsidR="00FC3357" w:rsidRPr="00FC3357">
              <w:rPr>
                <w:rFonts w:eastAsiaTheme="minorHAnsi" w:cs="Arial"/>
                <w:b/>
                <w:bCs/>
                <w:sz w:val="20"/>
                <w:szCs w:val="20"/>
              </w:rPr>
              <w:t xml:space="preserve">verblijfstitel van de exploitant en beheerder; </w:t>
            </w:r>
          </w:p>
          <w:p w14:paraId="17D984D8" w14:textId="5CD1A7A5"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f. </w:t>
            </w:r>
            <w:r w:rsidR="005944DB">
              <w:rPr>
                <w:rFonts w:eastAsiaTheme="minorHAnsi" w:cs="Arial"/>
                <w:b/>
                <w:bCs/>
                <w:sz w:val="20"/>
                <w:szCs w:val="20"/>
              </w:rPr>
              <w:t>voor zover</w:t>
            </w:r>
            <w:r w:rsidR="00F844E8">
              <w:rPr>
                <w:rFonts w:eastAsiaTheme="minorHAnsi" w:cs="Arial"/>
                <w:b/>
                <w:bCs/>
                <w:sz w:val="20"/>
                <w:szCs w:val="20"/>
              </w:rPr>
              <w:t xml:space="preserve"> van toepassing</w:t>
            </w:r>
            <w:r w:rsidR="00347229">
              <w:rPr>
                <w:rFonts w:eastAsiaTheme="minorHAnsi" w:cs="Arial"/>
                <w:b/>
                <w:bCs/>
                <w:sz w:val="20"/>
                <w:szCs w:val="20"/>
              </w:rPr>
              <w:t>,</w:t>
            </w:r>
            <w:r w:rsidR="00F844E8">
              <w:rPr>
                <w:rFonts w:eastAsiaTheme="minorHAnsi" w:cs="Arial"/>
                <w:b/>
                <w:bCs/>
                <w:sz w:val="20"/>
                <w:szCs w:val="20"/>
              </w:rPr>
              <w:t xml:space="preserve"> </w:t>
            </w:r>
            <w:r w:rsidR="00347229">
              <w:rPr>
                <w:rFonts w:eastAsiaTheme="minorHAnsi" w:cs="Arial"/>
                <w:b/>
                <w:bCs/>
                <w:sz w:val="20"/>
                <w:szCs w:val="20"/>
              </w:rPr>
              <w:t xml:space="preserve">een </w:t>
            </w:r>
            <w:r w:rsidR="00FC3357" w:rsidRPr="00FC3357">
              <w:rPr>
                <w:rFonts w:eastAsiaTheme="minorHAnsi" w:cs="Arial"/>
                <w:b/>
                <w:bCs/>
                <w:sz w:val="20"/>
                <w:szCs w:val="20"/>
              </w:rPr>
              <w:t>bewijs waaruit blijkt dat de exploitant en beheerder gerechtigd zijn om in Nederland arbeid te verrichten;</w:t>
            </w:r>
          </w:p>
          <w:p w14:paraId="0ECA15FC" w14:textId="10A20291" w:rsidR="00FC3357" w:rsidRPr="00FC3357" w:rsidRDefault="00C9756A" w:rsidP="00C9756A">
            <w:pPr>
              <w:spacing w:line="240" w:lineRule="auto"/>
              <w:ind w:left="320"/>
              <w:rPr>
                <w:rFonts w:eastAsiaTheme="minorHAnsi" w:cs="Arial"/>
                <w:b/>
                <w:bCs/>
                <w:sz w:val="20"/>
                <w:szCs w:val="20"/>
              </w:rPr>
            </w:pPr>
            <w:r>
              <w:rPr>
                <w:rFonts w:eastAsiaTheme="minorHAnsi" w:cs="Arial"/>
                <w:b/>
                <w:bCs/>
                <w:sz w:val="20"/>
                <w:szCs w:val="20"/>
              </w:rPr>
              <w:t xml:space="preserve">g. </w:t>
            </w:r>
            <w:r w:rsidR="00347229">
              <w:rPr>
                <w:rFonts w:eastAsiaTheme="minorHAnsi" w:cs="Arial"/>
                <w:b/>
                <w:bCs/>
                <w:sz w:val="20"/>
                <w:szCs w:val="20"/>
              </w:rPr>
              <w:t xml:space="preserve">een </w:t>
            </w:r>
            <w:r w:rsidR="00FC3357" w:rsidRPr="00FC3357">
              <w:rPr>
                <w:rFonts w:eastAsiaTheme="minorHAnsi" w:cs="Arial"/>
                <w:b/>
                <w:bCs/>
                <w:sz w:val="20"/>
                <w:szCs w:val="20"/>
              </w:rPr>
              <w:t>document waaruit blijkt dat de exploitant gerechtigd is over het gebouw of erf te beschikken waar de bedrijfsmatige activiteit wordt uitgeoefend;</w:t>
            </w:r>
          </w:p>
          <w:p w14:paraId="73D687C9" w14:textId="1F889F57" w:rsidR="00CC224A" w:rsidRPr="00FC3357" w:rsidRDefault="00C9756A" w:rsidP="00CC224A">
            <w:pPr>
              <w:spacing w:line="240" w:lineRule="auto"/>
              <w:ind w:left="320"/>
              <w:rPr>
                <w:rFonts w:eastAsiaTheme="minorHAnsi" w:cs="Arial"/>
                <w:b/>
                <w:bCs/>
                <w:sz w:val="20"/>
                <w:szCs w:val="20"/>
              </w:rPr>
            </w:pPr>
            <w:r>
              <w:rPr>
                <w:rFonts w:eastAsiaTheme="minorHAnsi" w:cs="Arial"/>
                <w:b/>
                <w:bCs/>
                <w:sz w:val="20"/>
                <w:szCs w:val="20"/>
              </w:rPr>
              <w:t xml:space="preserve">h. </w:t>
            </w:r>
            <w:r w:rsidR="00347229">
              <w:rPr>
                <w:rFonts w:eastAsiaTheme="minorHAnsi" w:cs="Arial"/>
                <w:b/>
                <w:bCs/>
                <w:sz w:val="20"/>
                <w:szCs w:val="20"/>
              </w:rPr>
              <w:t xml:space="preserve">een </w:t>
            </w:r>
            <w:r w:rsidR="00FC3357" w:rsidRPr="00FC3357">
              <w:rPr>
                <w:rFonts w:eastAsiaTheme="minorHAnsi" w:cs="Arial"/>
                <w:b/>
                <w:bCs/>
                <w:sz w:val="20"/>
                <w:szCs w:val="20"/>
              </w:rPr>
              <w:t>verklaring omtrent het gedrag van de exploitant en beheerder.</w:t>
            </w:r>
          </w:p>
          <w:bookmarkEnd w:id="5"/>
          <w:p w14:paraId="7141667B" w14:textId="45B010B7" w:rsidR="00FC3357" w:rsidRPr="00FC3357" w:rsidRDefault="00FC3357" w:rsidP="00FC3357">
            <w:pPr>
              <w:spacing w:line="240" w:lineRule="auto"/>
              <w:rPr>
                <w:rFonts w:eastAsiaTheme="minorHAnsi" w:cs="Arial"/>
                <w:b/>
                <w:bCs/>
                <w:sz w:val="20"/>
                <w:szCs w:val="20"/>
              </w:rPr>
            </w:pPr>
            <w:r w:rsidRPr="007754D2">
              <w:rPr>
                <w:rFonts w:eastAsiaTheme="minorHAnsi" w:cs="Arial"/>
                <w:b/>
                <w:bCs/>
                <w:sz w:val="20"/>
                <w:szCs w:val="20"/>
              </w:rPr>
              <w:t xml:space="preserve">5. </w:t>
            </w:r>
            <w:r w:rsidRPr="00FC3357">
              <w:rPr>
                <w:rFonts w:eastAsiaTheme="minorHAnsi" w:cs="Arial"/>
                <w:b/>
                <w:bCs/>
                <w:sz w:val="20"/>
                <w:szCs w:val="20"/>
              </w:rPr>
              <w:t>Onverminderd het bepaalde in artikel 1:8 kan de burgemeester een vergunning als bedoeld in het derde lid weigeren:</w:t>
            </w:r>
          </w:p>
          <w:p w14:paraId="750574CA" w14:textId="39740550" w:rsidR="00FC3357" w:rsidRPr="00FC3357" w:rsidRDefault="00C9756A" w:rsidP="006A3D05">
            <w:pPr>
              <w:spacing w:line="240" w:lineRule="auto"/>
              <w:ind w:left="320"/>
              <w:rPr>
                <w:rFonts w:eastAsiaTheme="minorHAnsi" w:cs="Arial"/>
                <w:b/>
                <w:bCs/>
                <w:sz w:val="20"/>
                <w:szCs w:val="20"/>
              </w:rPr>
            </w:pPr>
            <w:r>
              <w:rPr>
                <w:rFonts w:eastAsiaTheme="minorHAnsi" w:cs="Arial"/>
                <w:b/>
                <w:bCs/>
                <w:sz w:val="20"/>
                <w:szCs w:val="20"/>
              </w:rPr>
              <w:t>a.</w:t>
            </w:r>
            <w:r w:rsidR="006A3D05">
              <w:rPr>
                <w:rFonts w:eastAsiaTheme="minorHAnsi" w:cs="Arial"/>
                <w:b/>
                <w:bCs/>
                <w:sz w:val="20"/>
                <w:szCs w:val="20"/>
              </w:rPr>
              <w:t xml:space="preserve"> </w:t>
            </w:r>
            <w:r w:rsidR="00FC3357" w:rsidRPr="00FC3357">
              <w:rPr>
                <w:rFonts w:eastAsiaTheme="minorHAnsi" w:cs="Arial"/>
                <w:b/>
                <w:bCs/>
                <w:sz w:val="20"/>
                <w:szCs w:val="20"/>
              </w:rPr>
              <w:t xml:space="preserve">als de leefbaarheid in het gebied door de wijze van exploitatie nadelig wordt beïnvloed of dreigt te worden beïnvloed; </w:t>
            </w:r>
          </w:p>
          <w:p w14:paraId="6D5E702D" w14:textId="1AC5FBD8" w:rsidR="00FC3357" w:rsidRPr="00FC3357" w:rsidRDefault="00C9756A" w:rsidP="006A3D05">
            <w:pPr>
              <w:spacing w:line="240" w:lineRule="auto"/>
              <w:ind w:left="320"/>
              <w:rPr>
                <w:rFonts w:eastAsiaTheme="minorHAnsi" w:cs="Arial"/>
                <w:b/>
                <w:bCs/>
                <w:sz w:val="20"/>
                <w:szCs w:val="20"/>
              </w:rPr>
            </w:pPr>
            <w:r>
              <w:rPr>
                <w:rFonts w:eastAsiaTheme="minorHAnsi" w:cs="Arial"/>
                <w:b/>
                <w:bCs/>
                <w:sz w:val="20"/>
                <w:szCs w:val="20"/>
              </w:rPr>
              <w:t>b.</w:t>
            </w:r>
            <w:r w:rsidR="006A3D05">
              <w:rPr>
                <w:rFonts w:eastAsiaTheme="minorHAnsi" w:cs="Arial"/>
                <w:b/>
                <w:bCs/>
                <w:sz w:val="20"/>
                <w:szCs w:val="20"/>
              </w:rPr>
              <w:t xml:space="preserve"> </w:t>
            </w:r>
            <w:r w:rsidR="00FC3357" w:rsidRPr="00FC3357">
              <w:rPr>
                <w:rFonts w:eastAsiaTheme="minorHAnsi" w:cs="Arial"/>
                <w:b/>
                <w:bCs/>
                <w:sz w:val="20"/>
                <w:szCs w:val="20"/>
              </w:rPr>
              <w:t>als de exploitant of beheerder in enig opzicht van slecht levensgedrag is;</w:t>
            </w:r>
          </w:p>
          <w:p w14:paraId="5B0265DB" w14:textId="7E8A4D57" w:rsidR="00FC3357" w:rsidRPr="00FC3357" w:rsidRDefault="00C9756A" w:rsidP="006A3D05">
            <w:pPr>
              <w:spacing w:line="240" w:lineRule="auto"/>
              <w:ind w:left="320"/>
              <w:rPr>
                <w:rFonts w:eastAsiaTheme="minorHAnsi" w:cs="Arial"/>
                <w:b/>
                <w:bCs/>
                <w:sz w:val="20"/>
                <w:szCs w:val="20"/>
              </w:rPr>
            </w:pPr>
            <w:r>
              <w:rPr>
                <w:rFonts w:eastAsiaTheme="minorHAnsi" w:cs="Arial"/>
                <w:b/>
                <w:bCs/>
                <w:sz w:val="20"/>
                <w:szCs w:val="20"/>
              </w:rPr>
              <w:t>c.</w:t>
            </w:r>
            <w:r w:rsidR="006A3D05">
              <w:rPr>
                <w:rFonts w:eastAsiaTheme="minorHAnsi" w:cs="Arial"/>
                <w:b/>
                <w:bCs/>
                <w:sz w:val="20"/>
                <w:szCs w:val="20"/>
              </w:rPr>
              <w:t xml:space="preserve"> </w:t>
            </w:r>
            <w:r w:rsidR="00FC3357" w:rsidRPr="00FC3357">
              <w:rPr>
                <w:rFonts w:eastAsiaTheme="minorHAnsi" w:cs="Arial"/>
                <w:b/>
                <w:bCs/>
                <w:sz w:val="20"/>
                <w:szCs w:val="20"/>
              </w:rPr>
              <w:t>als redelijkerwijs moet worden aangenomen dat de feitelijke toestand niet met het in de aanvraag vermelde in overeenstemming zal zijn;</w:t>
            </w:r>
          </w:p>
          <w:p w14:paraId="060A77FA" w14:textId="0DC5F666" w:rsidR="00FC3357" w:rsidRPr="00FC3357" w:rsidRDefault="00C9756A" w:rsidP="006A3D05">
            <w:pPr>
              <w:spacing w:line="240" w:lineRule="auto"/>
              <w:ind w:left="320"/>
              <w:rPr>
                <w:rFonts w:eastAsiaTheme="minorHAnsi" w:cs="Arial"/>
                <w:b/>
                <w:bCs/>
                <w:sz w:val="20"/>
                <w:szCs w:val="20"/>
              </w:rPr>
            </w:pPr>
            <w:r>
              <w:rPr>
                <w:rFonts w:eastAsiaTheme="minorHAnsi" w:cs="Arial"/>
                <w:b/>
                <w:bCs/>
                <w:sz w:val="20"/>
                <w:szCs w:val="20"/>
              </w:rPr>
              <w:t>d.</w:t>
            </w:r>
            <w:r w:rsidR="006A3D05">
              <w:rPr>
                <w:rFonts w:eastAsiaTheme="minorHAnsi" w:cs="Arial"/>
                <w:b/>
                <w:bCs/>
                <w:sz w:val="20"/>
                <w:szCs w:val="20"/>
              </w:rPr>
              <w:t xml:space="preserve"> </w:t>
            </w:r>
            <w:r w:rsidR="00FC3357" w:rsidRPr="00FC3357">
              <w:rPr>
                <w:rFonts w:eastAsiaTheme="minorHAnsi" w:cs="Arial"/>
                <w:b/>
                <w:bCs/>
                <w:sz w:val="20"/>
                <w:szCs w:val="20"/>
              </w:rPr>
              <w:t xml:space="preserve">als niet voldaan is aan de bij of krachtens het vierde lid gestelde eisen voor de aanvraag; </w:t>
            </w:r>
          </w:p>
          <w:p w14:paraId="5AA95722" w14:textId="07A2DB5B" w:rsidR="00FC3357" w:rsidRPr="00FC3357" w:rsidRDefault="00C9756A" w:rsidP="006A3D05">
            <w:pPr>
              <w:spacing w:line="240" w:lineRule="auto"/>
              <w:ind w:left="320"/>
              <w:rPr>
                <w:rFonts w:eastAsiaTheme="minorHAnsi" w:cs="Arial"/>
                <w:b/>
                <w:bCs/>
                <w:sz w:val="20"/>
                <w:szCs w:val="20"/>
              </w:rPr>
            </w:pPr>
            <w:r>
              <w:rPr>
                <w:rFonts w:eastAsiaTheme="minorHAnsi" w:cs="Arial"/>
                <w:b/>
                <w:bCs/>
                <w:sz w:val="20"/>
                <w:szCs w:val="20"/>
              </w:rPr>
              <w:t>e.</w:t>
            </w:r>
            <w:r w:rsidR="006A3D05">
              <w:rPr>
                <w:rFonts w:eastAsiaTheme="minorHAnsi" w:cs="Arial"/>
                <w:b/>
                <w:bCs/>
                <w:sz w:val="20"/>
                <w:szCs w:val="20"/>
              </w:rPr>
              <w:t xml:space="preserve"> </w:t>
            </w:r>
            <w:r w:rsidR="00FC3357" w:rsidRPr="00FC3357">
              <w:rPr>
                <w:rFonts w:eastAsiaTheme="minorHAnsi" w:cs="Arial"/>
                <w:b/>
                <w:bCs/>
                <w:sz w:val="20"/>
                <w:szCs w:val="20"/>
              </w:rPr>
              <w:t>als er aanwijzingen zijn dat in de uitoefening van de bedrijfsmatige activiteit personen werkzaam zijn of zullen zijn in strijd met het bij of krachtens de Wet arbeid vreemdelingen of Vreemdelingenwet 2000 bepaalde;</w:t>
            </w:r>
          </w:p>
          <w:p w14:paraId="25C31DA9" w14:textId="18B8E12B" w:rsidR="00FC3357" w:rsidRPr="007754D2" w:rsidRDefault="00C9756A" w:rsidP="006A3D05">
            <w:pPr>
              <w:spacing w:line="240" w:lineRule="auto"/>
              <w:ind w:left="320"/>
              <w:rPr>
                <w:rFonts w:eastAsiaTheme="minorHAnsi" w:cs="Arial"/>
                <w:b/>
                <w:bCs/>
                <w:sz w:val="20"/>
                <w:szCs w:val="20"/>
              </w:rPr>
            </w:pPr>
            <w:r>
              <w:rPr>
                <w:rFonts w:eastAsiaTheme="minorHAnsi" w:cs="Arial"/>
                <w:b/>
                <w:bCs/>
                <w:sz w:val="20"/>
                <w:szCs w:val="20"/>
              </w:rPr>
              <w:t>f.</w:t>
            </w:r>
            <w:r w:rsidR="006A3D05">
              <w:rPr>
                <w:rFonts w:eastAsiaTheme="minorHAnsi" w:cs="Arial"/>
                <w:b/>
                <w:bCs/>
                <w:sz w:val="20"/>
                <w:szCs w:val="20"/>
              </w:rPr>
              <w:t xml:space="preserve"> </w:t>
            </w:r>
            <w:r w:rsidR="00FC3357" w:rsidRPr="00FC3357">
              <w:rPr>
                <w:rFonts w:eastAsiaTheme="minorHAnsi" w:cs="Arial"/>
                <w:b/>
                <w:bCs/>
                <w:sz w:val="20"/>
                <w:szCs w:val="20"/>
              </w:rPr>
              <w:t>als het uitoefenen van de bedrijfsmatige activiteit in strijd is met het omgevingsplan of de Wet milieubeheer.</w:t>
            </w:r>
          </w:p>
          <w:p w14:paraId="570C11F9" w14:textId="088F13EA" w:rsidR="00CC224A" w:rsidRPr="00CC224A" w:rsidRDefault="00CC224A" w:rsidP="00CC224A">
            <w:pPr>
              <w:spacing w:line="240" w:lineRule="auto"/>
              <w:rPr>
                <w:rFonts w:eastAsiaTheme="minorHAnsi" w:cs="Arial"/>
                <w:b/>
                <w:bCs/>
                <w:sz w:val="20"/>
                <w:szCs w:val="20"/>
              </w:rPr>
            </w:pPr>
            <w:r>
              <w:rPr>
                <w:rFonts w:eastAsiaTheme="minorHAnsi" w:cs="Arial"/>
                <w:b/>
                <w:bCs/>
                <w:sz w:val="20"/>
                <w:szCs w:val="20"/>
              </w:rPr>
              <w:t>6</w:t>
            </w:r>
            <w:r w:rsidRPr="00CC224A">
              <w:rPr>
                <w:rFonts w:eastAsiaTheme="minorHAnsi" w:cs="Arial"/>
                <w:b/>
                <w:bCs/>
                <w:sz w:val="20"/>
                <w:szCs w:val="20"/>
              </w:rPr>
              <w:t xml:space="preserve">. De exploitant is verplicht elke verandering in de uitoefening van zijn bedrijfsmatige activiteit waardoor deze niet langer in overeenstemming is met de in de vergunning opgenomen gegevens zo </w:t>
            </w:r>
            <w:r w:rsidRPr="00CC224A">
              <w:rPr>
                <w:rFonts w:eastAsiaTheme="minorHAnsi" w:cs="Arial"/>
                <w:b/>
                <w:bCs/>
                <w:sz w:val="20"/>
                <w:szCs w:val="20"/>
              </w:rPr>
              <w:lastRenderedPageBreak/>
              <w:t>spoedig mogelijk aan de burgemeester te melden. De burgemeester verleent een gewijzigde vergunning, als de bedrijfsmatige activiteit aan de vereisten voldoet.</w:t>
            </w:r>
          </w:p>
          <w:p w14:paraId="051A6EFA" w14:textId="26D37FB8" w:rsidR="00CC224A" w:rsidRPr="00CC224A" w:rsidRDefault="00CC224A" w:rsidP="00CC224A">
            <w:pPr>
              <w:spacing w:line="240" w:lineRule="auto"/>
              <w:rPr>
                <w:rFonts w:eastAsiaTheme="minorHAnsi" w:cs="Arial"/>
                <w:b/>
                <w:bCs/>
                <w:sz w:val="20"/>
                <w:szCs w:val="20"/>
              </w:rPr>
            </w:pPr>
            <w:r>
              <w:rPr>
                <w:rFonts w:eastAsiaTheme="minorHAnsi" w:cs="Arial"/>
                <w:b/>
                <w:bCs/>
                <w:sz w:val="20"/>
                <w:szCs w:val="20"/>
              </w:rPr>
              <w:t>7</w:t>
            </w:r>
            <w:r w:rsidRPr="00CC224A">
              <w:rPr>
                <w:rFonts w:eastAsiaTheme="minorHAnsi" w:cs="Arial"/>
                <w:b/>
                <w:bCs/>
                <w:sz w:val="20"/>
                <w:szCs w:val="20"/>
              </w:rPr>
              <w:t xml:space="preserve">. Het is verboden het gebouw of erf waar de bedrijfsmatige activiteit wordt uitgeoefend voor bezoekers geopend te hebben zonder dat de exploitant of beheerder aanwezig is. </w:t>
            </w:r>
          </w:p>
          <w:p w14:paraId="6220276A" w14:textId="5AB3CA2A" w:rsidR="00CC224A" w:rsidRPr="00CC224A" w:rsidRDefault="00CC224A" w:rsidP="00CC224A">
            <w:pPr>
              <w:spacing w:line="240" w:lineRule="auto"/>
              <w:rPr>
                <w:rFonts w:eastAsiaTheme="minorHAnsi" w:cs="Arial"/>
                <w:b/>
                <w:bCs/>
                <w:sz w:val="20"/>
                <w:szCs w:val="20"/>
              </w:rPr>
            </w:pPr>
            <w:r>
              <w:rPr>
                <w:rFonts w:eastAsiaTheme="minorHAnsi" w:cs="Arial"/>
                <w:b/>
                <w:bCs/>
                <w:sz w:val="20"/>
                <w:szCs w:val="20"/>
              </w:rPr>
              <w:t>8</w:t>
            </w:r>
            <w:r w:rsidRPr="00CC224A">
              <w:rPr>
                <w:rFonts w:eastAsiaTheme="minorHAnsi" w:cs="Arial"/>
                <w:b/>
                <w:bCs/>
                <w:sz w:val="20"/>
                <w:szCs w:val="20"/>
              </w:rPr>
              <w:t xml:space="preserve">. De exploitant </w:t>
            </w:r>
            <w:r>
              <w:rPr>
                <w:rFonts w:eastAsiaTheme="minorHAnsi" w:cs="Arial"/>
                <w:b/>
                <w:bCs/>
                <w:sz w:val="20"/>
                <w:szCs w:val="20"/>
              </w:rPr>
              <w:t>of</w:t>
            </w:r>
            <w:r w:rsidRPr="00CC224A">
              <w:rPr>
                <w:rFonts w:eastAsiaTheme="minorHAnsi" w:cs="Arial"/>
                <w:b/>
                <w:bCs/>
                <w:sz w:val="20"/>
                <w:szCs w:val="20"/>
              </w:rPr>
              <w:t xml:space="preserve"> de beheerder zie</w:t>
            </w:r>
            <w:r>
              <w:rPr>
                <w:rFonts w:eastAsiaTheme="minorHAnsi" w:cs="Arial"/>
                <w:b/>
                <w:bCs/>
                <w:sz w:val="20"/>
                <w:szCs w:val="20"/>
              </w:rPr>
              <w:t>t</w:t>
            </w:r>
            <w:r w:rsidRPr="00CC224A">
              <w:rPr>
                <w:rFonts w:eastAsiaTheme="minorHAnsi" w:cs="Arial"/>
                <w:b/>
                <w:bCs/>
                <w:sz w:val="20"/>
                <w:szCs w:val="20"/>
              </w:rPr>
              <w:t xml:space="preserve"> erop toe dat in of vanuit het gebouw of erf waar de bedrijfsmatige activiteit wordt uitgeoefend geen strafbare feiten plaatsvinden.</w:t>
            </w:r>
          </w:p>
          <w:p w14:paraId="3A560436" w14:textId="24E0C323" w:rsidR="00FC3357" w:rsidRPr="00FC3357" w:rsidRDefault="00FE43E7" w:rsidP="00FC3357">
            <w:pPr>
              <w:spacing w:line="240" w:lineRule="auto"/>
              <w:rPr>
                <w:rFonts w:eastAsiaTheme="minorHAnsi" w:cs="Arial"/>
                <w:b/>
                <w:bCs/>
                <w:sz w:val="20"/>
                <w:szCs w:val="20"/>
              </w:rPr>
            </w:pPr>
            <w:r>
              <w:rPr>
                <w:rFonts w:eastAsiaTheme="minorHAnsi" w:cs="Arial"/>
                <w:b/>
                <w:bCs/>
                <w:sz w:val="20"/>
                <w:szCs w:val="20"/>
              </w:rPr>
              <w:t>9</w:t>
            </w:r>
            <w:r w:rsidR="00FC3357" w:rsidRPr="007754D2">
              <w:rPr>
                <w:rFonts w:eastAsiaTheme="minorHAnsi" w:cs="Arial"/>
                <w:b/>
                <w:bCs/>
                <w:sz w:val="20"/>
                <w:szCs w:val="20"/>
              </w:rPr>
              <w:t xml:space="preserve">. </w:t>
            </w:r>
            <w:r w:rsidR="00FC3357" w:rsidRPr="00FC3357">
              <w:rPr>
                <w:rFonts w:eastAsiaTheme="minorHAnsi" w:cs="Arial"/>
                <w:b/>
                <w:bCs/>
                <w:sz w:val="20"/>
                <w:szCs w:val="20"/>
              </w:rPr>
              <w:t>Onverminderd het bepaalde in artikel 1:6 kan de burgemeester een vergunning intrekken of wijzigen als de omstandigheden sinds de vergunningverlening zijn gewijzigd, doordat:</w:t>
            </w:r>
          </w:p>
          <w:p w14:paraId="10EC5FC4" w14:textId="3BC9B7DA" w:rsidR="00FC3357" w:rsidRPr="00C9756A" w:rsidRDefault="006A3D05" w:rsidP="006A3D05">
            <w:pPr>
              <w:pStyle w:val="Lijstalinea"/>
              <w:spacing w:line="240" w:lineRule="auto"/>
              <w:ind w:left="350"/>
              <w:rPr>
                <w:rFonts w:eastAsiaTheme="minorHAnsi" w:cs="Arial"/>
                <w:b/>
                <w:bCs/>
                <w:sz w:val="20"/>
                <w:szCs w:val="20"/>
              </w:rPr>
            </w:pPr>
            <w:r>
              <w:rPr>
                <w:rFonts w:eastAsiaTheme="minorHAnsi" w:cs="Arial"/>
                <w:b/>
                <w:bCs/>
                <w:sz w:val="20"/>
                <w:szCs w:val="20"/>
              </w:rPr>
              <w:t xml:space="preserve">a. </w:t>
            </w:r>
            <w:r w:rsidR="00FC3357" w:rsidRPr="00C9756A">
              <w:rPr>
                <w:rFonts w:eastAsiaTheme="minorHAnsi" w:cs="Arial"/>
                <w:b/>
                <w:bCs/>
                <w:sz w:val="20"/>
                <w:szCs w:val="20"/>
              </w:rPr>
              <w:t>de exploitant of beheerder in enig opzicht van slecht levensgedrag is;</w:t>
            </w:r>
          </w:p>
          <w:p w14:paraId="57229501" w14:textId="14842FE0" w:rsidR="00FC3357" w:rsidRPr="00C9756A" w:rsidRDefault="006A3D05" w:rsidP="006A3D05">
            <w:pPr>
              <w:pStyle w:val="Lijstalinea"/>
              <w:spacing w:line="240" w:lineRule="auto"/>
              <w:ind w:left="350"/>
              <w:rPr>
                <w:rFonts w:eastAsiaTheme="minorHAnsi" w:cs="Arial"/>
                <w:b/>
                <w:bCs/>
                <w:sz w:val="20"/>
                <w:szCs w:val="20"/>
              </w:rPr>
            </w:pPr>
            <w:r>
              <w:rPr>
                <w:rFonts w:eastAsiaTheme="minorHAnsi" w:cs="Arial"/>
                <w:b/>
                <w:bCs/>
                <w:sz w:val="20"/>
                <w:szCs w:val="20"/>
              </w:rPr>
              <w:t xml:space="preserve">b. </w:t>
            </w:r>
            <w:r w:rsidR="00FC3357" w:rsidRPr="00C9756A">
              <w:rPr>
                <w:rFonts w:eastAsiaTheme="minorHAnsi" w:cs="Arial"/>
                <w:b/>
                <w:bCs/>
                <w:sz w:val="20"/>
                <w:szCs w:val="20"/>
              </w:rPr>
              <w:t>de exploitant of beheerder betrokken is of ernstige nalatigheid kan worden verweten bij activiteiten of strafbare feiten die verband houden met de bedrijfsmatige activiteit of toestaat of gedoogt dat strafbare feiten of activiteiten worden gepleegd waarmee de openbare orde nadelig wordt beïnvloed;</w:t>
            </w:r>
          </w:p>
          <w:p w14:paraId="64BB270B" w14:textId="1F622DCF" w:rsidR="00FC3357" w:rsidRPr="00C9756A" w:rsidRDefault="006A3D05" w:rsidP="006A3D05">
            <w:pPr>
              <w:pStyle w:val="Lijstalinea"/>
              <w:spacing w:line="240" w:lineRule="auto"/>
              <w:ind w:left="350"/>
              <w:rPr>
                <w:rFonts w:eastAsiaTheme="minorHAnsi" w:cs="Arial"/>
                <w:b/>
                <w:bCs/>
                <w:sz w:val="20"/>
                <w:szCs w:val="20"/>
              </w:rPr>
            </w:pPr>
            <w:r>
              <w:rPr>
                <w:rFonts w:eastAsiaTheme="minorHAnsi" w:cs="Arial"/>
                <w:b/>
                <w:bCs/>
                <w:sz w:val="20"/>
                <w:szCs w:val="20"/>
              </w:rPr>
              <w:t xml:space="preserve">c. </w:t>
            </w:r>
            <w:r w:rsidR="00FC3357" w:rsidRPr="00C9756A">
              <w:rPr>
                <w:rFonts w:eastAsiaTheme="minorHAnsi" w:cs="Arial"/>
                <w:b/>
                <w:bCs/>
                <w:sz w:val="20"/>
                <w:szCs w:val="20"/>
              </w:rPr>
              <w:t>er in de uitoefening van de bedrijfsmatige activiteit strafbare feiten hebben plaatsgevonden of plaatsvinden;</w:t>
            </w:r>
          </w:p>
          <w:p w14:paraId="7AD5CF79" w14:textId="041E7459" w:rsidR="00FC3357" w:rsidRPr="00C9756A" w:rsidRDefault="006A3D05" w:rsidP="006A3D05">
            <w:pPr>
              <w:pStyle w:val="Lijstalinea"/>
              <w:spacing w:line="240" w:lineRule="auto"/>
              <w:ind w:left="350"/>
              <w:rPr>
                <w:rFonts w:eastAsiaTheme="minorHAnsi" w:cs="Arial"/>
                <w:b/>
                <w:bCs/>
                <w:sz w:val="20"/>
                <w:szCs w:val="20"/>
              </w:rPr>
            </w:pPr>
            <w:r>
              <w:rPr>
                <w:rFonts w:eastAsiaTheme="minorHAnsi" w:cs="Arial"/>
                <w:b/>
                <w:bCs/>
                <w:sz w:val="20"/>
                <w:szCs w:val="20"/>
              </w:rPr>
              <w:t xml:space="preserve">d. </w:t>
            </w:r>
            <w:r w:rsidR="00FC3357" w:rsidRPr="00C9756A">
              <w:rPr>
                <w:rFonts w:eastAsiaTheme="minorHAnsi" w:cs="Arial"/>
                <w:b/>
                <w:bCs/>
                <w:sz w:val="20"/>
                <w:szCs w:val="20"/>
              </w:rPr>
              <w:t xml:space="preserve">er aanwijzingen zijn dat in de uitoefening van de bedrijfsmatige activiteit personen werkzaam zijn of zullen zijn in strijd met het bij of krachtens de Wet arbeid vreemdelingen of Vreemdelingenwet 2000 bepaalde; </w:t>
            </w:r>
          </w:p>
          <w:p w14:paraId="7785462C" w14:textId="5776D035" w:rsidR="00FC3357" w:rsidRPr="00C9756A" w:rsidRDefault="006A3D05" w:rsidP="006A3D05">
            <w:pPr>
              <w:pStyle w:val="Lijstalinea"/>
              <w:spacing w:line="240" w:lineRule="auto"/>
              <w:ind w:left="350"/>
              <w:rPr>
                <w:rFonts w:eastAsiaTheme="minorHAnsi" w:cs="Arial"/>
                <w:b/>
                <w:bCs/>
                <w:sz w:val="20"/>
                <w:szCs w:val="20"/>
              </w:rPr>
            </w:pPr>
            <w:r>
              <w:rPr>
                <w:rFonts w:eastAsiaTheme="minorHAnsi" w:cs="Arial"/>
                <w:b/>
                <w:bCs/>
                <w:sz w:val="20"/>
                <w:szCs w:val="20"/>
              </w:rPr>
              <w:t xml:space="preserve">e. </w:t>
            </w:r>
            <w:r w:rsidR="00FC3357" w:rsidRPr="00C9756A">
              <w:rPr>
                <w:rFonts w:eastAsiaTheme="minorHAnsi" w:cs="Arial"/>
                <w:b/>
                <w:bCs/>
                <w:sz w:val="20"/>
                <w:szCs w:val="20"/>
              </w:rPr>
              <w:t>de exploitant de bedrijfsmatige activiteit heeft beëindigd of gewijzigd; of</w:t>
            </w:r>
          </w:p>
          <w:p w14:paraId="4EE1F182" w14:textId="10C7AE4F" w:rsidR="00FC3357" w:rsidRPr="00C9756A" w:rsidRDefault="006A3D05" w:rsidP="006A3D05">
            <w:pPr>
              <w:pStyle w:val="Lijstalinea"/>
              <w:spacing w:line="240" w:lineRule="auto"/>
              <w:ind w:left="350"/>
              <w:rPr>
                <w:rFonts w:eastAsiaTheme="minorHAnsi" w:cs="Arial"/>
                <w:b/>
                <w:bCs/>
                <w:sz w:val="20"/>
                <w:szCs w:val="20"/>
              </w:rPr>
            </w:pPr>
            <w:r>
              <w:rPr>
                <w:rFonts w:eastAsiaTheme="minorHAnsi" w:cs="Arial"/>
                <w:b/>
                <w:bCs/>
                <w:sz w:val="20"/>
                <w:szCs w:val="20"/>
              </w:rPr>
              <w:t xml:space="preserve">f. </w:t>
            </w:r>
            <w:r w:rsidR="00FC3357" w:rsidRPr="00C9756A">
              <w:rPr>
                <w:rFonts w:eastAsiaTheme="minorHAnsi" w:cs="Arial"/>
                <w:b/>
                <w:bCs/>
                <w:sz w:val="20"/>
                <w:szCs w:val="20"/>
              </w:rPr>
              <w:t>redelijkerwijs moet worden aangenomen dat de feitelijke toestand niet met het in de vergunning vermelde in overeenstemming is.</w:t>
            </w:r>
          </w:p>
          <w:p w14:paraId="4CFAD4E1" w14:textId="7ECF4D9F" w:rsidR="00FC3357" w:rsidRPr="00FC3357" w:rsidRDefault="00FE43E7" w:rsidP="00FC3357">
            <w:pPr>
              <w:spacing w:line="240" w:lineRule="auto"/>
              <w:rPr>
                <w:rFonts w:eastAsiaTheme="minorHAnsi" w:cs="Arial"/>
                <w:b/>
                <w:bCs/>
                <w:sz w:val="20"/>
                <w:szCs w:val="20"/>
              </w:rPr>
            </w:pPr>
            <w:r>
              <w:rPr>
                <w:rFonts w:eastAsiaTheme="minorHAnsi" w:cs="Arial"/>
                <w:b/>
                <w:bCs/>
                <w:sz w:val="20"/>
                <w:szCs w:val="20"/>
              </w:rPr>
              <w:t>10</w:t>
            </w:r>
            <w:r w:rsidR="00FC3357" w:rsidRPr="007754D2">
              <w:rPr>
                <w:rFonts w:eastAsiaTheme="minorHAnsi" w:cs="Arial"/>
                <w:b/>
                <w:bCs/>
                <w:sz w:val="20"/>
                <w:szCs w:val="20"/>
              </w:rPr>
              <w:t xml:space="preserve">. </w:t>
            </w:r>
            <w:r w:rsidR="00FC3357" w:rsidRPr="00FC3357">
              <w:rPr>
                <w:rFonts w:eastAsiaTheme="minorHAnsi" w:cs="Arial"/>
                <w:b/>
                <w:bCs/>
                <w:sz w:val="20"/>
                <w:szCs w:val="20"/>
              </w:rPr>
              <w:t xml:space="preserve">Als de bedrijfsmatige activiteit in strijd met de vergunning en het verbod wordt uitgeoefend of als een van de situaties bedoeld in het </w:t>
            </w:r>
            <w:r>
              <w:rPr>
                <w:rFonts w:eastAsiaTheme="minorHAnsi" w:cs="Arial"/>
                <w:b/>
                <w:bCs/>
                <w:sz w:val="20"/>
                <w:szCs w:val="20"/>
              </w:rPr>
              <w:t>negende</w:t>
            </w:r>
            <w:r w:rsidR="00FC3357" w:rsidRPr="00FC3357">
              <w:rPr>
                <w:rFonts w:eastAsiaTheme="minorHAnsi" w:cs="Arial"/>
                <w:b/>
                <w:bCs/>
                <w:sz w:val="20"/>
                <w:szCs w:val="20"/>
              </w:rPr>
              <w:t xml:space="preserve"> lid van toepassing is, kan de burgemeester</w:t>
            </w:r>
            <w:r>
              <w:rPr>
                <w:rFonts w:eastAsiaTheme="minorHAnsi" w:cs="Arial"/>
                <w:b/>
                <w:bCs/>
                <w:sz w:val="20"/>
                <w:szCs w:val="20"/>
              </w:rPr>
              <w:t>[</w:t>
            </w:r>
            <w:r w:rsidR="00FC3357" w:rsidRPr="00D71EE9">
              <w:rPr>
                <w:rFonts w:eastAsiaTheme="minorHAnsi" w:cs="Arial"/>
                <w:b/>
                <w:bCs/>
                <w:i/>
                <w:iCs/>
              </w:rPr>
              <w:t>,</w:t>
            </w:r>
            <w:r w:rsidR="00FC3357" w:rsidRPr="001352B7">
              <w:rPr>
                <w:rFonts w:eastAsiaTheme="minorHAnsi" w:cs="Arial"/>
                <w:b/>
                <w:bCs/>
                <w:i/>
                <w:iCs/>
                <w:sz w:val="20"/>
                <w:szCs w:val="20"/>
              </w:rPr>
              <w:t xml:space="preserve"> onverminderd het bepaalde in artikel 2:80,</w:t>
            </w:r>
            <w:r>
              <w:rPr>
                <w:rFonts w:eastAsiaTheme="minorHAnsi" w:cs="Arial"/>
                <w:b/>
                <w:bCs/>
                <w:sz w:val="20"/>
                <w:szCs w:val="20"/>
              </w:rPr>
              <w:t>]</w:t>
            </w:r>
            <w:r w:rsidR="00FC3357" w:rsidRPr="00FC3357">
              <w:rPr>
                <w:rFonts w:eastAsiaTheme="minorHAnsi" w:cs="Arial"/>
                <w:b/>
                <w:bCs/>
                <w:sz w:val="20"/>
                <w:szCs w:val="20"/>
              </w:rPr>
              <w:t xml:space="preserve"> een besluit nemen </w:t>
            </w:r>
            <w:r w:rsidR="00FC3357" w:rsidRPr="00FC3357">
              <w:rPr>
                <w:rFonts w:eastAsiaTheme="minorHAnsi" w:cs="Arial"/>
                <w:b/>
                <w:bCs/>
                <w:sz w:val="20"/>
                <w:szCs w:val="20"/>
              </w:rPr>
              <w:lastRenderedPageBreak/>
              <w:t>tot sluiting van het gebouw of erf waar de bedrijfsmatige activiteit wordt uitgeoefend.</w:t>
            </w:r>
          </w:p>
          <w:p w14:paraId="299D1580" w14:textId="02A72F9D" w:rsidR="00712543" w:rsidRPr="00385BE7" w:rsidRDefault="00712543" w:rsidP="00712543">
            <w:pPr>
              <w:spacing w:line="240" w:lineRule="auto"/>
              <w:rPr>
                <w:rFonts w:eastAsiaTheme="minorHAnsi" w:cs="Arial"/>
                <w:b/>
                <w:bCs/>
                <w:sz w:val="20"/>
                <w:szCs w:val="20"/>
              </w:rPr>
            </w:pPr>
            <w:r w:rsidRPr="00385BE7">
              <w:rPr>
                <w:rFonts w:eastAsiaTheme="minorHAnsi" w:cs="Arial"/>
                <w:b/>
                <w:bCs/>
                <w:sz w:val="20"/>
                <w:szCs w:val="20"/>
              </w:rPr>
              <w:t>11. De burgemeester brengt een afschrift van zijn besluit tot sluiting aan op of nabij de toegang van het voor het publiek openstaande gebouw of erf.</w:t>
            </w:r>
          </w:p>
          <w:p w14:paraId="74EE7C15" w14:textId="77777777" w:rsidR="00712543" w:rsidRDefault="00712543" w:rsidP="00712543">
            <w:pPr>
              <w:spacing w:line="240" w:lineRule="auto"/>
              <w:rPr>
                <w:rFonts w:eastAsiaTheme="minorHAnsi" w:cs="Arial"/>
                <w:b/>
                <w:bCs/>
                <w:sz w:val="20"/>
                <w:szCs w:val="20"/>
              </w:rPr>
            </w:pPr>
            <w:r w:rsidRPr="00712543">
              <w:rPr>
                <w:rFonts w:eastAsiaTheme="minorHAnsi" w:cs="Arial"/>
                <w:b/>
                <w:bCs/>
                <w:sz w:val="20"/>
                <w:szCs w:val="20"/>
              </w:rPr>
              <w:t>12. Eenieder is verplicht toe te laten dat het afschrift wordt aangebracht en aangebracht blijft, zolang de sluiting van kracht is.</w:t>
            </w:r>
          </w:p>
          <w:p w14:paraId="4DC58E9C" w14:textId="387EFF22" w:rsidR="00FC3357" w:rsidRPr="00FC3357" w:rsidRDefault="00FE43E7" w:rsidP="00712543">
            <w:pPr>
              <w:spacing w:line="240" w:lineRule="auto"/>
              <w:rPr>
                <w:rFonts w:eastAsiaTheme="minorHAnsi" w:cs="Arial"/>
                <w:b/>
                <w:bCs/>
                <w:sz w:val="20"/>
                <w:szCs w:val="20"/>
              </w:rPr>
            </w:pPr>
            <w:r>
              <w:rPr>
                <w:rFonts w:eastAsiaTheme="minorHAnsi" w:cs="Arial"/>
                <w:b/>
                <w:bCs/>
                <w:sz w:val="20"/>
                <w:szCs w:val="20"/>
              </w:rPr>
              <w:t>1</w:t>
            </w:r>
            <w:r w:rsidR="00712543">
              <w:rPr>
                <w:rFonts w:eastAsiaTheme="minorHAnsi" w:cs="Arial"/>
                <w:b/>
                <w:bCs/>
                <w:sz w:val="20"/>
                <w:szCs w:val="20"/>
              </w:rPr>
              <w:t>3</w:t>
            </w:r>
            <w:r w:rsidR="00FC3357" w:rsidRPr="007754D2">
              <w:rPr>
                <w:rFonts w:eastAsiaTheme="minorHAnsi" w:cs="Arial"/>
                <w:b/>
                <w:bCs/>
                <w:sz w:val="20"/>
                <w:szCs w:val="20"/>
              </w:rPr>
              <w:t xml:space="preserve">. </w:t>
            </w:r>
            <w:r w:rsidR="00FC3357" w:rsidRPr="00FC3357">
              <w:rPr>
                <w:rFonts w:eastAsiaTheme="minorHAnsi" w:cs="Arial"/>
                <w:b/>
                <w:bCs/>
                <w:sz w:val="20"/>
                <w:szCs w:val="20"/>
              </w:rPr>
              <w:t xml:space="preserve">Het is eenieder verboden een overeenkomstig het </w:t>
            </w:r>
            <w:r>
              <w:rPr>
                <w:rFonts w:eastAsiaTheme="minorHAnsi" w:cs="Arial"/>
                <w:b/>
                <w:bCs/>
                <w:sz w:val="20"/>
                <w:szCs w:val="20"/>
              </w:rPr>
              <w:t>tiende</w:t>
            </w:r>
            <w:r w:rsidR="00FC3357" w:rsidRPr="00FC3357">
              <w:rPr>
                <w:rFonts w:eastAsiaTheme="minorHAnsi" w:cs="Arial"/>
                <w:b/>
                <w:bCs/>
                <w:sz w:val="20"/>
                <w:szCs w:val="20"/>
              </w:rPr>
              <w:t xml:space="preserve"> lid gesloten gebouw of erf te betreden of daarin te verblijven. </w:t>
            </w:r>
          </w:p>
          <w:p w14:paraId="72D28DE0" w14:textId="769E6B94" w:rsidR="00FC3357" w:rsidRPr="007754D2" w:rsidRDefault="00FE43E7" w:rsidP="00FC3357">
            <w:pPr>
              <w:spacing w:line="240" w:lineRule="auto"/>
              <w:rPr>
                <w:rFonts w:eastAsiaTheme="minorHAnsi" w:cs="Arial"/>
                <w:b/>
                <w:bCs/>
                <w:sz w:val="20"/>
                <w:szCs w:val="20"/>
              </w:rPr>
            </w:pPr>
            <w:r>
              <w:rPr>
                <w:rFonts w:eastAsiaTheme="minorHAnsi" w:cs="Arial"/>
                <w:b/>
                <w:bCs/>
                <w:sz w:val="20"/>
                <w:szCs w:val="20"/>
              </w:rPr>
              <w:t>1</w:t>
            </w:r>
            <w:r w:rsidR="00712543">
              <w:rPr>
                <w:rFonts w:eastAsiaTheme="minorHAnsi" w:cs="Arial"/>
                <w:b/>
                <w:bCs/>
                <w:sz w:val="20"/>
                <w:szCs w:val="20"/>
              </w:rPr>
              <w:t>4</w:t>
            </w:r>
            <w:r w:rsidR="00FC3357" w:rsidRPr="007754D2">
              <w:rPr>
                <w:rFonts w:eastAsiaTheme="minorHAnsi" w:cs="Arial"/>
                <w:b/>
                <w:bCs/>
                <w:sz w:val="20"/>
                <w:szCs w:val="20"/>
              </w:rPr>
              <w:t xml:space="preserve">. </w:t>
            </w:r>
            <w:r w:rsidR="00FC3357" w:rsidRPr="00FC3357">
              <w:rPr>
                <w:rFonts w:eastAsiaTheme="minorHAnsi" w:cs="Arial"/>
                <w:b/>
                <w:bCs/>
                <w:sz w:val="20"/>
                <w:szCs w:val="20"/>
              </w:rPr>
              <w:t>De burgemeester kan de sluiting opheffen als later bekend geworden feiten en omstandigheden hiertoe aanleiding geven</w:t>
            </w:r>
            <w:r>
              <w:rPr>
                <w:rFonts w:eastAsiaTheme="minorHAnsi" w:cs="Arial"/>
                <w:b/>
                <w:bCs/>
                <w:sz w:val="20"/>
                <w:szCs w:val="20"/>
              </w:rPr>
              <w:t xml:space="preserve"> </w:t>
            </w:r>
            <w:r w:rsidRPr="00FE43E7">
              <w:rPr>
                <w:rFonts w:eastAsiaTheme="minorHAnsi" w:cs="Arial"/>
                <w:b/>
                <w:bCs/>
                <w:sz w:val="20"/>
                <w:szCs w:val="20"/>
              </w:rPr>
              <w:t>en voldoende garanties aanwezig zijn dat geen herhaling van de feiten of gedragingen die tot sluiting hebben geleid, zal plaatsvinden</w:t>
            </w:r>
            <w:r w:rsidR="00FC3357" w:rsidRPr="00FC3357">
              <w:rPr>
                <w:rFonts w:eastAsiaTheme="minorHAnsi" w:cs="Arial"/>
                <w:b/>
                <w:bCs/>
                <w:sz w:val="20"/>
                <w:szCs w:val="20"/>
              </w:rPr>
              <w:t>.</w:t>
            </w:r>
          </w:p>
          <w:p w14:paraId="6891D0B8" w14:textId="191CF978" w:rsidR="00FC3357" w:rsidRPr="00FC3357" w:rsidRDefault="00FC3357" w:rsidP="00FC3357">
            <w:pPr>
              <w:spacing w:line="240" w:lineRule="auto"/>
              <w:rPr>
                <w:rFonts w:eastAsiaTheme="minorHAnsi" w:cs="Arial"/>
                <w:b/>
                <w:bCs/>
                <w:sz w:val="20"/>
                <w:szCs w:val="20"/>
              </w:rPr>
            </w:pPr>
            <w:r w:rsidRPr="007754D2">
              <w:rPr>
                <w:rFonts w:eastAsiaTheme="minorHAnsi" w:cs="Arial"/>
                <w:b/>
                <w:bCs/>
                <w:sz w:val="20"/>
                <w:szCs w:val="20"/>
              </w:rPr>
              <w:t>1</w:t>
            </w:r>
            <w:r w:rsidR="00712543">
              <w:rPr>
                <w:rFonts w:eastAsiaTheme="minorHAnsi" w:cs="Arial"/>
                <w:b/>
                <w:bCs/>
                <w:sz w:val="20"/>
                <w:szCs w:val="20"/>
              </w:rPr>
              <w:t>5</w:t>
            </w:r>
            <w:r w:rsidRPr="007754D2">
              <w:rPr>
                <w:rFonts w:eastAsiaTheme="minorHAnsi" w:cs="Arial"/>
                <w:b/>
                <w:bCs/>
                <w:sz w:val="20"/>
                <w:szCs w:val="20"/>
              </w:rPr>
              <w:t xml:space="preserve">. </w:t>
            </w:r>
            <w:r w:rsidRPr="00FC3357">
              <w:rPr>
                <w:rFonts w:eastAsiaTheme="minorHAnsi" w:cs="Arial"/>
                <w:b/>
                <w:bCs/>
                <w:sz w:val="20"/>
                <w:szCs w:val="20"/>
              </w:rPr>
              <w:t>In afwijking van het derde lid geldt het verbod voor de exploitant die op het moment van inwerkingtreding van het aanwijzingsbesluit al een onder het aanwijzingsbesluit vallende bedrijfsmatige activiteit verricht, voor die bestaande activiteit op bestaande locaties eerst drie maanden na inwerkingtreding van het aanwijzingsbesluit of, als dat eerder is, met ingang van inwerkingtreding van het besluit tot weigering van een door hem aangevraagde of intrekking van een aan hem verleende vergunning.</w:t>
            </w:r>
          </w:p>
          <w:p w14:paraId="3D011556" w14:textId="6656319D" w:rsidR="00FC3357" w:rsidRPr="00FC3357" w:rsidRDefault="00FC3357" w:rsidP="00FC3357">
            <w:pPr>
              <w:spacing w:line="240" w:lineRule="auto"/>
              <w:rPr>
                <w:rFonts w:eastAsiaTheme="minorHAnsi" w:cs="Arial"/>
                <w:b/>
                <w:bCs/>
                <w:sz w:val="20"/>
                <w:szCs w:val="20"/>
              </w:rPr>
            </w:pPr>
            <w:r w:rsidRPr="007754D2">
              <w:rPr>
                <w:rFonts w:eastAsiaTheme="minorHAnsi" w:cs="Arial"/>
                <w:b/>
                <w:bCs/>
                <w:sz w:val="20"/>
                <w:szCs w:val="20"/>
              </w:rPr>
              <w:t>1</w:t>
            </w:r>
            <w:r w:rsidR="00712543">
              <w:rPr>
                <w:rFonts w:eastAsiaTheme="minorHAnsi" w:cs="Arial"/>
                <w:b/>
                <w:bCs/>
                <w:sz w:val="20"/>
                <w:szCs w:val="20"/>
              </w:rPr>
              <w:t>6</w:t>
            </w:r>
            <w:r w:rsidRPr="007754D2">
              <w:rPr>
                <w:rFonts w:eastAsiaTheme="minorHAnsi" w:cs="Arial"/>
                <w:b/>
                <w:bCs/>
                <w:sz w:val="20"/>
                <w:szCs w:val="20"/>
              </w:rPr>
              <w:t xml:space="preserve">. </w:t>
            </w:r>
            <w:r w:rsidRPr="00FC3357">
              <w:rPr>
                <w:rFonts w:eastAsiaTheme="minorHAnsi" w:cs="Arial"/>
                <w:b/>
                <w:bCs/>
                <w:sz w:val="20"/>
                <w:szCs w:val="20"/>
              </w:rPr>
              <w:t>Op de aanvraag om een vergunning is paragraaf 4.1.3.3 van de Algemene wet bestuursrecht (positieve beschikking bij niet tijdig beslissen) niet van toepassing.</w:t>
            </w:r>
          </w:p>
          <w:p w14:paraId="668A4B1B" w14:textId="6C4EACF4" w:rsidR="003E058A" w:rsidRPr="005A2EA0" w:rsidRDefault="003E058A" w:rsidP="006A3D05">
            <w:pPr>
              <w:spacing w:line="240" w:lineRule="auto"/>
              <w:rPr>
                <w:rFonts w:eastAsiaTheme="minorHAnsi" w:cs="Arial"/>
                <w:sz w:val="20"/>
                <w:szCs w:val="20"/>
              </w:rPr>
            </w:pPr>
          </w:p>
        </w:tc>
      </w:tr>
    </w:tbl>
    <w:p w14:paraId="061AA4DF" w14:textId="77777777" w:rsidR="005A2EA0" w:rsidRPr="005A2EA0" w:rsidRDefault="005A2EA0" w:rsidP="005A2EA0">
      <w:pPr>
        <w:rPr>
          <w:rFonts w:cs="Arial"/>
        </w:rPr>
      </w:pPr>
    </w:p>
    <w:p w14:paraId="2BE02B27" w14:textId="77777777" w:rsidR="00E95DBB" w:rsidRDefault="00E95DBB" w:rsidP="00E95DBB">
      <w:pPr>
        <w:spacing w:line="240" w:lineRule="auto"/>
        <w:rPr>
          <w:rFonts w:cs="Arial"/>
        </w:rPr>
      </w:pPr>
    </w:p>
    <w:p w14:paraId="05048020" w14:textId="149ED1B8" w:rsidR="005A2EA0" w:rsidRPr="00A56B2A" w:rsidRDefault="00A56B2A" w:rsidP="00E95DBB">
      <w:pPr>
        <w:spacing w:line="240" w:lineRule="auto"/>
        <w:rPr>
          <w:rFonts w:cs="Arial"/>
          <w:b/>
        </w:rPr>
      </w:pPr>
      <w:r w:rsidRPr="00A56B2A">
        <w:rPr>
          <w:rFonts w:cs="Arial"/>
          <w:b/>
        </w:rPr>
        <w:t>Toelichting</w:t>
      </w:r>
    </w:p>
    <w:p w14:paraId="1F6AACF6" w14:textId="5A7A2CD6" w:rsidR="00A56B2A" w:rsidRDefault="00A56B2A" w:rsidP="005A2EA0">
      <w:pPr>
        <w:rPr>
          <w:rFonts w:cs="Arial"/>
          <w:bCs/>
        </w:rPr>
      </w:pPr>
    </w:p>
    <w:p w14:paraId="1C16F4EC" w14:textId="2F30EFE5" w:rsidR="00A56B2A" w:rsidRPr="00D3498D" w:rsidRDefault="00A56B2A" w:rsidP="005A2EA0">
      <w:pPr>
        <w:rPr>
          <w:rFonts w:cs="Arial"/>
          <w:b/>
        </w:rPr>
      </w:pPr>
      <w:r w:rsidRPr="00D3498D">
        <w:rPr>
          <w:rFonts w:cs="Arial"/>
          <w:b/>
        </w:rPr>
        <w:t>Artikelsgewijs</w:t>
      </w:r>
    </w:p>
    <w:p w14:paraId="036FE875" w14:textId="4E1C36E9" w:rsidR="00A56B2A" w:rsidRDefault="00A56B2A" w:rsidP="005A2EA0">
      <w:pPr>
        <w:rPr>
          <w:rFonts w:cs="Arial"/>
          <w:bCs/>
        </w:rPr>
      </w:pPr>
    </w:p>
    <w:p w14:paraId="266D5679" w14:textId="2505ACDE" w:rsidR="007574A8" w:rsidRPr="002A407E" w:rsidRDefault="007574A8" w:rsidP="005A2EA0">
      <w:pPr>
        <w:rPr>
          <w:rFonts w:cs="Arial"/>
          <w:b/>
        </w:rPr>
      </w:pPr>
      <w:r w:rsidRPr="002A407E">
        <w:rPr>
          <w:rFonts w:cs="Arial"/>
          <w:b/>
        </w:rPr>
        <w:t>Artikel I, onderdeel A (</w:t>
      </w:r>
      <w:r>
        <w:rPr>
          <w:rFonts w:cs="Arial"/>
          <w:b/>
        </w:rPr>
        <w:t>V</w:t>
      </w:r>
      <w:r w:rsidRPr="002A407E">
        <w:rPr>
          <w:rFonts w:cs="Arial"/>
          <w:b/>
        </w:rPr>
        <w:t>ervallen artikel 2:48a Verboden lachgasgebruik)</w:t>
      </w:r>
    </w:p>
    <w:p w14:paraId="4866293D" w14:textId="77777777" w:rsidR="007574A8" w:rsidRPr="007574A8" w:rsidRDefault="007574A8" w:rsidP="007574A8">
      <w:pPr>
        <w:rPr>
          <w:rFonts w:cs="Arial"/>
          <w:bCs/>
        </w:rPr>
      </w:pPr>
      <w:r w:rsidRPr="007574A8">
        <w:rPr>
          <w:rFonts w:cs="Arial"/>
          <w:bCs/>
        </w:rPr>
        <w:t xml:space="preserve">Omdat lachgas vanaf 1 januari 2023 een softdrug is, wordt het verboden gebruik ervan duurzaam gereguleerd door artikel 2:74a ‘Openlijk drugsgebruik’. Daarmee is de juridische legitimatie van het specifieke lachgasartikel vervallen. </w:t>
      </w:r>
    </w:p>
    <w:p w14:paraId="2068CE8C" w14:textId="77777777" w:rsidR="007574A8" w:rsidRDefault="007574A8" w:rsidP="005A2EA0">
      <w:pPr>
        <w:rPr>
          <w:rFonts w:cs="Arial"/>
          <w:bCs/>
        </w:rPr>
      </w:pPr>
    </w:p>
    <w:p w14:paraId="285F0DAF" w14:textId="4CD092BE" w:rsidR="00B1715F" w:rsidRPr="005510A8" w:rsidRDefault="00B1715F" w:rsidP="00B1715F">
      <w:pPr>
        <w:rPr>
          <w:rFonts w:cs="Arial"/>
          <w:b/>
          <w:bCs/>
        </w:rPr>
      </w:pPr>
      <w:r w:rsidRPr="00D3498D">
        <w:rPr>
          <w:rFonts w:cs="Arial"/>
          <w:b/>
        </w:rPr>
        <w:t xml:space="preserve">Artikel I, onderdeel </w:t>
      </w:r>
      <w:r w:rsidR="009B6235">
        <w:rPr>
          <w:rFonts w:cs="Arial"/>
          <w:b/>
        </w:rPr>
        <w:t>B</w:t>
      </w:r>
      <w:r w:rsidR="005510A8">
        <w:rPr>
          <w:rFonts w:cs="Arial"/>
          <w:b/>
        </w:rPr>
        <w:t xml:space="preserve"> (Nieuw a</w:t>
      </w:r>
      <w:r w:rsidR="005510A8" w:rsidRPr="005510A8">
        <w:rPr>
          <w:rFonts w:cs="Arial"/>
          <w:b/>
          <w:bCs/>
        </w:rPr>
        <w:t>rtikel 2:50a Messen en andere voorwerpen als steekwapen</w:t>
      </w:r>
      <w:r w:rsidR="005510A8">
        <w:rPr>
          <w:rFonts w:cs="Arial"/>
          <w:b/>
        </w:rPr>
        <w:t>)</w:t>
      </w:r>
    </w:p>
    <w:p w14:paraId="02CA1762" w14:textId="77777777" w:rsidR="00FE524D" w:rsidRDefault="00FE524D" w:rsidP="00B1715F">
      <w:pPr>
        <w:autoSpaceDE w:val="0"/>
        <w:autoSpaceDN w:val="0"/>
        <w:spacing w:line="276" w:lineRule="auto"/>
      </w:pPr>
    </w:p>
    <w:p w14:paraId="2A57DCE6" w14:textId="53050628" w:rsidR="00B1715F" w:rsidRPr="00E02959" w:rsidRDefault="00ED6EAB" w:rsidP="00B1715F">
      <w:pPr>
        <w:autoSpaceDE w:val="0"/>
        <w:autoSpaceDN w:val="0"/>
        <w:spacing w:line="276" w:lineRule="auto"/>
        <w:rPr>
          <w:i/>
          <w:iCs/>
        </w:rPr>
      </w:pPr>
      <w:r>
        <w:rPr>
          <w:i/>
          <w:iCs/>
        </w:rPr>
        <w:t>Algemeen</w:t>
      </w:r>
    </w:p>
    <w:p w14:paraId="5993F6DB" w14:textId="77777777" w:rsidR="001352B7" w:rsidRDefault="001E251F" w:rsidP="00E63B7D">
      <w:pPr>
        <w:pStyle w:val="Normaalweb"/>
        <w:shd w:val="clear" w:color="auto" w:fill="FFFFFF"/>
        <w:spacing w:before="0" w:beforeAutospacing="0" w:after="0" w:afterAutospacing="0" w:line="280" w:lineRule="atLeast"/>
        <w:rPr>
          <w:rFonts w:ascii="Arial" w:hAnsi="Arial" w:cs="Arial"/>
          <w:sz w:val="20"/>
          <w:szCs w:val="20"/>
        </w:rPr>
      </w:pPr>
      <w:r w:rsidRPr="001E251F">
        <w:rPr>
          <w:rFonts w:ascii="Arial" w:hAnsi="Arial" w:cs="Arial"/>
          <w:sz w:val="20"/>
          <w:szCs w:val="20"/>
        </w:rPr>
        <w:lastRenderedPageBreak/>
        <w:t xml:space="preserve">Het wapenbezit </w:t>
      </w:r>
      <w:r>
        <w:rPr>
          <w:rFonts w:ascii="Arial" w:hAnsi="Arial" w:cs="Arial"/>
          <w:sz w:val="20"/>
          <w:szCs w:val="20"/>
        </w:rPr>
        <w:t xml:space="preserve">in het algemeen </w:t>
      </w:r>
      <w:r w:rsidRPr="001E251F">
        <w:rPr>
          <w:rFonts w:ascii="Arial" w:hAnsi="Arial" w:cs="Arial"/>
          <w:sz w:val="20"/>
          <w:szCs w:val="20"/>
        </w:rPr>
        <w:t xml:space="preserve">en gebruik van steekwapens </w:t>
      </w:r>
      <w:r>
        <w:rPr>
          <w:rFonts w:ascii="Arial" w:hAnsi="Arial" w:cs="Arial"/>
          <w:sz w:val="20"/>
          <w:szCs w:val="20"/>
        </w:rPr>
        <w:t xml:space="preserve">in het bijzonder </w:t>
      </w:r>
      <w:r w:rsidRPr="001E251F">
        <w:rPr>
          <w:rFonts w:ascii="Arial" w:hAnsi="Arial" w:cs="Arial"/>
          <w:sz w:val="20"/>
          <w:szCs w:val="20"/>
        </w:rPr>
        <w:t xml:space="preserve">is fors toegenomen. </w:t>
      </w:r>
      <w:r w:rsidR="00B1715F" w:rsidRPr="00232106">
        <w:rPr>
          <w:rFonts w:ascii="Arial" w:hAnsi="Arial" w:cs="Arial"/>
          <w:sz w:val="20"/>
          <w:szCs w:val="20"/>
        </w:rPr>
        <w:t>Het doel van het artikel is bescherming te bieden tegen mogelijke aantasting van de openbare orde en veiligheid door het</w:t>
      </w:r>
      <w:r w:rsidR="00B1715F">
        <w:rPr>
          <w:rFonts w:ascii="Arial" w:hAnsi="Arial" w:cs="Arial"/>
          <w:sz w:val="20"/>
          <w:szCs w:val="20"/>
        </w:rPr>
        <w:t xml:space="preserve"> bij zich hebben</w:t>
      </w:r>
      <w:r w:rsidR="00B1715F" w:rsidRPr="00232106">
        <w:rPr>
          <w:rFonts w:ascii="Arial" w:hAnsi="Arial" w:cs="Arial"/>
          <w:sz w:val="20"/>
          <w:szCs w:val="20"/>
        </w:rPr>
        <w:t xml:space="preserve"> </w:t>
      </w:r>
      <w:r w:rsidR="00B1715F">
        <w:rPr>
          <w:rFonts w:ascii="Arial" w:hAnsi="Arial" w:cs="Arial"/>
          <w:sz w:val="20"/>
          <w:szCs w:val="20"/>
        </w:rPr>
        <w:t>(</w:t>
      </w:r>
      <w:r w:rsidR="00B1715F" w:rsidRPr="00232106">
        <w:rPr>
          <w:rFonts w:ascii="Arial" w:hAnsi="Arial" w:cs="Arial"/>
          <w:sz w:val="20"/>
          <w:szCs w:val="20"/>
        </w:rPr>
        <w:t>dragen</w:t>
      </w:r>
      <w:r w:rsidR="00B1715F">
        <w:rPr>
          <w:rFonts w:ascii="Arial" w:hAnsi="Arial" w:cs="Arial"/>
          <w:sz w:val="20"/>
          <w:szCs w:val="20"/>
        </w:rPr>
        <w:t>)</w:t>
      </w:r>
      <w:r w:rsidR="00B1715F" w:rsidRPr="00232106">
        <w:rPr>
          <w:rFonts w:ascii="Arial" w:hAnsi="Arial" w:cs="Arial"/>
          <w:sz w:val="20"/>
          <w:szCs w:val="20"/>
        </w:rPr>
        <w:t xml:space="preserve"> van messen en andere voorwerpen die als steekwapen kunnen worden gebruikt te verbieden. </w:t>
      </w:r>
      <w:r w:rsidRPr="00F741D3">
        <w:rPr>
          <w:rFonts w:ascii="Arial" w:hAnsi="Arial" w:cs="Arial"/>
          <w:sz w:val="20"/>
          <w:szCs w:val="20"/>
        </w:rPr>
        <w:t xml:space="preserve">Het artikel </w:t>
      </w:r>
      <w:r>
        <w:rPr>
          <w:rFonts w:ascii="Arial" w:hAnsi="Arial" w:cs="Arial"/>
          <w:sz w:val="20"/>
          <w:szCs w:val="20"/>
        </w:rPr>
        <w:t>is een aanvulling op de W</w:t>
      </w:r>
      <w:r w:rsidR="000457F0">
        <w:rPr>
          <w:rFonts w:ascii="Arial" w:hAnsi="Arial" w:cs="Arial"/>
          <w:sz w:val="20"/>
          <w:szCs w:val="20"/>
        </w:rPr>
        <w:t>et wapens en munitie (</w:t>
      </w:r>
      <w:proofErr w:type="spellStart"/>
      <w:r w:rsidR="000457F0">
        <w:rPr>
          <w:rFonts w:ascii="Arial" w:hAnsi="Arial" w:cs="Arial"/>
          <w:sz w:val="20"/>
          <w:szCs w:val="20"/>
        </w:rPr>
        <w:t>W</w:t>
      </w:r>
      <w:r>
        <w:rPr>
          <w:rFonts w:ascii="Arial" w:hAnsi="Arial" w:cs="Arial"/>
          <w:sz w:val="20"/>
          <w:szCs w:val="20"/>
        </w:rPr>
        <w:t>wm</w:t>
      </w:r>
      <w:proofErr w:type="spellEnd"/>
      <w:r w:rsidR="000457F0">
        <w:rPr>
          <w:rFonts w:ascii="Arial" w:hAnsi="Arial" w:cs="Arial"/>
          <w:sz w:val="20"/>
          <w:szCs w:val="20"/>
        </w:rPr>
        <w:t>)</w:t>
      </w:r>
      <w:r>
        <w:rPr>
          <w:rFonts w:ascii="Arial" w:hAnsi="Arial" w:cs="Arial"/>
          <w:sz w:val="20"/>
          <w:szCs w:val="20"/>
        </w:rPr>
        <w:t xml:space="preserve"> en </w:t>
      </w:r>
      <w:r w:rsidRPr="00F741D3">
        <w:rPr>
          <w:rFonts w:ascii="Arial" w:hAnsi="Arial" w:cs="Arial"/>
          <w:sz w:val="20"/>
          <w:szCs w:val="20"/>
        </w:rPr>
        <w:t xml:space="preserve">verbiedt het bij zich hebben van andere dan in de </w:t>
      </w:r>
      <w:proofErr w:type="spellStart"/>
      <w:r w:rsidRPr="00F741D3">
        <w:rPr>
          <w:rFonts w:ascii="Arial" w:hAnsi="Arial" w:cs="Arial"/>
          <w:sz w:val="20"/>
          <w:szCs w:val="20"/>
        </w:rPr>
        <w:t>Wwm</w:t>
      </w:r>
      <w:proofErr w:type="spellEnd"/>
      <w:r w:rsidRPr="00F741D3">
        <w:rPr>
          <w:rFonts w:ascii="Arial" w:hAnsi="Arial" w:cs="Arial"/>
          <w:sz w:val="20"/>
          <w:szCs w:val="20"/>
        </w:rPr>
        <w:t xml:space="preserve"> aangeduide messen of van voorwerpen die als steekwapen kunnen worden gebruikt</w:t>
      </w:r>
      <w:r w:rsidR="00E63B7D">
        <w:rPr>
          <w:rFonts w:ascii="Arial" w:hAnsi="Arial" w:cs="Arial"/>
          <w:sz w:val="20"/>
          <w:szCs w:val="20"/>
        </w:rPr>
        <w:t xml:space="preserve">, maar waarbij </w:t>
      </w:r>
      <w:r w:rsidR="00E63B7D" w:rsidRPr="00D71EE9">
        <w:rPr>
          <w:rFonts w:ascii="Arial" w:hAnsi="Arial" w:cs="Arial"/>
          <w:i/>
          <w:iCs/>
          <w:sz w:val="20"/>
          <w:szCs w:val="20"/>
        </w:rPr>
        <w:t xml:space="preserve">nog </w:t>
      </w:r>
      <w:r w:rsidR="00E63B7D">
        <w:rPr>
          <w:rFonts w:ascii="Arial" w:hAnsi="Arial" w:cs="Arial"/>
          <w:i/>
          <w:iCs/>
          <w:sz w:val="20"/>
          <w:szCs w:val="20"/>
        </w:rPr>
        <w:t>geen</w:t>
      </w:r>
      <w:r w:rsidR="00E63B7D">
        <w:rPr>
          <w:rFonts w:ascii="Arial" w:hAnsi="Arial" w:cs="Arial"/>
          <w:sz w:val="20"/>
          <w:szCs w:val="20"/>
        </w:rPr>
        <w:t xml:space="preserve"> sprake is van een</w:t>
      </w:r>
      <w:r w:rsidRPr="00F741D3">
        <w:rPr>
          <w:rFonts w:ascii="Arial" w:hAnsi="Arial" w:cs="Arial"/>
          <w:sz w:val="20"/>
          <w:szCs w:val="20"/>
        </w:rPr>
        <w:t xml:space="preserve"> situatie</w:t>
      </w:r>
      <w:r w:rsidR="00E63B7D">
        <w:rPr>
          <w:rFonts w:ascii="Arial" w:hAnsi="Arial" w:cs="Arial"/>
          <w:sz w:val="20"/>
          <w:szCs w:val="20"/>
        </w:rPr>
        <w:t xml:space="preserve"> </w:t>
      </w:r>
      <w:r w:rsidR="00E63B7D" w:rsidRPr="00F741D3">
        <w:rPr>
          <w:rFonts w:ascii="Arial" w:hAnsi="Arial" w:cs="Arial"/>
          <w:sz w:val="20"/>
          <w:szCs w:val="20"/>
        </w:rPr>
        <w:t xml:space="preserve">waarin, gelet op hun aard of de omstandigheden waaronder deze voorwerpen worden aangetroffen, redelijkerwijs kan worden aangenomen dat zij zijn bestemd om letsel aan personen toe te brengen of te dreigen. </w:t>
      </w:r>
      <w:bookmarkStart w:id="6" w:name="_Hlk147932714"/>
      <w:r w:rsidRPr="007737D3">
        <w:rPr>
          <w:rFonts w:ascii="Arial" w:hAnsi="Arial" w:cs="Arial"/>
          <w:sz w:val="20"/>
          <w:szCs w:val="20"/>
        </w:rPr>
        <w:t xml:space="preserve">Hierdoor kan aantasting van de openbare orde preventief worden voorkomen en wordt de veiligheid bevorderd. </w:t>
      </w:r>
    </w:p>
    <w:bookmarkEnd w:id="6"/>
    <w:p w14:paraId="2330DEB1" w14:textId="1C721C6F" w:rsidR="00E63B7D" w:rsidRPr="00F741D3" w:rsidRDefault="00E63B7D" w:rsidP="00E63B7D">
      <w:pPr>
        <w:pStyle w:val="Normaalweb"/>
        <w:shd w:val="clear" w:color="auto" w:fill="FFFFFF"/>
        <w:spacing w:before="0" w:beforeAutospacing="0" w:after="0" w:afterAutospacing="0" w:line="280" w:lineRule="atLeast"/>
        <w:rPr>
          <w:rFonts w:ascii="Arial" w:hAnsi="Arial" w:cs="Arial"/>
          <w:sz w:val="20"/>
          <w:szCs w:val="20"/>
        </w:rPr>
      </w:pPr>
      <w:r w:rsidRPr="00F741D3">
        <w:rPr>
          <w:rFonts w:ascii="Arial" w:hAnsi="Arial" w:cs="Arial"/>
          <w:sz w:val="20"/>
          <w:szCs w:val="20"/>
        </w:rPr>
        <w:t xml:space="preserve">De </w:t>
      </w:r>
      <w:proofErr w:type="spellStart"/>
      <w:r w:rsidRPr="00F741D3">
        <w:rPr>
          <w:rFonts w:ascii="Arial" w:hAnsi="Arial" w:cs="Arial"/>
          <w:sz w:val="20"/>
          <w:szCs w:val="20"/>
        </w:rPr>
        <w:t>Wwm</w:t>
      </w:r>
      <w:proofErr w:type="spellEnd"/>
      <w:r w:rsidRPr="00F741D3">
        <w:rPr>
          <w:rFonts w:ascii="Arial" w:hAnsi="Arial" w:cs="Arial"/>
          <w:sz w:val="20"/>
          <w:szCs w:val="20"/>
        </w:rPr>
        <w:t xml:space="preserve"> verbiedt het dragen (= bij zich hebben) van wapens, waaronder nader aangeduide messen of voorwerpen die als wapen kunnen dienen </w:t>
      </w:r>
      <w:r>
        <w:rPr>
          <w:rFonts w:ascii="Arial" w:hAnsi="Arial" w:cs="Arial"/>
          <w:sz w:val="20"/>
          <w:szCs w:val="20"/>
        </w:rPr>
        <w:t xml:space="preserve">als </w:t>
      </w:r>
      <w:r w:rsidRPr="00E63B7D">
        <w:rPr>
          <w:rFonts w:ascii="Arial" w:hAnsi="Arial" w:cs="Arial"/>
          <w:i/>
          <w:iCs/>
          <w:sz w:val="20"/>
          <w:szCs w:val="20"/>
        </w:rPr>
        <w:t>wel</w:t>
      </w:r>
      <w:r>
        <w:rPr>
          <w:rFonts w:ascii="Arial" w:hAnsi="Arial" w:cs="Arial"/>
          <w:sz w:val="20"/>
          <w:szCs w:val="20"/>
        </w:rPr>
        <w:t xml:space="preserve"> sprake is van bovengenoemde situatie.</w:t>
      </w:r>
      <w:r w:rsidRPr="00F741D3">
        <w:rPr>
          <w:rFonts w:ascii="Arial" w:hAnsi="Arial" w:cs="Arial"/>
          <w:sz w:val="20"/>
          <w:szCs w:val="20"/>
        </w:rPr>
        <w:t xml:space="preserve"> </w:t>
      </w:r>
      <w:r>
        <w:rPr>
          <w:rFonts w:ascii="Arial" w:hAnsi="Arial" w:cs="Arial"/>
          <w:sz w:val="20"/>
          <w:szCs w:val="20"/>
        </w:rPr>
        <w:t xml:space="preserve">Voor de toepassing van de </w:t>
      </w:r>
      <w:proofErr w:type="spellStart"/>
      <w:r>
        <w:rPr>
          <w:rFonts w:ascii="Arial" w:hAnsi="Arial" w:cs="Arial"/>
          <w:sz w:val="20"/>
          <w:szCs w:val="20"/>
        </w:rPr>
        <w:t>Wwm</w:t>
      </w:r>
      <w:proofErr w:type="spellEnd"/>
      <w:r>
        <w:rPr>
          <w:rFonts w:ascii="Arial" w:hAnsi="Arial" w:cs="Arial"/>
          <w:sz w:val="20"/>
          <w:szCs w:val="20"/>
        </w:rPr>
        <w:t xml:space="preserve"> bepaalt d</w:t>
      </w:r>
      <w:r w:rsidRPr="00F741D3">
        <w:rPr>
          <w:rFonts w:ascii="Arial" w:hAnsi="Arial" w:cs="Arial"/>
          <w:sz w:val="20"/>
          <w:szCs w:val="20"/>
        </w:rPr>
        <w:t xml:space="preserve">e context dus of </w:t>
      </w:r>
      <w:r>
        <w:rPr>
          <w:rFonts w:ascii="Arial" w:hAnsi="Arial" w:cs="Arial"/>
          <w:sz w:val="20"/>
          <w:szCs w:val="20"/>
        </w:rPr>
        <w:t>een</w:t>
      </w:r>
      <w:r w:rsidRPr="00F741D3">
        <w:rPr>
          <w:rFonts w:ascii="Arial" w:hAnsi="Arial" w:cs="Arial"/>
          <w:sz w:val="20"/>
          <w:szCs w:val="20"/>
        </w:rPr>
        <w:t xml:space="preserve"> voorwerp een wapen is of niet. </w:t>
      </w:r>
    </w:p>
    <w:p w14:paraId="05154124" w14:textId="24DBEF10" w:rsidR="007737D3" w:rsidRDefault="00FE524D" w:rsidP="00862B6E">
      <w:pPr>
        <w:pStyle w:val="Geenafstand"/>
        <w:spacing w:line="280" w:lineRule="atLeast"/>
        <w:rPr>
          <w:rFonts w:ascii="Arial" w:hAnsi="Arial" w:cs="Arial"/>
          <w:sz w:val="20"/>
          <w:szCs w:val="20"/>
        </w:rPr>
      </w:pPr>
      <w:r>
        <w:rPr>
          <w:rFonts w:ascii="Arial" w:hAnsi="Arial" w:cs="Arial"/>
          <w:sz w:val="20"/>
          <w:szCs w:val="20"/>
        </w:rPr>
        <w:t>Uit</w:t>
      </w:r>
      <w:r w:rsidR="007C728F" w:rsidRPr="00865B6C">
        <w:rPr>
          <w:rFonts w:ascii="Arial" w:hAnsi="Arial" w:cs="Arial"/>
          <w:sz w:val="20"/>
          <w:szCs w:val="20"/>
        </w:rPr>
        <w:t xml:space="preserve"> het arrest van </w:t>
      </w:r>
      <w:r>
        <w:rPr>
          <w:rFonts w:ascii="Arial" w:hAnsi="Arial" w:cs="Arial"/>
          <w:sz w:val="20"/>
          <w:szCs w:val="20"/>
        </w:rPr>
        <w:t xml:space="preserve">de Hoge Raad van </w:t>
      </w:r>
      <w:r w:rsidR="007C728F" w:rsidRPr="00865B6C">
        <w:rPr>
          <w:rFonts w:ascii="Arial" w:hAnsi="Arial" w:cs="Arial"/>
          <w:sz w:val="20"/>
          <w:szCs w:val="20"/>
        </w:rPr>
        <w:t>15 december 2020</w:t>
      </w:r>
      <w:r w:rsidR="007C728F">
        <w:rPr>
          <w:rFonts w:ascii="Arial" w:hAnsi="Arial" w:cs="Arial"/>
          <w:sz w:val="20"/>
          <w:szCs w:val="20"/>
        </w:rPr>
        <w:t>,</w:t>
      </w:r>
      <w:r w:rsidR="007C728F" w:rsidRPr="00865B6C">
        <w:rPr>
          <w:rFonts w:ascii="Arial" w:hAnsi="Arial" w:cs="Arial"/>
          <w:sz w:val="20"/>
          <w:szCs w:val="20"/>
        </w:rPr>
        <w:t xml:space="preserve"> </w:t>
      </w:r>
      <w:hyperlink r:id="rId8" w:history="1">
        <w:r w:rsidR="007C728F" w:rsidRPr="00967BE7">
          <w:rPr>
            <w:rStyle w:val="Hyperlink"/>
            <w:rFonts w:ascii="Arial" w:eastAsiaTheme="majorEastAsia" w:hAnsi="Arial" w:cs="Arial"/>
            <w:color w:val="auto"/>
            <w:sz w:val="20"/>
            <w:szCs w:val="20"/>
          </w:rPr>
          <w:t>ECLI:NL:HR:2020:1993</w:t>
        </w:r>
      </w:hyperlink>
      <w:r w:rsidR="007C728F" w:rsidRPr="00967BE7">
        <w:rPr>
          <w:rStyle w:val="Hyperlink"/>
          <w:rFonts w:ascii="Arial" w:eastAsiaTheme="majorEastAsia" w:hAnsi="Arial" w:cs="Arial"/>
          <w:color w:val="auto"/>
          <w:sz w:val="20"/>
          <w:szCs w:val="20"/>
        </w:rPr>
        <w:t>,</w:t>
      </w:r>
      <w:r w:rsidR="007C728F" w:rsidRPr="00865B6C">
        <w:rPr>
          <w:rFonts w:ascii="Arial" w:hAnsi="Arial" w:cs="Arial"/>
          <w:sz w:val="20"/>
          <w:szCs w:val="20"/>
        </w:rPr>
        <w:t xml:space="preserve"> </w:t>
      </w:r>
      <w:r>
        <w:rPr>
          <w:rFonts w:ascii="Arial" w:hAnsi="Arial" w:cs="Arial"/>
          <w:sz w:val="20"/>
          <w:szCs w:val="20"/>
        </w:rPr>
        <w:t xml:space="preserve">volgt </w:t>
      </w:r>
      <w:r w:rsidR="007C728F" w:rsidRPr="00865B6C">
        <w:rPr>
          <w:rFonts w:ascii="Arial" w:hAnsi="Arial" w:cs="Arial"/>
          <w:sz w:val="20"/>
          <w:szCs w:val="20"/>
        </w:rPr>
        <w:t xml:space="preserve">dat het in het belang van de openbare orde en veiligheid mogelijk is om een bepaling in de APV op te nemen die ziet op een ‘messenverbod’. </w:t>
      </w:r>
      <w:r w:rsidR="00ED6EAB" w:rsidRPr="00865B6C">
        <w:rPr>
          <w:rFonts w:ascii="Arial" w:hAnsi="Arial" w:cs="Arial"/>
          <w:sz w:val="20"/>
          <w:szCs w:val="20"/>
        </w:rPr>
        <w:t xml:space="preserve">Deze bepaling mag niet zien op </w:t>
      </w:r>
      <w:r w:rsidR="00915EFB">
        <w:rPr>
          <w:rFonts w:ascii="Arial" w:hAnsi="Arial" w:cs="Arial"/>
          <w:sz w:val="20"/>
          <w:szCs w:val="20"/>
        </w:rPr>
        <w:t>wapens</w:t>
      </w:r>
      <w:r w:rsidR="007574A8">
        <w:rPr>
          <w:rFonts w:ascii="Arial" w:hAnsi="Arial" w:cs="Arial"/>
          <w:sz w:val="20"/>
          <w:szCs w:val="20"/>
        </w:rPr>
        <w:t xml:space="preserve"> of </w:t>
      </w:r>
      <w:r w:rsidR="00ED6EAB" w:rsidRPr="00865B6C">
        <w:rPr>
          <w:rFonts w:ascii="Arial" w:hAnsi="Arial" w:cs="Arial"/>
          <w:sz w:val="20"/>
          <w:szCs w:val="20"/>
        </w:rPr>
        <w:t xml:space="preserve">voorwerpen die </w:t>
      </w:r>
      <w:r w:rsidR="007574A8">
        <w:rPr>
          <w:rFonts w:ascii="Arial" w:hAnsi="Arial" w:cs="Arial"/>
          <w:sz w:val="20"/>
          <w:szCs w:val="20"/>
        </w:rPr>
        <w:t>zijn</w:t>
      </w:r>
      <w:r w:rsidR="00ED6EAB" w:rsidRPr="00865B6C">
        <w:rPr>
          <w:rFonts w:ascii="Arial" w:hAnsi="Arial" w:cs="Arial"/>
          <w:sz w:val="20"/>
          <w:szCs w:val="20"/>
        </w:rPr>
        <w:t xml:space="preserve"> genoemd in artikel 2 van de</w:t>
      </w:r>
      <w:r w:rsidR="00ED6EAB">
        <w:rPr>
          <w:rFonts w:ascii="Arial" w:hAnsi="Arial" w:cs="Arial"/>
          <w:sz w:val="20"/>
          <w:szCs w:val="20"/>
        </w:rPr>
        <w:t xml:space="preserve"> Wet wapens en munitie</w:t>
      </w:r>
      <w:r w:rsidR="00ED6EAB" w:rsidRPr="00865B6C">
        <w:rPr>
          <w:rFonts w:ascii="Arial" w:hAnsi="Arial" w:cs="Arial"/>
          <w:sz w:val="20"/>
          <w:szCs w:val="20"/>
        </w:rPr>
        <w:t xml:space="preserve"> (</w:t>
      </w:r>
      <w:proofErr w:type="spellStart"/>
      <w:r w:rsidR="00ED6EAB" w:rsidRPr="00865B6C">
        <w:rPr>
          <w:rFonts w:ascii="Arial" w:hAnsi="Arial" w:cs="Arial"/>
          <w:sz w:val="20"/>
          <w:szCs w:val="20"/>
        </w:rPr>
        <w:t>Wwm</w:t>
      </w:r>
      <w:proofErr w:type="spellEnd"/>
      <w:r w:rsidR="00ED6EAB" w:rsidRPr="00865B6C">
        <w:rPr>
          <w:rFonts w:ascii="Arial" w:hAnsi="Arial" w:cs="Arial"/>
          <w:sz w:val="20"/>
          <w:szCs w:val="20"/>
        </w:rPr>
        <w:t>).</w:t>
      </w:r>
      <w:r w:rsidR="002A407E">
        <w:rPr>
          <w:rFonts w:ascii="Arial" w:hAnsi="Arial" w:cs="Arial"/>
          <w:sz w:val="20"/>
          <w:szCs w:val="20"/>
        </w:rPr>
        <w:t xml:space="preserve"> </w:t>
      </w:r>
    </w:p>
    <w:p w14:paraId="25161AAB" w14:textId="79408B99" w:rsidR="00862B6E" w:rsidRDefault="00862B6E" w:rsidP="00862B6E">
      <w:pPr>
        <w:pStyle w:val="Normaalweb"/>
        <w:shd w:val="clear" w:color="auto" w:fill="FFFFFF"/>
        <w:spacing w:before="0" w:beforeAutospacing="0" w:after="0" w:afterAutospacing="0" w:line="280" w:lineRule="atLeast"/>
        <w:rPr>
          <w:rFonts w:ascii="Arial" w:hAnsi="Arial" w:cs="Arial"/>
          <w:sz w:val="20"/>
          <w:szCs w:val="20"/>
        </w:rPr>
      </w:pPr>
    </w:p>
    <w:p w14:paraId="31C07DD9" w14:textId="77777777" w:rsidR="00B1715F" w:rsidRDefault="00B1715F" w:rsidP="00862B6E">
      <w:pPr>
        <w:pStyle w:val="Geenafstand"/>
        <w:spacing w:line="280" w:lineRule="atLeast"/>
        <w:rPr>
          <w:rFonts w:ascii="Arial" w:hAnsi="Arial" w:cs="Arial"/>
          <w:i/>
          <w:iCs/>
          <w:sz w:val="20"/>
          <w:szCs w:val="20"/>
        </w:rPr>
      </w:pPr>
      <w:r w:rsidRPr="00B3490C">
        <w:rPr>
          <w:rFonts w:ascii="Arial" w:hAnsi="Arial" w:cs="Arial"/>
          <w:i/>
          <w:iCs/>
          <w:sz w:val="20"/>
          <w:szCs w:val="20"/>
        </w:rPr>
        <w:t>Eerste lid</w:t>
      </w:r>
    </w:p>
    <w:p w14:paraId="40A8C0EE" w14:textId="01704B44" w:rsidR="00B1715F" w:rsidRDefault="00B1715F" w:rsidP="00862B6E">
      <w:pPr>
        <w:pStyle w:val="Normaalweb"/>
        <w:shd w:val="clear" w:color="auto" w:fill="FFFFFF"/>
        <w:spacing w:before="0" w:beforeAutospacing="0" w:after="0" w:afterAutospacing="0" w:line="280" w:lineRule="atLeast"/>
        <w:rPr>
          <w:rFonts w:ascii="Arial" w:hAnsi="Arial" w:cs="Arial"/>
          <w:sz w:val="20"/>
          <w:szCs w:val="20"/>
        </w:rPr>
      </w:pPr>
      <w:bookmarkStart w:id="7" w:name="_Hlk147945347"/>
      <w:r w:rsidRPr="00865B6C">
        <w:rPr>
          <w:rFonts w:ascii="Arial" w:hAnsi="Arial" w:cs="Arial"/>
          <w:sz w:val="20"/>
          <w:szCs w:val="20"/>
        </w:rPr>
        <w:t xml:space="preserve">Op grond van dit </w:t>
      </w:r>
      <w:r w:rsidR="007C728F">
        <w:rPr>
          <w:rFonts w:ascii="Arial" w:hAnsi="Arial" w:cs="Arial"/>
          <w:sz w:val="20"/>
          <w:szCs w:val="20"/>
        </w:rPr>
        <w:t>lid</w:t>
      </w:r>
      <w:r w:rsidRPr="00865B6C">
        <w:rPr>
          <w:rFonts w:ascii="Arial" w:hAnsi="Arial" w:cs="Arial"/>
          <w:sz w:val="20"/>
          <w:szCs w:val="20"/>
        </w:rPr>
        <w:t xml:space="preserve"> </w:t>
      </w:r>
      <w:r>
        <w:rPr>
          <w:rFonts w:ascii="Arial" w:hAnsi="Arial" w:cs="Arial"/>
          <w:sz w:val="20"/>
          <w:szCs w:val="20"/>
        </w:rPr>
        <w:t>kan het college</w:t>
      </w:r>
      <w:r w:rsidRPr="00865B6C">
        <w:rPr>
          <w:rFonts w:ascii="Arial" w:hAnsi="Arial" w:cs="Arial"/>
          <w:sz w:val="20"/>
          <w:szCs w:val="20"/>
        </w:rPr>
        <w:t xml:space="preserve"> openbare plaatsen of daaraan grenzende voor publiek toegankelijke gebouwen </w:t>
      </w:r>
      <w:r w:rsidR="00FE43E7">
        <w:rPr>
          <w:rFonts w:ascii="Arial" w:hAnsi="Arial" w:cs="Arial"/>
          <w:sz w:val="20"/>
          <w:szCs w:val="20"/>
        </w:rPr>
        <w:t xml:space="preserve">of daarbij behorende erven </w:t>
      </w:r>
      <w:r w:rsidRPr="00865B6C">
        <w:rPr>
          <w:rFonts w:ascii="Arial" w:hAnsi="Arial" w:cs="Arial"/>
          <w:sz w:val="20"/>
          <w:szCs w:val="20"/>
        </w:rPr>
        <w:t xml:space="preserve">aanwijzen waar het bij zich hebben van messen en andere voorwerpen die als steekwapen kunnen worden gebruikt verboden is. </w:t>
      </w:r>
    </w:p>
    <w:p w14:paraId="3C52CE90" w14:textId="77777777" w:rsidR="00862B6E" w:rsidRDefault="00862B6E" w:rsidP="00862B6E">
      <w:pPr>
        <w:pStyle w:val="Normaalweb"/>
        <w:shd w:val="clear" w:color="auto" w:fill="FFFFFF"/>
        <w:spacing w:before="0" w:beforeAutospacing="0" w:after="0" w:afterAutospacing="0" w:line="280" w:lineRule="atLeast"/>
        <w:rPr>
          <w:rFonts w:ascii="Arial" w:hAnsi="Arial" w:cs="Arial"/>
          <w:sz w:val="20"/>
          <w:szCs w:val="20"/>
        </w:rPr>
      </w:pPr>
    </w:p>
    <w:p w14:paraId="76466D9B" w14:textId="77777777" w:rsidR="001352B7" w:rsidRDefault="00B1715F" w:rsidP="00862B6E">
      <w:pPr>
        <w:pStyle w:val="Normaalweb"/>
        <w:shd w:val="clear" w:color="auto" w:fill="FFFFFF"/>
        <w:spacing w:before="0" w:beforeAutospacing="0" w:after="0" w:afterAutospacing="0" w:line="280" w:lineRule="atLeast"/>
        <w:rPr>
          <w:rFonts w:ascii="Arial" w:hAnsi="Arial" w:cs="Arial"/>
          <w:i/>
          <w:iCs/>
          <w:sz w:val="20"/>
          <w:szCs w:val="20"/>
        </w:rPr>
      </w:pPr>
      <w:r w:rsidRPr="00E02959">
        <w:rPr>
          <w:rFonts w:ascii="Arial" w:hAnsi="Arial" w:cs="Arial"/>
          <w:i/>
          <w:iCs/>
          <w:sz w:val="20"/>
          <w:szCs w:val="20"/>
        </w:rPr>
        <w:t>Tweede lid</w:t>
      </w:r>
    </w:p>
    <w:p w14:paraId="24FE2ECC" w14:textId="2725F576" w:rsidR="00B1715F" w:rsidRDefault="00B1715F" w:rsidP="00862B6E">
      <w:pPr>
        <w:pStyle w:val="Normaalweb"/>
        <w:shd w:val="clear" w:color="auto" w:fill="FFFFFF"/>
        <w:spacing w:before="0" w:beforeAutospacing="0" w:after="0" w:afterAutospacing="0" w:line="280" w:lineRule="atLeast"/>
        <w:rPr>
          <w:rFonts w:ascii="Arial" w:hAnsi="Arial" w:cs="Arial"/>
          <w:sz w:val="20"/>
          <w:szCs w:val="20"/>
          <w:shd w:val="clear" w:color="auto" w:fill="FFFFFF"/>
        </w:rPr>
      </w:pPr>
      <w:r w:rsidRPr="00865B6C">
        <w:rPr>
          <w:rFonts w:ascii="Arial" w:hAnsi="Arial" w:cs="Arial"/>
          <w:sz w:val="20"/>
          <w:szCs w:val="20"/>
        </w:rPr>
        <w:t xml:space="preserve">Dit lid waarborgt dat messen en voorwerpen die zijn ingepakt, bijvoorbeeld omdat </w:t>
      </w:r>
      <w:r>
        <w:rPr>
          <w:rFonts w:ascii="Arial" w:hAnsi="Arial" w:cs="Arial"/>
          <w:sz w:val="20"/>
          <w:szCs w:val="20"/>
        </w:rPr>
        <w:t>de</w:t>
      </w:r>
      <w:r w:rsidRPr="00865B6C">
        <w:rPr>
          <w:rFonts w:ascii="Arial" w:hAnsi="Arial" w:cs="Arial"/>
          <w:sz w:val="20"/>
          <w:szCs w:val="20"/>
        </w:rPr>
        <w:t>ze in een winkel zijn aangeschaft en nog in de verpakking zitten</w:t>
      </w:r>
      <w:r>
        <w:rPr>
          <w:rFonts w:ascii="Arial" w:hAnsi="Arial" w:cs="Arial"/>
          <w:sz w:val="20"/>
          <w:szCs w:val="20"/>
        </w:rPr>
        <w:t>,</w:t>
      </w:r>
      <w:r w:rsidRPr="00865B6C">
        <w:rPr>
          <w:rFonts w:ascii="Arial" w:hAnsi="Arial" w:cs="Arial"/>
          <w:sz w:val="20"/>
          <w:szCs w:val="20"/>
        </w:rPr>
        <w:t xml:space="preserve"> niet onder het verbod vallen. Het doel van het artikel is bescherming te bieden </w:t>
      </w:r>
      <w:r>
        <w:rPr>
          <w:rFonts w:ascii="Arial" w:hAnsi="Arial" w:cs="Arial"/>
          <w:sz w:val="20"/>
          <w:szCs w:val="20"/>
        </w:rPr>
        <w:t xml:space="preserve">tegen </w:t>
      </w:r>
      <w:r w:rsidRPr="00865B6C">
        <w:rPr>
          <w:rFonts w:ascii="Arial" w:hAnsi="Arial" w:cs="Arial"/>
          <w:sz w:val="20"/>
          <w:szCs w:val="20"/>
        </w:rPr>
        <w:t>mogelijke aantasting van de openbare orde en veiligheid, maar aanschaf van bijvoorbeeld een keukenmes moet mogelijk blijven. Het moet dan wel zodanig zijn verpakt dat het niet onmiddellijk kan worden aa</w:t>
      </w:r>
      <w:r w:rsidRPr="00865B6C">
        <w:rPr>
          <w:rFonts w:ascii="Arial" w:hAnsi="Arial" w:cs="Arial"/>
          <w:sz w:val="20"/>
          <w:szCs w:val="20"/>
          <w:shd w:val="clear" w:color="auto" w:fill="FFFFFF"/>
        </w:rPr>
        <w:t>ngewend</w:t>
      </w:r>
      <w:r>
        <w:rPr>
          <w:rFonts w:ascii="Arial" w:hAnsi="Arial" w:cs="Arial"/>
          <w:sz w:val="20"/>
          <w:szCs w:val="20"/>
          <w:shd w:val="clear" w:color="auto" w:fill="FFFFFF"/>
        </w:rPr>
        <w:t>.</w:t>
      </w:r>
    </w:p>
    <w:p w14:paraId="18A56DD8" w14:textId="77777777" w:rsidR="00862B6E" w:rsidRPr="00E02959" w:rsidRDefault="00862B6E" w:rsidP="00862B6E">
      <w:pPr>
        <w:pStyle w:val="Normaalweb"/>
        <w:shd w:val="clear" w:color="auto" w:fill="FFFFFF"/>
        <w:spacing w:before="0" w:beforeAutospacing="0" w:after="0" w:afterAutospacing="0" w:line="280" w:lineRule="atLeast"/>
        <w:rPr>
          <w:rFonts w:ascii="Arial" w:hAnsi="Arial" w:cs="Arial"/>
          <w:i/>
          <w:iCs/>
          <w:sz w:val="20"/>
          <w:szCs w:val="20"/>
        </w:rPr>
      </w:pPr>
    </w:p>
    <w:p w14:paraId="4888AE18" w14:textId="77777777" w:rsidR="001352B7" w:rsidRDefault="00B1715F" w:rsidP="00E04B3E">
      <w:pPr>
        <w:pStyle w:val="Geenafstand"/>
        <w:spacing w:line="280" w:lineRule="atLeast"/>
        <w:rPr>
          <w:rFonts w:ascii="Arial" w:hAnsi="Arial" w:cs="Arial"/>
          <w:i/>
          <w:iCs/>
          <w:sz w:val="20"/>
          <w:szCs w:val="20"/>
        </w:rPr>
      </w:pPr>
      <w:r w:rsidRPr="00A8123F">
        <w:rPr>
          <w:rFonts w:ascii="Arial" w:hAnsi="Arial" w:cs="Arial"/>
          <w:i/>
          <w:iCs/>
          <w:sz w:val="20"/>
          <w:szCs w:val="20"/>
        </w:rPr>
        <w:t>Derde lid</w:t>
      </w:r>
      <w:bookmarkStart w:id="8" w:name="_Hlk147948063"/>
    </w:p>
    <w:p w14:paraId="3318D417" w14:textId="47454C30" w:rsidR="00DE28DE" w:rsidRDefault="00ED6EAB" w:rsidP="00E04B3E">
      <w:pPr>
        <w:pStyle w:val="Geenafstand"/>
        <w:spacing w:line="280" w:lineRule="atLeast"/>
        <w:rPr>
          <w:rFonts w:ascii="Arial" w:hAnsi="Arial" w:cs="Arial"/>
          <w:sz w:val="20"/>
          <w:szCs w:val="20"/>
        </w:rPr>
      </w:pPr>
      <w:r>
        <w:rPr>
          <w:rFonts w:ascii="Arial" w:hAnsi="Arial" w:cs="Arial"/>
          <w:sz w:val="20"/>
          <w:szCs w:val="20"/>
        </w:rPr>
        <w:t xml:space="preserve">Dit lid regelt de voorrang van de </w:t>
      </w:r>
      <w:proofErr w:type="spellStart"/>
      <w:r>
        <w:rPr>
          <w:rFonts w:ascii="Arial" w:hAnsi="Arial" w:cs="Arial"/>
          <w:sz w:val="20"/>
          <w:szCs w:val="20"/>
        </w:rPr>
        <w:t>Wwm</w:t>
      </w:r>
      <w:proofErr w:type="spellEnd"/>
      <w:r>
        <w:rPr>
          <w:rFonts w:ascii="Arial" w:hAnsi="Arial" w:cs="Arial"/>
          <w:sz w:val="20"/>
          <w:szCs w:val="20"/>
        </w:rPr>
        <w:t>.</w:t>
      </w:r>
      <w:bookmarkEnd w:id="8"/>
      <w:r w:rsidR="00E04B3E">
        <w:rPr>
          <w:rFonts w:ascii="Arial" w:hAnsi="Arial" w:cs="Arial"/>
          <w:sz w:val="20"/>
          <w:szCs w:val="20"/>
        </w:rPr>
        <w:t xml:space="preserve"> Het verbod geldt niet voor het dragen van </w:t>
      </w:r>
      <w:r w:rsidR="00924374">
        <w:rPr>
          <w:rFonts w:ascii="Arial" w:hAnsi="Arial" w:cs="Arial"/>
          <w:sz w:val="20"/>
          <w:szCs w:val="20"/>
        </w:rPr>
        <w:t xml:space="preserve">messen of voorwerpen die als steekwapen gebruikt kunnen worden, dat </w:t>
      </w:r>
      <w:r w:rsidR="00E04B3E">
        <w:rPr>
          <w:rFonts w:ascii="Arial" w:hAnsi="Arial" w:cs="Arial"/>
          <w:sz w:val="20"/>
          <w:szCs w:val="20"/>
        </w:rPr>
        <w:t>onder het bereik van a</w:t>
      </w:r>
      <w:r w:rsidR="00E04B3E" w:rsidRPr="00865B6C">
        <w:rPr>
          <w:rFonts w:ascii="Arial" w:hAnsi="Arial" w:cs="Arial"/>
          <w:sz w:val="20"/>
          <w:szCs w:val="20"/>
        </w:rPr>
        <w:t>rtikel 2 van de</w:t>
      </w:r>
      <w:r w:rsidR="00E04B3E">
        <w:rPr>
          <w:rFonts w:ascii="Arial" w:hAnsi="Arial" w:cs="Arial"/>
          <w:sz w:val="20"/>
          <w:szCs w:val="20"/>
        </w:rPr>
        <w:t xml:space="preserve"> </w:t>
      </w:r>
      <w:proofErr w:type="spellStart"/>
      <w:r w:rsidR="00E04B3E">
        <w:rPr>
          <w:rFonts w:ascii="Arial" w:hAnsi="Arial" w:cs="Arial"/>
          <w:sz w:val="20"/>
          <w:szCs w:val="20"/>
        </w:rPr>
        <w:t>Wwm</w:t>
      </w:r>
      <w:proofErr w:type="spellEnd"/>
      <w:r w:rsidR="00E04B3E">
        <w:rPr>
          <w:rFonts w:ascii="Arial" w:hAnsi="Arial" w:cs="Arial"/>
          <w:sz w:val="20"/>
          <w:szCs w:val="20"/>
        </w:rPr>
        <w:t xml:space="preserve"> val</w:t>
      </w:r>
      <w:r w:rsidR="00924374">
        <w:rPr>
          <w:rFonts w:ascii="Arial" w:hAnsi="Arial" w:cs="Arial"/>
          <w:sz w:val="20"/>
          <w:szCs w:val="20"/>
        </w:rPr>
        <w:t>t</w:t>
      </w:r>
      <w:r w:rsidR="00E04B3E" w:rsidRPr="00865B6C">
        <w:rPr>
          <w:rFonts w:ascii="Arial" w:hAnsi="Arial" w:cs="Arial"/>
          <w:sz w:val="20"/>
          <w:szCs w:val="20"/>
        </w:rPr>
        <w:t>.</w:t>
      </w:r>
    </w:p>
    <w:p w14:paraId="6E299C86" w14:textId="77777777" w:rsidR="00EB22D3" w:rsidRDefault="00EB22D3" w:rsidP="00E04B3E">
      <w:pPr>
        <w:pStyle w:val="Geenafstand"/>
        <w:spacing w:line="280" w:lineRule="atLeast"/>
        <w:rPr>
          <w:rFonts w:ascii="Arial" w:hAnsi="Arial" w:cs="Arial"/>
          <w:sz w:val="20"/>
          <w:szCs w:val="20"/>
        </w:rPr>
      </w:pPr>
    </w:p>
    <w:p w14:paraId="4190D6F8" w14:textId="2CAD6301" w:rsidR="00EB22D3" w:rsidRPr="00EB22D3" w:rsidRDefault="00EB22D3" w:rsidP="00E04B3E">
      <w:pPr>
        <w:pStyle w:val="Geenafstand"/>
        <w:spacing w:line="280" w:lineRule="atLeast"/>
        <w:rPr>
          <w:rFonts w:ascii="Arial" w:hAnsi="Arial" w:cs="Arial"/>
          <w:b/>
          <w:bCs/>
          <w:sz w:val="20"/>
          <w:szCs w:val="20"/>
        </w:rPr>
      </w:pPr>
      <w:r w:rsidRPr="00EB22D3">
        <w:rPr>
          <w:rFonts w:ascii="Arial" w:hAnsi="Arial" w:cs="Arial"/>
          <w:b/>
          <w:bCs/>
          <w:sz w:val="20"/>
          <w:szCs w:val="20"/>
        </w:rPr>
        <w:t>Artikel I, onderdeel C (Wijziging artikel 2:71 Definitie)</w:t>
      </w:r>
    </w:p>
    <w:p w14:paraId="4DF38F7D" w14:textId="099A95EC" w:rsidR="00EB22D3" w:rsidRPr="00DE28DE" w:rsidRDefault="008A0FA1" w:rsidP="00E04B3E">
      <w:pPr>
        <w:pStyle w:val="Geenafstand"/>
        <w:spacing w:line="280" w:lineRule="atLeast"/>
        <w:rPr>
          <w:rFonts w:ascii="Arial" w:hAnsi="Arial" w:cs="Arial"/>
          <w:sz w:val="20"/>
          <w:szCs w:val="20"/>
        </w:rPr>
      </w:pPr>
      <w:r>
        <w:rPr>
          <w:rFonts w:ascii="Arial" w:hAnsi="Arial" w:cs="Arial"/>
          <w:sz w:val="20"/>
          <w:szCs w:val="20"/>
        </w:rPr>
        <w:t xml:space="preserve">Bij ministeriële regeling op grond van artikel 2.1.1 van het Vuurwerkbesluit wordt bepaald welk vuurwerk aan particulieren beschikbaar mag worden gesteld. De toevoeging van de categorieaanduidingen F1, F2 of F3 in de definitie is overbodig. </w:t>
      </w:r>
    </w:p>
    <w:p w14:paraId="51D1BAA0" w14:textId="17F2D13F" w:rsidR="00DE28DE" w:rsidRPr="00DE28DE" w:rsidRDefault="00DE28DE" w:rsidP="00862B6E">
      <w:pPr>
        <w:pStyle w:val="Normaalweb"/>
        <w:shd w:val="clear" w:color="auto" w:fill="FFFFFF"/>
        <w:spacing w:before="0" w:beforeAutospacing="0" w:after="0" w:afterAutospacing="0" w:line="280" w:lineRule="atLeast"/>
        <w:rPr>
          <w:rFonts w:eastAsiaTheme="majorEastAsia"/>
        </w:rPr>
      </w:pPr>
    </w:p>
    <w:bookmarkEnd w:id="7"/>
    <w:p w14:paraId="580FC8A5" w14:textId="10378881" w:rsidR="00A56B2A" w:rsidRPr="00D3498D" w:rsidRDefault="00A56B2A" w:rsidP="00B1715F">
      <w:pPr>
        <w:rPr>
          <w:rFonts w:cs="Arial"/>
          <w:b/>
        </w:rPr>
      </w:pPr>
      <w:r w:rsidRPr="00D3498D">
        <w:rPr>
          <w:rFonts w:cs="Arial"/>
          <w:b/>
        </w:rPr>
        <w:t xml:space="preserve">Artikel I, onderdeel </w:t>
      </w:r>
      <w:r w:rsidR="00EB22D3">
        <w:rPr>
          <w:rFonts w:cs="Arial"/>
          <w:b/>
        </w:rPr>
        <w:t>D</w:t>
      </w:r>
      <w:r w:rsidR="005510A8">
        <w:rPr>
          <w:rFonts w:cs="Arial"/>
          <w:b/>
        </w:rPr>
        <w:t xml:space="preserve"> (Wijziging artikel 2:7</w:t>
      </w:r>
      <w:r w:rsidR="00F61BAC">
        <w:rPr>
          <w:rFonts w:cs="Arial"/>
          <w:b/>
        </w:rPr>
        <w:t>8</w:t>
      </w:r>
      <w:r w:rsidR="005510A8">
        <w:rPr>
          <w:rFonts w:cs="Arial"/>
          <w:b/>
        </w:rPr>
        <w:t xml:space="preserve"> Gebiedsontzeggingen)</w:t>
      </w:r>
    </w:p>
    <w:p w14:paraId="411F69E2" w14:textId="4B719F5A" w:rsidR="00341BFB" w:rsidRDefault="00341BFB" w:rsidP="004812D6">
      <w:pPr>
        <w:rPr>
          <w:rStyle w:val="normaltextrun"/>
          <w:rFonts w:cs="Arial"/>
        </w:rPr>
      </w:pPr>
      <w:r w:rsidRPr="00341BFB">
        <w:rPr>
          <w:rStyle w:val="normaltextrun"/>
          <w:rFonts w:cs="Arial"/>
        </w:rPr>
        <w:t>Dit artikel strekt ertoe de burgemeester de bevoegdheid te geven tot het opleggen van een gebieds</w:t>
      </w:r>
      <w:r w:rsidR="00EF08F7">
        <w:rPr>
          <w:rStyle w:val="normaltextrun"/>
          <w:rFonts w:cs="Arial"/>
        </w:rPr>
        <w:t xml:space="preserve">ontzegging </w:t>
      </w:r>
      <w:r w:rsidRPr="00341BFB">
        <w:rPr>
          <w:rStyle w:val="normaltextrun"/>
          <w:rFonts w:cs="Arial"/>
        </w:rPr>
        <w:t xml:space="preserve">bij (ernstige vrees voor) een openbare ordeverstoring of </w:t>
      </w:r>
      <w:proofErr w:type="spellStart"/>
      <w:r w:rsidRPr="00341BFB">
        <w:rPr>
          <w:rStyle w:val="normaltextrun"/>
          <w:rFonts w:cs="Arial"/>
        </w:rPr>
        <w:t>overlastgevend</w:t>
      </w:r>
      <w:proofErr w:type="spellEnd"/>
      <w:r w:rsidRPr="00341BFB">
        <w:rPr>
          <w:rStyle w:val="normaltextrun"/>
          <w:rFonts w:cs="Arial"/>
        </w:rPr>
        <w:t xml:space="preserve"> gedrag.</w:t>
      </w:r>
      <w:r w:rsidR="00EF08F7" w:rsidRPr="00EF08F7">
        <w:rPr>
          <w:rStyle w:val="normaltextrun"/>
          <w:rFonts w:cs="Arial"/>
        </w:rPr>
        <w:t xml:space="preserve"> </w:t>
      </w:r>
      <w:r w:rsidR="00EF08F7" w:rsidRPr="009E6339">
        <w:rPr>
          <w:rStyle w:val="normaltextrun"/>
          <w:rFonts w:cs="Arial"/>
        </w:rPr>
        <w:t xml:space="preserve">De </w:t>
      </w:r>
      <w:r w:rsidR="00EF08F7">
        <w:rPr>
          <w:rStyle w:val="normaltextrun"/>
          <w:rFonts w:cs="Arial"/>
        </w:rPr>
        <w:t xml:space="preserve">burgemeester kan een </w:t>
      </w:r>
      <w:r w:rsidR="00EF08F7" w:rsidRPr="009E6339">
        <w:rPr>
          <w:rStyle w:val="normaltextrun"/>
          <w:rFonts w:cs="Arial"/>
        </w:rPr>
        <w:t xml:space="preserve">gebiedsontzegging </w:t>
      </w:r>
      <w:r w:rsidR="00EF08F7">
        <w:rPr>
          <w:rStyle w:val="normaltextrun"/>
          <w:rFonts w:cs="Arial"/>
        </w:rPr>
        <w:t>opleggen</w:t>
      </w:r>
      <w:r w:rsidR="00EF08F7" w:rsidRPr="009E6339">
        <w:rPr>
          <w:rStyle w:val="normaltextrun"/>
          <w:rFonts w:cs="Arial"/>
        </w:rPr>
        <w:t xml:space="preserve"> aan personen die strafbare feiten of openbare </w:t>
      </w:r>
      <w:proofErr w:type="spellStart"/>
      <w:r w:rsidR="00EF08F7" w:rsidRPr="009E6339">
        <w:rPr>
          <w:rStyle w:val="normaltextrun"/>
          <w:rFonts w:cs="Arial"/>
        </w:rPr>
        <w:t>ordeverstorende</w:t>
      </w:r>
      <w:proofErr w:type="spellEnd"/>
      <w:r w:rsidR="00EF08F7" w:rsidRPr="009E6339">
        <w:rPr>
          <w:rStyle w:val="normaltextrun"/>
          <w:rFonts w:cs="Arial"/>
        </w:rPr>
        <w:t xml:space="preserve"> handelingen verrichten en veelal al eenmaal een bestuurlijke </w:t>
      </w:r>
      <w:r w:rsidR="00EF08F7" w:rsidRPr="009E6339">
        <w:rPr>
          <w:rStyle w:val="normaltextrun"/>
          <w:rFonts w:cs="Arial"/>
        </w:rPr>
        <w:lastRenderedPageBreak/>
        <w:t>waarschuwing hebben ontvangen.</w:t>
      </w:r>
      <w:r w:rsidR="004812D6">
        <w:rPr>
          <w:rStyle w:val="normaltextrun"/>
          <w:rFonts w:cs="Arial"/>
        </w:rPr>
        <w:t xml:space="preserve"> </w:t>
      </w:r>
      <w:r w:rsidR="004812D6" w:rsidRPr="00084CE7">
        <w:t xml:space="preserve">Kan zowel de APV als artikel 172, derde lid, van de Gemeentewet </w:t>
      </w:r>
      <w:r w:rsidR="004812D6">
        <w:t xml:space="preserve">(‘lichte bevelsbevoegdheid’) </w:t>
      </w:r>
      <w:r w:rsidR="004812D6" w:rsidRPr="00084CE7">
        <w:t>toepassing vinden voor een gebiedsontzegging, dan gaat de APV voor</w:t>
      </w:r>
      <w:r w:rsidR="004812D6">
        <w:t xml:space="preserve"> (Hoge Raad 11-03-2008, </w:t>
      </w:r>
      <w:hyperlink r:id="rId9" w:anchor="!/details?id=ECLI:NL:HR:2008:BB4096" w:history="1">
        <w:r w:rsidR="004812D6" w:rsidRPr="00BE20A3">
          <w:rPr>
            <w:rStyle w:val="Hyperlink"/>
          </w:rPr>
          <w:t>E</w:t>
        </w:r>
        <w:r w:rsidR="004812D6">
          <w:rPr>
            <w:rStyle w:val="Hyperlink"/>
          </w:rPr>
          <w:t>C</w:t>
        </w:r>
        <w:r w:rsidR="004812D6" w:rsidRPr="00BE20A3">
          <w:rPr>
            <w:rStyle w:val="Hyperlink"/>
          </w:rPr>
          <w:t>LI:NL:HR:2008:BB4096</w:t>
        </w:r>
      </w:hyperlink>
      <w:r w:rsidR="004812D6">
        <w:t>).</w:t>
      </w:r>
    </w:p>
    <w:p w14:paraId="1567A55F" w14:textId="77777777" w:rsidR="00341BFB" w:rsidRDefault="00341BFB" w:rsidP="00924374">
      <w:pPr>
        <w:pStyle w:val="paragraph"/>
        <w:spacing w:before="0" w:beforeAutospacing="0" w:after="0" w:afterAutospacing="0" w:line="276" w:lineRule="auto"/>
        <w:textAlignment w:val="baseline"/>
        <w:rPr>
          <w:rStyle w:val="normaltextrun"/>
          <w:rFonts w:ascii="Arial" w:hAnsi="Arial" w:cs="Arial"/>
          <w:sz w:val="20"/>
          <w:szCs w:val="20"/>
        </w:rPr>
      </w:pPr>
    </w:p>
    <w:p w14:paraId="11C58518" w14:textId="1D6D8596" w:rsidR="00341BFB" w:rsidRPr="009E6339" w:rsidRDefault="00341BFB" w:rsidP="00341BFB">
      <w:pPr>
        <w:pStyle w:val="paragraph"/>
        <w:spacing w:before="0" w:beforeAutospacing="0" w:after="0" w:afterAutospacing="0" w:line="276" w:lineRule="auto"/>
        <w:textAlignment w:val="baseline"/>
        <w:rPr>
          <w:rStyle w:val="normaltextrun"/>
          <w:rFonts w:ascii="Arial" w:hAnsi="Arial" w:cs="Arial"/>
          <w:i/>
          <w:iCs/>
          <w:sz w:val="20"/>
          <w:szCs w:val="20"/>
        </w:rPr>
      </w:pPr>
      <w:r w:rsidRPr="009E6339">
        <w:rPr>
          <w:rStyle w:val="normaltextrun"/>
          <w:rFonts w:ascii="Arial" w:hAnsi="Arial" w:cs="Arial"/>
          <w:i/>
          <w:iCs/>
          <w:sz w:val="20"/>
          <w:szCs w:val="20"/>
        </w:rPr>
        <w:t>Voorwaarden</w:t>
      </w:r>
    </w:p>
    <w:p w14:paraId="618FA044" w14:textId="201E3AAC" w:rsidR="00341BFB" w:rsidRDefault="00341BFB" w:rsidP="00341BFB">
      <w:pPr>
        <w:pStyle w:val="paragraph"/>
        <w:spacing w:before="0" w:beforeAutospacing="0" w:after="0" w:afterAutospacing="0" w:line="276" w:lineRule="auto"/>
        <w:textAlignment w:val="baseline"/>
        <w:rPr>
          <w:rStyle w:val="normaltextrun"/>
          <w:rFonts w:ascii="Arial" w:hAnsi="Arial" w:cs="Arial"/>
          <w:sz w:val="20"/>
          <w:szCs w:val="20"/>
        </w:rPr>
      </w:pPr>
      <w:r w:rsidRPr="009E6339">
        <w:rPr>
          <w:rStyle w:val="normaltextrun"/>
          <w:rFonts w:ascii="Arial" w:hAnsi="Arial" w:cs="Arial"/>
          <w:sz w:val="20"/>
          <w:szCs w:val="20"/>
        </w:rPr>
        <w:t xml:space="preserve">Voor het toepassen van een openbare ordemaatregel, zoals een gebiedsontzegging, moet aan </w:t>
      </w:r>
      <w:r>
        <w:rPr>
          <w:rStyle w:val="normaltextrun"/>
          <w:rFonts w:ascii="Arial" w:hAnsi="Arial" w:cs="Arial"/>
          <w:sz w:val="20"/>
          <w:szCs w:val="20"/>
        </w:rPr>
        <w:t>de volgende</w:t>
      </w:r>
      <w:r w:rsidRPr="009E6339">
        <w:rPr>
          <w:rStyle w:val="normaltextrun"/>
          <w:rFonts w:ascii="Arial" w:hAnsi="Arial" w:cs="Arial"/>
          <w:sz w:val="20"/>
          <w:szCs w:val="20"/>
        </w:rPr>
        <w:t xml:space="preserve"> voorwaarden zijn voldaan</w:t>
      </w:r>
      <w:r>
        <w:rPr>
          <w:rStyle w:val="normaltextrun"/>
          <w:rFonts w:ascii="Arial" w:hAnsi="Arial" w:cs="Arial"/>
          <w:sz w:val="20"/>
          <w:szCs w:val="20"/>
        </w:rPr>
        <w:t>.</w:t>
      </w:r>
    </w:p>
    <w:p w14:paraId="5E043388" w14:textId="77777777" w:rsidR="00341BFB" w:rsidRDefault="00341BFB" w:rsidP="00341BFB">
      <w:pPr>
        <w:pStyle w:val="paragraph"/>
        <w:numPr>
          <w:ilvl w:val="0"/>
          <w:numId w:val="12"/>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sz w:val="20"/>
          <w:szCs w:val="20"/>
        </w:rPr>
        <w:t>H</w:t>
      </w:r>
      <w:r w:rsidRPr="009E6339">
        <w:rPr>
          <w:rStyle w:val="normaltextrun"/>
          <w:rFonts w:ascii="Arial" w:hAnsi="Arial" w:cs="Arial"/>
          <w:sz w:val="20"/>
          <w:szCs w:val="20"/>
        </w:rPr>
        <w:t>et situatievereiste</w:t>
      </w:r>
      <w:r>
        <w:rPr>
          <w:rStyle w:val="normaltextrun"/>
          <w:rFonts w:ascii="Arial" w:hAnsi="Arial" w:cs="Arial"/>
          <w:sz w:val="20"/>
          <w:szCs w:val="20"/>
        </w:rPr>
        <w:t>:</w:t>
      </w:r>
      <w:r w:rsidRPr="009E6339">
        <w:rPr>
          <w:rStyle w:val="normaltextrun"/>
          <w:rFonts w:ascii="Arial" w:hAnsi="Arial" w:cs="Arial"/>
          <w:sz w:val="20"/>
          <w:szCs w:val="20"/>
        </w:rPr>
        <w:t xml:space="preserve"> er </w:t>
      </w:r>
      <w:r>
        <w:rPr>
          <w:rStyle w:val="normaltextrun"/>
          <w:rFonts w:ascii="Arial" w:hAnsi="Arial" w:cs="Arial"/>
          <w:sz w:val="20"/>
          <w:szCs w:val="20"/>
        </w:rPr>
        <w:t xml:space="preserve">moet </w:t>
      </w:r>
      <w:r w:rsidRPr="009E6339">
        <w:rPr>
          <w:rStyle w:val="normaltextrun"/>
          <w:rFonts w:ascii="Arial" w:hAnsi="Arial" w:cs="Arial"/>
          <w:sz w:val="20"/>
          <w:szCs w:val="20"/>
        </w:rPr>
        <w:t>sprake zijn van omstandigheden die tot ingrijpen ter handhaving van de openbare orde kunnen noodzaken</w:t>
      </w:r>
      <w:r>
        <w:rPr>
          <w:rStyle w:val="normaltextrun"/>
          <w:rFonts w:ascii="Arial" w:hAnsi="Arial" w:cs="Arial"/>
          <w:sz w:val="20"/>
          <w:szCs w:val="20"/>
        </w:rPr>
        <w:t>.</w:t>
      </w:r>
    </w:p>
    <w:p w14:paraId="6239D8A6" w14:textId="77777777" w:rsidR="00341BFB" w:rsidRDefault="00341BFB" w:rsidP="00341BFB">
      <w:pPr>
        <w:pStyle w:val="paragraph"/>
        <w:numPr>
          <w:ilvl w:val="0"/>
          <w:numId w:val="12"/>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sz w:val="20"/>
          <w:szCs w:val="20"/>
        </w:rPr>
        <w:t>H</w:t>
      </w:r>
      <w:r w:rsidRPr="009E6339">
        <w:rPr>
          <w:rStyle w:val="normaltextrun"/>
          <w:rFonts w:ascii="Arial" w:hAnsi="Arial" w:cs="Arial"/>
          <w:sz w:val="20"/>
          <w:szCs w:val="20"/>
        </w:rPr>
        <w:t xml:space="preserve">et doelcriterium: de maatregel moet zijn gericht op het beëindigen of voorkomen van (verdere) ordeverstoringen of overlast of het beperken van de gevolgen daarvan. </w:t>
      </w:r>
    </w:p>
    <w:p w14:paraId="603935E3" w14:textId="77777777" w:rsidR="00341BFB" w:rsidRDefault="00341BFB" w:rsidP="00341BFB">
      <w:pPr>
        <w:pStyle w:val="paragraph"/>
        <w:numPr>
          <w:ilvl w:val="0"/>
          <w:numId w:val="12"/>
        </w:numPr>
        <w:spacing w:before="0" w:beforeAutospacing="0" w:after="0" w:afterAutospacing="0" w:line="276" w:lineRule="auto"/>
        <w:textAlignment w:val="baseline"/>
        <w:rPr>
          <w:rStyle w:val="normaltextrun"/>
          <w:rFonts w:ascii="Arial" w:hAnsi="Arial" w:cs="Arial"/>
          <w:sz w:val="20"/>
          <w:szCs w:val="20"/>
        </w:rPr>
      </w:pPr>
      <w:r w:rsidRPr="009E6339">
        <w:rPr>
          <w:rStyle w:val="normaltextrun"/>
          <w:rFonts w:ascii="Arial" w:hAnsi="Arial" w:cs="Arial"/>
          <w:sz w:val="20"/>
          <w:szCs w:val="20"/>
        </w:rPr>
        <w:t xml:space="preserve">Het toepassen van de bevoegdheid kan alleen ten tijde van een (dreigende) ordeverstoring. </w:t>
      </w:r>
    </w:p>
    <w:p w14:paraId="0DD540A6" w14:textId="23BB23C2" w:rsidR="00341BFB" w:rsidRDefault="00341BFB" w:rsidP="00341BFB">
      <w:pPr>
        <w:pStyle w:val="paragraph"/>
        <w:numPr>
          <w:ilvl w:val="0"/>
          <w:numId w:val="12"/>
        </w:numPr>
        <w:spacing w:before="0" w:beforeAutospacing="0" w:after="0" w:afterAutospacing="0" w:line="276" w:lineRule="auto"/>
        <w:textAlignment w:val="baseline"/>
        <w:rPr>
          <w:rStyle w:val="eop"/>
          <w:rFonts w:ascii="Arial" w:hAnsi="Arial" w:cs="Arial"/>
          <w:sz w:val="20"/>
          <w:szCs w:val="20"/>
        </w:rPr>
      </w:pPr>
      <w:r w:rsidRPr="009E6339">
        <w:rPr>
          <w:rStyle w:val="normaltextrun"/>
          <w:rFonts w:ascii="Arial" w:hAnsi="Arial" w:cs="Arial"/>
          <w:sz w:val="20"/>
          <w:szCs w:val="20"/>
        </w:rPr>
        <w:t xml:space="preserve">De duur van deze concrete maatregel moet direct gekoppeld zijn aan de situatie dat er gevaar dreigt voor de openbare orde. Hierdoor kan de duur van de maatregel niet onevenredig lang zijn. </w:t>
      </w:r>
    </w:p>
    <w:p w14:paraId="491DEB75" w14:textId="77777777" w:rsidR="00341BFB" w:rsidRDefault="00341BFB" w:rsidP="00341BFB">
      <w:pPr>
        <w:pStyle w:val="paragraph"/>
        <w:numPr>
          <w:ilvl w:val="0"/>
          <w:numId w:val="12"/>
        </w:numPr>
        <w:spacing w:before="0" w:beforeAutospacing="0" w:after="0" w:afterAutospacing="0" w:line="276" w:lineRule="auto"/>
        <w:textAlignment w:val="baseline"/>
        <w:rPr>
          <w:rStyle w:val="normaltextrun"/>
          <w:rFonts w:ascii="Arial" w:hAnsi="Arial" w:cs="Arial"/>
          <w:sz w:val="20"/>
          <w:szCs w:val="20"/>
        </w:rPr>
      </w:pPr>
      <w:r w:rsidRPr="009E6339">
        <w:rPr>
          <w:rStyle w:val="normaltextrun"/>
          <w:rFonts w:ascii="Arial" w:hAnsi="Arial" w:cs="Arial"/>
          <w:sz w:val="20"/>
          <w:szCs w:val="20"/>
        </w:rPr>
        <w:t xml:space="preserve">Bij de toepassing van de maatregel mag niet worden afgeweken van wettelijke voorschriften. </w:t>
      </w:r>
    </w:p>
    <w:p w14:paraId="1BDEC877" w14:textId="77777777" w:rsidR="00341BFB" w:rsidRDefault="00341BFB" w:rsidP="00341BFB">
      <w:pPr>
        <w:pStyle w:val="paragraph"/>
        <w:numPr>
          <w:ilvl w:val="0"/>
          <w:numId w:val="12"/>
        </w:numPr>
        <w:spacing w:before="0" w:beforeAutospacing="0" w:after="0" w:afterAutospacing="0" w:line="276" w:lineRule="auto"/>
        <w:textAlignment w:val="baseline"/>
        <w:rPr>
          <w:rStyle w:val="eop"/>
          <w:rFonts w:ascii="Arial" w:hAnsi="Arial" w:cs="Arial"/>
          <w:sz w:val="20"/>
          <w:szCs w:val="20"/>
        </w:rPr>
      </w:pPr>
      <w:r>
        <w:rPr>
          <w:rStyle w:val="normaltextrun"/>
          <w:rFonts w:ascii="Arial" w:hAnsi="Arial" w:cs="Arial"/>
          <w:sz w:val="20"/>
          <w:szCs w:val="20"/>
        </w:rPr>
        <w:t>S</w:t>
      </w:r>
      <w:r w:rsidRPr="009E6339">
        <w:rPr>
          <w:rStyle w:val="normaltextrun"/>
          <w:rFonts w:ascii="Arial" w:hAnsi="Arial" w:cs="Arial"/>
          <w:sz w:val="20"/>
          <w:szCs w:val="20"/>
        </w:rPr>
        <w:t>ubsidiariteit</w:t>
      </w:r>
      <w:r>
        <w:rPr>
          <w:rStyle w:val="normaltextrun"/>
          <w:rFonts w:ascii="Arial" w:hAnsi="Arial" w:cs="Arial"/>
          <w:sz w:val="20"/>
          <w:szCs w:val="20"/>
        </w:rPr>
        <w:t xml:space="preserve"> en proportionaliteit: </w:t>
      </w:r>
      <w:r w:rsidRPr="009E6339">
        <w:rPr>
          <w:rStyle w:val="normaltextrun"/>
          <w:rFonts w:ascii="Arial" w:hAnsi="Arial" w:cs="Arial"/>
          <w:sz w:val="20"/>
          <w:szCs w:val="20"/>
        </w:rPr>
        <w:t>er is geen minder zwaar middel voorhanden en het opleggen van een tijdelijk verbod moet in verhouding staan tot de te bestrijden problematiek of het te bereiken doel.</w:t>
      </w:r>
    </w:p>
    <w:p w14:paraId="6DE70DDC" w14:textId="77777777" w:rsidR="002979F4" w:rsidRPr="009E6339" w:rsidRDefault="002979F4" w:rsidP="009E6339">
      <w:pPr>
        <w:pStyle w:val="paragraph"/>
        <w:spacing w:before="0" w:beforeAutospacing="0" w:after="0" w:afterAutospacing="0" w:line="276" w:lineRule="auto"/>
        <w:textAlignment w:val="baseline"/>
        <w:rPr>
          <w:rFonts w:ascii="Arial" w:hAnsi="Arial" w:cs="Arial"/>
          <w:sz w:val="20"/>
          <w:szCs w:val="20"/>
        </w:rPr>
      </w:pPr>
    </w:p>
    <w:p w14:paraId="49E7DD56" w14:textId="77777777" w:rsidR="009E6339" w:rsidRPr="009E6339" w:rsidRDefault="009E6339" w:rsidP="009E6339">
      <w:pPr>
        <w:pStyle w:val="paragraph"/>
        <w:spacing w:before="0" w:beforeAutospacing="0" w:after="0" w:afterAutospacing="0" w:line="276" w:lineRule="auto"/>
        <w:textAlignment w:val="baseline"/>
        <w:rPr>
          <w:rFonts w:ascii="Arial" w:hAnsi="Arial" w:cs="Arial"/>
          <w:i/>
          <w:iCs/>
          <w:sz w:val="20"/>
          <w:szCs w:val="20"/>
        </w:rPr>
      </w:pPr>
      <w:r w:rsidRPr="009E6339">
        <w:rPr>
          <w:rStyle w:val="normaltextrun"/>
          <w:rFonts w:ascii="Arial" w:hAnsi="Arial" w:cs="Arial"/>
          <w:i/>
          <w:iCs/>
          <w:sz w:val="20"/>
          <w:szCs w:val="20"/>
        </w:rPr>
        <w:t>Eerste lid</w:t>
      </w:r>
      <w:r w:rsidRPr="009E6339">
        <w:rPr>
          <w:rStyle w:val="eop"/>
          <w:rFonts w:ascii="Arial" w:hAnsi="Arial" w:cs="Arial"/>
          <w:i/>
          <w:iCs/>
          <w:sz w:val="20"/>
          <w:szCs w:val="20"/>
        </w:rPr>
        <w:t> </w:t>
      </w:r>
    </w:p>
    <w:p w14:paraId="551F7149" w14:textId="2BF52DB7" w:rsidR="007153DA" w:rsidRDefault="007153DA" w:rsidP="009E6339">
      <w:pPr>
        <w:pStyle w:val="paragraph"/>
        <w:spacing w:before="0" w:beforeAutospacing="0" w:after="0" w:afterAutospacing="0" w:line="276" w:lineRule="auto"/>
        <w:textAlignment w:val="baseline"/>
        <w:rPr>
          <w:rStyle w:val="normaltextrun"/>
          <w:rFonts w:ascii="Arial" w:hAnsi="Arial" w:cs="Arial"/>
          <w:sz w:val="20"/>
          <w:szCs w:val="20"/>
        </w:rPr>
      </w:pPr>
      <w:bookmarkStart w:id="9" w:name="_Hlk147950347"/>
      <w:r>
        <w:rPr>
          <w:rStyle w:val="normaltextrun"/>
          <w:rFonts w:ascii="Arial" w:hAnsi="Arial" w:cs="Arial"/>
          <w:sz w:val="20"/>
          <w:szCs w:val="20"/>
        </w:rPr>
        <w:t xml:space="preserve">Het eerste lid geeft aan in welke gevallen </w:t>
      </w:r>
      <w:r w:rsidR="00341BFB">
        <w:rPr>
          <w:rStyle w:val="normaltextrun"/>
          <w:rFonts w:ascii="Arial" w:hAnsi="Arial" w:cs="Arial"/>
          <w:sz w:val="20"/>
          <w:szCs w:val="20"/>
        </w:rPr>
        <w:t xml:space="preserve">en voor welke </w:t>
      </w:r>
      <w:r w:rsidR="00EF08F7">
        <w:rPr>
          <w:rStyle w:val="normaltextrun"/>
          <w:rFonts w:ascii="Arial" w:hAnsi="Arial" w:cs="Arial"/>
          <w:sz w:val="20"/>
          <w:szCs w:val="20"/>
        </w:rPr>
        <w:t xml:space="preserve">maximale </w:t>
      </w:r>
      <w:r w:rsidR="00341BFB">
        <w:rPr>
          <w:rStyle w:val="normaltextrun"/>
          <w:rFonts w:ascii="Arial" w:hAnsi="Arial" w:cs="Arial"/>
          <w:sz w:val="20"/>
          <w:szCs w:val="20"/>
        </w:rPr>
        <w:t xml:space="preserve">duur </w:t>
      </w:r>
      <w:r w:rsidR="00EF08F7">
        <w:rPr>
          <w:rStyle w:val="normaltextrun"/>
          <w:rFonts w:ascii="Arial" w:hAnsi="Arial" w:cs="Arial"/>
          <w:sz w:val="20"/>
          <w:szCs w:val="20"/>
        </w:rPr>
        <w:t xml:space="preserve">de burgemeester </w:t>
      </w:r>
      <w:r w:rsidR="00341BFB">
        <w:rPr>
          <w:rStyle w:val="normaltextrun"/>
          <w:rFonts w:ascii="Arial" w:hAnsi="Arial" w:cs="Arial"/>
          <w:sz w:val="20"/>
          <w:szCs w:val="20"/>
        </w:rPr>
        <w:t>een</w:t>
      </w:r>
      <w:r>
        <w:rPr>
          <w:rStyle w:val="normaltextrun"/>
          <w:rFonts w:ascii="Arial" w:hAnsi="Arial" w:cs="Arial"/>
          <w:sz w:val="20"/>
          <w:szCs w:val="20"/>
        </w:rPr>
        <w:t xml:space="preserve"> gebiedsontzegging</w:t>
      </w:r>
      <w:r w:rsidR="00EF08F7">
        <w:rPr>
          <w:rStyle w:val="normaltextrun"/>
          <w:rFonts w:ascii="Arial" w:hAnsi="Arial" w:cs="Arial"/>
          <w:sz w:val="20"/>
          <w:szCs w:val="20"/>
        </w:rPr>
        <w:t xml:space="preserve"> </w:t>
      </w:r>
      <w:r>
        <w:rPr>
          <w:rStyle w:val="normaltextrun"/>
          <w:rFonts w:ascii="Arial" w:hAnsi="Arial" w:cs="Arial"/>
          <w:sz w:val="20"/>
          <w:szCs w:val="20"/>
        </w:rPr>
        <w:t xml:space="preserve">kan </w:t>
      </w:r>
      <w:r w:rsidR="00341BFB">
        <w:rPr>
          <w:rStyle w:val="normaltextrun"/>
          <w:rFonts w:ascii="Arial" w:hAnsi="Arial" w:cs="Arial"/>
          <w:sz w:val="20"/>
          <w:szCs w:val="20"/>
        </w:rPr>
        <w:t>opleg</w:t>
      </w:r>
      <w:r w:rsidR="00EF08F7">
        <w:rPr>
          <w:rStyle w:val="normaltextrun"/>
          <w:rFonts w:ascii="Arial" w:hAnsi="Arial" w:cs="Arial"/>
          <w:sz w:val="20"/>
          <w:szCs w:val="20"/>
        </w:rPr>
        <w:t>gen</w:t>
      </w:r>
      <w:r>
        <w:rPr>
          <w:rStyle w:val="normaltextrun"/>
          <w:rFonts w:ascii="Arial" w:hAnsi="Arial" w:cs="Arial"/>
          <w:sz w:val="20"/>
          <w:szCs w:val="20"/>
        </w:rPr>
        <w:t>.</w:t>
      </w:r>
      <w:r w:rsidR="00B074EF">
        <w:rPr>
          <w:rStyle w:val="normaltextrun"/>
          <w:rFonts w:ascii="Arial" w:hAnsi="Arial" w:cs="Arial"/>
          <w:sz w:val="20"/>
          <w:szCs w:val="20"/>
        </w:rPr>
        <w:t xml:space="preserve"> </w:t>
      </w:r>
      <w:r w:rsidR="00B074EF" w:rsidRPr="00B074EF">
        <w:rPr>
          <w:rStyle w:val="normaltextrun"/>
          <w:rFonts w:ascii="Arial" w:hAnsi="Arial" w:cs="Arial"/>
          <w:sz w:val="20"/>
          <w:szCs w:val="20"/>
        </w:rPr>
        <w:t>Op het besluit van de burgemeester zijn de waarborgen van de Awb van toepassing.</w:t>
      </w:r>
    </w:p>
    <w:p w14:paraId="16656D76" w14:textId="77777777" w:rsidR="009E6339" w:rsidRPr="009E6339" w:rsidRDefault="009E6339" w:rsidP="009E6339">
      <w:pPr>
        <w:pStyle w:val="paragraph"/>
        <w:spacing w:before="0" w:beforeAutospacing="0" w:after="0" w:afterAutospacing="0" w:line="276" w:lineRule="auto"/>
        <w:textAlignment w:val="baseline"/>
        <w:rPr>
          <w:rFonts w:ascii="Arial" w:hAnsi="Arial" w:cs="Arial"/>
          <w:sz w:val="20"/>
          <w:szCs w:val="20"/>
        </w:rPr>
      </w:pPr>
      <w:bookmarkStart w:id="10" w:name="_Hlk147951172"/>
      <w:bookmarkEnd w:id="9"/>
      <w:r w:rsidRPr="009E6339">
        <w:rPr>
          <w:rStyle w:val="eop"/>
          <w:rFonts w:ascii="Arial" w:hAnsi="Arial" w:cs="Arial"/>
          <w:sz w:val="20"/>
          <w:szCs w:val="20"/>
        </w:rPr>
        <w:t> </w:t>
      </w:r>
    </w:p>
    <w:p w14:paraId="4C251498" w14:textId="77777777" w:rsidR="009E6339" w:rsidRPr="009E6339" w:rsidRDefault="009E6339" w:rsidP="009E6339">
      <w:pPr>
        <w:pStyle w:val="paragraph"/>
        <w:spacing w:before="0" w:beforeAutospacing="0" w:after="0" w:afterAutospacing="0" w:line="276" w:lineRule="auto"/>
        <w:textAlignment w:val="baseline"/>
        <w:rPr>
          <w:rFonts w:ascii="Arial" w:hAnsi="Arial" w:cs="Arial"/>
          <w:i/>
          <w:iCs/>
          <w:sz w:val="20"/>
          <w:szCs w:val="20"/>
        </w:rPr>
      </w:pPr>
      <w:r w:rsidRPr="009E6339">
        <w:rPr>
          <w:rStyle w:val="normaltextrun"/>
          <w:rFonts w:ascii="Arial" w:hAnsi="Arial" w:cs="Arial"/>
          <w:i/>
          <w:iCs/>
          <w:sz w:val="20"/>
          <w:szCs w:val="20"/>
        </w:rPr>
        <w:t>Tweede lid</w:t>
      </w:r>
      <w:r w:rsidRPr="009E6339">
        <w:rPr>
          <w:rStyle w:val="eop"/>
          <w:rFonts w:ascii="Arial" w:hAnsi="Arial" w:cs="Arial"/>
          <w:i/>
          <w:iCs/>
          <w:sz w:val="20"/>
          <w:szCs w:val="20"/>
        </w:rPr>
        <w:t> </w:t>
      </w:r>
    </w:p>
    <w:p w14:paraId="23000DF8" w14:textId="4FDB0693" w:rsidR="00D46DD0" w:rsidRDefault="00D46DD0" w:rsidP="009E6339">
      <w:pPr>
        <w:pStyle w:val="paragraph"/>
        <w:spacing w:before="0" w:beforeAutospacing="0" w:after="0" w:afterAutospacing="0" w:line="276" w:lineRule="auto"/>
        <w:textAlignment w:val="baseline"/>
        <w:rPr>
          <w:rStyle w:val="normaltextrun"/>
          <w:rFonts w:ascii="Arial" w:hAnsi="Arial" w:cs="Arial"/>
          <w:sz w:val="20"/>
          <w:szCs w:val="20"/>
        </w:rPr>
      </w:pPr>
      <w:r w:rsidRPr="009E6339">
        <w:rPr>
          <w:rStyle w:val="normaltextrun"/>
          <w:rFonts w:ascii="Arial" w:hAnsi="Arial" w:cs="Arial"/>
          <w:sz w:val="20"/>
          <w:szCs w:val="20"/>
        </w:rPr>
        <w:t>In het licht van proportionaliteit en subsidiariteit is het geboden om slechts tot oplegging van een lang</w:t>
      </w:r>
      <w:r w:rsidR="00EF08F7">
        <w:rPr>
          <w:rStyle w:val="normaltextrun"/>
          <w:rFonts w:ascii="Arial" w:hAnsi="Arial" w:cs="Arial"/>
          <w:sz w:val="20"/>
          <w:szCs w:val="20"/>
        </w:rPr>
        <w:t>(er)durende</w:t>
      </w:r>
      <w:r w:rsidRPr="009E6339">
        <w:rPr>
          <w:rStyle w:val="normaltextrun"/>
          <w:rFonts w:ascii="Arial" w:hAnsi="Arial" w:cs="Arial"/>
          <w:sz w:val="20"/>
          <w:szCs w:val="20"/>
        </w:rPr>
        <w:t xml:space="preserve"> gebiedsontzegging als bedoeld in het tweede lid over te gaan, wanneer de gedraging waarop deze oplegging betrekking heeft binnen een bepaalde periode na oplegging van de eerdere gebiedsontzegging plaatsvindt.</w:t>
      </w:r>
      <w:r w:rsidRPr="009E6339">
        <w:rPr>
          <w:rStyle w:val="eop"/>
          <w:rFonts w:ascii="Arial" w:hAnsi="Arial" w:cs="Arial"/>
          <w:sz w:val="20"/>
          <w:szCs w:val="20"/>
        </w:rPr>
        <w:t> </w:t>
      </w:r>
      <w:r>
        <w:rPr>
          <w:rStyle w:val="eop"/>
          <w:rFonts w:ascii="Arial" w:hAnsi="Arial" w:cs="Arial"/>
          <w:sz w:val="20"/>
          <w:szCs w:val="20"/>
        </w:rPr>
        <w:t>In het tweede lid is die periode gesteld op [</w:t>
      </w:r>
      <w:r w:rsidRPr="00D46DD0">
        <w:rPr>
          <w:rStyle w:val="eop"/>
          <w:rFonts w:ascii="Arial" w:hAnsi="Arial" w:cs="Arial"/>
          <w:b/>
          <w:bCs/>
          <w:sz w:val="20"/>
          <w:szCs w:val="20"/>
        </w:rPr>
        <w:t>aantal (bijvoorbeeld zes)</w:t>
      </w:r>
      <w:r>
        <w:rPr>
          <w:rStyle w:val="eop"/>
          <w:rFonts w:ascii="Arial" w:hAnsi="Arial" w:cs="Arial"/>
          <w:sz w:val="20"/>
          <w:szCs w:val="20"/>
        </w:rPr>
        <w:t>] maanden.</w:t>
      </w:r>
    </w:p>
    <w:p w14:paraId="4593E50F" w14:textId="18253CEA" w:rsidR="00EF08F7" w:rsidRPr="009E6339" w:rsidRDefault="00D46DD0" w:rsidP="00EF08F7">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sz w:val="20"/>
          <w:szCs w:val="20"/>
        </w:rPr>
        <w:t xml:space="preserve">Ook bepaalt het tweede lid hoelang de </w:t>
      </w:r>
      <w:r w:rsidR="009E6339" w:rsidRPr="009E6339">
        <w:rPr>
          <w:rStyle w:val="normaltextrun"/>
          <w:rFonts w:ascii="Arial" w:hAnsi="Arial" w:cs="Arial"/>
          <w:sz w:val="20"/>
          <w:szCs w:val="20"/>
        </w:rPr>
        <w:t xml:space="preserve">lang(er)durende gebiedsontzegging maximaal kan duren. </w:t>
      </w:r>
      <w:r>
        <w:rPr>
          <w:rStyle w:val="normaltextrun"/>
          <w:rFonts w:ascii="Arial" w:hAnsi="Arial" w:cs="Arial"/>
          <w:sz w:val="20"/>
          <w:szCs w:val="20"/>
        </w:rPr>
        <w:t>Gekozen is voor een looptijd van [</w:t>
      </w:r>
      <w:r w:rsidR="00EF08F7" w:rsidRPr="00EF08F7">
        <w:rPr>
          <w:rStyle w:val="normaltextrun"/>
          <w:rFonts w:ascii="Arial" w:hAnsi="Arial" w:cs="Arial"/>
          <w:b/>
          <w:bCs/>
          <w:sz w:val="20"/>
          <w:szCs w:val="20"/>
        </w:rPr>
        <w:t>aantal (bijvoorbeeld acht)</w:t>
      </w:r>
      <w:r w:rsidR="00EF08F7">
        <w:rPr>
          <w:rStyle w:val="normaltextrun"/>
          <w:rFonts w:ascii="Arial" w:hAnsi="Arial" w:cs="Arial"/>
          <w:sz w:val="20"/>
          <w:szCs w:val="20"/>
        </w:rPr>
        <w:t xml:space="preserve">] weken. </w:t>
      </w:r>
    </w:p>
    <w:p w14:paraId="162B96B7" w14:textId="77777777" w:rsidR="009E6339" w:rsidRPr="009E6339" w:rsidRDefault="009E6339" w:rsidP="009E6339">
      <w:pPr>
        <w:pStyle w:val="paragraph"/>
        <w:spacing w:before="0" w:beforeAutospacing="0" w:after="0" w:afterAutospacing="0" w:line="276" w:lineRule="auto"/>
        <w:textAlignment w:val="baseline"/>
        <w:rPr>
          <w:rFonts w:ascii="Arial" w:hAnsi="Arial" w:cs="Arial"/>
          <w:sz w:val="20"/>
          <w:szCs w:val="20"/>
        </w:rPr>
      </w:pPr>
    </w:p>
    <w:p w14:paraId="2141A41A" w14:textId="52860F17" w:rsidR="009E6339" w:rsidRPr="009E6339" w:rsidRDefault="009E6339" w:rsidP="009E6339">
      <w:pPr>
        <w:pStyle w:val="paragraph"/>
        <w:spacing w:before="0" w:beforeAutospacing="0" w:after="0" w:afterAutospacing="0" w:line="276" w:lineRule="auto"/>
        <w:textAlignment w:val="baseline"/>
        <w:rPr>
          <w:rFonts w:ascii="Arial" w:hAnsi="Arial" w:cs="Arial"/>
          <w:i/>
          <w:iCs/>
          <w:sz w:val="20"/>
          <w:szCs w:val="20"/>
        </w:rPr>
      </w:pPr>
      <w:r w:rsidRPr="009E6339">
        <w:rPr>
          <w:rStyle w:val="normaltextrun"/>
          <w:rFonts w:ascii="Arial" w:hAnsi="Arial" w:cs="Arial"/>
          <w:i/>
          <w:iCs/>
          <w:sz w:val="20"/>
          <w:szCs w:val="20"/>
        </w:rPr>
        <w:t>Derde lid</w:t>
      </w:r>
      <w:r w:rsidRPr="009E6339">
        <w:rPr>
          <w:rStyle w:val="eop"/>
          <w:rFonts w:ascii="Arial" w:hAnsi="Arial" w:cs="Arial"/>
          <w:i/>
          <w:iCs/>
          <w:sz w:val="20"/>
          <w:szCs w:val="20"/>
        </w:rPr>
        <w:t> </w:t>
      </w:r>
    </w:p>
    <w:p w14:paraId="6E414712" w14:textId="5D57814C" w:rsidR="009E6339" w:rsidRPr="009E6339" w:rsidRDefault="009E6339" w:rsidP="009E6339">
      <w:pPr>
        <w:pStyle w:val="paragraph"/>
        <w:spacing w:before="0" w:beforeAutospacing="0" w:after="0" w:afterAutospacing="0" w:line="276" w:lineRule="auto"/>
        <w:textAlignment w:val="baseline"/>
        <w:rPr>
          <w:rFonts w:ascii="Arial" w:hAnsi="Arial" w:cs="Arial"/>
          <w:sz w:val="20"/>
          <w:szCs w:val="20"/>
        </w:rPr>
      </w:pPr>
      <w:r w:rsidRPr="009E6339">
        <w:rPr>
          <w:rStyle w:val="normaltextrun"/>
          <w:rFonts w:ascii="Arial" w:hAnsi="Arial" w:cs="Arial"/>
          <w:sz w:val="20"/>
          <w:szCs w:val="20"/>
        </w:rPr>
        <w:t xml:space="preserve">Dit lid geeft de burgemeester de bevoegdheid om, wanneer hij dat noodzakelijk acht in verband met de persoonlijke omstandigheden van betrokkene, een tijdelijk verbod te beperken. </w:t>
      </w:r>
      <w:r w:rsidR="006E5FB0">
        <w:rPr>
          <w:rStyle w:val="normaltextrun"/>
          <w:rFonts w:ascii="Arial" w:hAnsi="Arial" w:cs="Arial"/>
          <w:sz w:val="20"/>
          <w:szCs w:val="20"/>
        </w:rPr>
        <w:t xml:space="preserve">Bijvoorbeeld omdat het voor betrokkene noodzakelijk of onoverkomelijk is zich </w:t>
      </w:r>
      <w:r w:rsidRPr="009E6339">
        <w:rPr>
          <w:rStyle w:val="normaltextrun"/>
          <w:rFonts w:ascii="Arial" w:hAnsi="Arial" w:cs="Arial"/>
          <w:sz w:val="20"/>
          <w:szCs w:val="20"/>
        </w:rPr>
        <w:t xml:space="preserve">in het aangewezen gebied </w:t>
      </w:r>
      <w:r w:rsidR="006E5FB0">
        <w:rPr>
          <w:rStyle w:val="normaltextrun"/>
          <w:rFonts w:ascii="Arial" w:hAnsi="Arial" w:cs="Arial"/>
          <w:sz w:val="20"/>
          <w:szCs w:val="20"/>
        </w:rPr>
        <w:t>te</w:t>
      </w:r>
      <w:r w:rsidRPr="009E6339">
        <w:rPr>
          <w:rStyle w:val="normaltextrun"/>
          <w:rFonts w:ascii="Arial" w:hAnsi="Arial" w:cs="Arial"/>
          <w:sz w:val="20"/>
          <w:szCs w:val="20"/>
        </w:rPr>
        <w:t xml:space="preserve"> bevinden in een middel van openbaar vervoer, </w:t>
      </w:r>
      <w:r w:rsidR="006E5FB0">
        <w:rPr>
          <w:rStyle w:val="normaltextrun"/>
          <w:rFonts w:ascii="Arial" w:hAnsi="Arial" w:cs="Arial"/>
          <w:sz w:val="20"/>
          <w:szCs w:val="20"/>
        </w:rPr>
        <w:t xml:space="preserve">hij </w:t>
      </w:r>
      <w:r w:rsidRPr="009E6339">
        <w:rPr>
          <w:rStyle w:val="normaltextrun"/>
          <w:rFonts w:ascii="Arial" w:hAnsi="Arial" w:cs="Arial"/>
          <w:sz w:val="20"/>
          <w:szCs w:val="20"/>
        </w:rPr>
        <w:t xml:space="preserve">aldaar werkzaam of woonachtig </w:t>
      </w:r>
      <w:r w:rsidR="006E5FB0">
        <w:rPr>
          <w:rStyle w:val="normaltextrun"/>
          <w:rFonts w:ascii="Arial" w:hAnsi="Arial" w:cs="Arial"/>
          <w:sz w:val="20"/>
          <w:szCs w:val="20"/>
        </w:rPr>
        <w:t>is</w:t>
      </w:r>
      <w:r w:rsidRPr="009E6339">
        <w:rPr>
          <w:rStyle w:val="normaltextrun"/>
          <w:rFonts w:ascii="Arial" w:hAnsi="Arial" w:cs="Arial"/>
          <w:sz w:val="20"/>
          <w:szCs w:val="20"/>
        </w:rPr>
        <w:t xml:space="preserve">, </w:t>
      </w:r>
      <w:r w:rsidR="000457F0">
        <w:rPr>
          <w:rStyle w:val="normaltextrun"/>
          <w:rFonts w:ascii="Arial" w:hAnsi="Arial" w:cs="Arial"/>
          <w:sz w:val="20"/>
          <w:szCs w:val="20"/>
        </w:rPr>
        <w:t xml:space="preserve">hij </w:t>
      </w:r>
      <w:r w:rsidRPr="009E6339">
        <w:rPr>
          <w:rStyle w:val="normaltextrun"/>
          <w:rFonts w:ascii="Arial" w:hAnsi="Arial" w:cs="Arial"/>
          <w:sz w:val="20"/>
          <w:szCs w:val="20"/>
        </w:rPr>
        <w:t xml:space="preserve">een (ander) aantoonbaar redelijk belang </w:t>
      </w:r>
      <w:r w:rsidR="006E5FB0">
        <w:rPr>
          <w:rStyle w:val="normaltextrun"/>
          <w:rFonts w:ascii="Arial" w:hAnsi="Arial" w:cs="Arial"/>
          <w:sz w:val="20"/>
          <w:szCs w:val="20"/>
        </w:rPr>
        <w:t xml:space="preserve">heeft </w:t>
      </w:r>
      <w:r w:rsidRPr="009E6339">
        <w:rPr>
          <w:rStyle w:val="normaltextrun"/>
          <w:rFonts w:ascii="Arial" w:hAnsi="Arial" w:cs="Arial"/>
          <w:sz w:val="20"/>
          <w:szCs w:val="20"/>
        </w:rPr>
        <w:t xml:space="preserve">om aldaar aanwezig te zijn, </w:t>
      </w:r>
      <w:r w:rsidR="000457F0">
        <w:rPr>
          <w:rStyle w:val="normaltextrun"/>
          <w:rFonts w:ascii="Arial" w:hAnsi="Arial" w:cs="Arial"/>
          <w:sz w:val="20"/>
          <w:szCs w:val="20"/>
        </w:rPr>
        <w:t xml:space="preserve">in verband met </w:t>
      </w:r>
      <w:r w:rsidR="00DB18F6">
        <w:rPr>
          <w:rStyle w:val="normaltextrun"/>
          <w:rFonts w:ascii="Arial" w:hAnsi="Arial" w:cs="Arial"/>
          <w:sz w:val="20"/>
          <w:szCs w:val="20"/>
        </w:rPr>
        <w:t xml:space="preserve">de </w:t>
      </w:r>
      <w:r w:rsidRPr="009E6339">
        <w:rPr>
          <w:rStyle w:val="normaltextrun"/>
          <w:rFonts w:ascii="Arial" w:hAnsi="Arial" w:cs="Arial"/>
          <w:sz w:val="20"/>
          <w:szCs w:val="20"/>
        </w:rPr>
        <w:t>staatkundige en religieuze vrijheid en het familieleven. De burgemeester kan op aanvraag tijdelijk ontheffing verlenen van een tijdelijk verbod.</w:t>
      </w:r>
      <w:r w:rsidRPr="009E6339">
        <w:rPr>
          <w:rStyle w:val="eop"/>
          <w:rFonts w:ascii="Arial" w:hAnsi="Arial" w:cs="Arial"/>
          <w:sz w:val="20"/>
          <w:szCs w:val="20"/>
        </w:rPr>
        <w:t> </w:t>
      </w:r>
    </w:p>
    <w:bookmarkEnd w:id="10"/>
    <w:p w14:paraId="59505E45" w14:textId="77777777" w:rsidR="009E6339" w:rsidRPr="009E6339" w:rsidRDefault="009E6339" w:rsidP="009E6339">
      <w:pPr>
        <w:pStyle w:val="paragraph"/>
        <w:spacing w:before="0" w:beforeAutospacing="0" w:after="0" w:afterAutospacing="0" w:line="276" w:lineRule="auto"/>
        <w:textAlignment w:val="baseline"/>
        <w:rPr>
          <w:rStyle w:val="eop"/>
          <w:rFonts w:ascii="Arial" w:hAnsi="Arial" w:cs="Arial"/>
          <w:sz w:val="20"/>
          <w:szCs w:val="20"/>
        </w:rPr>
      </w:pPr>
      <w:r w:rsidRPr="009E6339">
        <w:rPr>
          <w:rStyle w:val="eop"/>
          <w:rFonts w:ascii="Arial" w:hAnsi="Arial" w:cs="Arial"/>
          <w:sz w:val="20"/>
          <w:szCs w:val="20"/>
        </w:rPr>
        <w:t> </w:t>
      </w:r>
    </w:p>
    <w:p w14:paraId="7B3D6A15" w14:textId="77777777" w:rsidR="009E6339" w:rsidRPr="009E6339" w:rsidRDefault="009E6339" w:rsidP="009E6339">
      <w:pPr>
        <w:pStyle w:val="paragraph"/>
        <w:spacing w:before="0" w:beforeAutospacing="0" w:after="0" w:afterAutospacing="0" w:line="276" w:lineRule="auto"/>
        <w:textAlignment w:val="baseline"/>
        <w:rPr>
          <w:rStyle w:val="eop"/>
          <w:rFonts w:ascii="Arial" w:hAnsi="Arial" w:cs="Arial"/>
          <w:i/>
          <w:iCs/>
          <w:sz w:val="20"/>
          <w:szCs w:val="20"/>
        </w:rPr>
      </w:pPr>
      <w:r w:rsidRPr="009E6339">
        <w:rPr>
          <w:rStyle w:val="eop"/>
          <w:rFonts w:ascii="Arial" w:hAnsi="Arial" w:cs="Arial"/>
          <w:i/>
          <w:iCs/>
          <w:sz w:val="20"/>
          <w:szCs w:val="20"/>
        </w:rPr>
        <w:t>Vierde lid</w:t>
      </w:r>
    </w:p>
    <w:p w14:paraId="7E1BB2D8" w14:textId="00F854CF" w:rsidR="009E6339" w:rsidRDefault="00DB18F6" w:rsidP="009E6339">
      <w:pPr>
        <w:pStyle w:val="paragraph"/>
        <w:spacing w:before="0" w:beforeAutospacing="0" w:after="0" w:afterAutospacing="0" w:line="276" w:lineRule="auto"/>
        <w:textAlignment w:val="baseline"/>
        <w:rPr>
          <w:rFonts w:ascii="Arial" w:hAnsi="Arial" w:cs="Arial"/>
          <w:sz w:val="20"/>
          <w:szCs w:val="20"/>
        </w:rPr>
      </w:pPr>
      <w:r>
        <w:rPr>
          <w:rFonts w:ascii="Arial" w:hAnsi="Arial" w:cs="Arial"/>
          <w:sz w:val="20"/>
          <w:szCs w:val="20"/>
        </w:rPr>
        <w:t>Als</w:t>
      </w:r>
      <w:r w:rsidRPr="009E6339">
        <w:rPr>
          <w:rFonts w:ascii="Arial" w:hAnsi="Arial" w:cs="Arial"/>
          <w:sz w:val="20"/>
          <w:szCs w:val="20"/>
        </w:rPr>
        <w:t xml:space="preserve"> </w:t>
      </w:r>
      <w:r w:rsidR="009E6339" w:rsidRPr="009E6339">
        <w:rPr>
          <w:rFonts w:ascii="Arial" w:hAnsi="Arial" w:cs="Arial"/>
          <w:sz w:val="20"/>
          <w:szCs w:val="20"/>
        </w:rPr>
        <w:t xml:space="preserve">iemand de openbare verstoort, kan er overlap ontstaan tussen de bevoegdheid van de officier van justitie om met een gedragsaanwijzing op grond van artikel 509hh, tweede lid, onderdeel a van het Wetboek van Strafvordering op te treden en de bevoegdheid van de burgemeester om op grond </w:t>
      </w:r>
      <w:r w:rsidR="009E6339" w:rsidRPr="009E6339">
        <w:rPr>
          <w:rFonts w:ascii="Arial" w:hAnsi="Arial" w:cs="Arial"/>
          <w:sz w:val="20"/>
          <w:szCs w:val="20"/>
        </w:rPr>
        <w:lastRenderedPageBreak/>
        <w:t xml:space="preserve">van deze bepaling met een gebiedsontzegging op te treden. Het vierde lid geeft voorrang aan een </w:t>
      </w:r>
      <w:bookmarkStart w:id="11" w:name="_Hlk112943126"/>
      <w:r w:rsidR="009E6339" w:rsidRPr="009E6339">
        <w:rPr>
          <w:rFonts w:ascii="Arial" w:hAnsi="Arial" w:cs="Arial"/>
          <w:sz w:val="20"/>
          <w:szCs w:val="20"/>
        </w:rPr>
        <w:t xml:space="preserve">gedragsaanwijzing door de officier van justitie boven een gebiedsontzegging door </w:t>
      </w:r>
      <w:bookmarkEnd w:id="11"/>
      <w:r w:rsidR="009E6339" w:rsidRPr="009E6339">
        <w:rPr>
          <w:rFonts w:ascii="Arial" w:hAnsi="Arial" w:cs="Arial"/>
          <w:sz w:val="20"/>
          <w:szCs w:val="20"/>
        </w:rPr>
        <w:t xml:space="preserve">de burgemeester. </w:t>
      </w:r>
    </w:p>
    <w:p w14:paraId="37A0AC98" w14:textId="77777777" w:rsidR="00D0757D" w:rsidRDefault="00D0757D" w:rsidP="009E6339">
      <w:pPr>
        <w:pStyle w:val="paragraph"/>
        <w:spacing w:before="0" w:beforeAutospacing="0" w:after="0" w:afterAutospacing="0" w:line="276" w:lineRule="auto"/>
        <w:textAlignment w:val="baseline"/>
        <w:rPr>
          <w:rFonts w:ascii="Arial" w:hAnsi="Arial" w:cs="Arial"/>
          <w:sz w:val="20"/>
          <w:szCs w:val="20"/>
        </w:rPr>
      </w:pPr>
    </w:p>
    <w:p w14:paraId="475A2344" w14:textId="77777777" w:rsidR="00D0757D" w:rsidRPr="00084CE7" w:rsidRDefault="00D0757D" w:rsidP="00D0757D">
      <w:pPr>
        <w:rPr>
          <w:i/>
          <w:iCs/>
        </w:rPr>
      </w:pPr>
      <w:bookmarkStart w:id="12" w:name="_Hlk148022762"/>
      <w:r>
        <w:rPr>
          <w:i/>
          <w:iCs/>
        </w:rPr>
        <w:t>Jurisprudentie</w:t>
      </w:r>
    </w:p>
    <w:p w14:paraId="2D418A23" w14:textId="7EAD0FC5" w:rsidR="00771000" w:rsidRPr="00084CE7" w:rsidRDefault="00771000" w:rsidP="00771000">
      <w:r>
        <w:t xml:space="preserve">Hoge Raad 11-10-2022, </w:t>
      </w:r>
      <w:hyperlink r:id="rId10" w:anchor="!/details?id=ECLI:NL:HR:2022:1417" w:history="1">
        <w:r w:rsidRPr="00771000">
          <w:rPr>
            <w:rStyle w:val="Hyperlink"/>
          </w:rPr>
          <w:t>ECLI:NL:HR:2022:1417</w:t>
        </w:r>
      </w:hyperlink>
      <w:r>
        <w:t xml:space="preserve">. Art. 2.3.13, eerste lid, </w:t>
      </w:r>
      <w:r w:rsidR="00FE7ABB">
        <w:t xml:space="preserve">APV Breda 2004 </w:t>
      </w:r>
      <w:r>
        <w:t>luidt: ‘Een ieder is verplicht op een daartoe strekkend besluit, schriftelijk genomen door of namens de burgemeester in het belang van de openbare orde, zich te verwijderen en verwijderd te houden uit een door de burgemeester aangewezen gebied gedurende de tijd die in dat besluit genoemd is.’ Art. 2.3.13 APV Breda 2004 houdt niet uitdrukkelijk in dat de burgemeester is gerechtigd tot het geven van een bevel of het doen van een vordering als in de bewezenverklaring bedoeld.</w:t>
      </w:r>
      <w:r w:rsidRPr="00084CE7">
        <w:t xml:space="preserve"> </w:t>
      </w:r>
    </w:p>
    <w:bookmarkEnd w:id="12"/>
    <w:p w14:paraId="3748EB33" w14:textId="77777777" w:rsidR="009E6339" w:rsidRPr="004812D6" w:rsidRDefault="009E6339" w:rsidP="009E6339">
      <w:pPr>
        <w:pStyle w:val="paragraph"/>
        <w:spacing w:before="0" w:beforeAutospacing="0" w:after="0" w:afterAutospacing="0" w:line="276" w:lineRule="auto"/>
        <w:textAlignment w:val="baseline"/>
        <w:rPr>
          <w:rStyle w:val="normaltextrun"/>
          <w:rFonts w:ascii="Arial" w:hAnsi="Arial" w:cs="Arial"/>
          <w:sz w:val="20"/>
          <w:szCs w:val="20"/>
        </w:rPr>
      </w:pPr>
    </w:p>
    <w:p w14:paraId="3D41F19A" w14:textId="6CFC6819" w:rsidR="00A56B2A" w:rsidRPr="00D3498D" w:rsidRDefault="00A56B2A" w:rsidP="005A2EA0">
      <w:pPr>
        <w:rPr>
          <w:rFonts w:cs="Arial"/>
          <w:b/>
        </w:rPr>
      </w:pPr>
      <w:r w:rsidRPr="00D3498D">
        <w:rPr>
          <w:rFonts w:cs="Arial"/>
          <w:b/>
        </w:rPr>
        <w:t xml:space="preserve">Artikel I, onderdeel </w:t>
      </w:r>
      <w:r w:rsidR="00EB22D3">
        <w:rPr>
          <w:rFonts w:cs="Arial"/>
          <w:b/>
        </w:rPr>
        <w:t>E</w:t>
      </w:r>
      <w:r w:rsidR="005510A8">
        <w:rPr>
          <w:rFonts w:cs="Arial"/>
          <w:b/>
        </w:rPr>
        <w:t xml:space="preserve"> (nieuw artikel 2:80 Sluiting</w:t>
      </w:r>
      <w:r w:rsidR="00F61BAC">
        <w:rPr>
          <w:rFonts w:cs="Arial"/>
          <w:b/>
        </w:rPr>
        <w:t xml:space="preserve"> voor publiek openstaand gebouw</w:t>
      </w:r>
      <w:r w:rsidR="00FB7A5D">
        <w:rPr>
          <w:rFonts w:cs="Arial"/>
          <w:b/>
        </w:rPr>
        <w:t xml:space="preserve"> of bijbehorend erf</w:t>
      </w:r>
      <w:r w:rsidR="00F61BAC">
        <w:rPr>
          <w:rFonts w:cs="Arial"/>
          <w:b/>
        </w:rPr>
        <w:t xml:space="preserve"> </w:t>
      </w:r>
      <w:r w:rsidR="005510A8">
        <w:rPr>
          <w:rFonts w:cs="Arial"/>
          <w:b/>
        </w:rPr>
        <w:t>en nieuw artikel 2:8</w:t>
      </w:r>
      <w:r w:rsidR="00FB7A5D">
        <w:rPr>
          <w:rFonts w:cs="Arial"/>
          <w:b/>
        </w:rPr>
        <w:t>1</w:t>
      </w:r>
      <w:r w:rsidR="005510A8">
        <w:rPr>
          <w:rFonts w:cs="Arial"/>
          <w:b/>
        </w:rPr>
        <w:t xml:space="preserve"> Tegengaan</w:t>
      </w:r>
      <w:r w:rsidR="00F61BAC">
        <w:rPr>
          <w:rFonts w:cs="Arial"/>
          <w:b/>
        </w:rPr>
        <w:t xml:space="preserve"> </w:t>
      </w:r>
      <w:r w:rsidR="00F61BAC" w:rsidRPr="001D6FAE">
        <w:rPr>
          <w:rFonts w:eastAsiaTheme="minorHAnsi" w:cs="Arial"/>
          <w:b/>
          <w:bCs/>
        </w:rPr>
        <w:t>onveilig, niet leefbaar en malafide ondernemersklimaat</w:t>
      </w:r>
      <w:r w:rsidR="00FB7A5D">
        <w:rPr>
          <w:rFonts w:eastAsiaTheme="minorHAnsi" w:cs="Arial"/>
          <w:b/>
          <w:bCs/>
        </w:rPr>
        <w:t>)</w:t>
      </w:r>
    </w:p>
    <w:p w14:paraId="02B509A0" w14:textId="77777777" w:rsidR="00F61BAC" w:rsidRDefault="00F61BAC" w:rsidP="00A96DD7">
      <w:pPr>
        <w:rPr>
          <w:rFonts w:cs="Arial"/>
          <w:bCs/>
        </w:rPr>
      </w:pPr>
      <w:bookmarkStart w:id="13" w:name="_Hlk124428957"/>
    </w:p>
    <w:p w14:paraId="1B16299B" w14:textId="01187189" w:rsidR="005510A8" w:rsidRPr="002A407E" w:rsidRDefault="005510A8" w:rsidP="00A96DD7">
      <w:pPr>
        <w:rPr>
          <w:rFonts w:cs="Arial"/>
          <w:b/>
        </w:rPr>
      </w:pPr>
      <w:r w:rsidRPr="002A407E">
        <w:rPr>
          <w:rFonts w:cs="Arial"/>
          <w:b/>
        </w:rPr>
        <w:t>Artikel 2:80</w:t>
      </w:r>
      <w:r w:rsidR="00F61BAC" w:rsidRPr="002A407E">
        <w:rPr>
          <w:rFonts w:cs="Arial"/>
          <w:b/>
        </w:rPr>
        <w:t xml:space="preserve"> Sluiting voor publiek openstaand gebouw</w:t>
      </w:r>
      <w:r w:rsidR="00FB7A5D">
        <w:rPr>
          <w:rFonts w:cs="Arial"/>
          <w:b/>
        </w:rPr>
        <w:t xml:space="preserve"> of bijbehorend erf</w:t>
      </w:r>
    </w:p>
    <w:p w14:paraId="4D36119D" w14:textId="158FFEC4" w:rsidR="009C296F" w:rsidRDefault="009C296F" w:rsidP="00A96DD7">
      <w:pPr>
        <w:rPr>
          <w:rFonts w:cs="Arial"/>
          <w:bCs/>
        </w:rPr>
      </w:pPr>
      <w:r w:rsidRPr="00A96DD7">
        <w:rPr>
          <w:rFonts w:cs="Arial"/>
          <w:bCs/>
        </w:rPr>
        <w:t xml:space="preserve">Het artikel berust op de algemene verordenende bevoegdheid van de raad </w:t>
      </w:r>
      <w:r w:rsidR="00834C33">
        <w:rPr>
          <w:rFonts w:cs="Arial"/>
          <w:bCs/>
        </w:rPr>
        <w:t>(</w:t>
      </w:r>
      <w:r w:rsidRPr="00A96DD7">
        <w:rPr>
          <w:rFonts w:cs="Arial"/>
          <w:bCs/>
        </w:rPr>
        <w:t>artikel 149 van de Gemeentewet</w:t>
      </w:r>
      <w:r w:rsidR="00834C33">
        <w:rPr>
          <w:rFonts w:cs="Arial"/>
          <w:bCs/>
        </w:rPr>
        <w:t>)</w:t>
      </w:r>
      <w:r w:rsidRPr="00A96DD7">
        <w:rPr>
          <w:rFonts w:cs="Arial"/>
          <w:bCs/>
        </w:rPr>
        <w:t>.</w:t>
      </w:r>
    </w:p>
    <w:p w14:paraId="2489D007" w14:textId="77777777" w:rsidR="009C296F" w:rsidRDefault="009C296F" w:rsidP="00A96DD7">
      <w:pPr>
        <w:rPr>
          <w:rFonts w:cs="Arial"/>
          <w:bCs/>
        </w:rPr>
      </w:pPr>
    </w:p>
    <w:p w14:paraId="44F2E9BC" w14:textId="524016BC" w:rsidR="003109CB" w:rsidRPr="003109CB" w:rsidRDefault="007620FB" w:rsidP="00A96DD7">
      <w:pPr>
        <w:rPr>
          <w:rFonts w:cs="Arial"/>
          <w:bCs/>
          <w:i/>
          <w:iCs/>
        </w:rPr>
      </w:pPr>
      <w:r>
        <w:rPr>
          <w:rFonts w:cs="Arial"/>
          <w:bCs/>
          <w:i/>
          <w:iCs/>
        </w:rPr>
        <w:t>Eerste lid</w:t>
      </w:r>
    </w:p>
    <w:p w14:paraId="20A30384" w14:textId="502D651E" w:rsidR="003109CB" w:rsidRDefault="003109CB" w:rsidP="009C296F">
      <w:pPr>
        <w:rPr>
          <w:rFonts w:cs="Arial"/>
          <w:bCs/>
        </w:rPr>
      </w:pPr>
      <w:r w:rsidRPr="00A96DD7">
        <w:rPr>
          <w:rFonts w:cs="Arial"/>
          <w:bCs/>
        </w:rPr>
        <w:t xml:space="preserve">Het artikel geeft de burgemeester de mogelijkheid over te gaan tot sluiting </w:t>
      </w:r>
      <w:r w:rsidR="009C296F">
        <w:rPr>
          <w:rFonts w:cs="Arial"/>
          <w:bCs/>
        </w:rPr>
        <w:t xml:space="preserve">van een voor het publiek openstaand gebouw of daarbij behorend erf </w:t>
      </w:r>
      <w:r w:rsidR="00FF73EB">
        <w:rPr>
          <w:rFonts w:cs="Arial"/>
          <w:bCs/>
        </w:rPr>
        <w:t>als</w:t>
      </w:r>
      <w:r w:rsidRPr="00A96DD7">
        <w:rPr>
          <w:rFonts w:cs="Arial"/>
          <w:bCs/>
        </w:rPr>
        <w:t xml:space="preserve"> overlast, </w:t>
      </w:r>
      <w:bookmarkStart w:id="14" w:name="_Hlk149662946"/>
      <w:r w:rsidRPr="00A96DD7">
        <w:rPr>
          <w:rFonts w:cs="Arial"/>
          <w:bCs/>
        </w:rPr>
        <w:t xml:space="preserve">verstoring van de openbare orde of aantasting van </w:t>
      </w:r>
      <w:r w:rsidR="00FF73EB">
        <w:rPr>
          <w:rFonts w:cs="Arial"/>
          <w:bCs/>
        </w:rPr>
        <w:t xml:space="preserve">het </w:t>
      </w:r>
      <w:r w:rsidRPr="00A96DD7">
        <w:rPr>
          <w:rFonts w:cs="Arial"/>
          <w:bCs/>
        </w:rPr>
        <w:t xml:space="preserve">woon- en leefklimaat </w:t>
      </w:r>
      <w:bookmarkEnd w:id="14"/>
      <w:r w:rsidRPr="00A96DD7">
        <w:rPr>
          <w:rFonts w:cs="Arial"/>
          <w:bCs/>
        </w:rPr>
        <w:t>dreigt.</w:t>
      </w:r>
      <w:r w:rsidR="00834C33">
        <w:rPr>
          <w:rFonts w:cs="Arial"/>
          <w:bCs/>
        </w:rPr>
        <w:t xml:space="preserve"> </w:t>
      </w:r>
      <w:r w:rsidR="007620FB" w:rsidRPr="00A96DD7">
        <w:rPr>
          <w:rFonts w:cs="Arial"/>
          <w:bCs/>
        </w:rPr>
        <w:t xml:space="preserve">Artikel 2:81 bevat een aanvullende sluitingsbevoegdheid </w:t>
      </w:r>
      <w:r w:rsidR="007620FB">
        <w:rPr>
          <w:rFonts w:cs="Arial"/>
          <w:bCs/>
        </w:rPr>
        <w:t>als</w:t>
      </w:r>
      <w:r w:rsidR="007620FB" w:rsidRPr="00A96DD7">
        <w:rPr>
          <w:rFonts w:cs="Arial"/>
          <w:bCs/>
        </w:rPr>
        <w:t xml:space="preserve"> sprake is van een vergunningplicht.</w:t>
      </w:r>
    </w:p>
    <w:p w14:paraId="132E4FCD" w14:textId="7088A970" w:rsidR="003F1AFA" w:rsidRPr="00A96DD7" w:rsidRDefault="003F1AFA" w:rsidP="003F1AFA">
      <w:pPr>
        <w:rPr>
          <w:rFonts w:cs="Arial"/>
          <w:bCs/>
        </w:rPr>
      </w:pPr>
      <w:bookmarkStart w:id="15" w:name="_Hlk124428933"/>
      <w:r w:rsidRPr="00A96DD7">
        <w:rPr>
          <w:rFonts w:cs="Arial"/>
          <w:bCs/>
        </w:rPr>
        <w:t xml:space="preserve">De burgemeester kan met behulp van artikel 2:80 optreden </w:t>
      </w:r>
      <w:r>
        <w:rPr>
          <w:rFonts w:cs="Arial"/>
          <w:bCs/>
        </w:rPr>
        <w:t>als</w:t>
      </w:r>
      <w:r w:rsidRPr="00A96DD7">
        <w:rPr>
          <w:rFonts w:cs="Arial"/>
          <w:bCs/>
        </w:rPr>
        <w:t xml:space="preserve"> in </w:t>
      </w:r>
      <w:r w:rsidR="00FF73EB">
        <w:rPr>
          <w:rFonts w:cs="Arial"/>
          <w:bCs/>
        </w:rPr>
        <w:t xml:space="preserve">of vanuit </w:t>
      </w:r>
      <w:r w:rsidRPr="00A96DD7">
        <w:rPr>
          <w:rFonts w:cs="Arial"/>
          <w:bCs/>
        </w:rPr>
        <w:t xml:space="preserve">een voor het publiek openstaand gebouw </w:t>
      </w:r>
      <w:r>
        <w:rPr>
          <w:rFonts w:cs="Arial"/>
          <w:bCs/>
        </w:rPr>
        <w:t xml:space="preserve">of bijbehorend erf </w:t>
      </w:r>
      <w:r w:rsidRPr="00A96DD7">
        <w:rPr>
          <w:rFonts w:cs="Arial"/>
          <w:bCs/>
        </w:rPr>
        <w:t xml:space="preserve">strafbare feiten plaatsvinden waardoor de openbare orde of het woon- of leefklimaat nadelig wordt beïnvloed of </w:t>
      </w:r>
      <w:r>
        <w:rPr>
          <w:rFonts w:cs="Arial"/>
          <w:bCs/>
        </w:rPr>
        <w:t>als</w:t>
      </w:r>
      <w:r w:rsidRPr="00A96DD7">
        <w:rPr>
          <w:rFonts w:cs="Arial"/>
          <w:bCs/>
        </w:rPr>
        <w:t xml:space="preserve"> ondernemers van (dienstverlenende) bedrijven zoals garages, autoverhuurbedrijven, uitzendbureaus of winkels, overlast (blijven) veroorzaken of ter plaatse strafbare feiten plegen, deze faciliteren, gedogen of op </w:t>
      </w:r>
      <w:r w:rsidR="002B59D9">
        <w:rPr>
          <w:rFonts w:cs="Arial"/>
          <w:bCs/>
        </w:rPr>
        <w:t xml:space="preserve">andere </w:t>
      </w:r>
      <w:r w:rsidR="002B59D9" w:rsidRPr="00A96DD7">
        <w:rPr>
          <w:rFonts w:cs="Arial"/>
          <w:bCs/>
        </w:rPr>
        <w:t xml:space="preserve">wijze </w:t>
      </w:r>
      <w:r w:rsidRPr="00A96DD7">
        <w:rPr>
          <w:rFonts w:cs="Arial"/>
          <w:bCs/>
        </w:rPr>
        <w:t xml:space="preserve">toestaan. </w:t>
      </w:r>
    </w:p>
    <w:p w14:paraId="20427704" w14:textId="62CBDDB9" w:rsidR="003F1AFA" w:rsidRPr="00A96DD7" w:rsidRDefault="000F1762" w:rsidP="003F1AFA">
      <w:pPr>
        <w:rPr>
          <w:rFonts w:cs="Arial"/>
          <w:bCs/>
        </w:rPr>
      </w:pPr>
      <w:r>
        <w:rPr>
          <w:rFonts w:cs="Arial"/>
          <w:bCs/>
        </w:rPr>
        <w:t>Ook</w:t>
      </w:r>
      <w:r w:rsidRPr="00A96DD7">
        <w:rPr>
          <w:rFonts w:cs="Arial"/>
          <w:bCs/>
        </w:rPr>
        <w:t xml:space="preserve"> </w:t>
      </w:r>
      <w:r w:rsidR="003F1AFA" w:rsidRPr="00A96DD7">
        <w:rPr>
          <w:rFonts w:cs="Arial"/>
          <w:bCs/>
        </w:rPr>
        <w:t xml:space="preserve">geeft het artikel de burgemeester de mogelijkheid om op te treden </w:t>
      </w:r>
      <w:r>
        <w:rPr>
          <w:rFonts w:cs="Arial"/>
          <w:bCs/>
        </w:rPr>
        <w:t>als</w:t>
      </w:r>
      <w:r w:rsidR="003F1AFA" w:rsidRPr="00A96DD7">
        <w:rPr>
          <w:rFonts w:cs="Arial"/>
          <w:bCs/>
        </w:rPr>
        <w:t xml:space="preserve"> er in of vanuit een pand (niet zijnde een woning) wordt gegokt, waarvoor geen toestemming is gegeven op grond van de Wet op de Kansspelen. </w:t>
      </w:r>
      <w:r w:rsidR="00207C39">
        <w:rPr>
          <w:rFonts w:cs="Arial"/>
          <w:bCs/>
        </w:rPr>
        <w:t>Als</w:t>
      </w:r>
      <w:r w:rsidR="003F1AFA" w:rsidRPr="00A96DD7">
        <w:rPr>
          <w:rFonts w:cs="Arial"/>
          <w:bCs/>
        </w:rPr>
        <w:t xml:space="preserve"> sprake is van een illegaal </w:t>
      </w:r>
      <w:proofErr w:type="spellStart"/>
      <w:r w:rsidR="003F1AFA" w:rsidRPr="00A96DD7">
        <w:rPr>
          <w:rFonts w:cs="Arial"/>
          <w:bCs/>
        </w:rPr>
        <w:t>gokpand</w:t>
      </w:r>
      <w:proofErr w:type="spellEnd"/>
      <w:r w:rsidR="003F1AFA" w:rsidRPr="00A96DD7">
        <w:rPr>
          <w:rFonts w:cs="Arial"/>
          <w:bCs/>
        </w:rPr>
        <w:t xml:space="preserve"> </w:t>
      </w:r>
      <w:r w:rsidR="00207C39">
        <w:rPr>
          <w:rFonts w:cs="Arial"/>
          <w:bCs/>
        </w:rPr>
        <w:t>is</w:t>
      </w:r>
      <w:r w:rsidR="003F1AFA" w:rsidRPr="00A96DD7">
        <w:rPr>
          <w:rFonts w:cs="Arial"/>
          <w:bCs/>
        </w:rPr>
        <w:t xml:space="preserve"> zonder meer sprake van een aantasting van de openbare orde (in ruime zin te verstaan). Gokpanden die tevens als woning in gebruik zijn, kunnen niet op basis van dit artikel uit de APV worden gesloten, maar op grond van artikel 174a Gemeentewet.</w:t>
      </w:r>
    </w:p>
    <w:bookmarkEnd w:id="15"/>
    <w:p w14:paraId="4B2668A9" w14:textId="77777777" w:rsidR="009C296F" w:rsidRDefault="009C296F" w:rsidP="003F1AFA">
      <w:pPr>
        <w:rPr>
          <w:rFonts w:cs="Arial"/>
          <w:bCs/>
        </w:rPr>
      </w:pPr>
    </w:p>
    <w:p w14:paraId="1415AC47" w14:textId="16345C15" w:rsidR="003F1AFA" w:rsidRDefault="003F1AFA" w:rsidP="003F1AFA">
      <w:pPr>
        <w:rPr>
          <w:rFonts w:cs="Arial"/>
          <w:bCs/>
        </w:rPr>
      </w:pPr>
      <w:r w:rsidRPr="00A96DD7">
        <w:rPr>
          <w:rFonts w:cs="Arial"/>
          <w:bCs/>
        </w:rPr>
        <w:t>Het artikel strekt niet tot uitvoering van artikel 174, tweede lid, van de Gemeentewet. Een bevel op grond van artikel 174, tweede lid, van de Gemeentewet is pas op zijn plaats als er geen reguliere bevoegdheden toepasselijk zijn, bijvoorbeeld op grond van de APV, en onverwijlde spoed onmiddellijk optreden vergt (</w:t>
      </w:r>
      <w:proofErr w:type="spellStart"/>
      <w:r w:rsidRPr="00A96DD7">
        <w:rPr>
          <w:rFonts w:cs="Arial"/>
          <w:bCs/>
        </w:rPr>
        <w:t>ABRvS</w:t>
      </w:r>
      <w:proofErr w:type="spellEnd"/>
      <w:r w:rsidRPr="00A96DD7">
        <w:rPr>
          <w:rFonts w:cs="Arial"/>
          <w:bCs/>
        </w:rPr>
        <w:t xml:space="preserve"> 9 juni 2004, </w:t>
      </w:r>
      <w:hyperlink r:id="rId11" w:anchor="!/details?id=ECLI:NL:RVS:2004:AP1137" w:history="1">
        <w:r w:rsidRPr="00A96DD7">
          <w:rPr>
            <w:rStyle w:val="Hyperlink"/>
            <w:rFonts w:cs="Arial"/>
            <w:bCs/>
          </w:rPr>
          <w:t>ECLI:NL:RVS:2004:AP1137</w:t>
        </w:r>
      </w:hyperlink>
      <w:r w:rsidR="00C65191">
        <w:rPr>
          <w:rFonts w:cs="Arial"/>
          <w:bCs/>
        </w:rPr>
        <w:t xml:space="preserve"> (Castricum);</w:t>
      </w:r>
      <w:r w:rsidR="0004676B">
        <w:rPr>
          <w:rFonts w:cs="Arial"/>
          <w:bCs/>
        </w:rPr>
        <w:t xml:space="preserve"> </w:t>
      </w:r>
      <w:bookmarkStart w:id="16" w:name="_Hlk149660073"/>
      <w:proofErr w:type="spellStart"/>
      <w:r w:rsidR="0004676B" w:rsidRPr="0004676B">
        <w:rPr>
          <w:rFonts w:cs="Arial"/>
          <w:bCs/>
        </w:rPr>
        <w:t>ABRvS</w:t>
      </w:r>
      <w:proofErr w:type="spellEnd"/>
      <w:r w:rsidR="0004676B" w:rsidRPr="0004676B">
        <w:rPr>
          <w:rFonts w:cs="Arial"/>
          <w:bCs/>
        </w:rPr>
        <w:t xml:space="preserve"> 14-11-2018, </w:t>
      </w:r>
      <w:hyperlink r:id="rId12" w:history="1">
        <w:r w:rsidR="0004676B" w:rsidRPr="0004676B">
          <w:rPr>
            <w:rStyle w:val="Hyperlink"/>
            <w:rFonts w:cs="Arial"/>
            <w:bCs/>
          </w:rPr>
          <w:t>ECLI:NL:RVS:2018:3699</w:t>
        </w:r>
      </w:hyperlink>
      <w:bookmarkEnd w:id="16"/>
      <w:r w:rsidR="00C65191">
        <w:rPr>
          <w:rFonts w:cs="Arial"/>
          <w:bCs/>
        </w:rPr>
        <w:t xml:space="preserve"> (Rotterdam))</w:t>
      </w:r>
      <w:r w:rsidRPr="00A96DD7">
        <w:rPr>
          <w:rFonts w:cs="Arial"/>
          <w:bCs/>
        </w:rPr>
        <w:t xml:space="preserve">. </w:t>
      </w:r>
      <w:r w:rsidR="00632589">
        <w:rPr>
          <w:rFonts w:cs="Arial"/>
          <w:bCs/>
        </w:rPr>
        <w:t>De</w:t>
      </w:r>
      <w:r w:rsidRPr="00A96DD7">
        <w:rPr>
          <w:rFonts w:cs="Arial"/>
          <w:bCs/>
        </w:rPr>
        <w:t xml:space="preserve"> situatie moet tot onmiddellijk ingrijpen noodzaken: de bevelen </w:t>
      </w:r>
      <w:r w:rsidR="00632589">
        <w:rPr>
          <w:rFonts w:cs="Arial"/>
          <w:bCs/>
        </w:rPr>
        <w:t xml:space="preserve">op grond van artikel 174, tweede lid, </w:t>
      </w:r>
      <w:r w:rsidRPr="00A96DD7">
        <w:rPr>
          <w:rFonts w:cs="Arial"/>
          <w:bCs/>
        </w:rPr>
        <w:t>moeten zien op concrete, zich direct aandienende, situaties die de veiligheid of de gezondheid bedreigen (</w:t>
      </w:r>
      <w:proofErr w:type="spellStart"/>
      <w:r w:rsidRPr="00A96DD7">
        <w:rPr>
          <w:rFonts w:cs="Arial"/>
          <w:bCs/>
        </w:rPr>
        <w:t>MvA</w:t>
      </w:r>
      <w:proofErr w:type="spellEnd"/>
      <w:r w:rsidRPr="00A96DD7">
        <w:rPr>
          <w:rFonts w:cs="Arial"/>
          <w:bCs/>
        </w:rPr>
        <w:t>, </w:t>
      </w:r>
      <w:hyperlink r:id="rId13" w:tgtFrame="_blank" w:history="1">
        <w:r w:rsidRPr="00A96DD7">
          <w:rPr>
            <w:rStyle w:val="Hyperlink"/>
            <w:rFonts w:cs="Arial"/>
            <w:bCs/>
          </w:rPr>
          <w:t>Kamerstukken II 1988/89, 19403, 10</w:t>
        </w:r>
      </w:hyperlink>
      <w:r w:rsidRPr="00A96DD7">
        <w:rPr>
          <w:rFonts w:cs="Arial"/>
          <w:bCs/>
        </w:rPr>
        <w:t>, p. 92-93).</w:t>
      </w:r>
    </w:p>
    <w:p w14:paraId="5B0AB2CC" w14:textId="36DDCBFE" w:rsidR="003F1AFA" w:rsidRDefault="003F1AFA" w:rsidP="00A96DD7">
      <w:pPr>
        <w:rPr>
          <w:rFonts w:cs="Arial"/>
          <w:bCs/>
        </w:rPr>
      </w:pPr>
    </w:p>
    <w:p w14:paraId="791A9328" w14:textId="0B8C5780" w:rsidR="003F1AFA" w:rsidRPr="003F1AFA" w:rsidRDefault="003F1AFA" w:rsidP="00A96DD7">
      <w:pPr>
        <w:rPr>
          <w:rFonts w:cs="Arial"/>
          <w:bCs/>
          <w:i/>
          <w:iCs/>
        </w:rPr>
      </w:pPr>
      <w:r w:rsidRPr="003F1AFA">
        <w:rPr>
          <w:rFonts w:cs="Arial"/>
          <w:bCs/>
          <w:i/>
          <w:iCs/>
        </w:rPr>
        <w:lastRenderedPageBreak/>
        <w:t>Tweede lid</w:t>
      </w:r>
    </w:p>
    <w:p w14:paraId="5016EBB0" w14:textId="55624D57" w:rsidR="00A96DD7" w:rsidRPr="00A96DD7" w:rsidRDefault="00A96DD7" w:rsidP="00A96DD7">
      <w:pPr>
        <w:rPr>
          <w:rFonts w:cs="Arial"/>
          <w:bCs/>
        </w:rPr>
      </w:pPr>
      <w:r w:rsidRPr="00A96DD7">
        <w:rPr>
          <w:rFonts w:cs="Arial"/>
          <w:bCs/>
        </w:rPr>
        <w:t xml:space="preserve">Het artikel is een aanvulling op de bevoegdheden van de burgemeester om op grond van de APV </w:t>
      </w:r>
      <w:r w:rsidR="003F1AFA">
        <w:rPr>
          <w:rFonts w:cs="Arial"/>
          <w:bCs/>
        </w:rPr>
        <w:t xml:space="preserve">(artikel </w:t>
      </w:r>
      <w:r w:rsidR="00834C33">
        <w:rPr>
          <w:rFonts w:cs="Arial"/>
          <w:bCs/>
        </w:rPr>
        <w:t>[</w:t>
      </w:r>
      <w:r w:rsidR="003F1AFA" w:rsidRPr="00834C33">
        <w:rPr>
          <w:rFonts w:cs="Arial"/>
          <w:b/>
        </w:rPr>
        <w:t>2:30</w:t>
      </w:r>
      <w:r w:rsidR="00834C33">
        <w:rPr>
          <w:rFonts w:cs="Arial"/>
          <w:bCs/>
        </w:rPr>
        <w:t>]</w:t>
      </w:r>
      <w:r w:rsidR="003F1AFA">
        <w:rPr>
          <w:rFonts w:cs="Arial"/>
          <w:bCs/>
        </w:rPr>
        <w:t xml:space="preserve">) </w:t>
      </w:r>
      <w:r w:rsidRPr="00A96DD7">
        <w:rPr>
          <w:rFonts w:cs="Arial"/>
          <w:bCs/>
        </w:rPr>
        <w:t xml:space="preserve">of artikel 13b van de Opiumwet </w:t>
      </w:r>
      <w:proofErr w:type="spellStart"/>
      <w:r w:rsidRPr="00A96DD7">
        <w:rPr>
          <w:rFonts w:cs="Arial"/>
          <w:bCs/>
        </w:rPr>
        <w:t>overlastgevende</w:t>
      </w:r>
      <w:proofErr w:type="spellEnd"/>
      <w:r w:rsidRPr="00A96DD7">
        <w:rPr>
          <w:rFonts w:cs="Arial"/>
          <w:bCs/>
        </w:rPr>
        <w:t xml:space="preserve"> inrichtingen, zoals horecabedrijven en seksinrichtingen, </w:t>
      </w:r>
      <w:r w:rsidR="003109CB">
        <w:rPr>
          <w:rFonts w:cs="Arial"/>
          <w:bCs/>
        </w:rPr>
        <w:t>of</w:t>
      </w:r>
      <w:r w:rsidRPr="00A96DD7">
        <w:rPr>
          <w:rFonts w:cs="Arial"/>
          <w:bCs/>
        </w:rPr>
        <w:t xml:space="preserve"> woningen op grond van artikel 174a Gemeentewet te sluiten. </w:t>
      </w:r>
      <w:bookmarkStart w:id="17" w:name="_Hlk117769436"/>
    </w:p>
    <w:bookmarkEnd w:id="13"/>
    <w:p w14:paraId="1A5C8F0A" w14:textId="77777777" w:rsidR="00A96DD7" w:rsidRPr="00A96DD7" w:rsidRDefault="00A96DD7" w:rsidP="00A96DD7">
      <w:pPr>
        <w:rPr>
          <w:rFonts w:cs="Arial"/>
          <w:bCs/>
        </w:rPr>
      </w:pPr>
    </w:p>
    <w:bookmarkEnd w:id="17"/>
    <w:p w14:paraId="17EFAF4E" w14:textId="1AB62A64" w:rsidR="003F1AFA" w:rsidRPr="003F1AFA" w:rsidRDefault="003F1AFA" w:rsidP="00A96DD7">
      <w:pPr>
        <w:rPr>
          <w:rFonts w:cs="Arial"/>
          <w:bCs/>
          <w:i/>
          <w:iCs/>
        </w:rPr>
      </w:pPr>
      <w:r w:rsidRPr="003F1AFA">
        <w:rPr>
          <w:rFonts w:cs="Arial"/>
          <w:bCs/>
          <w:i/>
          <w:iCs/>
        </w:rPr>
        <w:t>Derde</w:t>
      </w:r>
      <w:r w:rsidR="003109CB">
        <w:rPr>
          <w:rFonts w:cs="Arial"/>
          <w:bCs/>
          <w:i/>
          <w:iCs/>
        </w:rPr>
        <w:t xml:space="preserve"> tot en met vijfde</w:t>
      </w:r>
      <w:r w:rsidRPr="003F1AFA">
        <w:rPr>
          <w:rFonts w:cs="Arial"/>
          <w:bCs/>
          <w:i/>
          <w:iCs/>
        </w:rPr>
        <w:t xml:space="preserve"> lid</w:t>
      </w:r>
    </w:p>
    <w:p w14:paraId="127B5CD3" w14:textId="046E81C1" w:rsidR="003F1AFA" w:rsidRDefault="009A212B" w:rsidP="00A96DD7">
      <w:pPr>
        <w:rPr>
          <w:rFonts w:cs="Arial"/>
          <w:bCs/>
        </w:rPr>
      </w:pPr>
      <w:r>
        <w:rPr>
          <w:rFonts w:cs="Arial"/>
          <w:bCs/>
        </w:rPr>
        <w:t xml:space="preserve">Naast de bekendmaking aan belanghebbende wordt ter plaatse een </w:t>
      </w:r>
      <w:r w:rsidRPr="00331081">
        <w:t xml:space="preserve">afschrift van </w:t>
      </w:r>
      <w:r>
        <w:t xml:space="preserve">het besluit tot sluiting aangebracht. Zo is voor eenieder voldoende kenbaar dat </w:t>
      </w:r>
      <w:r>
        <w:rPr>
          <w:rFonts w:cs="Arial"/>
          <w:bCs/>
        </w:rPr>
        <w:t>gedurende de sluiting n</w:t>
      </w:r>
      <w:r w:rsidR="003109CB">
        <w:rPr>
          <w:rFonts w:cs="Arial"/>
          <w:bCs/>
        </w:rPr>
        <w:t xml:space="preserve">iemand </w:t>
      </w:r>
      <w:r>
        <w:rPr>
          <w:rFonts w:cs="Arial"/>
          <w:bCs/>
        </w:rPr>
        <w:t>h</w:t>
      </w:r>
      <w:r w:rsidR="003109CB">
        <w:rPr>
          <w:rFonts w:cs="Arial"/>
          <w:bCs/>
        </w:rPr>
        <w:t xml:space="preserve">et gebouw of daarbij behorende erf </w:t>
      </w:r>
      <w:r>
        <w:rPr>
          <w:rFonts w:cs="Arial"/>
          <w:bCs/>
        </w:rPr>
        <w:t xml:space="preserve">zonder toestemming van de burgemeester mag </w:t>
      </w:r>
      <w:r w:rsidR="003109CB">
        <w:rPr>
          <w:rFonts w:cs="Arial"/>
          <w:bCs/>
        </w:rPr>
        <w:t xml:space="preserve">betreden. </w:t>
      </w:r>
      <w:r>
        <w:rPr>
          <w:rFonts w:cs="Arial"/>
          <w:bCs/>
        </w:rPr>
        <w:t xml:space="preserve">Het is </w:t>
      </w:r>
      <w:r w:rsidR="003109CB">
        <w:t>verboden dat afschrift te verwijderen.</w:t>
      </w:r>
    </w:p>
    <w:p w14:paraId="16B5C1B1" w14:textId="77777777" w:rsidR="003F1AFA" w:rsidRPr="00A96DD7" w:rsidRDefault="003F1AFA" w:rsidP="00A96DD7">
      <w:pPr>
        <w:rPr>
          <w:rFonts w:cs="Arial"/>
          <w:bCs/>
        </w:rPr>
      </w:pPr>
    </w:p>
    <w:p w14:paraId="71255FCD" w14:textId="67DC47CB" w:rsidR="00A96DD7" w:rsidRPr="003F1AFA" w:rsidRDefault="003F1AFA" w:rsidP="00A96DD7">
      <w:pPr>
        <w:rPr>
          <w:rFonts w:cs="Arial"/>
          <w:bCs/>
          <w:i/>
          <w:iCs/>
        </w:rPr>
      </w:pPr>
      <w:r w:rsidRPr="003F1AFA">
        <w:rPr>
          <w:rFonts w:cs="Arial"/>
          <w:bCs/>
          <w:i/>
          <w:iCs/>
        </w:rPr>
        <w:t>Zesde lid</w:t>
      </w:r>
    </w:p>
    <w:p w14:paraId="4251E011" w14:textId="69855967" w:rsidR="00A96DD7" w:rsidRDefault="009E540A" w:rsidP="00A96DD7">
      <w:pPr>
        <w:rPr>
          <w:rFonts w:cs="Arial"/>
          <w:bCs/>
        </w:rPr>
      </w:pPr>
      <w:r>
        <w:rPr>
          <w:rFonts w:cs="Arial"/>
          <w:bCs/>
        </w:rPr>
        <w:t>D</w:t>
      </w:r>
      <w:r w:rsidR="004C5CDF">
        <w:rPr>
          <w:rFonts w:cs="Arial"/>
          <w:bCs/>
        </w:rPr>
        <w:t>it lid</w:t>
      </w:r>
      <w:r w:rsidR="00A96DD7" w:rsidRPr="00A96DD7">
        <w:rPr>
          <w:rFonts w:cs="Arial"/>
          <w:bCs/>
        </w:rPr>
        <w:t xml:space="preserve"> biedt de burgemeester de mogelijkheid om een sluiting op te heffen. De burgemeester zal daartoe in de regel alleen overgaan op het moment dat er voldoende garanties aanwezig zijn waaruit blijkt dat de openbare orde en het woon- en leefklimaat in de omgeving van het pand gewaarborgd zijn. Hiervan is geen sprake als er geen wijzigingen hebben plaatsgevonden in de situatie die heeft geleid tot een sluiting.</w:t>
      </w:r>
    </w:p>
    <w:p w14:paraId="5A0DBD79" w14:textId="77777777" w:rsidR="00A96DD7" w:rsidRPr="00A96DD7" w:rsidRDefault="00A96DD7" w:rsidP="00A96DD7">
      <w:pPr>
        <w:rPr>
          <w:rFonts w:cs="Arial"/>
          <w:b/>
          <w:bCs/>
        </w:rPr>
      </w:pPr>
    </w:p>
    <w:p w14:paraId="5C2AA7DE" w14:textId="77777777" w:rsidR="00A96DD7" w:rsidRPr="00D55214" w:rsidRDefault="00A96DD7" w:rsidP="00A96DD7">
      <w:pPr>
        <w:rPr>
          <w:rFonts w:cs="Arial"/>
          <w:i/>
          <w:iCs/>
        </w:rPr>
      </w:pPr>
      <w:r w:rsidRPr="00D55214">
        <w:rPr>
          <w:rFonts w:cs="Arial"/>
          <w:i/>
          <w:iCs/>
        </w:rPr>
        <w:t>Jurisprudentie</w:t>
      </w:r>
    </w:p>
    <w:p w14:paraId="370F06BA" w14:textId="189B42F8" w:rsidR="00A96DD7" w:rsidRPr="00A96DD7" w:rsidRDefault="00A96DD7" w:rsidP="007D23D4">
      <w:pPr>
        <w:rPr>
          <w:rFonts w:cs="Arial"/>
          <w:bCs/>
        </w:rPr>
      </w:pPr>
      <w:proofErr w:type="spellStart"/>
      <w:r w:rsidRPr="00A35A4B">
        <w:rPr>
          <w:rFonts w:cs="Arial"/>
          <w:bCs/>
        </w:rPr>
        <w:t>ABRvS</w:t>
      </w:r>
      <w:proofErr w:type="spellEnd"/>
      <w:r w:rsidRPr="00A35A4B">
        <w:rPr>
          <w:rFonts w:cs="Arial"/>
          <w:bCs/>
        </w:rPr>
        <w:t xml:space="preserve"> 23-09-2020, </w:t>
      </w:r>
      <w:hyperlink r:id="rId14" w:history="1">
        <w:r w:rsidRPr="00A35A4B">
          <w:rPr>
            <w:rStyle w:val="Hyperlink"/>
            <w:rFonts w:cs="Arial"/>
            <w:bCs/>
          </w:rPr>
          <w:t>ECLI:NL:RVS:2020:2282</w:t>
        </w:r>
      </w:hyperlink>
      <w:r w:rsidR="00D55214" w:rsidRPr="00A35A4B">
        <w:rPr>
          <w:rFonts w:cs="Arial"/>
          <w:bCs/>
        </w:rPr>
        <w:t xml:space="preserve">. </w:t>
      </w:r>
      <w:r w:rsidR="00D55214">
        <w:rPr>
          <w:rFonts w:cs="Arial"/>
          <w:bCs/>
        </w:rPr>
        <w:t>D</w:t>
      </w:r>
      <w:r w:rsidR="007D23D4">
        <w:rPr>
          <w:rFonts w:cs="Arial"/>
          <w:bCs/>
        </w:rPr>
        <w:t xml:space="preserve">e burgemeester moet </w:t>
      </w:r>
      <w:r w:rsidRPr="00A96DD7">
        <w:rPr>
          <w:rFonts w:cs="Arial"/>
          <w:bCs/>
        </w:rPr>
        <w:t>aannemelijk ma</w:t>
      </w:r>
      <w:r w:rsidR="007D23D4">
        <w:rPr>
          <w:rFonts w:cs="Arial"/>
          <w:bCs/>
        </w:rPr>
        <w:t>ken</w:t>
      </w:r>
      <w:r w:rsidRPr="00A96DD7">
        <w:rPr>
          <w:rFonts w:cs="Arial"/>
          <w:bCs/>
        </w:rPr>
        <w:t xml:space="preserve"> dat concreet voorzienbaar is dat de openbare orde zal worden verstoord. Niet is vereist dat zich al een concrete verstoring van de openbare orde heeft voorgedaan. Ook is niet in alle gevallen vereist dat er al strafbare feiten zijn gepleegd. </w:t>
      </w:r>
      <w:r w:rsidR="00F12215">
        <w:rPr>
          <w:rFonts w:cs="Arial"/>
          <w:bCs/>
        </w:rPr>
        <w:t>Wel moet</w:t>
      </w:r>
      <w:r w:rsidR="007D23D4">
        <w:rPr>
          <w:rFonts w:cs="Arial"/>
          <w:bCs/>
        </w:rPr>
        <w:t xml:space="preserve"> de burgemeester handelen overeenkomstig zijn beleidsregel dat hij de sluitingsbevoegdheid </w:t>
      </w:r>
      <w:r w:rsidRPr="00A96DD7">
        <w:rPr>
          <w:rFonts w:cs="Arial"/>
          <w:bCs/>
        </w:rPr>
        <w:t xml:space="preserve">gebruikt in situaties waarin de openbare orde al is verstoord. De burgemeester erkent dat deze situatie zich niet voordoet. </w:t>
      </w:r>
      <w:r w:rsidR="007D23D4">
        <w:rPr>
          <w:rFonts w:cs="Arial"/>
          <w:bCs/>
        </w:rPr>
        <w:t>De burgemeester mocht daarom het</w:t>
      </w:r>
      <w:r w:rsidRPr="00A96DD7">
        <w:rPr>
          <w:rFonts w:cs="Arial"/>
          <w:bCs/>
        </w:rPr>
        <w:t xml:space="preserve"> </w:t>
      </w:r>
      <w:r w:rsidR="00F12215">
        <w:rPr>
          <w:rFonts w:cs="Arial"/>
          <w:bCs/>
        </w:rPr>
        <w:t>‘sluitings</w:t>
      </w:r>
      <w:r w:rsidRPr="00A96DD7">
        <w:rPr>
          <w:rFonts w:cs="Arial"/>
          <w:bCs/>
        </w:rPr>
        <w:t>artikel</w:t>
      </w:r>
      <w:r w:rsidR="00F12215">
        <w:rPr>
          <w:rFonts w:cs="Arial"/>
          <w:bCs/>
        </w:rPr>
        <w:t>’</w:t>
      </w:r>
      <w:r w:rsidRPr="00A96DD7">
        <w:rPr>
          <w:rFonts w:cs="Arial"/>
          <w:bCs/>
        </w:rPr>
        <w:t xml:space="preserve"> niet toepassen.</w:t>
      </w:r>
    </w:p>
    <w:p w14:paraId="659EE1D2" w14:textId="77777777" w:rsidR="00A96DD7" w:rsidRDefault="00A96DD7" w:rsidP="005A2EA0">
      <w:pPr>
        <w:rPr>
          <w:rFonts w:cs="Arial"/>
          <w:bCs/>
        </w:rPr>
      </w:pPr>
    </w:p>
    <w:p w14:paraId="45AD6472" w14:textId="18ED5CD5" w:rsidR="00A56B2A" w:rsidRPr="00D3498D" w:rsidRDefault="00A56B2A" w:rsidP="005A2EA0">
      <w:pPr>
        <w:rPr>
          <w:rFonts w:cs="Arial"/>
          <w:b/>
        </w:rPr>
      </w:pPr>
      <w:r w:rsidRPr="00D3498D">
        <w:rPr>
          <w:rFonts w:cs="Arial"/>
          <w:b/>
        </w:rPr>
        <w:t xml:space="preserve">Artikel </w:t>
      </w:r>
      <w:r w:rsidR="00F61BAC">
        <w:rPr>
          <w:rFonts w:cs="Arial"/>
          <w:b/>
        </w:rPr>
        <w:t xml:space="preserve">2:81 Tegengaan </w:t>
      </w:r>
      <w:r w:rsidR="00F61BAC" w:rsidRPr="001D6FAE">
        <w:rPr>
          <w:rFonts w:eastAsiaTheme="minorHAnsi" w:cs="Arial"/>
          <w:b/>
          <w:bCs/>
        </w:rPr>
        <w:t>onveilig, niet leefbaar en malafide ondernemersklimaat</w:t>
      </w:r>
      <w:r w:rsidR="00F61BAC" w:rsidRPr="00D3498D">
        <w:rPr>
          <w:rFonts w:cs="Arial"/>
          <w:b/>
        </w:rPr>
        <w:t xml:space="preserve"> </w:t>
      </w:r>
    </w:p>
    <w:p w14:paraId="4FDFF6C8" w14:textId="77777777" w:rsidR="002A6407" w:rsidRDefault="002A6407" w:rsidP="00A96DD7">
      <w:pPr>
        <w:rPr>
          <w:rFonts w:cs="Arial"/>
        </w:rPr>
      </w:pPr>
    </w:p>
    <w:p w14:paraId="5709609E" w14:textId="75E7922E" w:rsidR="00A96DD7" w:rsidRPr="002A407E" w:rsidRDefault="00A96DD7" w:rsidP="00A96DD7">
      <w:pPr>
        <w:rPr>
          <w:rFonts w:cs="Arial"/>
          <w:i/>
          <w:iCs/>
        </w:rPr>
      </w:pPr>
      <w:r w:rsidRPr="002A407E">
        <w:rPr>
          <w:rFonts w:cs="Arial"/>
          <w:i/>
          <w:iCs/>
        </w:rPr>
        <w:t>Algemeen</w:t>
      </w:r>
    </w:p>
    <w:p w14:paraId="63CD81F5" w14:textId="5E0B09E7" w:rsidR="00EA0F4C" w:rsidRDefault="00EA0F4C" w:rsidP="00EA0F4C">
      <w:pPr>
        <w:rPr>
          <w:rFonts w:cs="Arial"/>
          <w:bCs/>
        </w:rPr>
      </w:pPr>
      <w:r w:rsidRPr="00A96DD7">
        <w:rPr>
          <w:rFonts w:cs="Arial"/>
          <w:bCs/>
        </w:rPr>
        <w:t>D</w:t>
      </w:r>
      <w:r>
        <w:rPr>
          <w:rFonts w:cs="Arial"/>
          <w:bCs/>
        </w:rPr>
        <w:t xml:space="preserve">it artikel geeft de burgemeester </w:t>
      </w:r>
      <w:r w:rsidRPr="00EA0F4C">
        <w:rPr>
          <w:rFonts w:cs="Arial"/>
          <w:bCs/>
        </w:rPr>
        <w:t>de bevoegdheid om bedrijfsmatige activiteiten aan te wijzen waarvoor een verbod geldt om deze zonder vergunning uit te oefenen</w:t>
      </w:r>
      <w:r>
        <w:rPr>
          <w:rFonts w:cs="Arial"/>
          <w:bCs/>
        </w:rPr>
        <w:t>. Hij kan deze bevoegdheid inzetten als dat nodig is om</w:t>
      </w:r>
      <w:r w:rsidRPr="00EA0F4C">
        <w:rPr>
          <w:rFonts w:cs="Arial"/>
          <w:bCs/>
        </w:rPr>
        <w:t xml:space="preserve"> verstoring van de openbare orde of nadelige beïnvloeding van de leefbaarheid tegen te gaan</w:t>
      </w:r>
      <w:r w:rsidR="002F09C1">
        <w:rPr>
          <w:rFonts w:cs="Arial"/>
          <w:bCs/>
        </w:rPr>
        <w:t>,</w:t>
      </w:r>
      <w:r w:rsidRPr="00EA0F4C">
        <w:rPr>
          <w:rFonts w:cs="Arial"/>
          <w:bCs/>
        </w:rPr>
        <w:t xml:space="preserve"> als die wordt veroorzaakt door een onveilig en malafide ondernemersklimaat vanuit een gebouw, een branche of in een gebied. </w:t>
      </w:r>
      <w:r w:rsidR="00A76D6C">
        <w:rPr>
          <w:rFonts w:cs="Arial"/>
          <w:bCs/>
        </w:rPr>
        <w:t xml:space="preserve">Daarom wordt het ook wel </w:t>
      </w:r>
      <w:r w:rsidRPr="00EA0F4C">
        <w:rPr>
          <w:rFonts w:cs="Arial"/>
          <w:bCs/>
        </w:rPr>
        <w:t xml:space="preserve">de ‘ondermijningsvergunning’ genoemd. </w:t>
      </w:r>
    </w:p>
    <w:p w14:paraId="3E9FBF43" w14:textId="77777777" w:rsidR="00A76D6C" w:rsidRDefault="00A76D6C" w:rsidP="00A96DD7">
      <w:pPr>
        <w:rPr>
          <w:rFonts w:cs="Arial"/>
          <w:bCs/>
        </w:rPr>
      </w:pPr>
    </w:p>
    <w:p w14:paraId="4CE29C93" w14:textId="7D8B9F48" w:rsidR="00A96DD7" w:rsidRDefault="00EA0F4C" w:rsidP="00A96DD7">
      <w:pPr>
        <w:rPr>
          <w:rFonts w:cs="Arial"/>
          <w:bCs/>
        </w:rPr>
      </w:pPr>
      <w:bookmarkStart w:id="18" w:name="_Hlk149651066"/>
      <w:r>
        <w:rPr>
          <w:rFonts w:cs="Arial"/>
          <w:bCs/>
        </w:rPr>
        <w:t xml:space="preserve">Uit de jurisprudentie volgt dat het </w:t>
      </w:r>
      <w:r w:rsidR="00A96DD7" w:rsidRPr="00A96DD7">
        <w:rPr>
          <w:rFonts w:cs="Arial"/>
          <w:bCs/>
        </w:rPr>
        <w:t xml:space="preserve">juridisch-technisch mogelijk is om de vergunningplicht bij een onveilig en malafide ondernemersklimaat in te zetten, maar dat de inzet van deze bevoegdheid wel goed moet worden gemotiveerd. </w:t>
      </w:r>
      <w:bookmarkEnd w:id="18"/>
      <w:r w:rsidR="00A96DD7" w:rsidRPr="00A96DD7">
        <w:rPr>
          <w:rFonts w:cs="Arial"/>
          <w:bCs/>
        </w:rPr>
        <w:t xml:space="preserve">Daarbij is van belang dat de uitoefening van een bedrijf in de regel kwalificeert als het verrichten van een dienst in de zin van de Dienstenrichtlijn. Op een vergunningstelsel dat de uitoefening van dienstenactiviteiten reguleert, heeft artikel 9 van de Dienstenrichtlijn betrekking. Dit betekent dat </w:t>
      </w:r>
      <w:r w:rsidR="00A825DE">
        <w:rPr>
          <w:rFonts w:cs="Arial"/>
          <w:bCs/>
        </w:rPr>
        <w:t>de</w:t>
      </w:r>
      <w:r w:rsidR="00A96DD7" w:rsidRPr="00A96DD7">
        <w:rPr>
          <w:rFonts w:cs="Arial"/>
          <w:bCs/>
        </w:rPr>
        <w:t xml:space="preserve"> burgemeester dient te onderbouwen dat een aanwijzingsbesluit tot het onderwerpen van dienstverrichters aan een vergunningstelsel een gerechtvaardigde beperking van het vrij verrichten van diensten inhoudt</w:t>
      </w:r>
      <w:r w:rsidR="00AF689A">
        <w:rPr>
          <w:rFonts w:cs="Arial"/>
          <w:bCs/>
        </w:rPr>
        <w:t xml:space="preserve"> (</w:t>
      </w:r>
      <w:r w:rsidR="00AF689A" w:rsidRPr="000F1762">
        <w:rPr>
          <w:rFonts w:cs="Arial"/>
          <w:bCs/>
        </w:rPr>
        <w:t>de openbare orde en veiligheid</w:t>
      </w:r>
      <w:r w:rsidR="00AF689A">
        <w:rPr>
          <w:rFonts w:cs="Arial"/>
          <w:bCs/>
        </w:rPr>
        <w:t xml:space="preserve"> zijn</w:t>
      </w:r>
      <w:r w:rsidR="00AF689A" w:rsidRPr="000F1762">
        <w:rPr>
          <w:rFonts w:cs="Arial"/>
          <w:bCs/>
        </w:rPr>
        <w:t xml:space="preserve"> een dwingende reden van algemeen belang</w:t>
      </w:r>
      <w:r w:rsidR="00AF689A">
        <w:rPr>
          <w:rFonts w:cs="Arial"/>
          <w:bCs/>
        </w:rPr>
        <w:t>)</w:t>
      </w:r>
      <w:r w:rsidR="00A96DD7" w:rsidRPr="00A96DD7">
        <w:rPr>
          <w:rFonts w:cs="Arial"/>
          <w:bCs/>
        </w:rPr>
        <w:t xml:space="preserve">, niet discriminatoir en doelmatig is en </w:t>
      </w:r>
      <w:r w:rsidR="00A96DD7" w:rsidRPr="00A96DD7">
        <w:rPr>
          <w:rFonts w:cs="Arial"/>
          <w:bCs/>
        </w:rPr>
        <w:lastRenderedPageBreak/>
        <w:t>het nagestreefde doel niet door een minder beperkende maatregel kan worden bereikt</w:t>
      </w:r>
      <w:r w:rsidR="00AF689A">
        <w:rPr>
          <w:rFonts w:cs="Arial"/>
          <w:bCs/>
        </w:rPr>
        <w:t xml:space="preserve"> (de maatregel is geschikt, noodzakelijk en evenredig)</w:t>
      </w:r>
      <w:r w:rsidR="009D71CB">
        <w:rPr>
          <w:rFonts w:cs="Arial"/>
          <w:bCs/>
        </w:rPr>
        <w:t>. Zie</w:t>
      </w:r>
      <w:r w:rsidR="00753D66">
        <w:rPr>
          <w:rFonts w:cs="Arial"/>
          <w:bCs/>
        </w:rPr>
        <w:t xml:space="preserve"> bijvoorbeeld</w:t>
      </w:r>
      <w:r w:rsidR="009D71CB">
        <w:rPr>
          <w:rFonts w:cs="Arial"/>
          <w:bCs/>
        </w:rPr>
        <w:t xml:space="preserve"> </w:t>
      </w:r>
      <w:proofErr w:type="spellStart"/>
      <w:r w:rsidR="009D71CB" w:rsidRPr="009D71CB">
        <w:rPr>
          <w:rFonts w:cs="Arial"/>
          <w:bCs/>
        </w:rPr>
        <w:t>ABRvS</w:t>
      </w:r>
      <w:proofErr w:type="spellEnd"/>
      <w:r w:rsidR="009D71CB" w:rsidRPr="009D71CB">
        <w:rPr>
          <w:rFonts w:cs="Arial"/>
          <w:bCs/>
        </w:rPr>
        <w:t xml:space="preserve"> 03-03-2021, </w:t>
      </w:r>
      <w:hyperlink r:id="rId15" w:history="1">
        <w:r w:rsidR="009D71CB" w:rsidRPr="009D71CB">
          <w:rPr>
            <w:rStyle w:val="Hyperlink"/>
            <w:rFonts w:cs="Arial"/>
            <w:bCs/>
          </w:rPr>
          <w:t>ECLI:NL:RVS:2021:461</w:t>
        </w:r>
      </w:hyperlink>
      <w:r w:rsidR="009D71CB" w:rsidRPr="009D71CB">
        <w:rPr>
          <w:rFonts w:cs="Arial"/>
          <w:bCs/>
        </w:rPr>
        <w:t xml:space="preserve"> (Autoverhuurbranche Tilburg)</w:t>
      </w:r>
      <w:r w:rsidR="009D71CB">
        <w:rPr>
          <w:rFonts w:cs="Arial"/>
          <w:bCs/>
        </w:rPr>
        <w:t>.</w:t>
      </w:r>
    </w:p>
    <w:p w14:paraId="76DFE808" w14:textId="77777777" w:rsidR="00A76D6C" w:rsidRPr="00A96DD7" w:rsidRDefault="00A76D6C" w:rsidP="00A96DD7">
      <w:pPr>
        <w:rPr>
          <w:rFonts w:cs="Arial"/>
          <w:bCs/>
        </w:rPr>
      </w:pPr>
    </w:p>
    <w:p w14:paraId="00D00C90" w14:textId="5BD8A208" w:rsidR="00A96DD7" w:rsidRPr="00A96DD7" w:rsidRDefault="00A96DD7" w:rsidP="00A96DD7">
      <w:pPr>
        <w:rPr>
          <w:rFonts w:cs="Arial"/>
          <w:bCs/>
        </w:rPr>
      </w:pPr>
      <w:r w:rsidRPr="00A96DD7">
        <w:rPr>
          <w:rFonts w:cs="Arial"/>
          <w:bCs/>
        </w:rPr>
        <w:t>Aandachtspunten bij de onderbouwing kunnen zijn:</w:t>
      </w:r>
    </w:p>
    <w:p w14:paraId="487E97CD" w14:textId="7A208E5F" w:rsidR="00A96DD7" w:rsidRPr="00A96DD7" w:rsidRDefault="00A96DD7" w:rsidP="00EA0F4C">
      <w:pPr>
        <w:numPr>
          <w:ilvl w:val="0"/>
          <w:numId w:val="21"/>
        </w:numPr>
        <w:rPr>
          <w:rFonts w:cs="Arial"/>
          <w:bCs/>
        </w:rPr>
      </w:pPr>
      <w:r w:rsidRPr="00A96DD7">
        <w:rPr>
          <w:rFonts w:cs="Arial"/>
          <w:bCs/>
        </w:rPr>
        <w:t xml:space="preserve">De kwetsbaarheid van het aangewezen gebied of de aangewezen branche. Waarom staat de openbare orde en/of de leefbaarheid </w:t>
      </w:r>
      <w:r w:rsidR="002B59D9">
        <w:rPr>
          <w:rFonts w:cs="Arial"/>
          <w:bCs/>
        </w:rPr>
        <w:t xml:space="preserve">door de bedrijfsmatige activiteit </w:t>
      </w:r>
      <w:r w:rsidRPr="00A96DD7">
        <w:rPr>
          <w:rFonts w:cs="Arial"/>
          <w:bCs/>
        </w:rPr>
        <w:t>daar onder druk?</w:t>
      </w:r>
    </w:p>
    <w:p w14:paraId="3B9262C0" w14:textId="51CC2A36" w:rsidR="00A96DD7" w:rsidRPr="00A96DD7" w:rsidRDefault="00A96DD7" w:rsidP="00EA0F4C">
      <w:pPr>
        <w:numPr>
          <w:ilvl w:val="0"/>
          <w:numId w:val="21"/>
        </w:numPr>
        <w:rPr>
          <w:rFonts w:cs="Arial"/>
          <w:bCs/>
        </w:rPr>
      </w:pPr>
      <w:r w:rsidRPr="00A96DD7">
        <w:rPr>
          <w:rFonts w:cs="Arial"/>
          <w:bCs/>
        </w:rPr>
        <w:t>De mate waarin de vergunningplicht geschikt is om deze problematiek aan te pakken. Welk doel wordt met de introductie van de vergunningplicht bereikt? Hoe draagt de vergunningplicht bij aan de oplossing?</w:t>
      </w:r>
    </w:p>
    <w:p w14:paraId="79E3256E" w14:textId="77777777" w:rsidR="00A96DD7" w:rsidRPr="00A96DD7" w:rsidRDefault="00A96DD7" w:rsidP="00EA0F4C">
      <w:pPr>
        <w:numPr>
          <w:ilvl w:val="0"/>
          <w:numId w:val="21"/>
        </w:numPr>
        <w:rPr>
          <w:rFonts w:cs="Arial"/>
          <w:bCs/>
        </w:rPr>
      </w:pPr>
      <w:r w:rsidRPr="00A96DD7">
        <w:rPr>
          <w:rFonts w:cs="Arial"/>
          <w:bCs/>
        </w:rPr>
        <w:t>De vraag of in het aangewezen gebied of branche malafide bedrijven zijn gevestigd. Waaruit blijkt dat bedrijven zijn gelieerd aan een malafide ondernemersklimaat?</w:t>
      </w:r>
    </w:p>
    <w:p w14:paraId="1A1FEA52" w14:textId="77777777" w:rsidR="00A96DD7" w:rsidRPr="00A96DD7" w:rsidRDefault="00A96DD7" w:rsidP="00EA0F4C">
      <w:pPr>
        <w:numPr>
          <w:ilvl w:val="0"/>
          <w:numId w:val="21"/>
        </w:numPr>
        <w:rPr>
          <w:rFonts w:cs="Arial"/>
          <w:bCs/>
        </w:rPr>
      </w:pPr>
      <w:r w:rsidRPr="00A96DD7">
        <w:rPr>
          <w:rFonts w:cs="Arial"/>
          <w:bCs/>
        </w:rPr>
        <w:t xml:space="preserve">De ervaringen van buurtbewoners of inwoners van de gemeente. Welke signalen ontvangt de gemeente van hen over de bedrijven of het aangewezen gebied? </w:t>
      </w:r>
    </w:p>
    <w:p w14:paraId="556CFAEB" w14:textId="77777777" w:rsidR="00A96DD7" w:rsidRPr="00A96DD7" w:rsidRDefault="00A96DD7" w:rsidP="00EA0F4C">
      <w:pPr>
        <w:numPr>
          <w:ilvl w:val="0"/>
          <w:numId w:val="21"/>
        </w:numPr>
        <w:rPr>
          <w:rFonts w:cs="Arial"/>
          <w:bCs/>
        </w:rPr>
      </w:pPr>
      <w:r w:rsidRPr="00A96DD7">
        <w:rPr>
          <w:rFonts w:cs="Arial"/>
          <w:bCs/>
        </w:rPr>
        <w:t>Het type bedrijven dat in het aangewezen gebied of in de branche aanwezig zijn. Zijn dit in zijn algemeenheid ‘ondermijningsgevoelige’ bedrijven?</w:t>
      </w:r>
    </w:p>
    <w:p w14:paraId="50E2ECE0" w14:textId="77777777" w:rsidR="00A96DD7" w:rsidRPr="00A96DD7" w:rsidRDefault="00A96DD7" w:rsidP="00EA0F4C">
      <w:pPr>
        <w:numPr>
          <w:ilvl w:val="0"/>
          <w:numId w:val="21"/>
        </w:numPr>
        <w:rPr>
          <w:rFonts w:cs="Arial"/>
          <w:bCs/>
        </w:rPr>
      </w:pPr>
      <w:r w:rsidRPr="00A96DD7">
        <w:rPr>
          <w:rFonts w:cs="Arial"/>
          <w:bCs/>
        </w:rPr>
        <w:t>Een bredere aanpak van een bepaald gebied of een bepaalde branche. Is de vergunningplicht ingebed in een bredere aanpak van een bepaalde branche, wijk of gebied? Sluit de vergunningplicht goed aan bij het doel van deze bredere aanpak en de daarvoor genomen maatregelen?</w:t>
      </w:r>
    </w:p>
    <w:p w14:paraId="2CA62F9C" w14:textId="77777777" w:rsidR="00A96DD7" w:rsidRPr="00A96DD7" w:rsidRDefault="00A96DD7" w:rsidP="00A96DD7">
      <w:pPr>
        <w:rPr>
          <w:rFonts w:cs="Arial"/>
          <w:bCs/>
        </w:rPr>
      </w:pPr>
    </w:p>
    <w:p w14:paraId="71605655" w14:textId="77777777" w:rsidR="00A96DD7" w:rsidRPr="00A96DD7" w:rsidRDefault="00A96DD7" w:rsidP="00A96DD7">
      <w:pPr>
        <w:rPr>
          <w:rFonts w:cs="Arial"/>
          <w:bCs/>
          <w:i/>
          <w:iCs/>
        </w:rPr>
      </w:pPr>
      <w:r w:rsidRPr="00A96DD7">
        <w:rPr>
          <w:rFonts w:cs="Arial"/>
          <w:bCs/>
          <w:i/>
          <w:iCs/>
        </w:rPr>
        <w:t>Eerste lid</w:t>
      </w:r>
    </w:p>
    <w:p w14:paraId="7D441927" w14:textId="1A81C4B5" w:rsidR="00D55214" w:rsidRDefault="00FB0C3B" w:rsidP="00A96DD7">
      <w:pPr>
        <w:rPr>
          <w:rFonts w:cs="Arial"/>
          <w:bCs/>
        </w:rPr>
      </w:pPr>
      <w:r>
        <w:rPr>
          <w:rFonts w:cs="Arial"/>
          <w:bCs/>
        </w:rPr>
        <w:t xml:space="preserve">In dit lid worden in het artikel veel voorkomende begrippen omschreven. </w:t>
      </w:r>
    </w:p>
    <w:p w14:paraId="610C8912" w14:textId="13A614A9" w:rsidR="00D55214" w:rsidRDefault="00D55214" w:rsidP="00A96DD7">
      <w:pPr>
        <w:rPr>
          <w:rFonts w:cs="Arial"/>
          <w:bCs/>
        </w:rPr>
      </w:pPr>
      <w:r>
        <w:rPr>
          <w:rFonts w:cs="Arial"/>
          <w:bCs/>
        </w:rPr>
        <w:t xml:space="preserve">Bij de uitoefening van een bedrijfsmatige activiteit gaat het om bedrijfsmatige activiteiten in </w:t>
      </w:r>
      <w:r w:rsidRPr="00A96DD7">
        <w:rPr>
          <w:rFonts w:cs="Arial"/>
          <w:bCs/>
        </w:rPr>
        <w:t xml:space="preserve">voor het publiek </w:t>
      </w:r>
      <w:r>
        <w:rPr>
          <w:rFonts w:cs="Arial"/>
          <w:bCs/>
        </w:rPr>
        <w:t xml:space="preserve">openstaande gebouwen of </w:t>
      </w:r>
      <w:r w:rsidR="00112DB5">
        <w:rPr>
          <w:rFonts w:cs="Arial"/>
          <w:bCs/>
        </w:rPr>
        <w:t xml:space="preserve">op </w:t>
      </w:r>
      <w:r>
        <w:rPr>
          <w:rFonts w:cs="Arial"/>
          <w:bCs/>
        </w:rPr>
        <w:t xml:space="preserve">daarbij behorende erven, </w:t>
      </w:r>
      <w:r w:rsidRPr="00A96DD7">
        <w:rPr>
          <w:rFonts w:cs="Arial"/>
          <w:bCs/>
        </w:rPr>
        <w:t>zoals winkels (al dan niet met een horecacomponent) of dienstverlenende bedrijven.</w:t>
      </w:r>
      <w:r>
        <w:rPr>
          <w:rFonts w:cs="Arial"/>
          <w:bCs/>
        </w:rPr>
        <w:t xml:space="preserve"> </w:t>
      </w:r>
      <w:bookmarkStart w:id="19" w:name="_Hlk149664819"/>
      <w:r w:rsidR="004502A2" w:rsidRPr="000C624B">
        <w:rPr>
          <w:rFonts w:cs="Arial"/>
          <w:bCs/>
        </w:rPr>
        <w:t xml:space="preserve">Als bedrijfsmatige activiteit wordt niet aangemerkt </w:t>
      </w:r>
      <w:r w:rsidR="004502A2" w:rsidRPr="00D71EE9">
        <w:rPr>
          <w:rFonts w:cs="Arial"/>
          <w:bCs/>
        </w:rPr>
        <w:t xml:space="preserve">(de uitoefening van) </w:t>
      </w:r>
      <w:r w:rsidR="004502A2" w:rsidRPr="000C624B">
        <w:rPr>
          <w:rFonts w:cs="Arial"/>
          <w:bCs/>
        </w:rPr>
        <w:t xml:space="preserve">een </w:t>
      </w:r>
      <w:r w:rsidR="000C624B">
        <w:rPr>
          <w:rFonts w:cs="Arial"/>
          <w:bCs/>
        </w:rPr>
        <w:t xml:space="preserve">slijtersbedrijf, </w:t>
      </w:r>
      <w:r w:rsidR="004502A2" w:rsidRPr="000C624B">
        <w:rPr>
          <w:rFonts w:cs="Arial"/>
          <w:bCs/>
        </w:rPr>
        <w:t xml:space="preserve">horecabedrijf of andere openbare inrichting of een seksbedrijf, </w:t>
      </w:r>
      <w:r w:rsidR="00562646" w:rsidRPr="00D71EE9">
        <w:rPr>
          <w:rFonts w:cs="Arial"/>
          <w:bCs/>
        </w:rPr>
        <w:t xml:space="preserve">waarvoor al een vergunningplicht geldt op grond van artikel 3 van </w:t>
      </w:r>
      <w:r w:rsidR="004502A2" w:rsidRPr="000C624B">
        <w:rPr>
          <w:rFonts w:cs="Arial"/>
          <w:bCs/>
        </w:rPr>
        <w:t xml:space="preserve">de Alcoholwet, respectievelijk artikel </w:t>
      </w:r>
      <w:r w:rsidR="00562646" w:rsidRPr="00D71EE9">
        <w:rPr>
          <w:rFonts w:cs="Arial"/>
          <w:bCs/>
        </w:rPr>
        <w:t>[</w:t>
      </w:r>
      <w:r w:rsidR="004502A2" w:rsidRPr="00D71EE9">
        <w:rPr>
          <w:rFonts w:cs="Arial"/>
          <w:b/>
        </w:rPr>
        <w:t>2:28</w:t>
      </w:r>
      <w:r w:rsidR="00562646" w:rsidRPr="00D71EE9">
        <w:rPr>
          <w:rFonts w:cs="Arial"/>
          <w:bCs/>
        </w:rPr>
        <w:t>]</w:t>
      </w:r>
      <w:r w:rsidR="004502A2" w:rsidRPr="000C624B">
        <w:rPr>
          <w:rFonts w:cs="Arial"/>
          <w:bCs/>
        </w:rPr>
        <w:t xml:space="preserve"> of artikel </w:t>
      </w:r>
      <w:r w:rsidR="00562646" w:rsidRPr="00D71EE9">
        <w:rPr>
          <w:rFonts w:cs="Arial"/>
          <w:bCs/>
        </w:rPr>
        <w:t>[</w:t>
      </w:r>
      <w:r w:rsidR="004502A2" w:rsidRPr="00D71EE9">
        <w:rPr>
          <w:rFonts w:cs="Arial"/>
          <w:b/>
        </w:rPr>
        <w:t>3:3</w:t>
      </w:r>
      <w:r w:rsidR="00562646" w:rsidRPr="00D71EE9">
        <w:rPr>
          <w:rFonts w:cs="Arial"/>
          <w:bCs/>
        </w:rPr>
        <w:t>] van de APV</w:t>
      </w:r>
      <w:r w:rsidR="004502A2" w:rsidRPr="000C624B">
        <w:rPr>
          <w:rFonts w:cs="Arial"/>
          <w:bCs/>
        </w:rPr>
        <w:t xml:space="preserve">. Bij die vergunningaanvragen vindt al een vergelijkbare toetsing plaats. </w:t>
      </w:r>
      <w:bookmarkEnd w:id="19"/>
      <w:r w:rsidR="000C624B" w:rsidRPr="00D71EE9">
        <w:rPr>
          <w:rFonts w:cs="Arial"/>
          <w:bCs/>
        </w:rPr>
        <w:t>Ook</w:t>
      </w:r>
      <w:r w:rsidR="00562646" w:rsidRPr="000C624B">
        <w:rPr>
          <w:rFonts w:cs="Arial"/>
          <w:bCs/>
        </w:rPr>
        <w:t xml:space="preserve"> de weigerings- en intrekkingsgronden zijn </w:t>
      </w:r>
      <w:r w:rsidR="000C624B" w:rsidRPr="00D71EE9">
        <w:rPr>
          <w:rFonts w:cs="Arial"/>
          <w:bCs/>
        </w:rPr>
        <w:t>v</w:t>
      </w:r>
      <w:r w:rsidR="00562646" w:rsidRPr="000C624B">
        <w:rPr>
          <w:rFonts w:cs="Arial"/>
          <w:bCs/>
        </w:rPr>
        <w:t>ergelijkbaar.</w:t>
      </w:r>
      <w:r w:rsidR="00151B05">
        <w:rPr>
          <w:rFonts w:cs="Arial"/>
          <w:bCs/>
        </w:rPr>
        <w:t xml:space="preserve"> </w:t>
      </w:r>
      <w:r w:rsidR="00151B05" w:rsidRPr="00151B05">
        <w:rPr>
          <w:rFonts w:cs="Arial"/>
          <w:bCs/>
        </w:rPr>
        <w:t>In voorkomend geval kan sluiting plaatsvinden op basis van andere artikelen</w:t>
      </w:r>
      <w:r w:rsidR="00151B05">
        <w:rPr>
          <w:rFonts w:cs="Arial"/>
          <w:bCs/>
        </w:rPr>
        <w:t>;</w:t>
      </w:r>
      <w:r w:rsidR="00151B05" w:rsidRPr="00151B05">
        <w:rPr>
          <w:rFonts w:cs="Arial"/>
          <w:bCs/>
        </w:rPr>
        <w:t xml:space="preserve"> zie artikel 2:80. </w:t>
      </w:r>
      <w:r w:rsidR="00562646">
        <w:rPr>
          <w:rFonts w:cs="Arial"/>
          <w:bCs/>
        </w:rPr>
        <w:t xml:space="preserve"> </w:t>
      </w:r>
    </w:p>
    <w:p w14:paraId="17DCEE32" w14:textId="09ECEB53" w:rsidR="00A96DD7" w:rsidRPr="00A96DD7" w:rsidRDefault="00A96DD7" w:rsidP="00A96DD7">
      <w:pPr>
        <w:rPr>
          <w:rFonts w:cs="Arial"/>
          <w:bCs/>
        </w:rPr>
      </w:pPr>
      <w:r w:rsidRPr="00A96DD7">
        <w:rPr>
          <w:rFonts w:cs="Arial"/>
          <w:bCs/>
        </w:rPr>
        <w:t xml:space="preserve">De vergunning wordt aangevraagd door de exploitant. Voor de definitie van het begrip exploitant is aansluiting gezocht bij hoofdstuk 3. Het ‘voor rekening en risico’ heeft betrekking op de natuurlijke persoon of op de rechtspersoon. Het bestuur van een rechtspersoon kan zelf ook een rechtspersoon zijn, maar gelet op de (persoonlijke) eisen die worden gesteld aan de exploitant dient er uiteindelijk altijd één natuurlijke persoon te zijn die kan worden beschouwd als exploitant in de zin van de APV – al dan niet als vertegenwoordiger van die rechtspersoon. De dagelijkse leiding in het bedrijf kan in plaats van bij de exploitant zelf, bij een beheerder </w:t>
      </w:r>
      <w:r w:rsidR="00D55214">
        <w:rPr>
          <w:rFonts w:cs="Arial"/>
          <w:bCs/>
        </w:rPr>
        <w:t>be</w:t>
      </w:r>
      <w:r w:rsidRPr="00A96DD7">
        <w:rPr>
          <w:rFonts w:cs="Arial"/>
          <w:bCs/>
        </w:rPr>
        <w:t xml:space="preserve">rusten. Er wordt dus in het kader van de vergunningverlening gewerkt met een beheerderslijst. </w:t>
      </w:r>
    </w:p>
    <w:p w14:paraId="11AABC9F" w14:textId="77777777" w:rsidR="00A96DD7" w:rsidRPr="00A96DD7" w:rsidRDefault="00A96DD7" w:rsidP="00A96DD7">
      <w:pPr>
        <w:rPr>
          <w:rFonts w:cs="Arial"/>
          <w:bCs/>
        </w:rPr>
      </w:pPr>
    </w:p>
    <w:p w14:paraId="5E12EC0A" w14:textId="77777777" w:rsidR="00A96DD7" w:rsidRPr="00A96DD7" w:rsidRDefault="00A96DD7" w:rsidP="00A96DD7">
      <w:pPr>
        <w:rPr>
          <w:rFonts w:cs="Arial"/>
          <w:bCs/>
          <w:i/>
          <w:iCs/>
        </w:rPr>
      </w:pPr>
      <w:r w:rsidRPr="00A96DD7">
        <w:rPr>
          <w:rFonts w:cs="Arial"/>
          <w:bCs/>
          <w:i/>
          <w:iCs/>
        </w:rPr>
        <w:t>Tweede lid</w:t>
      </w:r>
    </w:p>
    <w:p w14:paraId="16F61207" w14:textId="33F99DA5" w:rsidR="00A96DD7" w:rsidRDefault="00A96DD7" w:rsidP="00A96DD7">
      <w:pPr>
        <w:rPr>
          <w:rFonts w:cs="Arial"/>
          <w:bCs/>
        </w:rPr>
      </w:pPr>
      <w:r w:rsidRPr="00A96DD7">
        <w:rPr>
          <w:rFonts w:cs="Arial"/>
          <w:bCs/>
        </w:rPr>
        <w:t xml:space="preserve">De systematiek van dit artikel gaat uit van een </w:t>
      </w:r>
      <w:r w:rsidR="00FA1C4B">
        <w:rPr>
          <w:rFonts w:cs="Arial"/>
          <w:bCs/>
        </w:rPr>
        <w:t>gebouw</w:t>
      </w:r>
      <w:r w:rsidRPr="00A96DD7">
        <w:rPr>
          <w:rFonts w:cs="Arial"/>
          <w:bCs/>
        </w:rPr>
        <w:t>-, gebieds- of branchegerichte aanpak. Hiermee kan maatwerk in de stad geleverd worden. De burgemeester kan met een aanwijzingsbesluit nieuwe en reeds gevestigde ondernemers onderwerpen aan een systeem van verplichte vergunningen.</w:t>
      </w:r>
      <w:r w:rsidR="00152086">
        <w:rPr>
          <w:rFonts w:cs="Arial"/>
          <w:bCs/>
        </w:rPr>
        <w:t xml:space="preserve"> </w:t>
      </w:r>
    </w:p>
    <w:p w14:paraId="5B45E961" w14:textId="0E9CF15A" w:rsidR="00152086" w:rsidRPr="00A96DD7" w:rsidRDefault="00152086" w:rsidP="00152086">
      <w:pPr>
        <w:rPr>
          <w:rFonts w:cs="Arial"/>
          <w:bCs/>
        </w:rPr>
      </w:pPr>
      <w:r w:rsidRPr="00A96DD7">
        <w:rPr>
          <w:rFonts w:cs="Arial"/>
          <w:bCs/>
        </w:rPr>
        <w:lastRenderedPageBreak/>
        <w:t xml:space="preserve">De burgemeester wijst een </w:t>
      </w:r>
      <w:r w:rsidR="002B59D9">
        <w:rPr>
          <w:rFonts w:cs="Arial"/>
          <w:bCs/>
        </w:rPr>
        <w:t xml:space="preserve">bedrijfsmatige activiteit en </w:t>
      </w:r>
      <w:r>
        <w:rPr>
          <w:rFonts w:cs="Arial"/>
          <w:bCs/>
        </w:rPr>
        <w:t>gebouw</w:t>
      </w:r>
      <w:r w:rsidR="002B59D9">
        <w:rPr>
          <w:rFonts w:cs="Arial"/>
          <w:bCs/>
        </w:rPr>
        <w:t xml:space="preserve"> of</w:t>
      </w:r>
      <w:r w:rsidRPr="00A96DD7">
        <w:rPr>
          <w:rFonts w:cs="Arial"/>
          <w:bCs/>
        </w:rPr>
        <w:t xml:space="preserve"> gebied uitsluitend aan als naar </w:t>
      </w:r>
      <w:r>
        <w:rPr>
          <w:rFonts w:cs="Arial"/>
          <w:bCs/>
        </w:rPr>
        <w:t>zijn</w:t>
      </w:r>
      <w:r w:rsidRPr="00A96DD7">
        <w:rPr>
          <w:rFonts w:cs="Arial"/>
          <w:bCs/>
        </w:rPr>
        <w:t xml:space="preserve"> oordeel de leefbaarheid of openbare orde en veiligheid onder druk staat dan wel nadelig kan worden beïnvloed. Dit criterium drukt uit dat het voor een aanwijzing niet noodzakelijk is dat zich concrete incidenten hebben voorgedaan. Een aanwijzing kan ook preventief worden gegeven voor een branche</w:t>
      </w:r>
      <w:r w:rsidR="00453F49">
        <w:rPr>
          <w:rFonts w:cs="Arial"/>
          <w:bCs/>
        </w:rPr>
        <w:t>, gebouw</w:t>
      </w:r>
      <w:r w:rsidRPr="00A96DD7">
        <w:rPr>
          <w:rFonts w:cs="Arial"/>
          <w:bCs/>
        </w:rPr>
        <w:t xml:space="preserve"> of gebied waar extra aandacht nodig is bijvoorbeeld om de leefbaarheid en openbare orde en veiligheid ten goede te keren.</w:t>
      </w:r>
      <w:r>
        <w:rPr>
          <w:rFonts w:cs="Arial"/>
          <w:bCs/>
        </w:rPr>
        <w:t xml:space="preserve"> </w:t>
      </w:r>
      <w:r w:rsidRPr="00152086">
        <w:rPr>
          <w:rFonts w:cs="Arial"/>
          <w:bCs/>
        </w:rPr>
        <w:t>Het belang van de verbetering van de situatie kan zo’n aanwijzing rechtvaardigen. Het kan ook van belang zijn om te voorkomen dat het probleem zich onmiddellijk naar een naastgelegen gebouw verplaatst. Een dergelijke aanwijzing zal doorgaans deel uitmaken van een bredere aanpak.</w:t>
      </w:r>
    </w:p>
    <w:p w14:paraId="1C85B6E9" w14:textId="77777777" w:rsidR="00A96DD7" w:rsidRPr="00A96DD7" w:rsidRDefault="00A96DD7" w:rsidP="00A96DD7">
      <w:pPr>
        <w:rPr>
          <w:rFonts w:cs="Arial"/>
          <w:bCs/>
        </w:rPr>
      </w:pPr>
      <w:r w:rsidRPr="00A96DD7">
        <w:rPr>
          <w:rFonts w:cs="Arial"/>
          <w:bCs/>
        </w:rPr>
        <w:t xml:space="preserve">De noodzaak van een aanwijzing, alsmede de duur van de aanwijzing, wordt zorgvuldig gemotiveerd. De uitgangspunten van proportionaliteit en subsidiariteit gelden. Bij een </w:t>
      </w:r>
      <w:proofErr w:type="spellStart"/>
      <w:r w:rsidRPr="00A96DD7">
        <w:rPr>
          <w:rFonts w:cs="Arial"/>
          <w:bCs/>
        </w:rPr>
        <w:t>gebiedsgewijze</w:t>
      </w:r>
      <w:proofErr w:type="spellEnd"/>
      <w:r w:rsidRPr="00A96DD7">
        <w:rPr>
          <w:rFonts w:cs="Arial"/>
          <w:bCs/>
        </w:rPr>
        <w:t xml:space="preserve"> aanpak wordt de noodzaak van de aanwijzing mede bezien in samenhang met de andere maatregelen in een gebied. De vergunning wordt op grond van artikel 1.7 verleend voor</w:t>
      </w:r>
    </w:p>
    <w:p w14:paraId="50C6C5B6" w14:textId="77777777" w:rsidR="00A96DD7" w:rsidRPr="00A96DD7" w:rsidRDefault="00A96DD7" w:rsidP="00A96DD7">
      <w:pPr>
        <w:rPr>
          <w:rFonts w:cs="Arial"/>
          <w:bCs/>
        </w:rPr>
      </w:pPr>
      <w:r w:rsidRPr="00A96DD7">
        <w:rPr>
          <w:rFonts w:cs="Arial"/>
          <w:bCs/>
        </w:rPr>
        <w:t>de duur van het aanwijzingsbesluit.</w:t>
      </w:r>
    </w:p>
    <w:p w14:paraId="1BC6C447" w14:textId="77777777" w:rsidR="00152086" w:rsidRDefault="00152086" w:rsidP="00A96DD7">
      <w:pPr>
        <w:rPr>
          <w:rFonts w:cs="Arial"/>
          <w:bCs/>
        </w:rPr>
      </w:pPr>
    </w:p>
    <w:p w14:paraId="74F8BF9E" w14:textId="324C5C88" w:rsidR="00A96DD7" w:rsidRPr="00A96DD7" w:rsidRDefault="00FB0C3B" w:rsidP="00A96DD7">
      <w:pPr>
        <w:rPr>
          <w:rFonts w:cs="Arial"/>
          <w:bCs/>
        </w:rPr>
      </w:pPr>
      <w:r>
        <w:rPr>
          <w:rFonts w:cs="Arial"/>
          <w:bCs/>
        </w:rPr>
        <w:t>Als</w:t>
      </w:r>
      <w:r w:rsidR="00A96DD7" w:rsidRPr="00A96DD7">
        <w:rPr>
          <w:rFonts w:cs="Arial"/>
          <w:bCs/>
        </w:rPr>
        <w:t xml:space="preserve"> sprake is van een (ernstige) structurele problematiek in een bepaald</w:t>
      </w:r>
      <w:r w:rsidR="00453F49">
        <w:rPr>
          <w:rFonts w:cs="Arial"/>
          <w:bCs/>
        </w:rPr>
        <w:t>(e)</w:t>
      </w:r>
      <w:r w:rsidR="00A96DD7" w:rsidRPr="00A96DD7">
        <w:rPr>
          <w:rFonts w:cs="Arial"/>
          <w:bCs/>
        </w:rPr>
        <w:t xml:space="preserve"> branche</w:t>
      </w:r>
      <w:r w:rsidR="00453F49">
        <w:rPr>
          <w:rFonts w:cs="Arial"/>
          <w:bCs/>
        </w:rPr>
        <w:t>, gebouw</w:t>
      </w:r>
      <w:r w:rsidR="00A96DD7" w:rsidRPr="00A96DD7">
        <w:rPr>
          <w:rFonts w:cs="Arial"/>
          <w:bCs/>
        </w:rPr>
        <w:t xml:space="preserve"> of gebied kan op grond van het APV-artikel een vergunningplicht voor een branche</w:t>
      </w:r>
      <w:r w:rsidR="00FA4501">
        <w:rPr>
          <w:rFonts w:cs="Arial"/>
          <w:bCs/>
        </w:rPr>
        <w:t>, gebouw</w:t>
      </w:r>
      <w:r w:rsidR="00A96DD7" w:rsidRPr="00A96DD7">
        <w:rPr>
          <w:rFonts w:cs="Arial"/>
          <w:bCs/>
        </w:rPr>
        <w:t xml:space="preserve"> of gebied worden ingevoerd. Een aanwijzing van een bepaalde branche kan op een bepaalde wijk of straat betrekking hebben</w:t>
      </w:r>
      <w:r>
        <w:rPr>
          <w:rFonts w:cs="Arial"/>
          <w:bCs/>
        </w:rPr>
        <w:t>. H</w:t>
      </w:r>
      <w:r w:rsidR="00A96DD7" w:rsidRPr="00A96DD7">
        <w:rPr>
          <w:rFonts w:cs="Arial"/>
          <w:bCs/>
        </w:rPr>
        <w:t xml:space="preserve">et gebied waarvoor een bepaalde branche wordt aangewezen, kan </w:t>
      </w:r>
      <w:r>
        <w:rPr>
          <w:rFonts w:cs="Arial"/>
          <w:bCs/>
        </w:rPr>
        <w:t xml:space="preserve">echter </w:t>
      </w:r>
      <w:r w:rsidR="00A96DD7" w:rsidRPr="00A96DD7">
        <w:rPr>
          <w:rFonts w:cs="Arial"/>
          <w:bCs/>
        </w:rPr>
        <w:t xml:space="preserve">ook de gehele gemeente beslaan. Bij aanwijzing van een branche wordt gemotiveerd waarom de bedrijfsmatige activiteiten met het oog op de openbare orde en veiligheid </w:t>
      </w:r>
      <w:r w:rsidR="00FA4501">
        <w:rPr>
          <w:rFonts w:cs="Arial"/>
          <w:bCs/>
        </w:rPr>
        <w:t xml:space="preserve">of leefbaarheid </w:t>
      </w:r>
      <w:r w:rsidR="00A96DD7" w:rsidRPr="00A96DD7">
        <w:rPr>
          <w:rFonts w:cs="Arial"/>
          <w:bCs/>
        </w:rPr>
        <w:t>gereguleerd moeten worden.</w:t>
      </w:r>
    </w:p>
    <w:p w14:paraId="05DBFB40" w14:textId="77777777" w:rsidR="00A96DD7" w:rsidRPr="00A96DD7" w:rsidRDefault="00A96DD7" w:rsidP="00A96DD7">
      <w:pPr>
        <w:rPr>
          <w:rFonts w:cs="Arial"/>
          <w:bCs/>
        </w:rPr>
      </w:pPr>
    </w:p>
    <w:p w14:paraId="3C5D9DFA" w14:textId="77777777" w:rsidR="00A96DD7" w:rsidRPr="00A96DD7" w:rsidRDefault="00A96DD7" w:rsidP="00A96DD7">
      <w:pPr>
        <w:rPr>
          <w:rFonts w:cs="Arial"/>
          <w:bCs/>
          <w:i/>
          <w:iCs/>
        </w:rPr>
      </w:pPr>
      <w:r w:rsidRPr="00A96DD7">
        <w:rPr>
          <w:rFonts w:cs="Arial"/>
          <w:bCs/>
          <w:i/>
          <w:iCs/>
        </w:rPr>
        <w:t>Derde lid</w:t>
      </w:r>
    </w:p>
    <w:p w14:paraId="6E826113" w14:textId="65734CAB" w:rsidR="00A96DD7" w:rsidRPr="00A96DD7" w:rsidRDefault="00A96DD7" w:rsidP="00A96DD7">
      <w:pPr>
        <w:rPr>
          <w:rFonts w:cs="Arial"/>
          <w:bCs/>
        </w:rPr>
      </w:pPr>
      <w:r w:rsidRPr="00A96DD7">
        <w:rPr>
          <w:rFonts w:cs="Arial"/>
          <w:bCs/>
        </w:rPr>
        <w:t xml:space="preserve">In het derde lid is het verbod opgenomen om in een aangewezen gebouw of gebied zonder vergunning van de burgemeester bedrijfsmatige activiteiten te verrichten. In het aanwijzingsbesluit worden de bedrijfsmatige activiteiten genoemd waar de aanwijzing betrekking op heeft. Dat kunnen ook alle bedrijfsmatige activiteiten zijn, zoals detailhandel. De burgemeester kan ook </w:t>
      </w:r>
      <w:proofErr w:type="spellStart"/>
      <w:r w:rsidRPr="00A96DD7">
        <w:rPr>
          <w:rFonts w:cs="Arial"/>
          <w:bCs/>
        </w:rPr>
        <w:t>gemeentebreed</w:t>
      </w:r>
      <w:proofErr w:type="spellEnd"/>
      <w:r w:rsidRPr="00A96DD7">
        <w:rPr>
          <w:rFonts w:cs="Arial"/>
          <w:bCs/>
        </w:rPr>
        <w:t xml:space="preserve"> een branche aanwijzen. Dan geldt een vergunningplicht voor die activiteiten die behoren tot de branche. Dit maakt het voor de gemeente ook mogelijk om deze vergunningplichtige branches te screenen door middel van een </w:t>
      </w:r>
      <w:proofErr w:type="spellStart"/>
      <w:r w:rsidRPr="00A96DD7">
        <w:rPr>
          <w:rFonts w:cs="Arial"/>
          <w:bCs/>
        </w:rPr>
        <w:t>Bibob</w:t>
      </w:r>
      <w:proofErr w:type="spellEnd"/>
      <w:r w:rsidRPr="00A96DD7">
        <w:rPr>
          <w:rFonts w:cs="Arial"/>
          <w:bCs/>
        </w:rPr>
        <w:t xml:space="preserve">-toets. Sinds 2013 is het toepassingsbereik van de wet </w:t>
      </w:r>
      <w:proofErr w:type="spellStart"/>
      <w:r w:rsidRPr="00A96DD7">
        <w:rPr>
          <w:rFonts w:cs="Arial"/>
          <w:bCs/>
        </w:rPr>
        <w:t>Bibob</w:t>
      </w:r>
      <w:proofErr w:type="spellEnd"/>
      <w:r w:rsidRPr="00A96DD7">
        <w:rPr>
          <w:rFonts w:cs="Arial"/>
          <w:bCs/>
        </w:rPr>
        <w:t xml:space="preserve"> uitgebreid, waardoor elke gemeentelijke vergunning die wordt afgegeven voor een bedrijfsmatige activiteit aan zo’n toets kan worden onderworpen.</w:t>
      </w:r>
    </w:p>
    <w:p w14:paraId="1AD30D44" w14:textId="77777777" w:rsidR="00A96DD7" w:rsidRDefault="00A96DD7" w:rsidP="00A96DD7">
      <w:pPr>
        <w:rPr>
          <w:rFonts w:cs="Arial"/>
          <w:bCs/>
        </w:rPr>
      </w:pPr>
    </w:p>
    <w:p w14:paraId="791F2530" w14:textId="2F18D369" w:rsidR="007D3B22" w:rsidRPr="007D3B22" w:rsidRDefault="007D3B22" w:rsidP="00A96DD7">
      <w:pPr>
        <w:rPr>
          <w:rFonts w:cs="Arial"/>
          <w:bCs/>
          <w:i/>
          <w:iCs/>
        </w:rPr>
      </w:pPr>
      <w:r w:rsidRPr="007D3B22">
        <w:rPr>
          <w:rFonts w:cs="Arial"/>
          <w:bCs/>
          <w:i/>
          <w:iCs/>
        </w:rPr>
        <w:t>Vierde lid</w:t>
      </w:r>
    </w:p>
    <w:p w14:paraId="68FCEED3" w14:textId="33ABD736" w:rsidR="007D3B22" w:rsidRPr="00A96DD7" w:rsidRDefault="00753E14" w:rsidP="007D3B22">
      <w:pPr>
        <w:rPr>
          <w:rFonts w:cs="Arial"/>
          <w:bCs/>
        </w:rPr>
      </w:pPr>
      <w:r>
        <w:rPr>
          <w:rFonts w:cs="Arial"/>
          <w:bCs/>
        </w:rPr>
        <w:t>D</w:t>
      </w:r>
      <w:r w:rsidR="007D3B22" w:rsidRPr="00A96DD7">
        <w:rPr>
          <w:rFonts w:cs="Arial"/>
          <w:bCs/>
        </w:rPr>
        <w:t xml:space="preserve">it lid </w:t>
      </w:r>
      <w:r>
        <w:rPr>
          <w:rFonts w:cs="Arial"/>
          <w:bCs/>
        </w:rPr>
        <w:t>regelt</w:t>
      </w:r>
      <w:r w:rsidR="007D3B22" w:rsidRPr="00A96DD7">
        <w:rPr>
          <w:rFonts w:cs="Arial"/>
          <w:bCs/>
        </w:rPr>
        <w:t xml:space="preserve"> de wijze van indiening van de aanvraag v</w:t>
      </w:r>
      <w:r w:rsidR="0003175C">
        <w:rPr>
          <w:rFonts w:cs="Arial"/>
          <w:bCs/>
        </w:rPr>
        <w:t>oor</w:t>
      </w:r>
      <w:r w:rsidR="007D3B22" w:rsidRPr="00A96DD7">
        <w:rPr>
          <w:rFonts w:cs="Arial"/>
          <w:bCs/>
        </w:rPr>
        <w:t xml:space="preserve"> een vergunning </w:t>
      </w:r>
      <w:r>
        <w:rPr>
          <w:rFonts w:cs="Arial"/>
          <w:bCs/>
        </w:rPr>
        <w:t>en</w:t>
      </w:r>
      <w:r w:rsidR="007D3B22" w:rsidRPr="00A96DD7">
        <w:rPr>
          <w:rFonts w:cs="Arial"/>
          <w:bCs/>
        </w:rPr>
        <w:t xml:space="preserve"> welke gegevens en bescheiden </w:t>
      </w:r>
      <w:r>
        <w:rPr>
          <w:rFonts w:cs="Arial"/>
          <w:bCs/>
        </w:rPr>
        <w:t xml:space="preserve">de exploitant </w:t>
      </w:r>
      <w:r w:rsidR="007D3B22" w:rsidRPr="00A96DD7">
        <w:rPr>
          <w:rFonts w:cs="Arial"/>
          <w:bCs/>
        </w:rPr>
        <w:t>moet</w:t>
      </w:r>
      <w:r>
        <w:rPr>
          <w:rFonts w:cs="Arial"/>
          <w:bCs/>
        </w:rPr>
        <w:t xml:space="preserve"> overleggen</w:t>
      </w:r>
      <w:r w:rsidR="007D3B22" w:rsidRPr="00A96DD7">
        <w:rPr>
          <w:rFonts w:cs="Arial"/>
          <w:bCs/>
        </w:rPr>
        <w:t xml:space="preserve">. De </w:t>
      </w:r>
      <w:r w:rsidR="009855E7">
        <w:rPr>
          <w:rFonts w:cs="Arial"/>
          <w:bCs/>
        </w:rPr>
        <w:t>genoemde aanvraagvereisten</w:t>
      </w:r>
      <w:r w:rsidR="007D3B22" w:rsidRPr="00A96DD7">
        <w:rPr>
          <w:rFonts w:cs="Arial"/>
          <w:bCs/>
        </w:rPr>
        <w:t xml:space="preserve"> </w:t>
      </w:r>
      <w:r>
        <w:rPr>
          <w:rFonts w:cs="Arial"/>
          <w:bCs/>
        </w:rPr>
        <w:t>zijn</w:t>
      </w:r>
      <w:r w:rsidR="007D3B22" w:rsidRPr="00A96DD7">
        <w:rPr>
          <w:rFonts w:cs="Arial"/>
          <w:bCs/>
        </w:rPr>
        <w:t xml:space="preserve"> nodig </w:t>
      </w:r>
      <w:r w:rsidR="007D3B22">
        <w:rPr>
          <w:rFonts w:cs="Arial"/>
          <w:bCs/>
        </w:rPr>
        <w:t>om</w:t>
      </w:r>
      <w:r w:rsidR="007D3B22" w:rsidRPr="00A96DD7">
        <w:rPr>
          <w:rFonts w:cs="Arial"/>
          <w:bCs/>
        </w:rPr>
        <w:t xml:space="preserve"> een weloverwogen beslissing te kunnen nemen. Zo moet er in ieder geval sprake zijn van een geldige inschrijving bij de KvK. </w:t>
      </w:r>
      <w:r w:rsidR="009855E7">
        <w:rPr>
          <w:rFonts w:cs="Arial"/>
          <w:bCs/>
        </w:rPr>
        <w:t>Als</w:t>
      </w:r>
      <w:r w:rsidR="007D3B22" w:rsidRPr="00A96DD7">
        <w:rPr>
          <w:rFonts w:cs="Arial"/>
          <w:bCs/>
        </w:rPr>
        <w:t xml:space="preserve"> dat op enig moment niet meer het geval is, kan dit reden zijn om de vergunning in te trekken (</w:t>
      </w:r>
      <w:r w:rsidR="00112DB5">
        <w:rPr>
          <w:rFonts w:cs="Arial"/>
          <w:bCs/>
        </w:rPr>
        <w:t>negende</w:t>
      </w:r>
      <w:r w:rsidR="007D3B22" w:rsidRPr="00A96DD7">
        <w:rPr>
          <w:rFonts w:cs="Arial"/>
          <w:bCs/>
        </w:rPr>
        <w:t xml:space="preserve"> lid, sub </w:t>
      </w:r>
      <w:r w:rsidR="009855E7">
        <w:rPr>
          <w:rFonts w:cs="Arial"/>
          <w:bCs/>
        </w:rPr>
        <w:t>e</w:t>
      </w:r>
      <w:r w:rsidR="007D3B22" w:rsidRPr="00A96DD7">
        <w:rPr>
          <w:rFonts w:cs="Arial"/>
          <w:bCs/>
        </w:rPr>
        <w:t xml:space="preserve"> en </w:t>
      </w:r>
      <w:r w:rsidR="009855E7">
        <w:rPr>
          <w:rFonts w:cs="Arial"/>
          <w:bCs/>
        </w:rPr>
        <w:t>f</w:t>
      </w:r>
      <w:r w:rsidR="007D3B22" w:rsidRPr="00A96DD7">
        <w:rPr>
          <w:rFonts w:cs="Arial"/>
          <w:bCs/>
        </w:rPr>
        <w:t>).</w:t>
      </w:r>
    </w:p>
    <w:p w14:paraId="4A62FEAD" w14:textId="7FADD41B" w:rsidR="007D3B22" w:rsidRPr="00A96DD7" w:rsidRDefault="007D3B22" w:rsidP="007D3B22">
      <w:pPr>
        <w:rPr>
          <w:rFonts w:cs="Arial"/>
          <w:bCs/>
        </w:rPr>
      </w:pPr>
      <w:r w:rsidRPr="00A96DD7">
        <w:rPr>
          <w:rFonts w:cs="Arial"/>
          <w:bCs/>
        </w:rPr>
        <w:t xml:space="preserve">Als </w:t>
      </w:r>
      <w:r w:rsidR="009855E7">
        <w:rPr>
          <w:rFonts w:cs="Arial"/>
          <w:bCs/>
        </w:rPr>
        <w:t>de burgemeester</w:t>
      </w:r>
      <w:r w:rsidRPr="00A96DD7">
        <w:rPr>
          <w:rFonts w:cs="Arial"/>
          <w:bCs/>
        </w:rPr>
        <w:t xml:space="preserve"> dat nodig acht voor de beoordeling van een aanvraag, kan hij om aanvullende gegevens verzoeken. </w:t>
      </w:r>
      <w:r w:rsidR="009855E7">
        <w:rPr>
          <w:rFonts w:cs="Arial"/>
          <w:bCs/>
        </w:rPr>
        <w:t xml:space="preserve">Dat vloeit voort uit artikel 4:5, eerste lid, aanhef en onder c, van de Awb. </w:t>
      </w:r>
      <w:r w:rsidRPr="00A96DD7">
        <w:rPr>
          <w:rFonts w:cs="Arial"/>
          <w:bCs/>
        </w:rPr>
        <w:t>Uiteraard moeten die gegevens wel in verband staan met de weigeringsgronden van de aangevraagde vergunning. Hierbij kan bijvoorbeeld worden gedacht aan een actuele verklaring betalingsgedrag nakoming fiscale verplichtingen.</w:t>
      </w:r>
    </w:p>
    <w:p w14:paraId="42367C65" w14:textId="77777777" w:rsidR="007D3B22" w:rsidRPr="00A96DD7" w:rsidRDefault="007D3B22" w:rsidP="00A96DD7">
      <w:pPr>
        <w:rPr>
          <w:rFonts w:cs="Arial"/>
          <w:bCs/>
        </w:rPr>
      </w:pPr>
    </w:p>
    <w:p w14:paraId="2DB0AAD1" w14:textId="651EA0D4" w:rsidR="00A96DD7" w:rsidRPr="00A96DD7" w:rsidRDefault="00A96DD7" w:rsidP="00A96DD7">
      <w:pPr>
        <w:rPr>
          <w:rFonts w:cs="Arial"/>
          <w:bCs/>
          <w:i/>
          <w:iCs/>
        </w:rPr>
      </w:pPr>
      <w:r w:rsidRPr="00A96DD7">
        <w:rPr>
          <w:rFonts w:cs="Arial"/>
          <w:bCs/>
          <w:i/>
          <w:iCs/>
        </w:rPr>
        <w:lastRenderedPageBreak/>
        <w:t>Vi</w:t>
      </w:r>
      <w:r w:rsidR="007D3B22">
        <w:rPr>
          <w:rFonts w:cs="Arial"/>
          <w:bCs/>
          <w:i/>
          <w:iCs/>
        </w:rPr>
        <w:t>jfde lid</w:t>
      </w:r>
    </w:p>
    <w:p w14:paraId="2AEC3418" w14:textId="45347873" w:rsidR="00A96DD7" w:rsidRPr="00A96DD7" w:rsidRDefault="00A96DD7" w:rsidP="00A96DD7">
      <w:pPr>
        <w:rPr>
          <w:rFonts w:cs="Arial"/>
          <w:bCs/>
        </w:rPr>
      </w:pPr>
      <w:r w:rsidRPr="00A96DD7">
        <w:rPr>
          <w:rFonts w:cs="Arial"/>
          <w:bCs/>
        </w:rPr>
        <w:t xml:space="preserve">De algemene </w:t>
      </w:r>
      <w:r w:rsidR="00753E14">
        <w:rPr>
          <w:rFonts w:cs="Arial"/>
          <w:bCs/>
        </w:rPr>
        <w:t>weigerings</w:t>
      </w:r>
      <w:r w:rsidR="00112DB5">
        <w:rPr>
          <w:rFonts w:cs="Arial"/>
          <w:bCs/>
        </w:rPr>
        <w:t>gronden</w:t>
      </w:r>
      <w:r w:rsidRPr="00A96DD7">
        <w:rPr>
          <w:rFonts w:cs="Arial"/>
          <w:bCs/>
        </w:rPr>
        <w:t xml:space="preserve"> staan vermeld in artikel 1:</w:t>
      </w:r>
      <w:r w:rsidR="00753E14">
        <w:rPr>
          <w:rFonts w:cs="Arial"/>
          <w:bCs/>
        </w:rPr>
        <w:t>8</w:t>
      </w:r>
      <w:r w:rsidRPr="00A96DD7">
        <w:rPr>
          <w:rFonts w:cs="Arial"/>
          <w:bCs/>
        </w:rPr>
        <w:t xml:space="preserve">. In </w:t>
      </w:r>
      <w:r w:rsidR="00753E14">
        <w:rPr>
          <w:rFonts w:cs="Arial"/>
          <w:bCs/>
        </w:rPr>
        <w:t xml:space="preserve">het vijfde </w:t>
      </w:r>
      <w:r w:rsidR="00AF689A">
        <w:rPr>
          <w:rFonts w:cs="Arial"/>
          <w:bCs/>
        </w:rPr>
        <w:t>lid</w:t>
      </w:r>
      <w:r w:rsidRPr="00A96DD7">
        <w:rPr>
          <w:rFonts w:cs="Arial"/>
          <w:bCs/>
        </w:rPr>
        <w:t xml:space="preserve"> staan de specifieke weigeringsgronden vermeld. Aan een vergunning kunnen voorschriften en beperkingen worden verbonden (artikel 1:4). Voor de systematiek en uitleg van de specifieke gronden is aangesloten bij</w:t>
      </w:r>
      <w:r w:rsidR="007D3B22">
        <w:rPr>
          <w:rFonts w:cs="Arial"/>
          <w:bCs/>
        </w:rPr>
        <w:t xml:space="preserve"> </w:t>
      </w:r>
      <w:r w:rsidRPr="00A96DD7">
        <w:rPr>
          <w:rFonts w:cs="Arial"/>
          <w:bCs/>
        </w:rPr>
        <w:t>hoofdstuk 2, afdeling 8 (exploitatievergunning) en hoofdstuk 3. Voor de reikwijdte van het begrip ‘niet in enig opzicht van slecht levensgedrag’ wordt aangesloten bij de terminologie van de Alcoholwet.</w:t>
      </w:r>
    </w:p>
    <w:p w14:paraId="47893B74" w14:textId="77777777" w:rsidR="00A96DD7" w:rsidRDefault="00A96DD7" w:rsidP="00A96DD7">
      <w:pPr>
        <w:rPr>
          <w:rFonts w:cs="Arial"/>
          <w:bCs/>
        </w:rPr>
      </w:pPr>
    </w:p>
    <w:p w14:paraId="06169200" w14:textId="77777777" w:rsidR="00EB0536" w:rsidRPr="00A96DD7" w:rsidRDefault="00EB0536" w:rsidP="00EB0536">
      <w:pPr>
        <w:rPr>
          <w:rFonts w:cs="Arial"/>
          <w:bCs/>
          <w:i/>
          <w:iCs/>
        </w:rPr>
      </w:pPr>
      <w:r>
        <w:rPr>
          <w:rFonts w:cs="Arial"/>
          <w:bCs/>
          <w:i/>
          <w:iCs/>
        </w:rPr>
        <w:t>Zesde</w:t>
      </w:r>
      <w:r w:rsidRPr="00A96DD7">
        <w:rPr>
          <w:rFonts w:cs="Arial"/>
          <w:bCs/>
          <w:i/>
          <w:iCs/>
        </w:rPr>
        <w:t xml:space="preserve"> lid</w:t>
      </w:r>
    </w:p>
    <w:p w14:paraId="2AEBCF9C" w14:textId="77777777" w:rsidR="00EB0536" w:rsidRPr="00A96DD7" w:rsidRDefault="00EB0536" w:rsidP="00EB0536">
      <w:pPr>
        <w:rPr>
          <w:rFonts w:cs="Arial"/>
          <w:bCs/>
        </w:rPr>
      </w:pPr>
      <w:r w:rsidRPr="00A96DD7">
        <w:rPr>
          <w:rFonts w:cs="Arial"/>
          <w:bCs/>
        </w:rPr>
        <w:t>Om oog te kunnen houden op relevante veranderingen moet de vergunningverlener daarvan weet hebben. De vergunninghouder is verplicht wijzigingen te melden. Als er met inachtneming van de geldende regels geen bezwaar bestaat tegen een voortgezet</w:t>
      </w:r>
      <w:r>
        <w:rPr>
          <w:rFonts w:cs="Arial"/>
          <w:bCs/>
        </w:rPr>
        <w:t>te</w:t>
      </w:r>
      <w:r w:rsidRPr="00A96DD7">
        <w:rPr>
          <w:rFonts w:cs="Arial"/>
          <w:bCs/>
        </w:rPr>
        <w:t xml:space="preserve"> bedrijf</w:t>
      </w:r>
      <w:r>
        <w:rPr>
          <w:rFonts w:cs="Arial"/>
          <w:bCs/>
        </w:rPr>
        <w:t>smatige activiteit</w:t>
      </w:r>
      <w:r w:rsidRPr="00A96DD7">
        <w:rPr>
          <w:rFonts w:cs="Arial"/>
          <w:bCs/>
        </w:rPr>
        <w:t xml:space="preserve">, wordt een gewijzigde vergunning verleend. Als blijkt dat de wijzigingen niet zijn gemeld, kan dat leiden tot intrekking van de vergunning. Het is van groot belang om een actueel overzicht te hebben van de in de gemeente actieve exploitanten. Om die reden moet ook worden gemeld dat de exploitatie wordt beëindigd of overgedragen. Ook </w:t>
      </w:r>
      <w:r>
        <w:rPr>
          <w:rFonts w:cs="Arial"/>
          <w:bCs/>
        </w:rPr>
        <w:t>als</w:t>
      </w:r>
      <w:r w:rsidRPr="00A96DD7">
        <w:rPr>
          <w:rFonts w:cs="Arial"/>
          <w:bCs/>
        </w:rPr>
        <w:t xml:space="preserve"> slechts een van de exploitanten stopt. Om schijnbeheer te voorkomen en te bestrijden is het van belang dat de beheerders bij de gemeente bekend zijn. Een wijziging in het beheer kan pas plaatsvinden </w:t>
      </w:r>
      <w:r>
        <w:rPr>
          <w:rFonts w:cs="Arial"/>
          <w:bCs/>
        </w:rPr>
        <w:t>als</w:t>
      </w:r>
      <w:r w:rsidRPr="00A96DD7">
        <w:rPr>
          <w:rFonts w:cs="Arial"/>
          <w:bCs/>
        </w:rPr>
        <w:t xml:space="preserve"> de burgemeester de gevraagde wijziging in het beheer heeft bijgeschreven en de exploitant hiervan bericht heeft ontvangen.</w:t>
      </w:r>
    </w:p>
    <w:p w14:paraId="338863B2" w14:textId="77777777" w:rsidR="00EB0536" w:rsidRPr="00A96DD7" w:rsidRDefault="00EB0536" w:rsidP="00EB0536">
      <w:pPr>
        <w:rPr>
          <w:rFonts w:cs="Arial"/>
          <w:bCs/>
          <w:i/>
          <w:iCs/>
        </w:rPr>
      </w:pPr>
    </w:p>
    <w:p w14:paraId="661B36B1" w14:textId="77777777" w:rsidR="00112DB5" w:rsidRDefault="00EB0536" w:rsidP="00EB0536">
      <w:pPr>
        <w:rPr>
          <w:rFonts w:cs="Arial"/>
          <w:bCs/>
          <w:i/>
          <w:iCs/>
        </w:rPr>
      </w:pPr>
      <w:r w:rsidRPr="00D71EE9">
        <w:rPr>
          <w:rFonts w:cs="Arial"/>
          <w:bCs/>
          <w:i/>
          <w:iCs/>
        </w:rPr>
        <w:t>Negende lid</w:t>
      </w:r>
    </w:p>
    <w:p w14:paraId="6FB553BE" w14:textId="626C0C28" w:rsidR="00EB0536" w:rsidRPr="00EB0536" w:rsidRDefault="00EB0536" w:rsidP="00EB0536">
      <w:pPr>
        <w:rPr>
          <w:rFonts w:cs="Arial"/>
          <w:bCs/>
        </w:rPr>
      </w:pPr>
      <w:r>
        <w:rPr>
          <w:rFonts w:cs="Arial"/>
          <w:bCs/>
        </w:rPr>
        <w:t>D</w:t>
      </w:r>
      <w:r w:rsidRPr="00EB0536">
        <w:rPr>
          <w:rFonts w:cs="Arial"/>
          <w:bCs/>
        </w:rPr>
        <w:t>e algemene intrekkings- of wijzigingsgronden staan vermeld in artikel 1:6. In het zesde l</w:t>
      </w:r>
      <w:r>
        <w:rPr>
          <w:rFonts w:cs="Arial"/>
          <w:bCs/>
        </w:rPr>
        <w:t>id</w:t>
      </w:r>
      <w:r w:rsidRPr="00EB0536">
        <w:rPr>
          <w:rFonts w:cs="Arial"/>
          <w:bCs/>
        </w:rPr>
        <w:t xml:space="preserve"> staan de specifieke intrekkings- en wijzigingsgronden vermeld. Toezicht op en handhaving van de vergunningplicht is mogelijk door intrekking van een reeds verstrekte vergunning of door sluiting van het bedrijf. Voor de systematiek en uitleg van de specifieke gronden is aangesloten bij hoofdstuk 2, afdeling 8 (exploitatievergunning) en hoofdstuk 3. Voor de reikwijdte van het begrip ‘niet in enig opzicht van slecht levensgedrag’ wordt aangesloten bij de terminologie van de Alcoholwet.</w:t>
      </w:r>
    </w:p>
    <w:p w14:paraId="0CF9C4AC" w14:textId="66F37E17" w:rsidR="00EB0536" w:rsidRDefault="00EB0536" w:rsidP="00EB0536">
      <w:pPr>
        <w:rPr>
          <w:rFonts w:cs="Arial"/>
          <w:bCs/>
        </w:rPr>
      </w:pPr>
      <w:r w:rsidRPr="00EB0536">
        <w:rPr>
          <w:rFonts w:cs="Arial"/>
          <w:bCs/>
        </w:rPr>
        <w:t xml:space="preserve">Als de exploitant zijn verplichtingen uit het artikel of de vergunningvoorschriften niet nakomt, kan er reden zijn de vergunning in te trekken. </w:t>
      </w:r>
      <w:r w:rsidR="004966D9">
        <w:rPr>
          <w:rFonts w:cs="Arial"/>
          <w:bCs/>
        </w:rPr>
        <w:t>Onderdeel</w:t>
      </w:r>
      <w:r w:rsidRPr="00EB0536">
        <w:rPr>
          <w:rFonts w:cs="Arial"/>
          <w:bCs/>
        </w:rPr>
        <w:t xml:space="preserve"> f is opgenomen om constructies van schijnbeheer tegen te kunnen gaan als de praktijk niet in overeenstemming is met de situatie zoals op de vergunning vermeld.</w:t>
      </w:r>
    </w:p>
    <w:p w14:paraId="2C5BB5FF" w14:textId="77777777" w:rsidR="00EB0536" w:rsidRPr="00A96DD7" w:rsidRDefault="00EB0536" w:rsidP="00A96DD7">
      <w:pPr>
        <w:rPr>
          <w:rFonts w:cs="Arial"/>
          <w:bCs/>
        </w:rPr>
      </w:pPr>
    </w:p>
    <w:p w14:paraId="594A1305" w14:textId="6B5C025F" w:rsidR="00A96DD7" w:rsidRPr="00A96DD7" w:rsidRDefault="00EB0536" w:rsidP="00A96DD7">
      <w:pPr>
        <w:rPr>
          <w:rFonts w:cs="Arial"/>
          <w:bCs/>
          <w:i/>
          <w:iCs/>
        </w:rPr>
      </w:pPr>
      <w:r>
        <w:rPr>
          <w:rFonts w:cs="Arial"/>
          <w:bCs/>
          <w:i/>
          <w:iCs/>
        </w:rPr>
        <w:t>Tiende</w:t>
      </w:r>
      <w:r w:rsidR="00A96DD7" w:rsidRPr="00A96DD7">
        <w:rPr>
          <w:rFonts w:cs="Arial"/>
          <w:bCs/>
          <w:i/>
          <w:iCs/>
        </w:rPr>
        <w:t xml:space="preserve"> lid</w:t>
      </w:r>
    </w:p>
    <w:p w14:paraId="09C87FD6" w14:textId="7A810862" w:rsidR="00A96DD7" w:rsidRPr="00A96DD7" w:rsidRDefault="00A96DD7" w:rsidP="00A96DD7">
      <w:pPr>
        <w:rPr>
          <w:rFonts w:cs="Arial"/>
          <w:bCs/>
        </w:rPr>
      </w:pPr>
      <w:r w:rsidRPr="00A96DD7">
        <w:rPr>
          <w:rFonts w:cs="Arial"/>
          <w:bCs/>
        </w:rPr>
        <w:t xml:space="preserve">Artikel 2:80 biedt de mogelijkheid </w:t>
      </w:r>
      <w:proofErr w:type="spellStart"/>
      <w:r w:rsidRPr="00A96DD7">
        <w:rPr>
          <w:rFonts w:cs="Arial"/>
          <w:bCs/>
        </w:rPr>
        <w:t>overlastgevende</w:t>
      </w:r>
      <w:proofErr w:type="spellEnd"/>
      <w:r w:rsidRPr="00A96DD7">
        <w:rPr>
          <w:rFonts w:cs="Arial"/>
          <w:bCs/>
        </w:rPr>
        <w:t xml:space="preserve"> voor het publiek openstaande gebouwen te sluiten. Artikel 2:81 bevat een aanvullende sluitingsbevoegdheid wanneer sprake is van een vergunningplicht. Het toetsingskader voor sluiting is anders dan voor een vergunning. Als een sluiting </w:t>
      </w:r>
      <w:r w:rsidR="0003175C">
        <w:rPr>
          <w:rFonts w:cs="Arial"/>
          <w:bCs/>
        </w:rPr>
        <w:t xml:space="preserve">op grond van artikel 2:80 </w:t>
      </w:r>
      <w:r w:rsidRPr="00A96DD7">
        <w:rPr>
          <w:rFonts w:cs="Arial"/>
          <w:bCs/>
        </w:rPr>
        <w:t xml:space="preserve">in dezelfde situatie leidt tot het aanwijzen als vergunningplichtig, gevolgd door een weigering van de vergunning, dient </w:t>
      </w:r>
      <w:r w:rsidR="00E71410">
        <w:rPr>
          <w:rFonts w:cs="Arial"/>
          <w:bCs/>
        </w:rPr>
        <w:t>de burgemeester</w:t>
      </w:r>
      <w:r w:rsidRPr="00A96DD7">
        <w:rPr>
          <w:rFonts w:cs="Arial"/>
          <w:bCs/>
        </w:rPr>
        <w:t xml:space="preserve"> ervoor te waken dat het oordeel over de vergunning niet vermengd raakt met het oordeel over de sluiting. </w:t>
      </w:r>
    </w:p>
    <w:p w14:paraId="71CB8CCC" w14:textId="652A3E38" w:rsidR="00A96DD7" w:rsidRPr="00A96DD7" w:rsidRDefault="00A96DD7" w:rsidP="00A96DD7">
      <w:pPr>
        <w:rPr>
          <w:rFonts w:cs="Arial"/>
          <w:bCs/>
        </w:rPr>
      </w:pPr>
      <w:r w:rsidRPr="00A96DD7">
        <w:rPr>
          <w:rFonts w:cs="Arial"/>
          <w:bCs/>
        </w:rPr>
        <w:t>Een besluit tot sluiting biedt de mogelijkheid tot uitoefening van bestuursdwang in de zin van artikel 5:21 Awb</w:t>
      </w:r>
      <w:r w:rsidR="00FA1C4B">
        <w:rPr>
          <w:rFonts w:cs="Arial"/>
          <w:bCs/>
        </w:rPr>
        <w:t xml:space="preserve"> als</w:t>
      </w:r>
      <w:r w:rsidRPr="00A96DD7">
        <w:rPr>
          <w:rFonts w:cs="Arial"/>
          <w:bCs/>
        </w:rPr>
        <w:t xml:space="preserve"> het besluit niet wordt opgevolgd. Toepassen van bestuursdwang is een herstelsanctie en is gericht op het beëindigen van de gedragingen. </w:t>
      </w:r>
    </w:p>
    <w:p w14:paraId="28E56E8A" w14:textId="77777777" w:rsidR="00A96DD7" w:rsidRDefault="00A96DD7" w:rsidP="00A96DD7">
      <w:pPr>
        <w:rPr>
          <w:rFonts w:cs="Arial"/>
          <w:bCs/>
        </w:rPr>
      </w:pPr>
    </w:p>
    <w:p w14:paraId="5914E60C" w14:textId="547E0EDF" w:rsidR="00712543" w:rsidRPr="00712543" w:rsidRDefault="00712543" w:rsidP="00A96DD7">
      <w:pPr>
        <w:rPr>
          <w:rFonts w:cs="Arial"/>
          <w:bCs/>
          <w:i/>
          <w:iCs/>
        </w:rPr>
      </w:pPr>
      <w:r w:rsidRPr="00712543">
        <w:rPr>
          <w:rFonts w:cs="Arial"/>
          <w:bCs/>
          <w:i/>
          <w:iCs/>
        </w:rPr>
        <w:t>Elfde</w:t>
      </w:r>
      <w:r w:rsidR="00C40CEE">
        <w:rPr>
          <w:rFonts w:cs="Arial"/>
          <w:bCs/>
          <w:i/>
          <w:iCs/>
        </w:rPr>
        <w:t xml:space="preserve"> tot en met dertiende</w:t>
      </w:r>
      <w:r w:rsidRPr="00712543">
        <w:rPr>
          <w:rFonts w:cs="Arial"/>
          <w:bCs/>
          <w:i/>
          <w:iCs/>
        </w:rPr>
        <w:t xml:space="preserve"> lid</w:t>
      </w:r>
    </w:p>
    <w:p w14:paraId="51EA8807" w14:textId="77777777" w:rsidR="00712543" w:rsidRDefault="00712543" w:rsidP="00712543">
      <w:pPr>
        <w:rPr>
          <w:rFonts w:cs="Arial"/>
          <w:bCs/>
        </w:rPr>
      </w:pPr>
      <w:r>
        <w:rPr>
          <w:rFonts w:cs="Arial"/>
          <w:bCs/>
        </w:rPr>
        <w:lastRenderedPageBreak/>
        <w:t xml:space="preserve">Naast de bekendmaking aan belanghebbende wordt ter plaatse een </w:t>
      </w:r>
      <w:r w:rsidRPr="00331081">
        <w:t xml:space="preserve">afschrift van </w:t>
      </w:r>
      <w:r>
        <w:t xml:space="preserve">het besluit tot sluiting aangebracht. Zo is voor eenieder voldoende kenbaar dat </w:t>
      </w:r>
      <w:r>
        <w:rPr>
          <w:rFonts w:cs="Arial"/>
          <w:bCs/>
        </w:rPr>
        <w:t xml:space="preserve">gedurende de sluiting niemand het gebouw of daarbij behorende erf zonder toestemming van de burgemeester mag betreden. Het is </w:t>
      </w:r>
      <w:r>
        <w:t>verboden dat afschrift te verwijderen.</w:t>
      </w:r>
    </w:p>
    <w:p w14:paraId="33C410A3" w14:textId="77777777" w:rsidR="00712543" w:rsidRDefault="00712543" w:rsidP="00A96DD7">
      <w:pPr>
        <w:rPr>
          <w:rFonts w:cs="Arial"/>
          <w:bCs/>
        </w:rPr>
      </w:pPr>
    </w:p>
    <w:p w14:paraId="366280D4" w14:textId="4CEB855B" w:rsidR="00C40CEE" w:rsidRPr="00C40CEE" w:rsidRDefault="00C40CEE" w:rsidP="00A96DD7">
      <w:pPr>
        <w:rPr>
          <w:rFonts w:cs="Arial"/>
          <w:bCs/>
          <w:i/>
          <w:iCs/>
        </w:rPr>
      </w:pPr>
      <w:r w:rsidRPr="00C40CEE">
        <w:rPr>
          <w:rFonts w:cs="Arial"/>
          <w:bCs/>
          <w:i/>
          <w:iCs/>
        </w:rPr>
        <w:t>Veertiende lid</w:t>
      </w:r>
    </w:p>
    <w:p w14:paraId="0894985C" w14:textId="77777777" w:rsidR="00C40CEE" w:rsidRDefault="00C40CEE" w:rsidP="00C40CEE">
      <w:pPr>
        <w:rPr>
          <w:rFonts w:cs="Arial"/>
          <w:bCs/>
        </w:rPr>
      </w:pPr>
      <w:r>
        <w:rPr>
          <w:rFonts w:cs="Arial"/>
          <w:bCs/>
        </w:rPr>
        <w:t>Dit lid</w:t>
      </w:r>
      <w:r w:rsidRPr="00A96DD7">
        <w:rPr>
          <w:rFonts w:cs="Arial"/>
          <w:bCs/>
        </w:rPr>
        <w:t xml:space="preserve"> biedt de burgemeester de mogelijkheid om een sluiting op te heffen. De burgemeester zal daartoe in de regel alleen overgaan op het moment dat er voldoende garanties aanwezig zijn waaruit blijkt dat de openbare orde en het woon- en leefklimaat in de omgeving van het pand gewaarborgd zijn. Hiervan is geen sprake als er geen wijzigingen hebben plaatsgevonden in de situatie die heeft geleid tot een sluiting.</w:t>
      </w:r>
    </w:p>
    <w:p w14:paraId="65FEE372" w14:textId="77777777" w:rsidR="00C40CEE" w:rsidRPr="00A96DD7" w:rsidRDefault="00C40CEE" w:rsidP="00A96DD7">
      <w:pPr>
        <w:rPr>
          <w:rFonts w:cs="Arial"/>
          <w:bCs/>
        </w:rPr>
      </w:pPr>
    </w:p>
    <w:p w14:paraId="5F80B499" w14:textId="77421DF8" w:rsidR="00A96DD7" w:rsidRPr="00A96DD7" w:rsidRDefault="00712543" w:rsidP="00A96DD7">
      <w:pPr>
        <w:rPr>
          <w:rFonts w:cs="Arial"/>
          <w:bCs/>
          <w:i/>
          <w:iCs/>
        </w:rPr>
      </w:pPr>
      <w:r>
        <w:rPr>
          <w:rFonts w:cs="Arial"/>
          <w:bCs/>
          <w:i/>
          <w:iCs/>
        </w:rPr>
        <w:t>Vijf</w:t>
      </w:r>
      <w:r w:rsidR="00A96DD7" w:rsidRPr="00A96DD7">
        <w:rPr>
          <w:rFonts w:cs="Arial"/>
          <w:bCs/>
          <w:i/>
          <w:iCs/>
        </w:rPr>
        <w:t>tiende lid</w:t>
      </w:r>
    </w:p>
    <w:p w14:paraId="679D2C78" w14:textId="21C8D8E1" w:rsidR="00A96DD7" w:rsidRPr="00A96DD7" w:rsidRDefault="00A96DD7" w:rsidP="00A96DD7">
      <w:pPr>
        <w:rPr>
          <w:rFonts w:cs="Arial"/>
          <w:bCs/>
        </w:rPr>
      </w:pPr>
      <w:r w:rsidRPr="00A96DD7">
        <w:rPr>
          <w:rFonts w:cs="Arial"/>
          <w:bCs/>
        </w:rPr>
        <w:t>De vergunningplicht op grond van het aanwijzingsbesluit en het verbod om zonder vergunning bedrijfsmatige activiteiten te verrichten, gelden voor nieuwe exploitanten onmiddellijk na inwerkingtreding van het aanwijzingsbesluit. Onder nieuwe exploitanten worden ook verstaan exploitanten die een andere bedrijfsmatige activiteit dan voorheen willen uitoefenen en/of op een andere locatie dan voorheen. Exploitanten kunnen dus niet de inwerkingtreding van het verbod rekken door op een locatie waar zij al actief zijn over te stappen op een andere bedrijfsmatige activiteit die ook onder de aanwijzing valt.</w:t>
      </w:r>
    </w:p>
    <w:p w14:paraId="42B82B24" w14:textId="77777777" w:rsidR="00A96DD7" w:rsidRPr="00A96DD7" w:rsidRDefault="00A96DD7" w:rsidP="00A96DD7">
      <w:pPr>
        <w:rPr>
          <w:rFonts w:cs="Arial"/>
          <w:bCs/>
        </w:rPr>
      </w:pPr>
      <w:r w:rsidRPr="00A96DD7">
        <w:rPr>
          <w:rFonts w:cs="Arial"/>
          <w:bCs/>
        </w:rPr>
        <w:t>Zij kunnen de inwerkingtreding van het verbod ook niet rekken door naar een locatie verderop in de aangewezen straat uit te wijken. Zij worden dan aangemerkt als nieuwe exploitanten en dienen over een vergunning te beschikken. Voor zittende exploitanten geldt dat zij drie maanden de tijd krijgen om een vergunning aan te vragen en te verkrijgen. Lukt dat niet tijdig, dan handelen zij in strijd met het verbod. Wordt de aanvraag om een vergunning binnen de periode van drie maanden geweigerd of wordt een eventueel reeds verleende vergunning ingetrokken, dan handelen zij vanaf dat moment in strijd met het verbod. De burgemeester kan dan met onmiddellijke ingang tot handhaving van het verbod overgaan.</w:t>
      </w:r>
    </w:p>
    <w:p w14:paraId="2E5BD78D" w14:textId="77777777" w:rsidR="00A96DD7" w:rsidRDefault="00A96DD7" w:rsidP="00A96DD7">
      <w:pPr>
        <w:rPr>
          <w:rFonts w:cs="Arial"/>
          <w:bCs/>
        </w:rPr>
      </w:pPr>
    </w:p>
    <w:p w14:paraId="58BD9B75" w14:textId="0FE4BEA2" w:rsidR="00E71410" w:rsidRPr="00E71410" w:rsidRDefault="00712543" w:rsidP="00A96DD7">
      <w:pPr>
        <w:rPr>
          <w:rFonts w:cs="Arial"/>
          <w:bCs/>
          <w:i/>
          <w:iCs/>
        </w:rPr>
      </w:pPr>
      <w:r>
        <w:rPr>
          <w:rFonts w:cs="Arial"/>
          <w:bCs/>
          <w:i/>
          <w:iCs/>
        </w:rPr>
        <w:t>Zestiende</w:t>
      </w:r>
      <w:r w:rsidR="00E71410" w:rsidRPr="00E71410">
        <w:rPr>
          <w:rFonts w:cs="Arial"/>
          <w:bCs/>
          <w:i/>
          <w:iCs/>
        </w:rPr>
        <w:t xml:space="preserve"> lid</w:t>
      </w:r>
    </w:p>
    <w:p w14:paraId="1468FD0A" w14:textId="073389D6" w:rsidR="00A96DD7" w:rsidRPr="00A96DD7" w:rsidRDefault="00A96DD7" w:rsidP="00A96DD7">
      <w:pPr>
        <w:rPr>
          <w:rFonts w:cs="Arial"/>
          <w:bCs/>
        </w:rPr>
      </w:pPr>
      <w:r w:rsidRPr="00A96DD7">
        <w:rPr>
          <w:rFonts w:cs="Arial"/>
          <w:bCs/>
        </w:rPr>
        <w:t>De openbare orde en veiligheid vorm</w:t>
      </w:r>
      <w:r w:rsidR="00F61BAC">
        <w:rPr>
          <w:rFonts w:cs="Arial"/>
          <w:bCs/>
        </w:rPr>
        <w:t>en</w:t>
      </w:r>
      <w:r w:rsidRPr="00A96DD7">
        <w:rPr>
          <w:rFonts w:cs="Arial"/>
          <w:bCs/>
        </w:rPr>
        <w:t xml:space="preserve"> de reden om van een lex </w:t>
      </w:r>
      <w:proofErr w:type="spellStart"/>
      <w:r w:rsidRPr="00A96DD7">
        <w:rPr>
          <w:rFonts w:cs="Arial"/>
          <w:bCs/>
        </w:rPr>
        <w:t>silencio</w:t>
      </w:r>
      <w:proofErr w:type="spellEnd"/>
      <w:r w:rsidRPr="00A96DD7">
        <w:rPr>
          <w:rFonts w:cs="Arial"/>
          <w:bCs/>
        </w:rPr>
        <w:t xml:space="preserve"> positivo </w:t>
      </w:r>
      <w:r w:rsidR="004C5CDF">
        <w:rPr>
          <w:rFonts w:cs="Arial"/>
          <w:bCs/>
        </w:rPr>
        <w:t xml:space="preserve">(van rechtswege verleende vergunning bij niet tijdig beslissen) </w:t>
      </w:r>
      <w:r w:rsidRPr="00A96DD7">
        <w:rPr>
          <w:rFonts w:cs="Arial"/>
          <w:bCs/>
        </w:rPr>
        <w:t>af te zien.</w:t>
      </w:r>
    </w:p>
    <w:p w14:paraId="1AC020AF" w14:textId="77777777" w:rsidR="00A96DD7" w:rsidRPr="00A96DD7" w:rsidRDefault="00A96DD7" w:rsidP="00A96DD7">
      <w:pPr>
        <w:rPr>
          <w:rFonts w:cs="Arial"/>
          <w:bCs/>
        </w:rPr>
      </w:pPr>
    </w:p>
    <w:p w14:paraId="57B287F4" w14:textId="77777777" w:rsidR="00A96DD7" w:rsidRPr="00E71410" w:rsidRDefault="00A96DD7" w:rsidP="00A96DD7">
      <w:pPr>
        <w:rPr>
          <w:rFonts w:cs="Arial"/>
          <w:i/>
          <w:iCs/>
        </w:rPr>
      </w:pPr>
      <w:r w:rsidRPr="00E71410">
        <w:rPr>
          <w:rFonts w:cs="Arial"/>
          <w:i/>
          <w:iCs/>
        </w:rPr>
        <w:t>Jurisprudentie</w:t>
      </w:r>
    </w:p>
    <w:p w14:paraId="15BA54D6" w14:textId="77777777" w:rsidR="00753D66" w:rsidRDefault="00753D66" w:rsidP="00753D66">
      <w:pPr>
        <w:rPr>
          <w:rFonts w:cs="Arial"/>
          <w:bCs/>
        </w:rPr>
      </w:pPr>
    </w:p>
    <w:p w14:paraId="20C48B8F" w14:textId="47BA73FF" w:rsidR="00753D66" w:rsidRPr="00753D66" w:rsidRDefault="00753D66" w:rsidP="00753D66">
      <w:pPr>
        <w:rPr>
          <w:rFonts w:cs="Arial"/>
          <w:bCs/>
        </w:rPr>
      </w:pPr>
      <w:r w:rsidRPr="00753D66">
        <w:rPr>
          <w:rFonts w:cs="Arial"/>
          <w:bCs/>
        </w:rPr>
        <w:t xml:space="preserve">Rb. Zeeland-West-Brabant 01-07-2022, </w:t>
      </w:r>
      <w:hyperlink r:id="rId16" w:anchor="!/details?id=ECLI:NL:RBZWB:2022:3709" w:history="1">
        <w:r w:rsidRPr="00753D66">
          <w:rPr>
            <w:rStyle w:val="Hyperlink"/>
            <w:rFonts w:cs="Arial"/>
            <w:bCs/>
          </w:rPr>
          <w:t>ECLI:NL:RBZWB:2022:3709</w:t>
        </w:r>
      </w:hyperlink>
      <w:r w:rsidRPr="00753D66">
        <w:rPr>
          <w:rFonts w:cs="Arial"/>
          <w:bCs/>
        </w:rPr>
        <w:t xml:space="preserve"> (</w:t>
      </w:r>
      <w:r w:rsidR="00ED1E6A">
        <w:rPr>
          <w:rFonts w:cs="Arial"/>
          <w:bCs/>
        </w:rPr>
        <w:t xml:space="preserve">Autoverhuurbranche </w:t>
      </w:r>
      <w:r w:rsidRPr="00753D66">
        <w:rPr>
          <w:rFonts w:cs="Arial"/>
          <w:bCs/>
        </w:rPr>
        <w:t xml:space="preserve">Breda). Met de nadere toelichting in het verweerschrift heeft de burgemeester naar het oordeel van de rechtbank voldoende onderbouwd dat aan de voorwaarden van artikel 9, eerste lid, van de Dienstenrichtlijn is voldaan. </w:t>
      </w:r>
    </w:p>
    <w:p w14:paraId="5249CCBA" w14:textId="77777777" w:rsidR="00753D66" w:rsidRPr="00A96DD7" w:rsidRDefault="00753D66" w:rsidP="00A96DD7">
      <w:pPr>
        <w:rPr>
          <w:rFonts w:cs="Arial"/>
          <w:bCs/>
        </w:rPr>
      </w:pPr>
    </w:p>
    <w:p w14:paraId="0C30BA4C" w14:textId="33913496" w:rsidR="00A96DD7" w:rsidRPr="00A96DD7" w:rsidRDefault="00A96DD7" w:rsidP="009D71CB">
      <w:pPr>
        <w:rPr>
          <w:rFonts w:cs="Arial"/>
          <w:bCs/>
        </w:rPr>
      </w:pPr>
      <w:proofErr w:type="spellStart"/>
      <w:r w:rsidRPr="00EE4602">
        <w:rPr>
          <w:rFonts w:cs="Arial"/>
          <w:bCs/>
        </w:rPr>
        <w:t>ABRvS</w:t>
      </w:r>
      <w:proofErr w:type="spellEnd"/>
      <w:r w:rsidRPr="00EE4602">
        <w:rPr>
          <w:rFonts w:cs="Arial"/>
          <w:bCs/>
        </w:rPr>
        <w:t xml:space="preserve"> 07-07-2021, </w:t>
      </w:r>
      <w:hyperlink r:id="rId17" w:history="1">
        <w:r w:rsidRPr="00EE4602">
          <w:rPr>
            <w:rStyle w:val="Hyperlink"/>
            <w:rFonts w:cs="Arial"/>
            <w:bCs/>
          </w:rPr>
          <w:t>ECLI:NL:RVS:2021:1465</w:t>
        </w:r>
      </w:hyperlink>
      <w:r w:rsidRPr="00A96DD7">
        <w:rPr>
          <w:rFonts w:cs="Arial"/>
          <w:bCs/>
        </w:rPr>
        <w:t xml:space="preserve"> (Rotterdam Spaanse Polder)</w:t>
      </w:r>
      <w:r w:rsidR="00EE4602">
        <w:rPr>
          <w:rFonts w:cs="Arial"/>
          <w:bCs/>
        </w:rPr>
        <w:t xml:space="preserve">. </w:t>
      </w:r>
      <w:r w:rsidR="009D71CB">
        <w:rPr>
          <w:rFonts w:cs="Arial"/>
          <w:bCs/>
        </w:rPr>
        <w:t xml:space="preserve">De burgemeester </w:t>
      </w:r>
      <w:r w:rsidRPr="00A96DD7">
        <w:rPr>
          <w:rFonts w:cs="Arial"/>
          <w:bCs/>
        </w:rPr>
        <w:t xml:space="preserve">mag op het advies van een deskundige afgaan, nadat </w:t>
      </w:r>
      <w:r w:rsidR="009D71CB">
        <w:rPr>
          <w:rFonts w:cs="Arial"/>
          <w:bCs/>
        </w:rPr>
        <w:t>hij</w:t>
      </w:r>
      <w:r w:rsidRPr="00A96DD7">
        <w:rPr>
          <w:rFonts w:cs="Arial"/>
          <w:bCs/>
        </w:rPr>
        <w:t xml:space="preserve"> is nagegaan of dit advies op zorgvuldige wijze tot stand is gekomen, de redenering daarin begrijpelijk is en de getrokken conclusies daarop aansluiten. Deze vergewisplicht is neergelegd in artikel 3:9 van de Awb voor de wettelijke adviseur en volgt uit artikel 3:2 van de Awb voor andere adviseurs. In dit verband was het mogelijk dat de burgemeester bepaalde gegevens van een deskundige niet verstrekte aan partijen, maar onder </w:t>
      </w:r>
      <w:r w:rsidRPr="00A96DD7">
        <w:rPr>
          <w:rFonts w:cs="Arial"/>
          <w:bCs/>
        </w:rPr>
        <w:lastRenderedPageBreak/>
        <w:t xml:space="preserve">inroeping van artikel 8:29 van de Awb wel aan de rechter. Op die manier kan de burgemeester nagaan of het onderzoek van de deskundige zorgvuldig is geweest en kan de rechter dit controleren. </w:t>
      </w:r>
      <w:r w:rsidR="0087510E">
        <w:rPr>
          <w:rFonts w:cs="Arial"/>
          <w:bCs/>
        </w:rPr>
        <w:t>In dit geval</w:t>
      </w:r>
      <w:r w:rsidRPr="00A96DD7">
        <w:rPr>
          <w:rFonts w:cs="Arial"/>
          <w:bCs/>
        </w:rPr>
        <w:t xml:space="preserve"> is die controle in het geheel niet mogelijk.</w:t>
      </w:r>
    </w:p>
    <w:p w14:paraId="2896AA42" w14:textId="77777777" w:rsidR="00A96DD7" w:rsidRPr="00A96DD7" w:rsidRDefault="00A96DD7" w:rsidP="00A96DD7">
      <w:pPr>
        <w:rPr>
          <w:rFonts w:cs="Arial"/>
          <w:bCs/>
        </w:rPr>
      </w:pPr>
    </w:p>
    <w:p w14:paraId="743FCED0" w14:textId="38A27B44" w:rsidR="00753D66" w:rsidRPr="0087510E" w:rsidRDefault="00A96DD7">
      <w:pPr>
        <w:rPr>
          <w:rFonts w:cs="Arial"/>
          <w:bCs/>
        </w:rPr>
      </w:pPr>
      <w:proofErr w:type="spellStart"/>
      <w:r w:rsidRPr="009D71CB">
        <w:rPr>
          <w:rFonts w:cs="Arial"/>
          <w:bCs/>
        </w:rPr>
        <w:t>ABRvS</w:t>
      </w:r>
      <w:proofErr w:type="spellEnd"/>
      <w:r w:rsidRPr="009D71CB">
        <w:rPr>
          <w:rFonts w:cs="Arial"/>
          <w:bCs/>
        </w:rPr>
        <w:t xml:space="preserve"> 03-03-2021, </w:t>
      </w:r>
      <w:hyperlink r:id="rId18" w:history="1">
        <w:r w:rsidRPr="009D71CB">
          <w:rPr>
            <w:rStyle w:val="Hyperlink"/>
            <w:rFonts w:cs="Arial"/>
            <w:bCs/>
          </w:rPr>
          <w:t>ECLI:NL:RVS:2021:461</w:t>
        </w:r>
      </w:hyperlink>
      <w:r w:rsidRPr="00A96DD7">
        <w:rPr>
          <w:rFonts w:cs="Arial"/>
          <w:bCs/>
        </w:rPr>
        <w:t xml:space="preserve"> (Autoverhuurbranche Tilburg). Als de bestuursrechter als gevolg van een gebrekkige motivering of onzorgvuldige voorbereiding van het onderliggende besluit van algemene strekking waarop het bestreden besluit is gebaseerd niet kan beoordelen of er strijd is met hogere regelgeving, de algemene rechtsbeginselen of het evenredigheidsbeginsel, kan hij het onderliggende besluit buiten toepassing laten en een daarop berustend besluit vernietigen (vergelijk de uitspraak van 12 februari 2020 (</w:t>
      </w:r>
      <w:hyperlink r:id="rId19" w:history="1">
        <w:r w:rsidRPr="00A96DD7">
          <w:rPr>
            <w:rStyle w:val="Hyperlink"/>
            <w:rFonts w:cs="Arial"/>
            <w:bCs/>
          </w:rPr>
          <w:t>ECLI:NL:RVS:2020:452</w:t>
        </w:r>
      </w:hyperlink>
      <w:r w:rsidRPr="00A96DD7">
        <w:rPr>
          <w:rFonts w:cs="Arial"/>
          <w:bCs/>
        </w:rPr>
        <w:t xml:space="preserve">). De Afdeling heeft het aanwijzingsbesluit vernietigd omdat de burgemeester de noodzaak om door middel van het aanwijzingsbesluit in te grijpen in een deel van de autoverhuurbranche niet voldoende heeft onderbouwd. </w:t>
      </w:r>
    </w:p>
    <w:sectPr w:rsidR="00753D66" w:rsidRPr="0087510E" w:rsidSect="00590D35">
      <w:headerReference w:type="even" r:id="rId20"/>
      <w:headerReference w:type="default" r:id="rId21"/>
      <w:footerReference w:type="even" r:id="rId22"/>
      <w:footerReference w:type="default" r:id="rId23"/>
      <w:headerReference w:type="first" r:id="rId24"/>
      <w:footerReference w:type="first" r:id="rId25"/>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9A8A" w14:textId="77777777" w:rsidR="001D00DF" w:rsidRDefault="001D00DF">
      <w:r>
        <w:separator/>
      </w:r>
    </w:p>
  </w:endnote>
  <w:endnote w:type="continuationSeparator" w:id="0">
    <w:p w14:paraId="08B09FFC" w14:textId="77777777" w:rsidR="001D00DF" w:rsidRDefault="001D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594" w14:textId="77777777" w:rsidR="00C63B77" w:rsidRDefault="00C63B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C6D"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21ACC075" wp14:editId="7B600C29">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6E56"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CC07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7E236E56"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2EBF81EC" wp14:editId="03E80C7C">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F27FD"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81EC"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10FF27FD"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F40D"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2EBFA4A6" wp14:editId="091C43CF">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1C6204F6" wp14:editId="77652403">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BD459"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204F6"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534BD459"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B650" w14:textId="77777777" w:rsidR="001D00DF" w:rsidRDefault="001D00DF">
      <w:r>
        <w:separator/>
      </w:r>
    </w:p>
  </w:footnote>
  <w:footnote w:type="continuationSeparator" w:id="0">
    <w:p w14:paraId="325ABD9D" w14:textId="77777777" w:rsidR="001D00DF" w:rsidRDefault="001D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047" w14:textId="463A4E98" w:rsidR="00C63B77" w:rsidRDefault="00C63B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DF70" w14:textId="45E5FE07" w:rsidR="00F71926" w:rsidRDefault="00F71926" w:rsidP="00F71926">
    <w:pPr>
      <w:spacing w:after="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1143" w14:textId="00047648" w:rsidR="00CB0148" w:rsidRDefault="002E3B9D" w:rsidP="00590D35">
    <w:pPr>
      <w:spacing w:after="1560"/>
    </w:pPr>
    <w:r w:rsidRPr="002E3B9D">
      <w:rPr>
        <w:noProof/>
      </w:rPr>
      <w:drawing>
        <wp:anchor distT="0" distB="0" distL="114300" distR="114300" simplePos="0" relativeHeight="251672575" behindDoc="1" locked="0" layoutInCell="0" allowOverlap="1" wp14:anchorId="7833AB0A" wp14:editId="71358F19">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54F"/>
    <w:multiLevelType w:val="hybridMultilevel"/>
    <w:tmpl w:val="1BA619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9D611A5"/>
    <w:multiLevelType w:val="hybridMultilevel"/>
    <w:tmpl w:val="45D08EC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15:restartNumberingAfterBreak="0">
    <w:nsid w:val="0C013CB5"/>
    <w:multiLevelType w:val="hybridMultilevel"/>
    <w:tmpl w:val="5E24F90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16347EB6"/>
    <w:multiLevelType w:val="hybridMultilevel"/>
    <w:tmpl w:val="D902C1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633A"/>
    <w:multiLevelType w:val="hybridMultilevel"/>
    <w:tmpl w:val="E64EBDE2"/>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248B1309"/>
    <w:multiLevelType w:val="hybridMultilevel"/>
    <w:tmpl w:val="B756FC22"/>
    <w:lvl w:ilvl="0" w:tplc="031203A6">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5C53B14"/>
    <w:multiLevelType w:val="hybridMultilevel"/>
    <w:tmpl w:val="43F46D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2D240219"/>
    <w:multiLevelType w:val="hybridMultilevel"/>
    <w:tmpl w:val="5AE8DB28"/>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DB5A58"/>
    <w:multiLevelType w:val="hybridMultilevel"/>
    <w:tmpl w:val="C7326A66"/>
    <w:lvl w:ilvl="0" w:tplc="862A8916">
      <w:start w:val="1"/>
      <w:numFmt w:val="decimal"/>
      <w:suff w:val="space"/>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803123"/>
    <w:multiLevelType w:val="hybridMultilevel"/>
    <w:tmpl w:val="548C0C6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4" w15:restartNumberingAfterBreak="0">
    <w:nsid w:val="53F52931"/>
    <w:multiLevelType w:val="hybridMultilevel"/>
    <w:tmpl w:val="0FA6B0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2550F3"/>
    <w:multiLevelType w:val="hybridMultilevel"/>
    <w:tmpl w:val="5BE82C5E"/>
    <w:lvl w:ilvl="0" w:tplc="031203A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9500B2E"/>
    <w:multiLevelType w:val="hybridMultilevel"/>
    <w:tmpl w:val="385A35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8030E3"/>
    <w:multiLevelType w:val="hybridMultilevel"/>
    <w:tmpl w:val="858EFA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045756"/>
    <w:multiLevelType w:val="hybridMultilevel"/>
    <w:tmpl w:val="8C5AE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8727BC"/>
    <w:multiLevelType w:val="hybridMultilevel"/>
    <w:tmpl w:val="04CEA4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4218F1"/>
    <w:multiLevelType w:val="hybridMultilevel"/>
    <w:tmpl w:val="3074625A"/>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16cid:durableId="1843348664">
    <w:abstractNumId w:val="12"/>
  </w:num>
  <w:num w:numId="2" w16cid:durableId="1354723915">
    <w:abstractNumId w:val="13"/>
  </w:num>
  <w:num w:numId="3" w16cid:durableId="1736932834">
    <w:abstractNumId w:val="6"/>
  </w:num>
  <w:num w:numId="4" w16cid:durableId="1605069886">
    <w:abstractNumId w:val="1"/>
  </w:num>
  <w:num w:numId="5" w16cid:durableId="375395764">
    <w:abstractNumId w:val="18"/>
  </w:num>
  <w:num w:numId="6" w16cid:durableId="1933776096">
    <w:abstractNumId w:val="4"/>
  </w:num>
  <w:num w:numId="7" w16cid:durableId="286594836">
    <w:abstractNumId w:val="0"/>
  </w:num>
  <w:num w:numId="8" w16cid:durableId="983705237">
    <w:abstractNumId w:val="16"/>
  </w:num>
  <w:num w:numId="9" w16cid:durableId="1906211599">
    <w:abstractNumId w:val="14"/>
  </w:num>
  <w:num w:numId="10" w16cid:durableId="959068212">
    <w:abstractNumId w:val="17"/>
  </w:num>
  <w:num w:numId="11" w16cid:durableId="753164047">
    <w:abstractNumId w:val="9"/>
  </w:num>
  <w:num w:numId="12" w16cid:durableId="1305085648">
    <w:abstractNumId w:val="5"/>
  </w:num>
  <w:num w:numId="13" w16cid:durableId="800222496">
    <w:abstractNumId w:val="15"/>
  </w:num>
  <w:num w:numId="14" w16cid:durableId="1942368668">
    <w:abstractNumId w:val="8"/>
  </w:num>
  <w:num w:numId="15" w16cid:durableId="1814106035">
    <w:abstractNumId w:val="2"/>
  </w:num>
  <w:num w:numId="16" w16cid:durableId="1958292247">
    <w:abstractNumId w:val="20"/>
  </w:num>
  <w:num w:numId="17" w16cid:durableId="1578594758">
    <w:abstractNumId w:val="3"/>
  </w:num>
  <w:num w:numId="18" w16cid:durableId="144704023">
    <w:abstractNumId w:val="10"/>
  </w:num>
  <w:num w:numId="19" w16cid:durableId="1648051588">
    <w:abstractNumId w:val="11"/>
  </w:num>
  <w:num w:numId="20" w16cid:durableId="176045382">
    <w:abstractNumId w:val="19"/>
  </w:num>
  <w:num w:numId="21" w16cid:durableId="176056469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A0"/>
    <w:rsid w:val="00012AFA"/>
    <w:rsid w:val="00017C57"/>
    <w:rsid w:val="00020B64"/>
    <w:rsid w:val="0003175C"/>
    <w:rsid w:val="00031E85"/>
    <w:rsid w:val="000417A1"/>
    <w:rsid w:val="000418E5"/>
    <w:rsid w:val="00042049"/>
    <w:rsid w:val="000457F0"/>
    <w:rsid w:val="0004676B"/>
    <w:rsid w:val="00046C62"/>
    <w:rsid w:val="000506F8"/>
    <w:rsid w:val="00050743"/>
    <w:rsid w:val="00055A4B"/>
    <w:rsid w:val="0005615D"/>
    <w:rsid w:val="00066485"/>
    <w:rsid w:val="00070796"/>
    <w:rsid w:val="00071277"/>
    <w:rsid w:val="000742B5"/>
    <w:rsid w:val="00075984"/>
    <w:rsid w:val="00084216"/>
    <w:rsid w:val="00084CB9"/>
    <w:rsid w:val="000962BB"/>
    <w:rsid w:val="000A666C"/>
    <w:rsid w:val="000B61B9"/>
    <w:rsid w:val="000B6C8B"/>
    <w:rsid w:val="000C1735"/>
    <w:rsid w:val="000C4290"/>
    <w:rsid w:val="000C512C"/>
    <w:rsid w:val="000C624B"/>
    <w:rsid w:val="000D03A5"/>
    <w:rsid w:val="000D226C"/>
    <w:rsid w:val="000D4574"/>
    <w:rsid w:val="000F1762"/>
    <w:rsid w:val="000F33B3"/>
    <w:rsid w:val="00100CBD"/>
    <w:rsid w:val="00100D7A"/>
    <w:rsid w:val="00101F52"/>
    <w:rsid w:val="00111E05"/>
    <w:rsid w:val="00112DB5"/>
    <w:rsid w:val="00115283"/>
    <w:rsid w:val="001210B4"/>
    <w:rsid w:val="00124EA9"/>
    <w:rsid w:val="00125358"/>
    <w:rsid w:val="001352B7"/>
    <w:rsid w:val="001410A5"/>
    <w:rsid w:val="00143A9C"/>
    <w:rsid w:val="0014684E"/>
    <w:rsid w:val="00146B36"/>
    <w:rsid w:val="00151B05"/>
    <w:rsid w:val="00152086"/>
    <w:rsid w:val="00162556"/>
    <w:rsid w:val="00165095"/>
    <w:rsid w:val="0017005B"/>
    <w:rsid w:val="001728AF"/>
    <w:rsid w:val="001755F5"/>
    <w:rsid w:val="00177046"/>
    <w:rsid w:val="00185A52"/>
    <w:rsid w:val="00186CBA"/>
    <w:rsid w:val="001931FB"/>
    <w:rsid w:val="001A439E"/>
    <w:rsid w:val="001A63A1"/>
    <w:rsid w:val="001B1512"/>
    <w:rsid w:val="001C3F17"/>
    <w:rsid w:val="001C50FC"/>
    <w:rsid w:val="001D00DF"/>
    <w:rsid w:val="001D49B8"/>
    <w:rsid w:val="001D6FAE"/>
    <w:rsid w:val="001E1229"/>
    <w:rsid w:val="001E251F"/>
    <w:rsid w:val="001E30DD"/>
    <w:rsid w:val="001E3ADB"/>
    <w:rsid w:val="001F3BFB"/>
    <w:rsid w:val="00201EAF"/>
    <w:rsid w:val="00202242"/>
    <w:rsid w:val="0020379C"/>
    <w:rsid w:val="00203C3D"/>
    <w:rsid w:val="00204B4B"/>
    <w:rsid w:val="00207C39"/>
    <w:rsid w:val="0021160C"/>
    <w:rsid w:val="00216D16"/>
    <w:rsid w:val="00217C55"/>
    <w:rsid w:val="002201A8"/>
    <w:rsid w:val="00230046"/>
    <w:rsid w:val="0023513C"/>
    <w:rsid w:val="00237D84"/>
    <w:rsid w:val="0024071A"/>
    <w:rsid w:val="00241172"/>
    <w:rsid w:val="00242FF0"/>
    <w:rsid w:val="002430BF"/>
    <w:rsid w:val="0024401C"/>
    <w:rsid w:val="00253EA6"/>
    <w:rsid w:val="0025508F"/>
    <w:rsid w:val="00256AE9"/>
    <w:rsid w:val="002604D3"/>
    <w:rsid w:val="002626E0"/>
    <w:rsid w:val="00267B36"/>
    <w:rsid w:val="00274A16"/>
    <w:rsid w:val="0029307A"/>
    <w:rsid w:val="00293DED"/>
    <w:rsid w:val="002979F4"/>
    <w:rsid w:val="002A407E"/>
    <w:rsid w:val="002A6407"/>
    <w:rsid w:val="002A6CA8"/>
    <w:rsid w:val="002B59D9"/>
    <w:rsid w:val="002C36B2"/>
    <w:rsid w:val="002C62F2"/>
    <w:rsid w:val="002E3B9D"/>
    <w:rsid w:val="002E4754"/>
    <w:rsid w:val="002E63C0"/>
    <w:rsid w:val="002F09C1"/>
    <w:rsid w:val="002F31FE"/>
    <w:rsid w:val="002F37AB"/>
    <w:rsid w:val="002F705E"/>
    <w:rsid w:val="00305E6F"/>
    <w:rsid w:val="003109CB"/>
    <w:rsid w:val="00326248"/>
    <w:rsid w:val="00336067"/>
    <w:rsid w:val="00341BFB"/>
    <w:rsid w:val="00341C4D"/>
    <w:rsid w:val="003440DA"/>
    <w:rsid w:val="00344F71"/>
    <w:rsid w:val="00347229"/>
    <w:rsid w:val="00356060"/>
    <w:rsid w:val="003620C7"/>
    <w:rsid w:val="0036240A"/>
    <w:rsid w:val="0036405A"/>
    <w:rsid w:val="00365A80"/>
    <w:rsid w:val="00367B90"/>
    <w:rsid w:val="00371FF3"/>
    <w:rsid w:val="00372677"/>
    <w:rsid w:val="00373EAD"/>
    <w:rsid w:val="0037427A"/>
    <w:rsid w:val="00375472"/>
    <w:rsid w:val="003761B3"/>
    <w:rsid w:val="003838B6"/>
    <w:rsid w:val="003848FB"/>
    <w:rsid w:val="00385BE7"/>
    <w:rsid w:val="00393969"/>
    <w:rsid w:val="003A13EA"/>
    <w:rsid w:val="003A161E"/>
    <w:rsid w:val="003A29DE"/>
    <w:rsid w:val="003A77EC"/>
    <w:rsid w:val="003B01B9"/>
    <w:rsid w:val="003B0D11"/>
    <w:rsid w:val="003B298D"/>
    <w:rsid w:val="003C14B7"/>
    <w:rsid w:val="003D0BAE"/>
    <w:rsid w:val="003D1B8B"/>
    <w:rsid w:val="003E058A"/>
    <w:rsid w:val="003E1E96"/>
    <w:rsid w:val="003E2C31"/>
    <w:rsid w:val="003E2E82"/>
    <w:rsid w:val="003E483E"/>
    <w:rsid w:val="003F0134"/>
    <w:rsid w:val="003F1AFA"/>
    <w:rsid w:val="003F2F2F"/>
    <w:rsid w:val="003F3BB9"/>
    <w:rsid w:val="003F6353"/>
    <w:rsid w:val="003F6C28"/>
    <w:rsid w:val="003F7CBB"/>
    <w:rsid w:val="00400CFC"/>
    <w:rsid w:val="0042342E"/>
    <w:rsid w:val="0042346A"/>
    <w:rsid w:val="00433ED1"/>
    <w:rsid w:val="00435DC0"/>
    <w:rsid w:val="0044030F"/>
    <w:rsid w:val="004408E4"/>
    <w:rsid w:val="004414AB"/>
    <w:rsid w:val="00446F4D"/>
    <w:rsid w:val="004502A2"/>
    <w:rsid w:val="00453F49"/>
    <w:rsid w:val="004614A0"/>
    <w:rsid w:val="00466BDA"/>
    <w:rsid w:val="00466D2E"/>
    <w:rsid w:val="004776AB"/>
    <w:rsid w:val="004812D6"/>
    <w:rsid w:val="0048375D"/>
    <w:rsid w:val="00486ED2"/>
    <w:rsid w:val="00495B36"/>
    <w:rsid w:val="004966D9"/>
    <w:rsid w:val="00496D5B"/>
    <w:rsid w:val="00497ABB"/>
    <w:rsid w:val="004A18A2"/>
    <w:rsid w:val="004A23EA"/>
    <w:rsid w:val="004A544C"/>
    <w:rsid w:val="004B2555"/>
    <w:rsid w:val="004C36DA"/>
    <w:rsid w:val="004C45D4"/>
    <w:rsid w:val="004C5C32"/>
    <w:rsid w:val="004C5CDF"/>
    <w:rsid w:val="004C774E"/>
    <w:rsid w:val="004D0BB2"/>
    <w:rsid w:val="004D1698"/>
    <w:rsid w:val="004D3DC5"/>
    <w:rsid w:val="004D4D2F"/>
    <w:rsid w:val="004D7CC9"/>
    <w:rsid w:val="004F0C98"/>
    <w:rsid w:val="00505873"/>
    <w:rsid w:val="00511E26"/>
    <w:rsid w:val="0052111F"/>
    <w:rsid w:val="00530719"/>
    <w:rsid w:val="005403F7"/>
    <w:rsid w:val="00542C7F"/>
    <w:rsid w:val="005501D5"/>
    <w:rsid w:val="005510A8"/>
    <w:rsid w:val="00551149"/>
    <w:rsid w:val="0055245B"/>
    <w:rsid w:val="005565F0"/>
    <w:rsid w:val="00562646"/>
    <w:rsid w:val="00567ED4"/>
    <w:rsid w:val="00573D63"/>
    <w:rsid w:val="00583601"/>
    <w:rsid w:val="00590D35"/>
    <w:rsid w:val="0059318E"/>
    <w:rsid w:val="005944DB"/>
    <w:rsid w:val="005A1F0C"/>
    <w:rsid w:val="005A2EA0"/>
    <w:rsid w:val="005A5B07"/>
    <w:rsid w:val="005A5E34"/>
    <w:rsid w:val="005A6497"/>
    <w:rsid w:val="005B2D93"/>
    <w:rsid w:val="005B2F3D"/>
    <w:rsid w:val="005B4AB2"/>
    <w:rsid w:val="005B575D"/>
    <w:rsid w:val="005B6588"/>
    <w:rsid w:val="005B7A4F"/>
    <w:rsid w:val="005C16B5"/>
    <w:rsid w:val="005C2A6E"/>
    <w:rsid w:val="005D3DF7"/>
    <w:rsid w:val="005D486C"/>
    <w:rsid w:val="005D6CEC"/>
    <w:rsid w:val="005D701C"/>
    <w:rsid w:val="005F3676"/>
    <w:rsid w:val="005F3ED6"/>
    <w:rsid w:val="0060029A"/>
    <w:rsid w:val="00605775"/>
    <w:rsid w:val="00607447"/>
    <w:rsid w:val="00607FEA"/>
    <w:rsid w:val="006141A2"/>
    <w:rsid w:val="00616E15"/>
    <w:rsid w:val="00617006"/>
    <w:rsid w:val="00620A5C"/>
    <w:rsid w:val="00624E7D"/>
    <w:rsid w:val="00625FA6"/>
    <w:rsid w:val="00630F1E"/>
    <w:rsid w:val="00632589"/>
    <w:rsid w:val="00635467"/>
    <w:rsid w:val="00635983"/>
    <w:rsid w:val="00635F37"/>
    <w:rsid w:val="006413D9"/>
    <w:rsid w:val="00654FEE"/>
    <w:rsid w:val="00660585"/>
    <w:rsid w:val="0066349A"/>
    <w:rsid w:val="00686433"/>
    <w:rsid w:val="00686F19"/>
    <w:rsid w:val="00692641"/>
    <w:rsid w:val="00692BC1"/>
    <w:rsid w:val="00696512"/>
    <w:rsid w:val="00697D86"/>
    <w:rsid w:val="006A201C"/>
    <w:rsid w:val="006A3D05"/>
    <w:rsid w:val="006A568B"/>
    <w:rsid w:val="006B1AB8"/>
    <w:rsid w:val="006C1F71"/>
    <w:rsid w:val="006D3956"/>
    <w:rsid w:val="006D57EE"/>
    <w:rsid w:val="006E5FB0"/>
    <w:rsid w:val="006E61D5"/>
    <w:rsid w:val="006F1995"/>
    <w:rsid w:val="006F2C61"/>
    <w:rsid w:val="006F6495"/>
    <w:rsid w:val="007019C3"/>
    <w:rsid w:val="00704BFA"/>
    <w:rsid w:val="00711AFC"/>
    <w:rsid w:val="00712543"/>
    <w:rsid w:val="00712545"/>
    <w:rsid w:val="007153DA"/>
    <w:rsid w:val="00720507"/>
    <w:rsid w:val="007230E2"/>
    <w:rsid w:val="00723D53"/>
    <w:rsid w:val="007306EF"/>
    <w:rsid w:val="00732F13"/>
    <w:rsid w:val="00745F20"/>
    <w:rsid w:val="007521B0"/>
    <w:rsid w:val="00753D66"/>
    <w:rsid w:val="00753E14"/>
    <w:rsid w:val="007574A8"/>
    <w:rsid w:val="007620FB"/>
    <w:rsid w:val="00763982"/>
    <w:rsid w:val="00770F2B"/>
    <w:rsid w:val="00771000"/>
    <w:rsid w:val="00771EDC"/>
    <w:rsid w:val="00772B63"/>
    <w:rsid w:val="007737D3"/>
    <w:rsid w:val="007754D2"/>
    <w:rsid w:val="00777800"/>
    <w:rsid w:val="007820A4"/>
    <w:rsid w:val="00782B08"/>
    <w:rsid w:val="00782E8B"/>
    <w:rsid w:val="00790B6A"/>
    <w:rsid w:val="007A01F4"/>
    <w:rsid w:val="007A6DC4"/>
    <w:rsid w:val="007A6F75"/>
    <w:rsid w:val="007B0DFF"/>
    <w:rsid w:val="007B1C27"/>
    <w:rsid w:val="007B460C"/>
    <w:rsid w:val="007C35BE"/>
    <w:rsid w:val="007C626D"/>
    <w:rsid w:val="007C728F"/>
    <w:rsid w:val="007D23D4"/>
    <w:rsid w:val="007D3B22"/>
    <w:rsid w:val="007D6D1D"/>
    <w:rsid w:val="007D78B2"/>
    <w:rsid w:val="007E0158"/>
    <w:rsid w:val="007E5D23"/>
    <w:rsid w:val="007F1C81"/>
    <w:rsid w:val="007F1E61"/>
    <w:rsid w:val="00800552"/>
    <w:rsid w:val="00805ABD"/>
    <w:rsid w:val="00814352"/>
    <w:rsid w:val="00815D83"/>
    <w:rsid w:val="00817A7C"/>
    <w:rsid w:val="008216CB"/>
    <w:rsid w:val="00824BE6"/>
    <w:rsid w:val="00827E6B"/>
    <w:rsid w:val="00831AF8"/>
    <w:rsid w:val="008329D6"/>
    <w:rsid w:val="00834C33"/>
    <w:rsid w:val="00837A0C"/>
    <w:rsid w:val="00840509"/>
    <w:rsid w:val="00842C97"/>
    <w:rsid w:val="00843E5A"/>
    <w:rsid w:val="00844DE0"/>
    <w:rsid w:val="0085125D"/>
    <w:rsid w:val="008526B5"/>
    <w:rsid w:val="008541CC"/>
    <w:rsid w:val="0085520F"/>
    <w:rsid w:val="008576C0"/>
    <w:rsid w:val="00857FCB"/>
    <w:rsid w:val="00862B6E"/>
    <w:rsid w:val="008666D6"/>
    <w:rsid w:val="0087150F"/>
    <w:rsid w:val="00871AA0"/>
    <w:rsid w:val="00872931"/>
    <w:rsid w:val="0087510E"/>
    <w:rsid w:val="00876AF2"/>
    <w:rsid w:val="0088289A"/>
    <w:rsid w:val="00890DA6"/>
    <w:rsid w:val="00896E2F"/>
    <w:rsid w:val="008A0FA1"/>
    <w:rsid w:val="008A4CDB"/>
    <w:rsid w:val="008B5C37"/>
    <w:rsid w:val="008B667D"/>
    <w:rsid w:val="008B693B"/>
    <w:rsid w:val="008C0E36"/>
    <w:rsid w:val="008C1026"/>
    <w:rsid w:val="008C1EF9"/>
    <w:rsid w:val="008C1FE5"/>
    <w:rsid w:val="008C52EB"/>
    <w:rsid w:val="008C5CE3"/>
    <w:rsid w:val="008D2FB2"/>
    <w:rsid w:val="008E56CB"/>
    <w:rsid w:val="008E6757"/>
    <w:rsid w:val="008F05C0"/>
    <w:rsid w:val="008F78A6"/>
    <w:rsid w:val="00901A4F"/>
    <w:rsid w:val="00901B2E"/>
    <w:rsid w:val="00912B99"/>
    <w:rsid w:val="00915EFB"/>
    <w:rsid w:val="00924374"/>
    <w:rsid w:val="009319F4"/>
    <w:rsid w:val="00936C97"/>
    <w:rsid w:val="00940043"/>
    <w:rsid w:val="00956640"/>
    <w:rsid w:val="00960C5B"/>
    <w:rsid w:val="0096585C"/>
    <w:rsid w:val="009731BB"/>
    <w:rsid w:val="00977C07"/>
    <w:rsid w:val="00984FD7"/>
    <w:rsid w:val="009855E7"/>
    <w:rsid w:val="00985BED"/>
    <w:rsid w:val="009925E2"/>
    <w:rsid w:val="009A1772"/>
    <w:rsid w:val="009A212B"/>
    <w:rsid w:val="009A4BE1"/>
    <w:rsid w:val="009A664B"/>
    <w:rsid w:val="009A7030"/>
    <w:rsid w:val="009B2AF4"/>
    <w:rsid w:val="009B6235"/>
    <w:rsid w:val="009C00E0"/>
    <w:rsid w:val="009C296F"/>
    <w:rsid w:val="009C2C04"/>
    <w:rsid w:val="009C2E52"/>
    <w:rsid w:val="009C56A7"/>
    <w:rsid w:val="009D71CB"/>
    <w:rsid w:val="009E540A"/>
    <w:rsid w:val="009E6339"/>
    <w:rsid w:val="009F0A61"/>
    <w:rsid w:val="00A01B33"/>
    <w:rsid w:val="00A07CB1"/>
    <w:rsid w:val="00A07FC5"/>
    <w:rsid w:val="00A11B66"/>
    <w:rsid w:val="00A15DB2"/>
    <w:rsid w:val="00A23DF2"/>
    <w:rsid w:val="00A311AF"/>
    <w:rsid w:val="00A33847"/>
    <w:rsid w:val="00A3584D"/>
    <w:rsid w:val="00A35A4B"/>
    <w:rsid w:val="00A50654"/>
    <w:rsid w:val="00A56B2A"/>
    <w:rsid w:val="00A57454"/>
    <w:rsid w:val="00A6248C"/>
    <w:rsid w:val="00A64943"/>
    <w:rsid w:val="00A70928"/>
    <w:rsid w:val="00A76D6C"/>
    <w:rsid w:val="00A8107D"/>
    <w:rsid w:val="00A825DE"/>
    <w:rsid w:val="00A8532A"/>
    <w:rsid w:val="00A85DD7"/>
    <w:rsid w:val="00A917CD"/>
    <w:rsid w:val="00A91DA5"/>
    <w:rsid w:val="00A958BD"/>
    <w:rsid w:val="00A96DD7"/>
    <w:rsid w:val="00AB1016"/>
    <w:rsid w:val="00AB2FCE"/>
    <w:rsid w:val="00AB5D35"/>
    <w:rsid w:val="00AC0E57"/>
    <w:rsid w:val="00AC2835"/>
    <w:rsid w:val="00AC300E"/>
    <w:rsid w:val="00AC3017"/>
    <w:rsid w:val="00AC5050"/>
    <w:rsid w:val="00AC6737"/>
    <w:rsid w:val="00AE0781"/>
    <w:rsid w:val="00AE39C1"/>
    <w:rsid w:val="00AE6307"/>
    <w:rsid w:val="00AF4876"/>
    <w:rsid w:val="00AF689A"/>
    <w:rsid w:val="00B00B7C"/>
    <w:rsid w:val="00B074EF"/>
    <w:rsid w:val="00B1715F"/>
    <w:rsid w:val="00B21FAC"/>
    <w:rsid w:val="00B2486E"/>
    <w:rsid w:val="00B33172"/>
    <w:rsid w:val="00B37A68"/>
    <w:rsid w:val="00B41B17"/>
    <w:rsid w:val="00B41E19"/>
    <w:rsid w:val="00B43003"/>
    <w:rsid w:val="00B44D2A"/>
    <w:rsid w:val="00B465E3"/>
    <w:rsid w:val="00B576CA"/>
    <w:rsid w:val="00B639A8"/>
    <w:rsid w:val="00B823B1"/>
    <w:rsid w:val="00B85260"/>
    <w:rsid w:val="00B90E6A"/>
    <w:rsid w:val="00B93830"/>
    <w:rsid w:val="00B95931"/>
    <w:rsid w:val="00BA67D3"/>
    <w:rsid w:val="00BB10EB"/>
    <w:rsid w:val="00BB13A3"/>
    <w:rsid w:val="00BB20FF"/>
    <w:rsid w:val="00BB7AD0"/>
    <w:rsid w:val="00BC1CB7"/>
    <w:rsid w:val="00BC2DB2"/>
    <w:rsid w:val="00BE20A3"/>
    <w:rsid w:val="00BE2D57"/>
    <w:rsid w:val="00BE3473"/>
    <w:rsid w:val="00BE4649"/>
    <w:rsid w:val="00BE4715"/>
    <w:rsid w:val="00C02BA9"/>
    <w:rsid w:val="00C22599"/>
    <w:rsid w:val="00C262E5"/>
    <w:rsid w:val="00C36671"/>
    <w:rsid w:val="00C40464"/>
    <w:rsid w:val="00C40CEE"/>
    <w:rsid w:val="00C45E4B"/>
    <w:rsid w:val="00C52713"/>
    <w:rsid w:val="00C57444"/>
    <w:rsid w:val="00C63B77"/>
    <w:rsid w:val="00C65191"/>
    <w:rsid w:val="00C6529F"/>
    <w:rsid w:val="00C6694F"/>
    <w:rsid w:val="00C85A27"/>
    <w:rsid w:val="00C9142C"/>
    <w:rsid w:val="00C92B60"/>
    <w:rsid w:val="00C9756A"/>
    <w:rsid w:val="00CA1B56"/>
    <w:rsid w:val="00CA56D4"/>
    <w:rsid w:val="00CB0148"/>
    <w:rsid w:val="00CB6E70"/>
    <w:rsid w:val="00CC101E"/>
    <w:rsid w:val="00CC224A"/>
    <w:rsid w:val="00CD1354"/>
    <w:rsid w:val="00CE1EE7"/>
    <w:rsid w:val="00CE46AF"/>
    <w:rsid w:val="00CE612D"/>
    <w:rsid w:val="00CE7AF4"/>
    <w:rsid w:val="00CF79F4"/>
    <w:rsid w:val="00D01C2E"/>
    <w:rsid w:val="00D06B6E"/>
    <w:rsid w:val="00D0757D"/>
    <w:rsid w:val="00D11880"/>
    <w:rsid w:val="00D123F8"/>
    <w:rsid w:val="00D1428E"/>
    <w:rsid w:val="00D17343"/>
    <w:rsid w:val="00D3317B"/>
    <w:rsid w:val="00D33AD8"/>
    <w:rsid w:val="00D3498D"/>
    <w:rsid w:val="00D364BD"/>
    <w:rsid w:val="00D45398"/>
    <w:rsid w:val="00D45C9A"/>
    <w:rsid w:val="00D46DD0"/>
    <w:rsid w:val="00D50682"/>
    <w:rsid w:val="00D55214"/>
    <w:rsid w:val="00D62AA9"/>
    <w:rsid w:val="00D66E71"/>
    <w:rsid w:val="00D71EE9"/>
    <w:rsid w:val="00D85FC5"/>
    <w:rsid w:val="00D87DAC"/>
    <w:rsid w:val="00DA3835"/>
    <w:rsid w:val="00DA3B54"/>
    <w:rsid w:val="00DA6F0C"/>
    <w:rsid w:val="00DB18F6"/>
    <w:rsid w:val="00DB2BE7"/>
    <w:rsid w:val="00DB6A81"/>
    <w:rsid w:val="00DE0766"/>
    <w:rsid w:val="00DE28DE"/>
    <w:rsid w:val="00DF08F9"/>
    <w:rsid w:val="00E02ACB"/>
    <w:rsid w:val="00E04B3E"/>
    <w:rsid w:val="00E12AF3"/>
    <w:rsid w:val="00E13E67"/>
    <w:rsid w:val="00E236F1"/>
    <w:rsid w:val="00E238E8"/>
    <w:rsid w:val="00E243CE"/>
    <w:rsid w:val="00E24E69"/>
    <w:rsid w:val="00E412E4"/>
    <w:rsid w:val="00E43B56"/>
    <w:rsid w:val="00E44918"/>
    <w:rsid w:val="00E56A12"/>
    <w:rsid w:val="00E57FE9"/>
    <w:rsid w:val="00E61F76"/>
    <w:rsid w:val="00E63B7D"/>
    <w:rsid w:val="00E70940"/>
    <w:rsid w:val="00E709C6"/>
    <w:rsid w:val="00E71410"/>
    <w:rsid w:val="00E771C4"/>
    <w:rsid w:val="00E87A6D"/>
    <w:rsid w:val="00E95DBB"/>
    <w:rsid w:val="00EA0F4C"/>
    <w:rsid w:val="00EB0536"/>
    <w:rsid w:val="00EB0D74"/>
    <w:rsid w:val="00EB1243"/>
    <w:rsid w:val="00EB22D3"/>
    <w:rsid w:val="00EB3E94"/>
    <w:rsid w:val="00EB40BA"/>
    <w:rsid w:val="00EB6D3B"/>
    <w:rsid w:val="00EC5CDB"/>
    <w:rsid w:val="00ED1E6A"/>
    <w:rsid w:val="00ED57C7"/>
    <w:rsid w:val="00ED6BD8"/>
    <w:rsid w:val="00ED6EAB"/>
    <w:rsid w:val="00ED77A3"/>
    <w:rsid w:val="00EE4602"/>
    <w:rsid w:val="00EE51ED"/>
    <w:rsid w:val="00EE56C5"/>
    <w:rsid w:val="00EE6875"/>
    <w:rsid w:val="00EE7AD9"/>
    <w:rsid w:val="00EF08F7"/>
    <w:rsid w:val="00EF6391"/>
    <w:rsid w:val="00F000A0"/>
    <w:rsid w:val="00F07ACE"/>
    <w:rsid w:val="00F12215"/>
    <w:rsid w:val="00F1376B"/>
    <w:rsid w:val="00F20E52"/>
    <w:rsid w:val="00F27342"/>
    <w:rsid w:val="00F30DA3"/>
    <w:rsid w:val="00F33390"/>
    <w:rsid w:val="00F41A21"/>
    <w:rsid w:val="00F41E80"/>
    <w:rsid w:val="00F42C94"/>
    <w:rsid w:val="00F42D22"/>
    <w:rsid w:val="00F431A3"/>
    <w:rsid w:val="00F46133"/>
    <w:rsid w:val="00F554BE"/>
    <w:rsid w:val="00F61BAC"/>
    <w:rsid w:val="00F62A08"/>
    <w:rsid w:val="00F633D6"/>
    <w:rsid w:val="00F7114C"/>
    <w:rsid w:val="00F71224"/>
    <w:rsid w:val="00F71926"/>
    <w:rsid w:val="00F71B14"/>
    <w:rsid w:val="00F741D3"/>
    <w:rsid w:val="00F844E8"/>
    <w:rsid w:val="00F92C22"/>
    <w:rsid w:val="00FA1C4B"/>
    <w:rsid w:val="00FA2053"/>
    <w:rsid w:val="00FA2DA8"/>
    <w:rsid w:val="00FA3B97"/>
    <w:rsid w:val="00FA4501"/>
    <w:rsid w:val="00FB0C0C"/>
    <w:rsid w:val="00FB0C3B"/>
    <w:rsid w:val="00FB0CB0"/>
    <w:rsid w:val="00FB64F7"/>
    <w:rsid w:val="00FB7A5D"/>
    <w:rsid w:val="00FC3357"/>
    <w:rsid w:val="00FC46FF"/>
    <w:rsid w:val="00FC63F0"/>
    <w:rsid w:val="00FD2DAF"/>
    <w:rsid w:val="00FD509C"/>
    <w:rsid w:val="00FD7A82"/>
    <w:rsid w:val="00FE1E9E"/>
    <w:rsid w:val="00FE43E7"/>
    <w:rsid w:val="00FE524D"/>
    <w:rsid w:val="00FE7ABB"/>
    <w:rsid w:val="00FF71AE"/>
    <w:rsid w:val="00FF7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A51EB"/>
  <w15:docId w15:val="{B7620A2A-4282-4650-8406-B0559DBA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2EA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25508F"/>
    <w:pPr>
      <w:keepNext/>
      <w:spacing w:before="300" w:after="240" w:line="330" w:lineRule="atLeast"/>
      <w:outlineLvl w:val="2"/>
    </w:pPr>
    <w:rPr>
      <w:b/>
      <w:bCs/>
      <w:color w:val="00A9F3"/>
      <w:sz w:val="28"/>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25508F"/>
    <w:rPr>
      <w:rFonts w:ascii="Arial" w:hAnsi="Arial"/>
      <w:b/>
      <w:bCs/>
      <w:color w:val="00A9F3"/>
      <w:sz w:val="28"/>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Tabelraster1">
    <w:name w:val="Tabelraster1"/>
    <w:basedOn w:val="Standaardtabel"/>
    <w:next w:val="Tabelraster"/>
    <w:uiPriority w:val="39"/>
    <w:rsid w:val="005A2E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96DD7"/>
    <w:rPr>
      <w:color w:val="605E5C"/>
      <w:shd w:val="clear" w:color="auto" w:fill="E1DFDD"/>
    </w:rPr>
  </w:style>
  <w:style w:type="paragraph" w:customStyle="1" w:styleId="paragraph">
    <w:name w:val="paragraph"/>
    <w:basedOn w:val="Standaard"/>
    <w:rsid w:val="009E633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9E6339"/>
  </w:style>
  <w:style w:type="character" w:customStyle="1" w:styleId="eop">
    <w:name w:val="eop"/>
    <w:basedOn w:val="Standaardalinea-lettertype"/>
    <w:rsid w:val="009E6339"/>
  </w:style>
  <w:style w:type="paragraph" w:styleId="Eindnoottekst">
    <w:name w:val="endnote text"/>
    <w:basedOn w:val="Standaard"/>
    <w:link w:val="EindnoottekstChar"/>
    <w:semiHidden/>
    <w:unhideWhenUsed/>
    <w:rsid w:val="00AC2835"/>
    <w:pPr>
      <w:spacing w:line="240" w:lineRule="auto"/>
    </w:pPr>
  </w:style>
  <w:style w:type="character" w:customStyle="1" w:styleId="EindnoottekstChar">
    <w:name w:val="Eindnoottekst Char"/>
    <w:basedOn w:val="Standaardalinea-lettertype"/>
    <w:link w:val="Eindnoottekst"/>
    <w:semiHidden/>
    <w:rsid w:val="00AC2835"/>
    <w:rPr>
      <w:rFonts w:ascii="Arial" w:hAnsi="Arial"/>
    </w:rPr>
  </w:style>
  <w:style w:type="character" w:styleId="Eindnootmarkering">
    <w:name w:val="endnote reference"/>
    <w:basedOn w:val="Standaardalinea-lettertype"/>
    <w:semiHidden/>
    <w:unhideWhenUsed/>
    <w:rsid w:val="00AC2835"/>
    <w:rPr>
      <w:vertAlign w:val="superscript"/>
    </w:rPr>
  </w:style>
  <w:style w:type="paragraph" w:styleId="Revisie">
    <w:name w:val="Revision"/>
    <w:hidden/>
    <w:uiPriority w:val="99"/>
    <w:semiHidden/>
    <w:rsid w:val="00616E15"/>
    <w:rPr>
      <w:rFonts w:ascii="Arial" w:hAnsi="Arial"/>
    </w:rPr>
  </w:style>
  <w:style w:type="character" w:styleId="Verwijzingopmerking">
    <w:name w:val="annotation reference"/>
    <w:basedOn w:val="Standaardalinea-lettertype"/>
    <w:semiHidden/>
    <w:unhideWhenUsed/>
    <w:rsid w:val="008D2FB2"/>
    <w:rPr>
      <w:sz w:val="16"/>
      <w:szCs w:val="16"/>
    </w:rPr>
  </w:style>
  <w:style w:type="paragraph" w:styleId="Tekstopmerking">
    <w:name w:val="annotation text"/>
    <w:basedOn w:val="Standaard"/>
    <w:link w:val="TekstopmerkingChar"/>
    <w:unhideWhenUsed/>
    <w:rsid w:val="008D2FB2"/>
    <w:pPr>
      <w:spacing w:line="240" w:lineRule="auto"/>
    </w:pPr>
  </w:style>
  <w:style w:type="character" w:customStyle="1" w:styleId="TekstopmerkingChar">
    <w:name w:val="Tekst opmerking Char"/>
    <w:basedOn w:val="Standaardalinea-lettertype"/>
    <w:link w:val="Tekstopmerking"/>
    <w:rsid w:val="008D2FB2"/>
    <w:rPr>
      <w:rFonts w:ascii="Arial" w:hAnsi="Arial"/>
    </w:rPr>
  </w:style>
  <w:style w:type="paragraph" w:styleId="Onderwerpvanopmerking">
    <w:name w:val="annotation subject"/>
    <w:basedOn w:val="Tekstopmerking"/>
    <w:next w:val="Tekstopmerking"/>
    <w:link w:val="OnderwerpvanopmerkingChar"/>
    <w:semiHidden/>
    <w:unhideWhenUsed/>
    <w:rsid w:val="008D2FB2"/>
    <w:rPr>
      <w:b/>
      <w:bCs/>
    </w:rPr>
  </w:style>
  <w:style w:type="character" w:customStyle="1" w:styleId="OnderwerpvanopmerkingChar">
    <w:name w:val="Onderwerp van opmerking Char"/>
    <w:basedOn w:val="TekstopmerkingChar"/>
    <w:link w:val="Onderwerpvanopmerking"/>
    <w:semiHidden/>
    <w:rsid w:val="008D2FB2"/>
    <w:rPr>
      <w:rFonts w:ascii="Arial" w:hAnsi="Arial"/>
      <w:b/>
      <w:bCs/>
    </w:rPr>
  </w:style>
  <w:style w:type="paragraph" w:styleId="Geenafstand">
    <w:name w:val="No Spacing"/>
    <w:uiPriority w:val="1"/>
    <w:qFormat/>
    <w:rsid w:val="00B1715F"/>
    <w:pPr>
      <w:widowControl w:val="0"/>
      <w:autoSpaceDE w:val="0"/>
      <w:autoSpaceDN w:val="0"/>
      <w:adjustRightInd w:val="0"/>
    </w:pPr>
    <w:rPr>
      <w:rFonts w:ascii="Times New Roman" w:hAnsi="Times New Roman"/>
      <w:sz w:val="22"/>
      <w:szCs w:val="24"/>
    </w:rPr>
  </w:style>
  <w:style w:type="paragraph" w:styleId="Normaalweb">
    <w:name w:val="Normal (Web)"/>
    <w:basedOn w:val="Standaard"/>
    <w:uiPriority w:val="99"/>
    <w:unhideWhenUsed/>
    <w:rsid w:val="00B1715F"/>
    <w:pPr>
      <w:spacing w:before="100" w:beforeAutospacing="1" w:after="100" w:afterAutospacing="1" w:line="240" w:lineRule="auto"/>
    </w:pPr>
    <w:rPr>
      <w:rFonts w:ascii="Calibri" w:hAnsi="Calibri" w:cs="Calibri"/>
      <w:sz w:val="22"/>
      <w:szCs w:val="22"/>
    </w:rPr>
  </w:style>
  <w:style w:type="paragraph" w:customStyle="1" w:styleId="StijlKop3">
    <w:name w:val="Stijl Kop 3"/>
    <w:aliases w:val="Kop 3 Paragraaftitel + Niet Vet"/>
    <w:basedOn w:val="Kop3"/>
    <w:rsid w:val="0025508F"/>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5439">
      <w:bodyDiv w:val="1"/>
      <w:marLeft w:val="0"/>
      <w:marRight w:val="0"/>
      <w:marTop w:val="0"/>
      <w:marBottom w:val="0"/>
      <w:divBdr>
        <w:top w:val="none" w:sz="0" w:space="0" w:color="auto"/>
        <w:left w:val="none" w:sz="0" w:space="0" w:color="auto"/>
        <w:bottom w:val="none" w:sz="0" w:space="0" w:color="auto"/>
        <w:right w:val="none" w:sz="0" w:space="0" w:color="auto"/>
      </w:divBdr>
    </w:div>
    <w:div w:id="1384522466">
      <w:bodyDiv w:val="1"/>
      <w:marLeft w:val="0"/>
      <w:marRight w:val="0"/>
      <w:marTop w:val="0"/>
      <w:marBottom w:val="0"/>
      <w:divBdr>
        <w:top w:val="none" w:sz="0" w:space="0" w:color="auto"/>
        <w:left w:val="none" w:sz="0" w:space="0" w:color="auto"/>
        <w:bottom w:val="none" w:sz="0" w:space="0" w:color="auto"/>
        <w:right w:val="none" w:sz="0" w:space="0" w:color="auto"/>
      </w:divBdr>
    </w:div>
    <w:div w:id="16243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link.rechtspraak.nl/uitspraak?id=ECLI:NL:HR:2020:1993" TargetMode="External"/><Relationship Id="rId13" Type="http://schemas.openxmlformats.org/officeDocument/2006/relationships/hyperlink" Target="https://repository.overheid.nl/frbr/sgd/19881989/0000091914/1/pdf/SGD_19881989_0002213.pdf" TargetMode="External"/><Relationship Id="rId18" Type="http://schemas.openxmlformats.org/officeDocument/2006/relationships/hyperlink" Target="https://www.raadvanstate.nl/actueel/nieuws/@124568/201906447-1-a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itspraken.rechtspraak.nl/inziendocument?id=ECLI:NL:RVS:2018:3699" TargetMode="External"/><Relationship Id="rId17" Type="http://schemas.openxmlformats.org/officeDocument/2006/relationships/hyperlink" Target="https://uitspraken.rechtspraak.nl/inziendocument?id=ECLI:NL:RVS:2021:146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itspraken.rechtspraak.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tspraken.rechtspraak.n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aadvanstate.nl/actueel/nieuws/@124568/201906447-1-a3/" TargetMode="External"/><Relationship Id="rId23" Type="http://schemas.openxmlformats.org/officeDocument/2006/relationships/footer" Target="footer2.xml"/><Relationship Id="rId10" Type="http://schemas.openxmlformats.org/officeDocument/2006/relationships/hyperlink" Target="https://uitspraken.rechtspraak.nl/" TargetMode="External"/><Relationship Id="rId19" Type="http://schemas.openxmlformats.org/officeDocument/2006/relationships/hyperlink" Target="https://uitspraken.rechtspraak.nl/inziendocument?id=ECLI:NL:RVS:2020:452" TargetMode="External"/><Relationship Id="rId4" Type="http://schemas.openxmlformats.org/officeDocument/2006/relationships/settings" Target="settings.xml"/><Relationship Id="rId9" Type="http://schemas.openxmlformats.org/officeDocument/2006/relationships/hyperlink" Target="https://uitspraken.rechtspraak.nl/" TargetMode="External"/><Relationship Id="rId14" Type="http://schemas.openxmlformats.org/officeDocument/2006/relationships/hyperlink" Target="https://uitspraken.rechtspraak.nl/inziendocument?id=ECLI:NL:RVS:2020:2282"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9EBF-E6F8-469A-A3B9-86C7A6F6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Template>
  <TotalTime>3</TotalTime>
  <Pages>16</Pages>
  <Words>6561</Words>
  <Characters>36089</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42565</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Eric Oort</cp:lastModifiedBy>
  <cp:revision>4</cp:revision>
  <cp:lastPrinted>2016-12-22T18:38:00Z</cp:lastPrinted>
  <dcterms:created xsi:type="dcterms:W3CDTF">2023-11-08T08:00:00Z</dcterms:created>
  <dcterms:modified xsi:type="dcterms:W3CDTF">2023-11-08T09:19:00Z</dcterms:modified>
</cp:coreProperties>
</file>