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9D56" w14:textId="15BDC26C" w:rsidR="005D0D57" w:rsidRPr="009A43B6" w:rsidRDefault="005D0D57" w:rsidP="005D0D57">
      <w:pPr>
        <w:rPr>
          <w:rFonts w:eastAsiaTheme="majorEastAsia"/>
          <w:color w:val="101010" w:themeColor="text2"/>
          <w:sz w:val="24"/>
          <w:szCs w:val="24"/>
        </w:rPr>
      </w:pPr>
      <w:r w:rsidRPr="009A43B6">
        <w:rPr>
          <w:rFonts w:eastAsiaTheme="majorEastAsia"/>
          <w:b/>
          <w:bCs/>
          <w:color w:val="101010" w:themeColor="text2"/>
          <w:sz w:val="24"/>
          <w:szCs w:val="24"/>
        </w:rPr>
        <w:t xml:space="preserve">Model </w:t>
      </w:r>
      <w:r w:rsidR="00AC5351">
        <w:rPr>
          <w:rFonts w:eastAsiaTheme="majorEastAsia"/>
          <w:b/>
          <w:bCs/>
          <w:color w:val="101010" w:themeColor="text2"/>
          <w:sz w:val="24"/>
          <w:szCs w:val="24"/>
        </w:rPr>
        <w:t>Verhuurv</w:t>
      </w:r>
      <w:r w:rsidRPr="009A43B6">
        <w:rPr>
          <w:rFonts w:eastAsiaTheme="majorEastAsia"/>
          <w:b/>
          <w:bCs/>
          <w:color w:val="101010" w:themeColor="text2"/>
          <w:sz w:val="24"/>
          <w:szCs w:val="24"/>
        </w:rPr>
        <w:t xml:space="preserve">erordening </w:t>
      </w:r>
      <w:r w:rsidR="00C23D87">
        <w:rPr>
          <w:rFonts w:eastAsiaTheme="majorEastAsia"/>
          <w:b/>
          <w:bCs/>
          <w:color w:val="101010" w:themeColor="text2"/>
          <w:sz w:val="24"/>
          <w:szCs w:val="24"/>
        </w:rPr>
        <w:t>(n</w:t>
      </w:r>
      <w:r w:rsidRPr="009A43B6">
        <w:rPr>
          <w:rFonts w:eastAsiaTheme="majorEastAsia"/>
          <w:b/>
          <w:bCs/>
          <w:color w:val="101010" w:themeColor="text2"/>
          <w:sz w:val="24"/>
          <w:szCs w:val="24"/>
        </w:rPr>
        <w:t xml:space="preserve">ieuw model, </w:t>
      </w:r>
      <w:r w:rsidR="00395F19">
        <w:rPr>
          <w:rFonts w:eastAsiaTheme="majorEastAsia"/>
          <w:b/>
          <w:bCs/>
          <w:color w:val="101010" w:themeColor="text2"/>
          <w:sz w:val="24"/>
          <w:szCs w:val="24"/>
        </w:rPr>
        <w:t>juli</w:t>
      </w:r>
      <w:r w:rsidRPr="009A43B6">
        <w:rPr>
          <w:rFonts w:eastAsiaTheme="majorEastAsia"/>
          <w:b/>
          <w:bCs/>
          <w:color w:val="101010" w:themeColor="text2"/>
          <w:sz w:val="24"/>
          <w:szCs w:val="24"/>
        </w:rPr>
        <w:t xml:space="preserve"> 202</w:t>
      </w:r>
      <w:r w:rsidR="00C23D87">
        <w:rPr>
          <w:rFonts w:eastAsiaTheme="majorEastAsia"/>
          <w:b/>
          <w:bCs/>
          <w:color w:val="101010" w:themeColor="text2"/>
          <w:sz w:val="24"/>
          <w:szCs w:val="24"/>
        </w:rPr>
        <w:t>3</w:t>
      </w:r>
      <w:r w:rsidRPr="009A43B6">
        <w:rPr>
          <w:rFonts w:eastAsiaTheme="majorEastAsia"/>
          <w:b/>
          <w:bCs/>
          <w:color w:val="101010" w:themeColor="text2"/>
          <w:sz w:val="24"/>
          <w:szCs w:val="24"/>
        </w:rPr>
        <w:t>)</w:t>
      </w:r>
    </w:p>
    <w:p w14:paraId="5927416F" w14:textId="77777777" w:rsidR="00A80EEE" w:rsidRPr="009A43B6" w:rsidRDefault="00A80EEE" w:rsidP="007A2AB0">
      <w:pPr>
        <w:pStyle w:val="Geenafstand"/>
        <w:rPr>
          <w:rFonts w:eastAsiaTheme="majorEastAsia"/>
          <w:b/>
          <w:bCs/>
          <w:i/>
          <w:iCs/>
          <w:color w:val="101010" w:themeColor="text2"/>
          <w:sz w:val="22"/>
          <w:szCs w:val="22"/>
        </w:rPr>
      </w:pPr>
    </w:p>
    <w:tbl>
      <w:tblPr>
        <w:tblpPr w:leftFromText="141" w:rightFromText="141" w:vertAnchor="page" w:horzAnchor="margin" w:tblpY="1810"/>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6"/>
      </w:tblGrid>
      <w:tr w:rsidR="009A43B6" w:rsidRPr="009A43B6" w14:paraId="07D26C79" w14:textId="77777777" w:rsidTr="00193034">
        <w:tc>
          <w:tcPr>
            <w:tcW w:w="9066" w:type="dxa"/>
          </w:tcPr>
          <w:p w14:paraId="7F0A41EE" w14:textId="77777777" w:rsidR="00193034" w:rsidRPr="009A43B6" w:rsidRDefault="00193034" w:rsidP="00193034">
            <w:pPr>
              <w:pStyle w:val="Geenafstand"/>
              <w:rPr>
                <w:rFonts w:cs="Arial"/>
                <w:b/>
                <w:bCs/>
                <w:color w:val="101010" w:themeColor="text2"/>
                <w:szCs w:val="20"/>
              </w:rPr>
            </w:pPr>
            <w:r w:rsidRPr="009A43B6">
              <w:rPr>
                <w:rFonts w:cs="Arial"/>
                <w:b/>
                <w:bCs/>
                <w:color w:val="101010" w:themeColor="text2"/>
                <w:szCs w:val="20"/>
              </w:rPr>
              <w:t>Leeswijzer modelbepalingen</w:t>
            </w:r>
          </w:p>
          <w:p w14:paraId="479049D6" w14:textId="77777777" w:rsidR="00193034" w:rsidRPr="009A43B6" w:rsidRDefault="00193034" w:rsidP="00193034">
            <w:pPr>
              <w:pStyle w:val="Geenafstand"/>
              <w:rPr>
                <w:rFonts w:cs="Arial"/>
                <w:b/>
                <w:bCs/>
                <w:color w:val="101010" w:themeColor="text2"/>
                <w:szCs w:val="20"/>
              </w:rPr>
            </w:pPr>
          </w:p>
          <w:p w14:paraId="056D72AF" w14:textId="695ECF4B" w:rsidR="00193034" w:rsidRPr="009A43B6" w:rsidRDefault="00193034" w:rsidP="00193034">
            <w:pPr>
              <w:pStyle w:val="Geenafstand"/>
              <w:rPr>
                <w:rFonts w:cs="Arial"/>
                <w:color w:val="101010" w:themeColor="text2"/>
              </w:rPr>
            </w:pPr>
            <w:r w:rsidRPr="009A43B6">
              <w:rPr>
                <w:rFonts w:cs="Arial"/>
                <w:color w:val="101010" w:themeColor="text2"/>
              </w:rPr>
              <w:t>- [</w:t>
            </w:r>
            <w:r w:rsidRPr="009A43B6">
              <w:rPr>
                <w:rFonts w:cs="Arial"/>
                <w:b/>
                <w:bCs/>
                <w:color w:val="101010" w:themeColor="text2"/>
              </w:rPr>
              <w:t>…</w:t>
            </w:r>
            <w:r w:rsidRPr="009A43B6">
              <w:rPr>
                <w:rFonts w:cs="Arial"/>
                <w:color w:val="101010" w:themeColor="text2"/>
              </w:rPr>
              <w:t>] of [</w:t>
            </w:r>
            <w:r w:rsidRPr="009A43B6">
              <w:rPr>
                <w:rFonts w:cs="Arial"/>
                <w:b/>
                <w:bCs/>
                <w:color w:val="101010" w:themeColor="text2"/>
              </w:rPr>
              <w:t>iets</w:t>
            </w:r>
            <w:r w:rsidRPr="009A43B6">
              <w:rPr>
                <w:rFonts w:cs="Arial"/>
                <w:color w:val="101010" w:themeColor="text2"/>
              </w:rPr>
              <w:t xml:space="preserve">] = door gemeente in te vullen, zie bijvoorbeeld artikel </w:t>
            </w:r>
            <w:r w:rsidR="00461447">
              <w:rPr>
                <w:rFonts w:cs="Arial"/>
                <w:color w:val="101010" w:themeColor="text2"/>
              </w:rPr>
              <w:t>2, tweede lid, onderdeel a</w:t>
            </w:r>
            <w:r w:rsidRPr="009A43B6">
              <w:rPr>
                <w:rFonts w:cs="Arial"/>
                <w:color w:val="101010" w:themeColor="text2"/>
              </w:rPr>
              <w:t>.</w:t>
            </w:r>
          </w:p>
          <w:p w14:paraId="52D5522E" w14:textId="139C2270" w:rsidR="00193034" w:rsidRPr="009A43B6" w:rsidRDefault="00193034" w:rsidP="00193034">
            <w:pPr>
              <w:pStyle w:val="Geenafstand"/>
              <w:rPr>
                <w:rFonts w:cs="Arial"/>
                <w:color w:val="101010" w:themeColor="text2"/>
                <w:szCs w:val="20"/>
              </w:rPr>
            </w:pPr>
            <w:r w:rsidRPr="009A43B6">
              <w:rPr>
                <w:rFonts w:cs="Arial"/>
                <w:color w:val="101010" w:themeColor="text2"/>
                <w:szCs w:val="20"/>
              </w:rPr>
              <w:t>- [</w:t>
            </w:r>
            <w:r w:rsidRPr="009A43B6">
              <w:rPr>
                <w:rFonts w:cs="Arial"/>
                <w:i/>
                <w:color w:val="101010" w:themeColor="text2"/>
                <w:szCs w:val="20"/>
              </w:rPr>
              <w:t>iets</w:t>
            </w:r>
            <w:r w:rsidRPr="009A43B6">
              <w:rPr>
                <w:rFonts w:cs="Arial"/>
                <w:color w:val="101010" w:themeColor="text2"/>
                <w:szCs w:val="20"/>
              </w:rPr>
              <w:t xml:space="preserve">] = facultatief, zie bijvoorbeeld </w:t>
            </w:r>
            <w:r w:rsidR="00461447">
              <w:rPr>
                <w:rFonts w:cs="Arial"/>
                <w:color w:val="101010" w:themeColor="text2"/>
                <w:szCs w:val="20"/>
              </w:rPr>
              <w:t xml:space="preserve">de </w:t>
            </w:r>
            <w:r w:rsidRPr="009A43B6">
              <w:rPr>
                <w:rFonts w:cs="Arial"/>
                <w:color w:val="101010" w:themeColor="text2"/>
                <w:szCs w:val="20"/>
              </w:rPr>
              <w:t>artikel</w:t>
            </w:r>
            <w:r w:rsidR="00461447">
              <w:rPr>
                <w:rFonts w:cs="Arial"/>
                <w:color w:val="101010" w:themeColor="text2"/>
                <w:szCs w:val="20"/>
              </w:rPr>
              <w:t>en 2 en 3</w:t>
            </w:r>
            <w:r w:rsidRPr="009A43B6">
              <w:rPr>
                <w:rFonts w:cs="Arial"/>
                <w:color w:val="101010" w:themeColor="text2"/>
                <w:szCs w:val="20"/>
              </w:rPr>
              <w:t>.</w:t>
            </w:r>
          </w:p>
          <w:p w14:paraId="5CBE87CD" w14:textId="0ED4E6B2" w:rsidR="00193034" w:rsidRPr="009A43B6" w:rsidRDefault="00193034" w:rsidP="00193034">
            <w:pPr>
              <w:pStyle w:val="Geenafstand"/>
              <w:rPr>
                <w:rFonts w:cs="Arial"/>
                <w:color w:val="101010" w:themeColor="text2"/>
                <w:szCs w:val="20"/>
              </w:rPr>
            </w:pPr>
            <w:r w:rsidRPr="009A43B6">
              <w:rPr>
                <w:rFonts w:cs="Arial"/>
                <w:color w:val="101010" w:themeColor="text2"/>
                <w:szCs w:val="20"/>
              </w:rPr>
              <w:t>- [</w:t>
            </w:r>
            <w:r w:rsidRPr="00395F19">
              <w:rPr>
                <w:rFonts w:cs="Arial"/>
                <w:b/>
                <w:bCs/>
                <w:color w:val="101010" w:themeColor="text2"/>
                <w:szCs w:val="20"/>
              </w:rPr>
              <w:t xml:space="preserve">iets </w:t>
            </w:r>
            <w:r w:rsidRPr="00A16BB2">
              <w:rPr>
                <w:rFonts w:cs="Arial"/>
                <w:b/>
                <w:bCs/>
                <w:color w:val="101010" w:themeColor="text2"/>
                <w:szCs w:val="20"/>
              </w:rPr>
              <w:t xml:space="preserve">OF </w:t>
            </w:r>
            <w:r w:rsidRPr="00395F19">
              <w:rPr>
                <w:rFonts w:cs="Arial"/>
                <w:b/>
                <w:bCs/>
                <w:color w:val="101010" w:themeColor="text2"/>
                <w:szCs w:val="20"/>
              </w:rPr>
              <w:t>iets</w:t>
            </w:r>
            <w:r w:rsidRPr="009A43B6">
              <w:rPr>
                <w:rFonts w:cs="Arial"/>
                <w:color w:val="101010" w:themeColor="text2"/>
                <w:szCs w:val="20"/>
              </w:rPr>
              <w:t xml:space="preserve">] = door gemeente te kiezen, zie bijvoorbeeld artikel </w:t>
            </w:r>
            <w:r w:rsidR="00461447">
              <w:rPr>
                <w:rFonts w:cs="Arial"/>
                <w:color w:val="101010" w:themeColor="text2"/>
                <w:szCs w:val="20"/>
              </w:rPr>
              <w:t>5, eerste lid</w:t>
            </w:r>
            <w:r w:rsidRPr="009A43B6">
              <w:rPr>
                <w:rFonts w:cs="Arial"/>
                <w:color w:val="101010" w:themeColor="text2"/>
                <w:szCs w:val="20"/>
              </w:rPr>
              <w:t>.</w:t>
            </w:r>
          </w:p>
          <w:p w14:paraId="146C9C31" w14:textId="07B55A4C" w:rsidR="00193034" w:rsidRPr="009A43B6" w:rsidRDefault="00193034" w:rsidP="00193034">
            <w:pPr>
              <w:pStyle w:val="Geenafstand"/>
              <w:rPr>
                <w:color w:val="101010" w:themeColor="text2"/>
              </w:rPr>
            </w:pPr>
            <w:r w:rsidRPr="009A43B6">
              <w:rPr>
                <w:color w:val="101010" w:themeColor="text2"/>
              </w:rPr>
              <w:t xml:space="preserve">- </w:t>
            </w:r>
            <w:r w:rsidRPr="009A43B6">
              <w:rPr>
                <w:color w:val="101010" w:themeColor="text2"/>
                <w:u w:color="FF0000"/>
              </w:rPr>
              <w:t>[</w:t>
            </w:r>
            <w:r w:rsidRPr="009A43B6">
              <w:rPr>
                <w:b/>
                <w:bCs/>
                <w:color w:val="101010" w:themeColor="text2"/>
              </w:rPr>
              <w:t>(iets)</w:t>
            </w:r>
            <w:r w:rsidRPr="009A43B6">
              <w:rPr>
                <w:color w:val="101010" w:themeColor="text2"/>
              </w:rPr>
              <w:t>] = een</w:t>
            </w:r>
            <w:r w:rsidR="00395F19">
              <w:rPr>
                <w:color w:val="101010" w:themeColor="text2"/>
              </w:rPr>
              <w:t xml:space="preserve"> voorbeeld</w:t>
            </w:r>
            <w:r w:rsidRPr="009A43B6">
              <w:rPr>
                <w:color w:val="101010" w:themeColor="text2"/>
              </w:rPr>
              <w:t xml:space="preserve"> ter illustratie of uitleg voor gemeente, zie bijvoorbeeld artikel </w:t>
            </w:r>
            <w:r w:rsidR="009A43B6">
              <w:rPr>
                <w:color w:val="101010" w:themeColor="text2"/>
              </w:rPr>
              <w:t>7, eerste lid</w:t>
            </w:r>
            <w:r w:rsidRPr="009A43B6">
              <w:rPr>
                <w:color w:val="101010" w:themeColor="text2"/>
              </w:rPr>
              <w:t>.</w:t>
            </w:r>
          </w:p>
          <w:p w14:paraId="4EAA1B1F" w14:textId="77777777" w:rsidR="00193034" w:rsidRPr="009A43B6" w:rsidRDefault="00193034" w:rsidP="00193034">
            <w:pPr>
              <w:pStyle w:val="Geenafstand"/>
              <w:rPr>
                <w:color w:val="101010" w:themeColor="text2"/>
              </w:rPr>
            </w:pPr>
          </w:p>
          <w:p w14:paraId="6EDF4E79" w14:textId="0F62344E" w:rsidR="00193034" w:rsidRPr="009A43B6" w:rsidRDefault="00193034" w:rsidP="00193034">
            <w:pPr>
              <w:pStyle w:val="Geenafstand"/>
              <w:rPr>
                <w:color w:val="101010" w:themeColor="text2"/>
              </w:rPr>
            </w:pPr>
            <w:r w:rsidRPr="009A43B6">
              <w:rPr>
                <w:color w:val="101010" w:themeColor="text2"/>
              </w:rPr>
              <w:t xml:space="preserve">Nadere uitleg is opgenomen in de VNG ledenbrief </w:t>
            </w:r>
            <w:r w:rsidRPr="009A43B6">
              <w:rPr>
                <w:color w:val="101010" w:themeColor="text2"/>
                <w:shd w:val="clear" w:color="auto" w:fill="FFFFFF"/>
              </w:rPr>
              <w:t xml:space="preserve">(zie ook de implementatiehandleiding, bijlage </w:t>
            </w:r>
            <w:r w:rsidR="00B95895">
              <w:rPr>
                <w:color w:val="101010" w:themeColor="text2"/>
                <w:shd w:val="clear" w:color="auto" w:fill="FFFFFF"/>
              </w:rPr>
              <w:t xml:space="preserve">2 </w:t>
            </w:r>
            <w:r w:rsidRPr="009A43B6">
              <w:rPr>
                <w:color w:val="101010" w:themeColor="text2"/>
                <w:shd w:val="clear" w:color="auto" w:fill="FFFFFF"/>
              </w:rPr>
              <w:t>bij de VNG ledenbrief).</w:t>
            </w:r>
          </w:p>
        </w:tc>
      </w:tr>
    </w:tbl>
    <w:p w14:paraId="66E05EC5" w14:textId="77777777" w:rsidR="005D0D57" w:rsidRPr="009A43B6" w:rsidRDefault="005D0D57" w:rsidP="00E14ADB">
      <w:pPr>
        <w:rPr>
          <w:rFonts w:eastAsiaTheme="majorEastAsia" w:cs="Arial"/>
          <w:b/>
          <w:bCs/>
          <w:i/>
          <w:iCs/>
          <w:color w:val="101010" w:themeColor="text2"/>
          <w:sz w:val="22"/>
          <w:szCs w:val="22"/>
        </w:rPr>
      </w:pPr>
    </w:p>
    <w:p w14:paraId="314B53BB" w14:textId="594AC2E4" w:rsidR="001E6109" w:rsidRPr="009A43B6" w:rsidRDefault="001E6109" w:rsidP="001E6109">
      <w:pPr>
        <w:pStyle w:val="Geenafstand"/>
        <w:rPr>
          <w:rFonts w:cs="Arial"/>
          <w:b/>
          <w:bCs/>
          <w:color w:val="101010" w:themeColor="text2"/>
          <w:szCs w:val="20"/>
        </w:rPr>
      </w:pPr>
      <w:r w:rsidRPr="009A43B6">
        <w:rPr>
          <w:rFonts w:cs="Arial"/>
          <w:b/>
          <w:bCs/>
          <w:color w:val="101010" w:themeColor="text2"/>
          <w:szCs w:val="20"/>
        </w:rPr>
        <w:t>Besluit van de raad van de gemeente [naam gemeente] tot vaststelling van de V</w:t>
      </w:r>
      <w:r w:rsidR="00C84381">
        <w:rPr>
          <w:rFonts w:cs="Arial"/>
          <w:b/>
          <w:bCs/>
          <w:color w:val="101010" w:themeColor="text2"/>
          <w:szCs w:val="20"/>
        </w:rPr>
        <w:t>erhuurv</w:t>
      </w:r>
      <w:r w:rsidRPr="009A43B6">
        <w:rPr>
          <w:rFonts w:cs="Arial"/>
          <w:b/>
          <w:bCs/>
          <w:color w:val="101010" w:themeColor="text2"/>
          <w:szCs w:val="20"/>
        </w:rPr>
        <w:t>erordening [naam gemeente en eventueel jaartal] (V</w:t>
      </w:r>
      <w:r w:rsidR="00C84381">
        <w:rPr>
          <w:rFonts w:cs="Arial"/>
          <w:b/>
          <w:bCs/>
          <w:color w:val="101010" w:themeColor="text2"/>
          <w:szCs w:val="20"/>
        </w:rPr>
        <w:t>erhuurv</w:t>
      </w:r>
      <w:r w:rsidRPr="009A43B6">
        <w:rPr>
          <w:rFonts w:cs="Arial"/>
          <w:b/>
          <w:bCs/>
          <w:color w:val="101010" w:themeColor="text2"/>
          <w:szCs w:val="20"/>
        </w:rPr>
        <w:t>erordening [naam gemeente en eventueel jaartal])</w:t>
      </w:r>
    </w:p>
    <w:p w14:paraId="31D7F923" w14:textId="7BD11998" w:rsidR="001E6109" w:rsidRPr="009A43B6" w:rsidRDefault="001E6109" w:rsidP="001E6109">
      <w:pPr>
        <w:rPr>
          <w:rFonts w:cs="Arial"/>
          <w:color w:val="101010" w:themeColor="text2"/>
        </w:rPr>
      </w:pPr>
    </w:p>
    <w:p w14:paraId="32DB2154" w14:textId="77777777" w:rsidR="001E6109" w:rsidRPr="009A43B6" w:rsidRDefault="001E6109" w:rsidP="00AC5351">
      <w:r w:rsidRPr="009A43B6">
        <w:t xml:space="preserve">De raad van de gemeente </w:t>
      </w:r>
      <w:r w:rsidRPr="009A43B6">
        <w:rPr>
          <w:u w:color="FF0000"/>
        </w:rPr>
        <w:t>[</w:t>
      </w:r>
      <w:r w:rsidRPr="009A43B6">
        <w:rPr>
          <w:b/>
          <w:bCs/>
        </w:rPr>
        <w:t>naam gemeente</w:t>
      </w:r>
      <w:r w:rsidRPr="009A43B6">
        <w:t>];</w:t>
      </w:r>
    </w:p>
    <w:p w14:paraId="1B9A60FE" w14:textId="77777777" w:rsidR="001E6109" w:rsidRPr="009A43B6" w:rsidRDefault="001E6109" w:rsidP="00AC5351">
      <w:r w:rsidRPr="009A43B6">
        <w:t xml:space="preserve">gelezen het voorstel van burgemeester en wethouders van </w:t>
      </w:r>
      <w:r w:rsidRPr="009A43B6">
        <w:rPr>
          <w:u w:color="FF0000"/>
        </w:rPr>
        <w:t>[</w:t>
      </w:r>
      <w:r w:rsidRPr="009A43B6">
        <w:rPr>
          <w:b/>
          <w:bCs/>
        </w:rPr>
        <w:t>datum en nummer</w:t>
      </w:r>
      <w:r w:rsidRPr="009A43B6">
        <w:t>];</w:t>
      </w:r>
    </w:p>
    <w:p w14:paraId="0C87C313" w14:textId="19F2469D" w:rsidR="001E6109" w:rsidRPr="009A43B6" w:rsidRDefault="001E6109" w:rsidP="00AC5351">
      <w:r w:rsidRPr="009A43B6">
        <w:t xml:space="preserve">gelet op </w:t>
      </w:r>
      <w:r w:rsidR="00193034" w:rsidRPr="009A43B6">
        <w:t>de artikel</w:t>
      </w:r>
      <w:r w:rsidR="00C84381">
        <w:t>en</w:t>
      </w:r>
      <w:r w:rsidR="00193034" w:rsidRPr="009A43B6">
        <w:t xml:space="preserve"> 5</w:t>
      </w:r>
      <w:r w:rsidR="00C84381">
        <w:t>, eerste lid</w:t>
      </w:r>
      <w:r w:rsidR="00765481">
        <w:t>, onder</w:t>
      </w:r>
      <w:r w:rsidR="009E0D21">
        <w:t>deel</w:t>
      </w:r>
      <w:r w:rsidR="00765481">
        <w:t xml:space="preserve"> </w:t>
      </w:r>
      <w:r w:rsidR="00765481" w:rsidRPr="005601EF">
        <w:rPr>
          <w:b/>
          <w:bCs/>
        </w:rPr>
        <w:t xml:space="preserve">[a, </w:t>
      </w:r>
      <w:r w:rsidR="00216EB5">
        <w:rPr>
          <w:b/>
          <w:bCs/>
        </w:rPr>
        <w:t xml:space="preserve">OF </w:t>
      </w:r>
      <w:r w:rsidR="00765481" w:rsidRPr="005601EF">
        <w:rPr>
          <w:b/>
          <w:bCs/>
        </w:rPr>
        <w:t>b, OF a en b</w:t>
      </w:r>
      <w:r w:rsidR="00774F54">
        <w:rPr>
          <w:b/>
          <w:bCs/>
        </w:rPr>
        <w:t>,</w:t>
      </w:r>
      <w:r w:rsidR="00765481" w:rsidRPr="005601EF">
        <w:rPr>
          <w:b/>
          <w:bCs/>
        </w:rPr>
        <w:t>]</w:t>
      </w:r>
      <w:r w:rsidR="00765481">
        <w:t xml:space="preserve"> </w:t>
      </w:r>
      <w:r w:rsidR="00193034" w:rsidRPr="009A43B6">
        <w:t>en 19</w:t>
      </w:r>
      <w:r w:rsidR="00C84381">
        <w:t>, tweede lid</w:t>
      </w:r>
      <w:r w:rsidR="00C80466">
        <w:t>,</w:t>
      </w:r>
      <w:r w:rsidR="00193034" w:rsidRPr="009A43B6">
        <w:t xml:space="preserve"> van de Wet goed verhuurderschap</w:t>
      </w:r>
      <w:r w:rsidRPr="009A43B6">
        <w:t>;</w:t>
      </w:r>
    </w:p>
    <w:p w14:paraId="4F53585D" w14:textId="77777777" w:rsidR="001E6109" w:rsidRPr="009A43B6" w:rsidRDefault="001E6109" w:rsidP="00AC5351">
      <w:r w:rsidRPr="009A43B6">
        <w:t xml:space="preserve">gezien het advies van de </w:t>
      </w:r>
      <w:r w:rsidRPr="009A43B6">
        <w:rPr>
          <w:u w:color="FF0000"/>
        </w:rPr>
        <w:t>[</w:t>
      </w:r>
      <w:r w:rsidRPr="009A43B6">
        <w:rPr>
          <w:b/>
          <w:bCs/>
        </w:rPr>
        <w:t>naam commissie</w:t>
      </w:r>
      <w:r w:rsidRPr="009A43B6">
        <w:t>];</w:t>
      </w:r>
    </w:p>
    <w:p w14:paraId="4B71C4EC" w14:textId="77777777" w:rsidR="001E6109" w:rsidRPr="009A43B6" w:rsidRDefault="001E6109" w:rsidP="00AC5351">
      <w:r w:rsidRPr="009A43B6">
        <w:t>besluit vast te stellen de volgende verordening:</w:t>
      </w:r>
    </w:p>
    <w:p w14:paraId="5D33860C" w14:textId="77777777" w:rsidR="001E6109" w:rsidRPr="009A43B6" w:rsidRDefault="001E6109" w:rsidP="001E6109">
      <w:pPr>
        <w:rPr>
          <w:rFonts w:cs="Arial"/>
          <w:color w:val="101010" w:themeColor="text2"/>
        </w:rPr>
      </w:pPr>
    </w:p>
    <w:p w14:paraId="1CAA667C" w14:textId="4ACBCAB6" w:rsidR="001E6109" w:rsidRPr="009A43B6" w:rsidRDefault="00193034" w:rsidP="001E6109">
      <w:pPr>
        <w:rPr>
          <w:rFonts w:cs="Arial"/>
          <w:color w:val="101010" w:themeColor="text2"/>
        </w:rPr>
      </w:pPr>
      <w:r w:rsidRPr="009A43B6">
        <w:rPr>
          <w:rFonts w:cs="Arial"/>
          <w:b/>
          <w:bCs/>
          <w:color w:val="101010" w:themeColor="text2"/>
        </w:rPr>
        <w:t>Verhuurv</w:t>
      </w:r>
      <w:r w:rsidR="001E6109" w:rsidRPr="009A43B6">
        <w:rPr>
          <w:rFonts w:cs="Arial"/>
          <w:b/>
          <w:bCs/>
          <w:color w:val="101010" w:themeColor="text2"/>
        </w:rPr>
        <w:t>erordening [naam gemeente en eventueel jaartal]</w:t>
      </w:r>
    </w:p>
    <w:p w14:paraId="660E2A12" w14:textId="3FA2F60F" w:rsidR="001E6109" w:rsidRPr="009A43B6" w:rsidRDefault="001E6109" w:rsidP="001E6109">
      <w:pPr>
        <w:rPr>
          <w:rFonts w:cs="Arial"/>
          <w:color w:val="101010" w:themeColor="text2"/>
        </w:rPr>
      </w:pPr>
    </w:p>
    <w:p w14:paraId="4870D75F" w14:textId="1521C583" w:rsidR="001E6109" w:rsidRPr="009A43B6" w:rsidRDefault="001E6109" w:rsidP="110B52B5">
      <w:pPr>
        <w:rPr>
          <w:rFonts w:cs="Arial"/>
          <w:b/>
          <w:bCs/>
          <w:color w:val="101010" w:themeColor="text2"/>
        </w:rPr>
      </w:pPr>
      <w:r w:rsidRPr="009A43B6">
        <w:rPr>
          <w:rFonts w:cs="Arial"/>
          <w:b/>
          <w:bCs/>
          <w:color w:val="101010" w:themeColor="text2"/>
        </w:rPr>
        <w:t>Artikel 1. Definities</w:t>
      </w:r>
    </w:p>
    <w:p w14:paraId="6C30A838" w14:textId="4ADFB923" w:rsidR="00193034" w:rsidRPr="009A43B6" w:rsidRDefault="0043783B" w:rsidP="00AC5351">
      <w:pPr>
        <w:rPr>
          <w:rFonts w:eastAsiaTheme="minorHAnsi"/>
        </w:rPr>
      </w:pPr>
      <w:r>
        <w:t>D</w:t>
      </w:r>
      <w:r w:rsidR="00193034" w:rsidRPr="009A43B6">
        <w:t>eze verordening verstaa</w:t>
      </w:r>
      <w:r>
        <w:t>t</w:t>
      </w:r>
      <w:r w:rsidR="00193034" w:rsidRPr="009A43B6">
        <w:t xml:space="preserve"> onder:</w:t>
      </w:r>
    </w:p>
    <w:p w14:paraId="21B25A7E" w14:textId="3EB006D3" w:rsidR="00193034" w:rsidRPr="00AC5351" w:rsidRDefault="00C84381" w:rsidP="00AC5351">
      <w:r>
        <w:t xml:space="preserve">- </w:t>
      </w:r>
      <w:r w:rsidR="00193034" w:rsidRPr="005601EF">
        <w:rPr>
          <w:i/>
          <w:iCs/>
        </w:rPr>
        <w:t>verhuurvergunning</w:t>
      </w:r>
      <w:r w:rsidR="00193034" w:rsidRPr="00AC5351">
        <w:t>: vergunning als bedoeld in artikel 5</w:t>
      </w:r>
      <w:r w:rsidR="009D04DB">
        <w:t>, eerste lid</w:t>
      </w:r>
      <w:r w:rsidR="00774F54">
        <w:t>, onder</w:t>
      </w:r>
      <w:r w:rsidR="009E0D21">
        <w:t>deel</w:t>
      </w:r>
      <w:r w:rsidR="00774F54">
        <w:t xml:space="preserve"> </w:t>
      </w:r>
      <w:r w:rsidR="00774F54" w:rsidRPr="006D3778">
        <w:rPr>
          <w:b/>
          <w:bCs/>
        </w:rPr>
        <w:t xml:space="preserve">[a, </w:t>
      </w:r>
      <w:r w:rsidR="00862004">
        <w:rPr>
          <w:b/>
          <w:bCs/>
        </w:rPr>
        <w:t xml:space="preserve">OF </w:t>
      </w:r>
      <w:r w:rsidR="00774F54" w:rsidRPr="006D3778">
        <w:rPr>
          <w:b/>
          <w:bCs/>
        </w:rPr>
        <w:t>b, OF a en b</w:t>
      </w:r>
      <w:r w:rsidR="00774F54">
        <w:rPr>
          <w:b/>
          <w:bCs/>
        </w:rPr>
        <w:t>,</w:t>
      </w:r>
      <w:r w:rsidR="00774F54" w:rsidRPr="006D3778">
        <w:rPr>
          <w:b/>
          <w:bCs/>
        </w:rPr>
        <w:t>]</w:t>
      </w:r>
      <w:r w:rsidR="00193034" w:rsidRPr="00AC5351">
        <w:t xml:space="preserve"> van de wet;</w:t>
      </w:r>
    </w:p>
    <w:p w14:paraId="524647D9" w14:textId="020EBFD2" w:rsidR="00193034" w:rsidRPr="00AC5351" w:rsidRDefault="009D04DB" w:rsidP="00AC5351">
      <w:r>
        <w:t>-</w:t>
      </w:r>
      <w:r w:rsidR="00AC5351">
        <w:t xml:space="preserve"> </w:t>
      </w:r>
      <w:r w:rsidR="00193034" w:rsidRPr="005601EF">
        <w:rPr>
          <w:i/>
          <w:iCs/>
        </w:rPr>
        <w:t>wet</w:t>
      </w:r>
      <w:r w:rsidR="00193034" w:rsidRPr="00AC5351">
        <w:t>: Wet goed verhuurderschap</w:t>
      </w:r>
      <w:r w:rsidR="00AC5351" w:rsidRPr="00AC5351">
        <w:t>.</w:t>
      </w:r>
    </w:p>
    <w:p w14:paraId="05BF0B1D" w14:textId="77777777" w:rsidR="00193034" w:rsidRPr="009A43B6" w:rsidRDefault="00193034" w:rsidP="001E6109">
      <w:pPr>
        <w:rPr>
          <w:rStyle w:val="ol"/>
          <w:rFonts w:cs="Arial"/>
          <w:color w:val="101010" w:themeColor="text2"/>
        </w:rPr>
      </w:pPr>
    </w:p>
    <w:p w14:paraId="712CE46D" w14:textId="1DA0538B" w:rsidR="00061EFB" w:rsidRPr="009A43B6" w:rsidRDefault="004540B2" w:rsidP="001E6109">
      <w:pPr>
        <w:rPr>
          <w:rFonts w:cs="Arial"/>
          <w:b/>
          <w:i/>
          <w:iCs/>
          <w:color w:val="101010" w:themeColor="text2"/>
        </w:rPr>
      </w:pPr>
      <w:r w:rsidRPr="009A43B6">
        <w:rPr>
          <w:rFonts w:cs="Arial"/>
          <w:b/>
          <w:i/>
          <w:iCs/>
          <w:color w:val="101010" w:themeColor="text2"/>
        </w:rPr>
        <w:t>[</w:t>
      </w:r>
      <w:r w:rsidR="00061EFB" w:rsidRPr="009A43B6">
        <w:rPr>
          <w:rFonts w:cs="Arial"/>
          <w:b/>
          <w:i/>
          <w:iCs/>
          <w:color w:val="101010" w:themeColor="text2"/>
        </w:rPr>
        <w:t xml:space="preserve">Artikel </w:t>
      </w:r>
      <w:r w:rsidR="0099247F" w:rsidRPr="009A43B6">
        <w:rPr>
          <w:rFonts w:cs="Arial"/>
          <w:b/>
          <w:i/>
          <w:iCs/>
          <w:color w:val="101010" w:themeColor="text2"/>
        </w:rPr>
        <w:t xml:space="preserve">2. Vergunningplicht verhuur woonruimte </w:t>
      </w:r>
    </w:p>
    <w:p w14:paraId="4E918673" w14:textId="50064B78" w:rsidR="0099247F" w:rsidRPr="00AC5351" w:rsidRDefault="00AC5351" w:rsidP="00AC5351">
      <w:pPr>
        <w:rPr>
          <w:rFonts w:eastAsiaTheme="minorHAnsi"/>
          <w:i/>
          <w:iCs/>
        </w:rPr>
      </w:pPr>
      <w:r w:rsidRPr="00AC5351">
        <w:rPr>
          <w:i/>
          <w:iCs/>
        </w:rPr>
        <w:t xml:space="preserve">1. </w:t>
      </w:r>
      <w:r w:rsidR="0099247F" w:rsidRPr="00AC5351">
        <w:rPr>
          <w:i/>
          <w:iCs/>
        </w:rPr>
        <w:t>Het is verboden zonder vergunning van burgemeester en wethouders een woonruimte te verhuren die behoort tot een in het tweede lid aangewezen categorie van woonruimte</w:t>
      </w:r>
      <w:r w:rsidR="00774F54">
        <w:rPr>
          <w:i/>
          <w:iCs/>
        </w:rPr>
        <w:t>n</w:t>
      </w:r>
      <w:r w:rsidR="0099247F" w:rsidRPr="00AC5351">
        <w:rPr>
          <w:i/>
          <w:iCs/>
        </w:rPr>
        <w:t xml:space="preserve"> en gelegen</w:t>
      </w:r>
      <w:r w:rsidR="00774F54">
        <w:rPr>
          <w:i/>
          <w:iCs/>
        </w:rPr>
        <w:t xml:space="preserve"> is</w:t>
      </w:r>
      <w:r w:rsidR="0099247F" w:rsidRPr="00AC5351">
        <w:rPr>
          <w:i/>
          <w:iCs/>
        </w:rPr>
        <w:t xml:space="preserve"> in een in het tweede lid aangewezen gebied.</w:t>
      </w:r>
    </w:p>
    <w:p w14:paraId="3FDFBE4C" w14:textId="18F5FB11" w:rsidR="0099247F" w:rsidRPr="00AC5351" w:rsidRDefault="00AC5351" w:rsidP="00AC5351">
      <w:pPr>
        <w:rPr>
          <w:i/>
          <w:iCs/>
        </w:rPr>
      </w:pPr>
      <w:r w:rsidRPr="00AC5351">
        <w:rPr>
          <w:i/>
          <w:iCs/>
        </w:rPr>
        <w:t xml:space="preserve">2. </w:t>
      </w:r>
      <w:r w:rsidR="0099247F" w:rsidRPr="00AC5351">
        <w:rPr>
          <w:i/>
          <w:iCs/>
        </w:rPr>
        <w:t>Aangewezen zijn de volgende categorieën van woonruimte en gebieden:</w:t>
      </w:r>
    </w:p>
    <w:p w14:paraId="05943F42" w14:textId="2917980A" w:rsidR="0099247F" w:rsidRPr="00AC5351" w:rsidRDefault="00AC5351" w:rsidP="00AC5351">
      <w:pPr>
        <w:ind w:left="720"/>
        <w:rPr>
          <w:i/>
          <w:iCs/>
        </w:rPr>
      </w:pPr>
      <w:r w:rsidRPr="00AC5351">
        <w:rPr>
          <w:i/>
          <w:iCs/>
        </w:rPr>
        <w:t xml:space="preserve">a. </w:t>
      </w:r>
      <w:r w:rsidR="00774F54" w:rsidRPr="00774F54">
        <w:rPr>
          <w:b/>
          <w:bCs/>
          <w:i/>
          <w:iCs/>
        </w:rPr>
        <w:t>[</w:t>
      </w:r>
      <w:r w:rsidR="0099247F" w:rsidRPr="00774F54">
        <w:rPr>
          <w:b/>
          <w:bCs/>
          <w:i/>
          <w:iCs/>
        </w:rPr>
        <w:t>omschrijving categorie</w:t>
      </w:r>
      <w:r w:rsidR="00774F54" w:rsidRPr="00774F54">
        <w:rPr>
          <w:b/>
          <w:bCs/>
          <w:i/>
          <w:iCs/>
        </w:rPr>
        <w:t>]</w:t>
      </w:r>
      <w:r w:rsidR="0099247F" w:rsidRPr="00AC5351">
        <w:rPr>
          <w:i/>
          <w:iCs/>
        </w:rPr>
        <w:t xml:space="preserve">, gelegen in het in </w:t>
      </w:r>
      <w:r w:rsidR="00AD3E0A">
        <w:rPr>
          <w:i/>
          <w:iCs/>
        </w:rPr>
        <w:t>b</w:t>
      </w:r>
      <w:r w:rsidR="0099247F" w:rsidRPr="00AC5351">
        <w:rPr>
          <w:i/>
          <w:iCs/>
        </w:rPr>
        <w:t xml:space="preserve">ijlage </w:t>
      </w:r>
      <w:r w:rsidR="0099247F" w:rsidRPr="00AC5351">
        <w:rPr>
          <w:b/>
          <w:bCs/>
          <w:i/>
          <w:iCs/>
        </w:rPr>
        <w:t>[</w:t>
      </w:r>
      <w:r w:rsidR="00461447">
        <w:rPr>
          <w:b/>
          <w:bCs/>
          <w:i/>
          <w:iCs/>
        </w:rPr>
        <w:t>nummer</w:t>
      </w:r>
      <w:r w:rsidR="0099247F" w:rsidRPr="00AC5351">
        <w:rPr>
          <w:b/>
          <w:bCs/>
          <w:i/>
          <w:iCs/>
        </w:rPr>
        <w:t>]</w:t>
      </w:r>
      <w:r w:rsidR="0099247F" w:rsidRPr="00AC5351">
        <w:rPr>
          <w:i/>
          <w:iCs/>
        </w:rPr>
        <w:t xml:space="preserve"> bij deze verordening aangegeven </w:t>
      </w:r>
      <w:r w:rsidR="00774F54">
        <w:rPr>
          <w:i/>
          <w:iCs/>
        </w:rPr>
        <w:t>gebied</w:t>
      </w:r>
      <w:r w:rsidR="0099247F" w:rsidRPr="00AC5351">
        <w:rPr>
          <w:i/>
          <w:iCs/>
        </w:rPr>
        <w:t>;</w:t>
      </w:r>
    </w:p>
    <w:p w14:paraId="234B6BB2" w14:textId="524D8E01" w:rsidR="0099247F" w:rsidRPr="00AC5351" w:rsidRDefault="00AC5351" w:rsidP="00AC5351">
      <w:pPr>
        <w:ind w:left="720"/>
        <w:rPr>
          <w:i/>
          <w:iCs/>
        </w:rPr>
      </w:pPr>
      <w:r w:rsidRPr="00AC5351">
        <w:rPr>
          <w:i/>
          <w:iCs/>
        </w:rPr>
        <w:t>b.</w:t>
      </w:r>
      <w:r w:rsidR="00774F54">
        <w:rPr>
          <w:i/>
          <w:iCs/>
        </w:rPr>
        <w:t xml:space="preserve"> </w:t>
      </w:r>
      <w:r w:rsidR="00774F54" w:rsidRPr="00774F54">
        <w:rPr>
          <w:b/>
          <w:bCs/>
          <w:i/>
          <w:iCs/>
        </w:rPr>
        <w:t>[</w:t>
      </w:r>
      <w:r w:rsidR="0099247F" w:rsidRPr="00774F54">
        <w:rPr>
          <w:b/>
          <w:bCs/>
          <w:i/>
          <w:iCs/>
        </w:rPr>
        <w:t>omschrijving categorie</w:t>
      </w:r>
      <w:r w:rsidR="00774F54" w:rsidRPr="00774F54">
        <w:rPr>
          <w:b/>
          <w:bCs/>
          <w:i/>
          <w:iCs/>
        </w:rPr>
        <w:t>]</w:t>
      </w:r>
      <w:r w:rsidR="0099247F" w:rsidRPr="00AC5351">
        <w:rPr>
          <w:i/>
          <w:iCs/>
        </w:rPr>
        <w:t xml:space="preserve">, gelegen in het in </w:t>
      </w:r>
      <w:r w:rsidR="00AD3E0A">
        <w:rPr>
          <w:i/>
          <w:iCs/>
        </w:rPr>
        <w:t>b</w:t>
      </w:r>
      <w:r w:rsidR="0099247F" w:rsidRPr="00AC5351">
        <w:rPr>
          <w:i/>
          <w:iCs/>
        </w:rPr>
        <w:t xml:space="preserve">ijlage </w:t>
      </w:r>
      <w:r w:rsidR="0099247F" w:rsidRPr="00AC5351">
        <w:rPr>
          <w:b/>
          <w:bCs/>
          <w:i/>
          <w:iCs/>
        </w:rPr>
        <w:t>[</w:t>
      </w:r>
      <w:r w:rsidR="00461447">
        <w:rPr>
          <w:b/>
          <w:bCs/>
          <w:i/>
          <w:iCs/>
        </w:rPr>
        <w:t>nummer</w:t>
      </w:r>
      <w:r w:rsidR="0099247F" w:rsidRPr="00AC5351">
        <w:rPr>
          <w:b/>
          <w:bCs/>
          <w:i/>
          <w:iCs/>
        </w:rPr>
        <w:t>]</w:t>
      </w:r>
      <w:r w:rsidR="0099247F" w:rsidRPr="00AC5351">
        <w:rPr>
          <w:i/>
          <w:iCs/>
        </w:rPr>
        <w:t xml:space="preserve"> bij deze verordening aangegeven </w:t>
      </w:r>
      <w:r w:rsidR="00774F54">
        <w:rPr>
          <w:i/>
          <w:iCs/>
        </w:rPr>
        <w:t>gebied</w:t>
      </w:r>
      <w:r w:rsidR="0099247F" w:rsidRPr="00AC5351">
        <w:rPr>
          <w:i/>
          <w:iCs/>
        </w:rPr>
        <w:t>.</w:t>
      </w:r>
    </w:p>
    <w:p w14:paraId="1F6F3F4B" w14:textId="6AC78874" w:rsidR="0099247F" w:rsidRPr="00AC5351" w:rsidRDefault="00AC5351" w:rsidP="00AC5351">
      <w:pPr>
        <w:rPr>
          <w:i/>
          <w:iCs/>
        </w:rPr>
      </w:pPr>
      <w:r w:rsidRPr="00AC5351">
        <w:rPr>
          <w:i/>
          <w:iCs/>
        </w:rPr>
        <w:t xml:space="preserve">3. </w:t>
      </w:r>
      <w:r w:rsidR="0099247F" w:rsidRPr="00AC5351">
        <w:rPr>
          <w:i/>
          <w:iCs/>
        </w:rPr>
        <w:t xml:space="preserve">Het bepaalde in dit artikel is niet van toepassing op </w:t>
      </w:r>
      <w:r w:rsidR="0099247F" w:rsidRPr="00AC5351">
        <w:rPr>
          <w:b/>
          <w:bCs/>
          <w:i/>
          <w:iCs/>
        </w:rPr>
        <w:t>[uitzonderingen]</w:t>
      </w:r>
      <w:r w:rsidR="0099247F" w:rsidRPr="00AC5351">
        <w:rPr>
          <w:i/>
          <w:iCs/>
        </w:rPr>
        <w:t>.</w:t>
      </w:r>
    </w:p>
    <w:p w14:paraId="09DBD97F" w14:textId="174CB396" w:rsidR="0099247F" w:rsidRPr="00AC5351" w:rsidRDefault="00AC5351" w:rsidP="00AC5351">
      <w:pPr>
        <w:rPr>
          <w:i/>
          <w:iCs/>
        </w:rPr>
      </w:pPr>
      <w:r w:rsidRPr="00AC5351">
        <w:rPr>
          <w:i/>
          <w:iCs/>
        </w:rPr>
        <w:t xml:space="preserve">4. </w:t>
      </w:r>
      <w:r w:rsidR="0099247F" w:rsidRPr="00AC5351">
        <w:rPr>
          <w:i/>
          <w:iCs/>
        </w:rPr>
        <w:t>De verhuurvergunning is niet overdraagbaar.</w:t>
      </w:r>
      <w:r w:rsidR="004540B2" w:rsidRPr="00774F54">
        <w:rPr>
          <w:b/>
          <w:bCs/>
          <w:i/>
          <w:iCs/>
        </w:rPr>
        <w:t>]</w:t>
      </w:r>
    </w:p>
    <w:p w14:paraId="5851A0C5" w14:textId="77777777" w:rsidR="0099247F" w:rsidRPr="009A43B6" w:rsidRDefault="0099247F" w:rsidP="001E6109">
      <w:pPr>
        <w:rPr>
          <w:rFonts w:cs="Arial"/>
          <w:b/>
          <w:color w:val="101010" w:themeColor="text2"/>
        </w:rPr>
      </w:pPr>
    </w:p>
    <w:p w14:paraId="3C78BDC4" w14:textId="6022AE94" w:rsidR="008F2F96" w:rsidRPr="009A43B6" w:rsidRDefault="004540B2" w:rsidP="008F2F96">
      <w:pPr>
        <w:rPr>
          <w:rFonts w:cs="Arial"/>
          <w:b/>
          <w:i/>
          <w:iCs/>
          <w:color w:val="101010" w:themeColor="text2"/>
        </w:rPr>
      </w:pPr>
      <w:r w:rsidRPr="009A43B6">
        <w:rPr>
          <w:rFonts w:cs="Arial"/>
          <w:b/>
          <w:i/>
          <w:iCs/>
          <w:color w:val="101010" w:themeColor="text2"/>
        </w:rPr>
        <w:t>[</w:t>
      </w:r>
      <w:r w:rsidR="008F2F96" w:rsidRPr="009A43B6">
        <w:rPr>
          <w:rFonts w:cs="Arial"/>
          <w:b/>
          <w:i/>
          <w:iCs/>
          <w:color w:val="101010" w:themeColor="text2"/>
        </w:rPr>
        <w:t xml:space="preserve">Artikel </w:t>
      </w:r>
      <w:r w:rsidRPr="009A43B6">
        <w:rPr>
          <w:rFonts w:cs="Arial"/>
          <w:b/>
          <w:i/>
          <w:iCs/>
          <w:color w:val="101010" w:themeColor="text2"/>
        </w:rPr>
        <w:t>3. Vergunningplicht verhuur verblijfsruimte</w:t>
      </w:r>
    </w:p>
    <w:p w14:paraId="3BF02F35" w14:textId="21469398" w:rsidR="004540B2" w:rsidRPr="00AC5351" w:rsidRDefault="00AC5351" w:rsidP="00AC5351">
      <w:pPr>
        <w:rPr>
          <w:rFonts w:eastAsiaTheme="minorHAnsi"/>
          <w:i/>
          <w:iCs/>
        </w:rPr>
      </w:pPr>
      <w:r w:rsidRPr="00AC5351">
        <w:rPr>
          <w:i/>
          <w:iCs/>
        </w:rPr>
        <w:t xml:space="preserve">1. </w:t>
      </w:r>
      <w:r w:rsidR="004540B2" w:rsidRPr="00AC5351">
        <w:rPr>
          <w:i/>
          <w:iCs/>
        </w:rPr>
        <w:t>Het is verboden zonder vergunning van burgemeester en wethouders een verblijfsruimte te verhuren die behoort tot een in het tweede lid aangewezen categorie van verblijfsruimte.</w:t>
      </w:r>
    </w:p>
    <w:p w14:paraId="084FDD7F" w14:textId="13ED4A2D" w:rsidR="004540B2" w:rsidRPr="00AC5351" w:rsidRDefault="00AC5351" w:rsidP="00AC5351">
      <w:pPr>
        <w:rPr>
          <w:i/>
          <w:iCs/>
        </w:rPr>
      </w:pPr>
      <w:r w:rsidRPr="00AC5351">
        <w:rPr>
          <w:i/>
          <w:iCs/>
        </w:rPr>
        <w:t xml:space="preserve">2. </w:t>
      </w:r>
      <w:r w:rsidR="004540B2" w:rsidRPr="00AC5351">
        <w:rPr>
          <w:i/>
          <w:iCs/>
        </w:rPr>
        <w:t>Aangewezen zijn de volgende categorieën van verblijfsruimte:</w:t>
      </w:r>
    </w:p>
    <w:p w14:paraId="7AF1116C" w14:textId="616A8D2C" w:rsidR="004540B2" w:rsidRPr="00AC5351" w:rsidRDefault="00AC5351" w:rsidP="00AC5351">
      <w:pPr>
        <w:ind w:firstLine="720"/>
        <w:rPr>
          <w:i/>
          <w:iCs/>
        </w:rPr>
      </w:pPr>
      <w:r w:rsidRPr="00AC5351">
        <w:rPr>
          <w:i/>
          <w:iCs/>
        </w:rPr>
        <w:t>a.</w:t>
      </w:r>
      <w:r w:rsidRPr="00AC5351">
        <w:rPr>
          <w:b/>
          <w:bCs/>
          <w:i/>
          <w:iCs/>
        </w:rPr>
        <w:t xml:space="preserve"> </w:t>
      </w:r>
      <w:r w:rsidR="004540B2" w:rsidRPr="00AC5351">
        <w:rPr>
          <w:b/>
          <w:bCs/>
          <w:i/>
          <w:iCs/>
        </w:rPr>
        <w:t>[omschrijving categorie]</w:t>
      </w:r>
      <w:r w:rsidR="004540B2" w:rsidRPr="00AC5351">
        <w:rPr>
          <w:i/>
          <w:iCs/>
        </w:rPr>
        <w:t>;</w:t>
      </w:r>
    </w:p>
    <w:p w14:paraId="0D365699" w14:textId="00B1353D" w:rsidR="004540B2" w:rsidRPr="00AC5351" w:rsidRDefault="00AC5351" w:rsidP="00AC5351">
      <w:pPr>
        <w:ind w:firstLine="720"/>
        <w:rPr>
          <w:i/>
          <w:iCs/>
        </w:rPr>
      </w:pPr>
      <w:r w:rsidRPr="00AC5351">
        <w:rPr>
          <w:i/>
          <w:iCs/>
        </w:rPr>
        <w:t xml:space="preserve">b. </w:t>
      </w:r>
      <w:r w:rsidR="004540B2" w:rsidRPr="00AC5351">
        <w:rPr>
          <w:b/>
          <w:bCs/>
          <w:i/>
          <w:iCs/>
        </w:rPr>
        <w:t>[omschrijving categorie]</w:t>
      </w:r>
      <w:r w:rsidR="004540B2" w:rsidRPr="00AC5351">
        <w:rPr>
          <w:i/>
          <w:iCs/>
        </w:rPr>
        <w:t>.</w:t>
      </w:r>
    </w:p>
    <w:p w14:paraId="78A4D085" w14:textId="16303616" w:rsidR="004540B2" w:rsidRPr="00AC5351" w:rsidRDefault="00AC5351" w:rsidP="00AC5351">
      <w:pPr>
        <w:rPr>
          <w:i/>
          <w:iCs/>
        </w:rPr>
      </w:pPr>
      <w:r w:rsidRPr="00AC5351">
        <w:rPr>
          <w:i/>
          <w:iCs/>
        </w:rPr>
        <w:lastRenderedPageBreak/>
        <w:t xml:space="preserve">3. </w:t>
      </w:r>
      <w:r w:rsidR="004540B2" w:rsidRPr="00AC5351">
        <w:rPr>
          <w:i/>
          <w:iCs/>
        </w:rPr>
        <w:t xml:space="preserve">Het bepaalde in dit artikel is niet van toepassing op </w:t>
      </w:r>
      <w:r w:rsidR="004540B2" w:rsidRPr="00AC5351">
        <w:rPr>
          <w:b/>
          <w:bCs/>
          <w:i/>
          <w:iCs/>
        </w:rPr>
        <w:t>[uitzonderingen]</w:t>
      </w:r>
      <w:r w:rsidR="004540B2" w:rsidRPr="00AC5351">
        <w:rPr>
          <w:i/>
          <w:iCs/>
        </w:rPr>
        <w:t>.</w:t>
      </w:r>
    </w:p>
    <w:p w14:paraId="65E06D35" w14:textId="3D8846F8" w:rsidR="004540B2" w:rsidRPr="00AC5351" w:rsidRDefault="00AC5351" w:rsidP="00AC5351">
      <w:pPr>
        <w:rPr>
          <w:i/>
          <w:iCs/>
          <w:color w:val="101010" w:themeColor="text2"/>
        </w:rPr>
      </w:pPr>
      <w:r w:rsidRPr="00AC5351">
        <w:rPr>
          <w:i/>
          <w:iCs/>
          <w:color w:val="101010" w:themeColor="text2"/>
        </w:rPr>
        <w:t xml:space="preserve">4. </w:t>
      </w:r>
      <w:r w:rsidR="004540B2" w:rsidRPr="00AC5351">
        <w:rPr>
          <w:i/>
          <w:iCs/>
          <w:color w:val="101010" w:themeColor="text2"/>
        </w:rPr>
        <w:t>De verhuurvergunning is niet overdraagbaar.</w:t>
      </w:r>
      <w:r w:rsidR="004540B2" w:rsidRPr="005601EF">
        <w:rPr>
          <w:b/>
          <w:bCs/>
          <w:i/>
          <w:iCs/>
          <w:color w:val="101010" w:themeColor="text2"/>
        </w:rPr>
        <w:t>]</w:t>
      </w:r>
    </w:p>
    <w:p w14:paraId="6813F15A" w14:textId="77777777" w:rsidR="004540B2" w:rsidRPr="009A43B6" w:rsidRDefault="004540B2" w:rsidP="00591C33">
      <w:pPr>
        <w:rPr>
          <w:rFonts w:cs="Arial"/>
          <w:bCs/>
          <w:color w:val="101010" w:themeColor="text2"/>
        </w:rPr>
      </w:pPr>
    </w:p>
    <w:p w14:paraId="1E44F6D6" w14:textId="16DB8F58" w:rsidR="004540B2" w:rsidRPr="009A43B6" w:rsidRDefault="004540B2" w:rsidP="00591C33">
      <w:pPr>
        <w:rPr>
          <w:rFonts w:cs="Arial"/>
          <w:b/>
          <w:color w:val="101010" w:themeColor="text2"/>
        </w:rPr>
      </w:pPr>
      <w:r w:rsidRPr="009A43B6">
        <w:rPr>
          <w:rFonts w:cs="Arial"/>
          <w:b/>
          <w:color w:val="101010" w:themeColor="text2"/>
        </w:rPr>
        <w:t>Artikel 4. Aanvraag van de verhuurvergunning</w:t>
      </w:r>
    </w:p>
    <w:p w14:paraId="0FE388F8" w14:textId="216CBFB4" w:rsidR="004540B2" w:rsidRPr="00AC5351" w:rsidRDefault="00AC5351" w:rsidP="00AC5351">
      <w:pPr>
        <w:rPr>
          <w:rFonts w:eastAsiaTheme="minorHAnsi"/>
        </w:rPr>
      </w:pPr>
      <w:r>
        <w:t xml:space="preserve">1. </w:t>
      </w:r>
      <w:r w:rsidR="004540B2" w:rsidRPr="00AC5351">
        <w:t>Een aanvraag om een verhuurvergunning wordt ingediend door gebruikmaking van een door burgemeester en wethouders vastgesteld aanvraagformulier.</w:t>
      </w:r>
    </w:p>
    <w:p w14:paraId="270A4220" w14:textId="6C79549E" w:rsidR="004540B2" w:rsidRPr="00AC5351" w:rsidRDefault="00AC5351" w:rsidP="00AC5351">
      <w:r>
        <w:t xml:space="preserve">2. </w:t>
      </w:r>
      <w:r w:rsidR="004540B2" w:rsidRPr="00AC5351">
        <w:t>Bij de aanvraag worden tenminste de volgende gegevens verstrekt:</w:t>
      </w:r>
    </w:p>
    <w:p w14:paraId="4F9789A9" w14:textId="51C88830" w:rsidR="004540B2" w:rsidRPr="00AC5351" w:rsidRDefault="00AC5351" w:rsidP="00AC5351">
      <w:pPr>
        <w:ind w:left="720"/>
      </w:pPr>
      <w:r>
        <w:t xml:space="preserve">a. </w:t>
      </w:r>
      <w:r w:rsidR="004540B2" w:rsidRPr="00AC5351">
        <w:t>naam, adres</w:t>
      </w:r>
      <w:r w:rsidR="00AD3E0A">
        <w:t xml:space="preserve"> en</w:t>
      </w:r>
      <w:r w:rsidR="004540B2" w:rsidRPr="00AC5351">
        <w:t xml:space="preserve"> woonplaats </w:t>
      </w:r>
      <w:r w:rsidR="00AD3E0A">
        <w:t xml:space="preserve">van de aanvrager, alsmede </w:t>
      </w:r>
      <w:r w:rsidR="004540B2" w:rsidRPr="00AC5351">
        <w:t xml:space="preserve">de geboortedatum </w:t>
      </w:r>
      <w:r w:rsidR="001F1F7D">
        <w:t xml:space="preserve">als een natuurlijk persoon de aanvraag indient of </w:t>
      </w:r>
      <w:r w:rsidR="004540B2" w:rsidRPr="00AC5351">
        <w:t>het</w:t>
      </w:r>
      <w:r w:rsidR="00EC653E">
        <w:t xml:space="preserve"> nummer van de </w:t>
      </w:r>
      <w:r w:rsidR="003051A2">
        <w:t xml:space="preserve">Kamer van </w:t>
      </w:r>
      <w:r w:rsidR="002C3E90">
        <w:t xml:space="preserve">Koophandel </w:t>
      </w:r>
      <w:r w:rsidR="004540B2" w:rsidRPr="00AC5351">
        <w:t>of</w:t>
      </w:r>
      <w:r w:rsidR="002C3E90">
        <w:t xml:space="preserve"> het</w:t>
      </w:r>
      <w:r w:rsidR="004540B2" w:rsidRPr="00AC5351">
        <w:t xml:space="preserve"> vestigingsnummer van de aanvrager</w:t>
      </w:r>
      <w:r w:rsidR="001F1F7D">
        <w:t xml:space="preserve"> als een rechtspersoon de aanvraag indient</w:t>
      </w:r>
      <w:r w:rsidR="004540B2" w:rsidRPr="00AC5351">
        <w:t>;</w:t>
      </w:r>
    </w:p>
    <w:p w14:paraId="0388EF8A" w14:textId="05C0F35E" w:rsidR="004540B2" w:rsidRPr="00AC5351" w:rsidRDefault="00AC5351" w:rsidP="00AC5351">
      <w:pPr>
        <w:ind w:left="720"/>
      </w:pPr>
      <w:r>
        <w:t xml:space="preserve">b. </w:t>
      </w:r>
      <w:r w:rsidR="004540B2" w:rsidRPr="00AC5351">
        <w:t xml:space="preserve">adres en huurprijs van de </w:t>
      </w:r>
      <w:r w:rsidR="000645DA" w:rsidRPr="000645DA">
        <w:rPr>
          <w:b/>
          <w:bCs/>
        </w:rPr>
        <w:t xml:space="preserve">[woonruimte </w:t>
      </w:r>
      <w:r w:rsidR="00180142">
        <w:rPr>
          <w:b/>
          <w:bCs/>
        </w:rPr>
        <w:t xml:space="preserve">OF </w:t>
      </w:r>
      <w:r w:rsidR="000645DA" w:rsidRPr="000645DA">
        <w:rPr>
          <w:b/>
          <w:bCs/>
        </w:rPr>
        <w:t>verblijfsruimte OF woon- of verblijfsruimte]</w:t>
      </w:r>
      <w:r w:rsidR="000645DA" w:rsidRPr="00AC5351">
        <w:t xml:space="preserve"> </w:t>
      </w:r>
      <w:r w:rsidR="004540B2" w:rsidRPr="00AC5351">
        <w:t xml:space="preserve"> waarop de aanvraag betrekking heeft;</w:t>
      </w:r>
    </w:p>
    <w:p w14:paraId="1C0E25EC" w14:textId="16C17C4C" w:rsidR="004540B2" w:rsidRPr="00AC5351" w:rsidRDefault="00A93DCC" w:rsidP="00AC5351">
      <w:pPr>
        <w:ind w:firstLine="720"/>
      </w:pPr>
      <w:r>
        <w:t>c</w:t>
      </w:r>
      <w:r w:rsidR="00AC5351">
        <w:t xml:space="preserve">. </w:t>
      </w:r>
      <w:r w:rsidR="004540B2" w:rsidRPr="00AC5351">
        <w:t xml:space="preserve">een afschrift van de te sluiten </w:t>
      </w:r>
      <w:r w:rsidR="00443225">
        <w:t>model</w:t>
      </w:r>
      <w:r w:rsidR="004540B2" w:rsidRPr="00AC5351">
        <w:t>huurovereenkomst;</w:t>
      </w:r>
    </w:p>
    <w:p w14:paraId="65D18F78" w14:textId="16F4B4C0" w:rsidR="004540B2" w:rsidRPr="00AC5351" w:rsidRDefault="00A93DCC" w:rsidP="00AC5351">
      <w:pPr>
        <w:ind w:left="720"/>
      </w:pPr>
      <w:r>
        <w:t>d</w:t>
      </w:r>
      <w:r w:rsidR="00AC5351">
        <w:t xml:space="preserve">. </w:t>
      </w:r>
      <w:r w:rsidR="004540B2" w:rsidRPr="00AC5351">
        <w:t>een beschrijving van de wijze waarop de verhuurder invulling geeft aan de regels van goed verhuurderschap, bedoeld in artikel 2 van de wet;</w:t>
      </w:r>
      <w:r w:rsidR="00AC5351">
        <w:t xml:space="preserve"> </w:t>
      </w:r>
    </w:p>
    <w:p w14:paraId="3379EC66" w14:textId="5AA7F947" w:rsidR="004540B2" w:rsidRPr="00AC5351" w:rsidRDefault="00A93DCC" w:rsidP="00F274A8">
      <w:pPr>
        <w:ind w:left="720"/>
      </w:pPr>
      <w:r>
        <w:t>e</w:t>
      </w:r>
      <w:r w:rsidR="00AC5351">
        <w:t xml:space="preserve">. </w:t>
      </w:r>
      <w:r w:rsidR="004540B2" w:rsidRPr="00AC5351">
        <w:t xml:space="preserve">een opgave van de aan de aanvrager binnen een tijdvak van </w:t>
      </w:r>
      <w:r w:rsidR="00544E2D">
        <w:t>acht jaar</w:t>
      </w:r>
      <w:r w:rsidR="004540B2" w:rsidRPr="00AC5351">
        <w:t xml:space="preserve"> voorafgaand aan de aanvraag </w:t>
      </w:r>
      <w:r w:rsidR="006A37D3" w:rsidRPr="00AC5351">
        <w:t xml:space="preserve">opgelegde bestuurlijke </w:t>
      </w:r>
      <w:r w:rsidR="006A37D3">
        <w:t xml:space="preserve">boetes en lasten onder dwangsom </w:t>
      </w:r>
      <w:r w:rsidR="009E0D21">
        <w:t>wegens</w:t>
      </w:r>
      <w:r w:rsidR="004540B2" w:rsidRPr="00AC5351">
        <w:t xml:space="preserve"> handelen in strijd met de verboden en bepalingen genoemd in artikel 7, tweede lid, onderdeel a</w:t>
      </w:r>
      <w:r w:rsidR="007B7651">
        <w:t>, van de wet</w:t>
      </w:r>
      <w:r w:rsidR="004540B2" w:rsidRPr="00AC5351">
        <w:t>; en</w:t>
      </w:r>
    </w:p>
    <w:p w14:paraId="676EDDEB" w14:textId="7C8EDCD8" w:rsidR="004540B2" w:rsidRPr="00AC5351" w:rsidRDefault="00A93DCC" w:rsidP="00AC5351">
      <w:pPr>
        <w:ind w:left="720"/>
      </w:pPr>
      <w:r>
        <w:t>f</w:t>
      </w:r>
      <w:r w:rsidR="00AC5351">
        <w:t xml:space="preserve">. </w:t>
      </w:r>
      <w:r w:rsidR="004540B2" w:rsidRPr="00AC5351">
        <w:t>een opgave van de ten aanzien van de aanvrager genomen besluiten als bedoeld in artikel 12, eerste lid, van de wet voor zover het beheer nog niet overeenkomstig artikel 16 van de wet is beëindigd.</w:t>
      </w:r>
    </w:p>
    <w:p w14:paraId="5B7BBD6C" w14:textId="77777777" w:rsidR="004540B2" w:rsidRPr="009A43B6" w:rsidRDefault="004540B2" w:rsidP="00591C33">
      <w:pPr>
        <w:rPr>
          <w:rFonts w:cs="Arial"/>
          <w:bCs/>
          <w:color w:val="101010" w:themeColor="text2"/>
        </w:rPr>
      </w:pPr>
    </w:p>
    <w:p w14:paraId="1D8FB6FA" w14:textId="12BD0129" w:rsidR="004540B2" w:rsidRPr="009A43B6" w:rsidRDefault="004540B2" w:rsidP="004540B2">
      <w:pPr>
        <w:rPr>
          <w:rFonts w:cs="Arial"/>
          <w:b/>
          <w:bCs/>
          <w:color w:val="101010" w:themeColor="text2"/>
        </w:rPr>
      </w:pPr>
      <w:r w:rsidRPr="009A43B6">
        <w:rPr>
          <w:rFonts w:cs="Arial"/>
          <w:b/>
          <w:bCs/>
          <w:color w:val="101010" w:themeColor="text2"/>
        </w:rPr>
        <w:t>Artikel 5. Bestuurlijke boete</w:t>
      </w:r>
    </w:p>
    <w:p w14:paraId="52364DBB" w14:textId="14028C3A" w:rsidR="004540B2" w:rsidRPr="00AC5351" w:rsidRDefault="00AC5351" w:rsidP="00AC5351">
      <w:pPr>
        <w:rPr>
          <w:rFonts w:eastAsiaTheme="minorHAnsi"/>
        </w:rPr>
      </w:pPr>
      <w:r w:rsidRPr="00AC5351">
        <w:t xml:space="preserve">1. </w:t>
      </w:r>
      <w:r w:rsidR="004540B2" w:rsidRPr="00AC5351">
        <w:t xml:space="preserve">Burgemeester en wethouders kunnen een bestuurlijke boete opleggen bij overtreding van de verboden, bedoeld in </w:t>
      </w:r>
      <w:r w:rsidR="00063D9F" w:rsidRPr="005601EF">
        <w:rPr>
          <w:b/>
          <w:bCs/>
        </w:rPr>
        <w:t xml:space="preserve">[artikel 2, </w:t>
      </w:r>
      <w:r w:rsidR="00284B04">
        <w:rPr>
          <w:b/>
          <w:bCs/>
        </w:rPr>
        <w:t>eerste lid,</w:t>
      </w:r>
      <w:r w:rsidR="00DC4C29">
        <w:rPr>
          <w:b/>
          <w:bCs/>
        </w:rPr>
        <w:t xml:space="preserve"> en</w:t>
      </w:r>
      <w:r w:rsidR="00284B04">
        <w:rPr>
          <w:b/>
          <w:bCs/>
        </w:rPr>
        <w:t xml:space="preserve"> </w:t>
      </w:r>
      <w:r w:rsidR="00634223">
        <w:rPr>
          <w:b/>
          <w:bCs/>
        </w:rPr>
        <w:t xml:space="preserve">OF </w:t>
      </w:r>
      <w:r w:rsidR="00063D9F" w:rsidRPr="005601EF">
        <w:rPr>
          <w:b/>
          <w:bCs/>
        </w:rPr>
        <w:t>artikel 3</w:t>
      </w:r>
      <w:r w:rsidR="00284B04">
        <w:rPr>
          <w:b/>
          <w:bCs/>
        </w:rPr>
        <w:t>, eerste lid</w:t>
      </w:r>
      <w:r w:rsidR="00DC4C29">
        <w:rPr>
          <w:b/>
          <w:bCs/>
        </w:rPr>
        <w:t xml:space="preserve"> en</w:t>
      </w:r>
      <w:r w:rsidR="00284B04">
        <w:rPr>
          <w:b/>
          <w:bCs/>
        </w:rPr>
        <w:t xml:space="preserve"> </w:t>
      </w:r>
      <w:r w:rsidR="00B96DC5">
        <w:rPr>
          <w:b/>
          <w:bCs/>
        </w:rPr>
        <w:t>OF</w:t>
      </w:r>
      <w:r w:rsidR="006A2952">
        <w:rPr>
          <w:b/>
          <w:bCs/>
        </w:rPr>
        <w:t xml:space="preserve"> de</w:t>
      </w:r>
      <w:r w:rsidR="00063D9F" w:rsidRPr="005601EF">
        <w:rPr>
          <w:b/>
          <w:bCs/>
        </w:rPr>
        <w:t xml:space="preserve"> artikel</w:t>
      </w:r>
      <w:r w:rsidR="006A2952">
        <w:rPr>
          <w:b/>
          <w:bCs/>
        </w:rPr>
        <w:t>en</w:t>
      </w:r>
      <w:r w:rsidR="00063D9F" w:rsidRPr="005601EF">
        <w:rPr>
          <w:b/>
          <w:bCs/>
        </w:rPr>
        <w:t xml:space="preserve"> 2</w:t>
      </w:r>
      <w:r w:rsidR="00284B04">
        <w:rPr>
          <w:b/>
          <w:bCs/>
        </w:rPr>
        <w:t>, eerste lid</w:t>
      </w:r>
      <w:r w:rsidR="006A2952">
        <w:rPr>
          <w:b/>
          <w:bCs/>
        </w:rPr>
        <w:t xml:space="preserve"> en</w:t>
      </w:r>
      <w:r w:rsidR="00063D9F" w:rsidRPr="005601EF">
        <w:rPr>
          <w:b/>
          <w:bCs/>
        </w:rPr>
        <w:t xml:space="preserve"> 3</w:t>
      </w:r>
      <w:r w:rsidR="00284B04">
        <w:rPr>
          <w:b/>
          <w:bCs/>
        </w:rPr>
        <w:t>, eerste lid,</w:t>
      </w:r>
      <w:r w:rsidR="00B0558E">
        <w:rPr>
          <w:b/>
          <w:bCs/>
        </w:rPr>
        <w:t xml:space="preserve"> en</w:t>
      </w:r>
      <w:r w:rsidR="00063D9F" w:rsidRPr="005601EF">
        <w:rPr>
          <w:b/>
          <w:bCs/>
        </w:rPr>
        <w:t>]</w:t>
      </w:r>
      <w:r w:rsidR="00063D9F">
        <w:t xml:space="preserve"> </w:t>
      </w:r>
      <w:r w:rsidR="004540B2" w:rsidRPr="00AC5351">
        <w:t xml:space="preserve">artikel 12, derde lid, van de wet of de op basis van artikel 8, </w:t>
      </w:r>
      <w:r w:rsidR="00461447" w:rsidRPr="005601EF">
        <w:rPr>
          <w:b/>
          <w:bCs/>
        </w:rPr>
        <w:t>[</w:t>
      </w:r>
      <w:r w:rsidR="004540B2" w:rsidRPr="005601EF">
        <w:rPr>
          <w:b/>
          <w:bCs/>
        </w:rPr>
        <w:t>eerste</w:t>
      </w:r>
      <w:r w:rsidR="00461447" w:rsidRPr="005601EF">
        <w:rPr>
          <w:b/>
          <w:bCs/>
        </w:rPr>
        <w:t xml:space="preserve"> lid,</w:t>
      </w:r>
      <w:r w:rsidR="004540B2" w:rsidRPr="005601EF">
        <w:rPr>
          <w:b/>
          <w:bCs/>
        </w:rPr>
        <w:t xml:space="preserve"> </w:t>
      </w:r>
      <w:r w:rsidR="0089112B">
        <w:rPr>
          <w:b/>
          <w:bCs/>
        </w:rPr>
        <w:t xml:space="preserve">OF </w:t>
      </w:r>
      <w:r w:rsidR="004540B2" w:rsidRPr="005601EF">
        <w:rPr>
          <w:b/>
          <w:bCs/>
        </w:rPr>
        <w:t xml:space="preserve">tweede </w:t>
      </w:r>
      <w:r w:rsidR="00461447" w:rsidRPr="005601EF">
        <w:rPr>
          <w:b/>
          <w:bCs/>
        </w:rPr>
        <w:t xml:space="preserve">en derde </w:t>
      </w:r>
      <w:r w:rsidR="004540B2" w:rsidRPr="005601EF">
        <w:rPr>
          <w:b/>
          <w:bCs/>
        </w:rPr>
        <w:t xml:space="preserve">lid, </w:t>
      </w:r>
      <w:r w:rsidR="00B96DC5">
        <w:rPr>
          <w:b/>
          <w:bCs/>
        </w:rPr>
        <w:t>OF</w:t>
      </w:r>
      <w:r w:rsidR="00461447" w:rsidRPr="005601EF">
        <w:rPr>
          <w:b/>
          <w:bCs/>
        </w:rPr>
        <w:t xml:space="preserve"> eerste tot en met derde lid,]</w:t>
      </w:r>
      <w:r w:rsidR="00461447">
        <w:t xml:space="preserve"> </w:t>
      </w:r>
      <w:r w:rsidR="004540B2" w:rsidRPr="00AC5351">
        <w:t>van de wet aan een verhuurvergunning verbonden voorwaarden.</w:t>
      </w:r>
    </w:p>
    <w:p w14:paraId="0850CF43" w14:textId="240C687D" w:rsidR="004540B2" w:rsidRPr="00AC5351" w:rsidRDefault="00AC5351" w:rsidP="00AC5351">
      <w:r w:rsidRPr="00AC5351">
        <w:t xml:space="preserve">2. </w:t>
      </w:r>
      <w:r w:rsidR="004540B2" w:rsidRPr="00AC5351">
        <w:t>De in het vorige lid bedoelde boete bedraagt ten hoogste:</w:t>
      </w:r>
    </w:p>
    <w:p w14:paraId="72246638" w14:textId="675FABAB" w:rsidR="004540B2" w:rsidRPr="00AC5351" w:rsidRDefault="00284B04" w:rsidP="00AC5351">
      <w:pPr>
        <w:ind w:left="720"/>
      </w:pPr>
      <w:r>
        <w:t>a</w:t>
      </w:r>
      <w:r w:rsidR="00AC5351" w:rsidRPr="00AC5351">
        <w:t xml:space="preserve">. </w:t>
      </w:r>
      <w:r w:rsidR="004540B2" w:rsidRPr="00AC5351">
        <w:t>voor overtreding van het verbod, bedoeld in artikel 2</w:t>
      </w:r>
      <w:r>
        <w:t>, eerste lid</w:t>
      </w:r>
      <w:r w:rsidR="004540B2" w:rsidRPr="00AC5351">
        <w:t xml:space="preserve">: € </w:t>
      </w:r>
      <w:r w:rsidR="004540B2" w:rsidRPr="00AC5351">
        <w:rPr>
          <w:b/>
          <w:bCs/>
        </w:rPr>
        <w:t xml:space="preserve">[bedrag; </w:t>
      </w:r>
      <w:r w:rsidR="00C51506">
        <w:rPr>
          <w:b/>
          <w:bCs/>
        </w:rPr>
        <w:t xml:space="preserve">(ten hoogste een boete van de </w:t>
      </w:r>
      <w:r w:rsidR="004540B2" w:rsidRPr="00AC5351">
        <w:rPr>
          <w:b/>
          <w:bCs/>
        </w:rPr>
        <w:t>vierde categorie, per 1 januari 2022 € 22.500</w:t>
      </w:r>
      <w:r w:rsidR="00C51506">
        <w:rPr>
          <w:b/>
          <w:bCs/>
        </w:rPr>
        <w:t>)</w:t>
      </w:r>
      <w:r w:rsidR="004540B2" w:rsidRPr="00AC5351">
        <w:rPr>
          <w:b/>
          <w:bCs/>
        </w:rPr>
        <w:t>]</w:t>
      </w:r>
      <w:r w:rsidR="004540B2" w:rsidRPr="00AC5351">
        <w:t>;</w:t>
      </w:r>
    </w:p>
    <w:p w14:paraId="392BFFF1" w14:textId="75228A70" w:rsidR="00284B04" w:rsidRDefault="00284B04" w:rsidP="00AC5351">
      <w:pPr>
        <w:ind w:left="720"/>
        <w:rPr>
          <w:b/>
          <w:bCs/>
        </w:rPr>
      </w:pPr>
      <w:r>
        <w:t>b</w:t>
      </w:r>
      <w:r w:rsidR="00AC5351" w:rsidRPr="00AC5351">
        <w:t xml:space="preserve">. </w:t>
      </w:r>
      <w:r w:rsidR="004540B2" w:rsidRPr="00AC5351">
        <w:t>voor overtreding van het verbod, bedoeld in artikel 3</w:t>
      </w:r>
      <w:r>
        <w:t>, eerste lid</w:t>
      </w:r>
      <w:r w:rsidR="004540B2" w:rsidRPr="00AC5351">
        <w:t xml:space="preserve">: € </w:t>
      </w:r>
      <w:r w:rsidR="004540B2" w:rsidRPr="00AC5351">
        <w:rPr>
          <w:b/>
          <w:bCs/>
        </w:rPr>
        <w:t xml:space="preserve">[bedrag; </w:t>
      </w:r>
      <w:r w:rsidR="00C51506">
        <w:rPr>
          <w:b/>
          <w:bCs/>
        </w:rPr>
        <w:t xml:space="preserve">(ten hoogste een boete van de </w:t>
      </w:r>
      <w:r w:rsidR="004540B2" w:rsidRPr="00AC5351">
        <w:rPr>
          <w:b/>
          <w:bCs/>
        </w:rPr>
        <w:t>vierde categorie, per 1 januari 2022 € 22.500</w:t>
      </w:r>
      <w:r w:rsidR="00C51506">
        <w:rPr>
          <w:b/>
          <w:bCs/>
        </w:rPr>
        <w:t>)</w:t>
      </w:r>
      <w:r w:rsidR="004540B2" w:rsidRPr="00AC5351">
        <w:rPr>
          <w:b/>
          <w:bCs/>
        </w:rPr>
        <w:t>]</w:t>
      </w:r>
      <w:r>
        <w:rPr>
          <w:b/>
          <w:bCs/>
        </w:rPr>
        <w:t>;</w:t>
      </w:r>
    </w:p>
    <w:p w14:paraId="09EDD9CC" w14:textId="21530F44" w:rsidR="00284B04" w:rsidRPr="00AC5351" w:rsidRDefault="00284B04" w:rsidP="00284B04">
      <w:pPr>
        <w:ind w:left="720"/>
      </w:pPr>
      <w:r>
        <w:t>c</w:t>
      </w:r>
      <w:r w:rsidRPr="00AC5351">
        <w:t xml:space="preserve">. voor overtreding van </w:t>
      </w:r>
      <w:r>
        <w:t>het verbod, bedoeld in artikel 12, derde lid, van de wet</w:t>
      </w:r>
      <w:r w:rsidRPr="00AC5351">
        <w:t xml:space="preserve">: € </w:t>
      </w:r>
      <w:r w:rsidRPr="00AC5351">
        <w:rPr>
          <w:b/>
          <w:bCs/>
        </w:rPr>
        <w:t xml:space="preserve">[bedrag; </w:t>
      </w:r>
      <w:r w:rsidR="00C51506">
        <w:rPr>
          <w:b/>
          <w:bCs/>
        </w:rPr>
        <w:t xml:space="preserve">(ten hoogste een boete van de </w:t>
      </w:r>
      <w:r w:rsidRPr="00AC5351">
        <w:rPr>
          <w:b/>
          <w:bCs/>
        </w:rPr>
        <w:t>vierde categorie, per 1 januari 2022 € 22.500</w:t>
      </w:r>
      <w:r w:rsidR="00C140B4">
        <w:rPr>
          <w:b/>
          <w:bCs/>
        </w:rPr>
        <w:t>)</w:t>
      </w:r>
      <w:r w:rsidRPr="00AC5351">
        <w:rPr>
          <w:b/>
          <w:bCs/>
        </w:rPr>
        <w:t>]</w:t>
      </w:r>
      <w:r w:rsidRPr="00AC5351">
        <w:t>;</w:t>
      </w:r>
    </w:p>
    <w:p w14:paraId="79725DB6" w14:textId="2E9556D5" w:rsidR="004540B2" w:rsidRPr="00AC5351" w:rsidRDefault="00284B04" w:rsidP="00284B04">
      <w:pPr>
        <w:ind w:left="720"/>
      </w:pPr>
      <w:r>
        <w:t xml:space="preserve">d. </w:t>
      </w:r>
      <w:r w:rsidRPr="00AC5351">
        <w:t xml:space="preserve">voor overtreding van een aan een verhuurvergunning verbonden voorwaarde: € </w:t>
      </w:r>
      <w:r w:rsidRPr="00AC5351">
        <w:rPr>
          <w:b/>
          <w:bCs/>
        </w:rPr>
        <w:t xml:space="preserve">[bedrag; </w:t>
      </w:r>
      <w:r w:rsidR="00C51506">
        <w:rPr>
          <w:b/>
          <w:bCs/>
        </w:rPr>
        <w:t xml:space="preserve">(ten hoogste een boete van de </w:t>
      </w:r>
      <w:r w:rsidRPr="00AC5351">
        <w:rPr>
          <w:b/>
          <w:bCs/>
        </w:rPr>
        <w:t>vierde categorie, per 1 januari 2022 € 22.500</w:t>
      </w:r>
      <w:r w:rsidR="00151A9E">
        <w:rPr>
          <w:b/>
          <w:bCs/>
        </w:rPr>
        <w:t>)</w:t>
      </w:r>
      <w:r w:rsidRPr="00AC5351">
        <w:rPr>
          <w:b/>
          <w:bCs/>
        </w:rPr>
        <w:t>]</w:t>
      </w:r>
      <w:r w:rsidR="004540B2" w:rsidRPr="00AC5351">
        <w:t>.</w:t>
      </w:r>
    </w:p>
    <w:p w14:paraId="33821A8F" w14:textId="3711C3DC" w:rsidR="004540B2" w:rsidRPr="00AC5351" w:rsidRDefault="00AC5351" w:rsidP="00AC5351">
      <w:r w:rsidRPr="00AC5351">
        <w:t xml:space="preserve">3. </w:t>
      </w:r>
      <w:r w:rsidR="00AC3316">
        <w:t>A</w:t>
      </w:r>
      <w:r w:rsidR="00AC3316" w:rsidRPr="006D3778">
        <w:t>ls binnen een tijdvak van vier jaar voorafgaand aan de constatering van de overtreding al een bestuurlijke boete is opgelegd voor overtreding van</w:t>
      </w:r>
      <w:r w:rsidR="008A335F">
        <w:t xml:space="preserve"> de verboden of </w:t>
      </w:r>
      <w:r w:rsidR="009520D8">
        <w:t>bepalingen bedoeld in het eerste lid,</w:t>
      </w:r>
      <w:r w:rsidR="00AC3316">
        <w:t xml:space="preserve"> bedraagt de bestuurlijke boete,</w:t>
      </w:r>
      <w:r w:rsidR="00AC3316" w:rsidRPr="00AC5351">
        <w:t xml:space="preserve"> </w:t>
      </w:r>
      <w:r w:rsidR="00AC3316">
        <w:t>i</w:t>
      </w:r>
      <w:r w:rsidR="004540B2" w:rsidRPr="00AC5351">
        <w:t>n afwijking van het tweede lid, ten hoogste:</w:t>
      </w:r>
    </w:p>
    <w:p w14:paraId="71B509B9" w14:textId="607FE788" w:rsidR="004540B2" w:rsidRPr="00AC5351" w:rsidRDefault="00AC3316" w:rsidP="00AC5351">
      <w:pPr>
        <w:ind w:left="720"/>
      </w:pPr>
      <w:r>
        <w:t>a</w:t>
      </w:r>
      <w:r w:rsidR="00AC5351" w:rsidRPr="00AC5351">
        <w:t xml:space="preserve">. </w:t>
      </w:r>
      <w:r w:rsidR="004540B2" w:rsidRPr="00AC5351">
        <w:t>voor overtreding van het verbod, bedoeld in artikel 2</w:t>
      </w:r>
      <w:r>
        <w:t>, eerste lid</w:t>
      </w:r>
      <w:r w:rsidR="004540B2" w:rsidRPr="00AC5351">
        <w:t xml:space="preserve">: € </w:t>
      </w:r>
      <w:r w:rsidR="004540B2" w:rsidRPr="00AC5351">
        <w:rPr>
          <w:b/>
          <w:bCs/>
        </w:rPr>
        <w:t xml:space="preserve">[bedrag; </w:t>
      </w:r>
      <w:r w:rsidR="00151A9E">
        <w:rPr>
          <w:b/>
          <w:bCs/>
        </w:rPr>
        <w:t xml:space="preserve">(ten hoogste een boete van de </w:t>
      </w:r>
      <w:r w:rsidR="004540B2" w:rsidRPr="00AC5351">
        <w:rPr>
          <w:b/>
          <w:bCs/>
        </w:rPr>
        <w:t>vijfde categorie, per 1 januari 2022 € 90.000</w:t>
      </w:r>
      <w:r w:rsidR="00151A9E">
        <w:rPr>
          <w:b/>
          <w:bCs/>
        </w:rPr>
        <w:t>)</w:t>
      </w:r>
      <w:r w:rsidR="004540B2" w:rsidRPr="00AC5351">
        <w:rPr>
          <w:b/>
          <w:bCs/>
        </w:rPr>
        <w:t>]</w:t>
      </w:r>
      <w:r w:rsidR="004540B2" w:rsidRPr="00AC5351">
        <w:t>;</w:t>
      </w:r>
    </w:p>
    <w:p w14:paraId="49430082" w14:textId="77809C97" w:rsidR="004540B2" w:rsidRDefault="00AC3316" w:rsidP="00AC5351">
      <w:pPr>
        <w:ind w:left="720"/>
      </w:pPr>
      <w:r>
        <w:t>b</w:t>
      </w:r>
      <w:r w:rsidR="00AC5351" w:rsidRPr="00AC5351">
        <w:t xml:space="preserve">. </w:t>
      </w:r>
      <w:r w:rsidR="004540B2" w:rsidRPr="00AC5351">
        <w:t>voor overtreding van het verbod, bedoeld in artikel 3</w:t>
      </w:r>
      <w:r>
        <w:t>, eerste lid</w:t>
      </w:r>
      <w:r w:rsidR="004540B2" w:rsidRPr="00AC5351">
        <w:t xml:space="preserve">: € </w:t>
      </w:r>
      <w:r w:rsidR="004540B2" w:rsidRPr="00AC5351">
        <w:rPr>
          <w:b/>
          <w:bCs/>
        </w:rPr>
        <w:t xml:space="preserve">[bedrag; </w:t>
      </w:r>
      <w:r w:rsidR="00151A9E">
        <w:rPr>
          <w:b/>
          <w:bCs/>
        </w:rPr>
        <w:t xml:space="preserve">(ten hoogste een boete van de </w:t>
      </w:r>
      <w:r w:rsidR="004540B2" w:rsidRPr="00AC5351">
        <w:rPr>
          <w:b/>
          <w:bCs/>
        </w:rPr>
        <w:t>vijfde categorie, per 1 januari 2022 € 90.000</w:t>
      </w:r>
      <w:r w:rsidR="00151A9E">
        <w:rPr>
          <w:b/>
          <w:bCs/>
        </w:rPr>
        <w:t>)</w:t>
      </w:r>
      <w:r w:rsidR="004540B2" w:rsidRPr="00AC5351">
        <w:rPr>
          <w:b/>
          <w:bCs/>
        </w:rPr>
        <w:t>]</w:t>
      </w:r>
      <w:r>
        <w:t>;</w:t>
      </w:r>
    </w:p>
    <w:p w14:paraId="6DD7AA4A" w14:textId="371EC692" w:rsidR="00AC3316" w:rsidRPr="00AC5351" w:rsidRDefault="00AC3316" w:rsidP="00AC3316">
      <w:pPr>
        <w:ind w:left="720"/>
      </w:pPr>
      <w:r>
        <w:t>c</w:t>
      </w:r>
      <w:r w:rsidRPr="00AC5351">
        <w:t xml:space="preserve">. voor overtreding van </w:t>
      </w:r>
      <w:r>
        <w:t>het verbod, bedoeld in artikel 12, derde lid, van de wet</w:t>
      </w:r>
      <w:r w:rsidRPr="00AC5351">
        <w:t xml:space="preserve">: € </w:t>
      </w:r>
      <w:r w:rsidRPr="00AC5351">
        <w:rPr>
          <w:b/>
          <w:bCs/>
        </w:rPr>
        <w:t xml:space="preserve">[bedrag; </w:t>
      </w:r>
      <w:r w:rsidR="00151A9E">
        <w:rPr>
          <w:b/>
          <w:bCs/>
        </w:rPr>
        <w:t xml:space="preserve">(ten hoogste een boete van de </w:t>
      </w:r>
      <w:r w:rsidRPr="00AC5351">
        <w:rPr>
          <w:b/>
          <w:bCs/>
        </w:rPr>
        <w:t>vi</w:t>
      </w:r>
      <w:r w:rsidR="00151A9E">
        <w:rPr>
          <w:b/>
          <w:bCs/>
        </w:rPr>
        <w:t>jfde</w:t>
      </w:r>
      <w:r w:rsidRPr="00AC5351">
        <w:rPr>
          <w:b/>
          <w:bCs/>
        </w:rPr>
        <w:t xml:space="preserve"> categorie, per 1 januari 2022 € </w:t>
      </w:r>
      <w:r w:rsidR="007E40BA">
        <w:rPr>
          <w:b/>
          <w:bCs/>
        </w:rPr>
        <w:t>90.0</w:t>
      </w:r>
      <w:r w:rsidRPr="00AC5351">
        <w:rPr>
          <w:b/>
          <w:bCs/>
        </w:rPr>
        <w:t>00</w:t>
      </w:r>
      <w:r w:rsidR="00151A9E">
        <w:rPr>
          <w:b/>
          <w:bCs/>
        </w:rPr>
        <w:t>)</w:t>
      </w:r>
      <w:r w:rsidRPr="00AC5351">
        <w:rPr>
          <w:b/>
          <w:bCs/>
        </w:rPr>
        <w:t>]</w:t>
      </w:r>
      <w:r w:rsidRPr="00AC5351">
        <w:t>;</w:t>
      </w:r>
    </w:p>
    <w:p w14:paraId="292B0A2D" w14:textId="32B494A6" w:rsidR="00AC3316" w:rsidRPr="00AC5351" w:rsidRDefault="00AC3316" w:rsidP="00AC3316">
      <w:pPr>
        <w:ind w:left="720"/>
      </w:pPr>
      <w:r>
        <w:lastRenderedPageBreak/>
        <w:t xml:space="preserve">d. </w:t>
      </w:r>
      <w:r w:rsidRPr="00AC5351">
        <w:t xml:space="preserve">voor overtreding van een aan een verhuurvergunning verbonden voorwaarde: € </w:t>
      </w:r>
      <w:r w:rsidRPr="00AC5351">
        <w:rPr>
          <w:b/>
          <w:bCs/>
        </w:rPr>
        <w:t xml:space="preserve">[bedrag; </w:t>
      </w:r>
      <w:r w:rsidR="00151A9E">
        <w:rPr>
          <w:b/>
          <w:bCs/>
        </w:rPr>
        <w:t xml:space="preserve">(ten hoogste een boete van de </w:t>
      </w:r>
      <w:r w:rsidRPr="00AC5351">
        <w:rPr>
          <w:b/>
          <w:bCs/>
        </w:rPr>
        <w:t>vi</w:t>
      </w:r>
      <w:r w:rsidR="00151A9E">
        <w:rPr>
          <w:b/>
          <w:bCs/>
        </w:rPr>
        <w:t>jf</w:t>
      </w:r>
      <w:r w:rsidRPr="00AC5351">
        <w:rPr>
          <w:b/>
          <w:bCs/>
        </w:rPr>
        <w:t xml:space="preserve">de categorie, per 1 januari 2022 € </w:t>
      </w:r>
      <w:r w:rsidR="007E40BA">
        <w:rPr>
          <w:b/>
          <w:bCs/>
        </w:rPr>
        <w:t>90.0</w:t>
      </w:r>
      <w:r w:rsidRPr="00AC5351">
        <w:rPr>
          <w:b/>
          <w:bCs/>
        </w:rPr>
        <w:t>00</w:t>
      </w:r>
      <w:r w:rsidR="00151A9E">
        <w:rPr>
          <w:b/>
          <w:bCs/>
        </w:rPr>
        <w:t>)</w:t>
      </w:r>
      <w:r w:rsidRPr="00AC5351">
        <w:rPr>
          <w:b/>
          <w:bCs/>
        </w:rPr>
        <w:t>]</w:t>
      </w:r>
      <w:r w:rsidRPr="00AC5351">
        <w:t>.</w:t>
      </w:r>
    </w:p>
    <w:p w14:paraId="31AF7A0B" w14:textId="1F9822C5" w:rsidR="00855F62" w:rsidRPr="00AC5351" w:rsidRDefault="00855F62" w:rsidP="00855F62">
      <w:r w:rsidRPr="00AC5351">
        <w:t xml:space="preserve">4. Van recidive als bedoeld in het derde lid is sprake, </w:t>
      </w:r>
      <w:r w:rsidR="0029793C">
        <w:t>als</w:t>
      </w:r>
      <w:r w:rsidRPr="00AC5351">
        <w:t xml:space="preserve"> binnen </w:t>
      </w:r>
      <w:r w:rsidR="00912138">
        <w:t>vier jaar</w:t>
      </w:r>
      <w:r w:rsidRPr="00AC5351">
        <w:t xml:space="preserve"> voorafgaand aan de constatering die leidt tot het opleggen van de in het eerste en derde lid bedoelde boete, een bestuurlijke boete is opgelegd voor overtreding van de verboden, bedoeld in </w:t>
      </w:r>
      <w:r w:rsidR="00FB7DCE" w:rsidRPr="005601EF">
        <w:rPr>
          <w:b/>
          <w:bCs/>
        </w:rPr>
        <w:t xml:space="preserve">[artikel 2, </w:t>
      </w:r>
      <w:r w:rsidR="00FB7DCE">
        <w:rPr>
          <w:b/>
          <w:bCs/>
        </w:rPr>
        <w:t>eerste lid,</w:t>
      </w:r>
      <w:r w:rsidR="00D65C34">
        <w:rPr>
          <w:b/>
          <w:bCs/>
        </w:rPr>
        <w:t xml:space="preserve"> en</w:t>
      </w:r>
      <w:r w:rsidR="009E06E3">
        <w:rPr>
          <w:b/>
          <w:bCs/>
        </w:rPr>
        <w:t xml:space="preserve"> OF</w:t>
      </w:r>
      <w:r w:rsidR="00FB7DCE">
        <w:rPr>
          <w:b/>
          <w:bCs/>
        </w:rPr>
        <w:t xml:space="preserve"> </w:t>
      </w:r>
      <w:r w:rsidR="00FB7DCE" w:rsidRPr="005601EF">
        <w:rPr>
          <w:b/>
          <w:bCs/>
        </w:rPr>
        <w:t>artikel 3</w:t>
      </w:r>
      <w:r w:rsidR="00FB7DCE">
        <w:rPr>
          <w:b/>
          <w:bCs/>
        </w:rPr>
        <w:t xml:space="preserve">, eerste lid </w:t>
      </w:r>
      <w:r w:rsidR="00D65C34">
        <w:rPr>
          <w:b/>
          <w:bCs/>
        </w:rPr>
        <w:t xml:space="preserve">en </w:t>
      </w:r>
      <w:r w:rsidR="00FB7DCE">
        <w:rPr>
          <w:b/>
          <w:bCs/>
        </w:rPr>
        <w:t>OF</w:t>
      </w:r>
      <w:r w:rsidR="00FB7DCE" w:rsidRPr="005601EF">
        <w:rPr>
          <w:b/>
          <w:bCs/>
        </w:rPr>
        <w:t xml:space="preserve"> de artikelen 2</w:t>
      </w:r>
      <w:r w:rsidR="00FB7DCE">
        <w:rPr>
          <w:b/>
          <w:bCs/>
        </w:rPr>
        <w:t>, eerste lid</w:t>
      </w:r>
      <w:r w:rsidR="00FB7DCE" w:rsidRPr="005601EF">
        <w:rPr>
          <w:b/>
          <w:bCs/>
        </w:rPr>
        <w:t xml:space="preserve"> en 3</w:t>
      </w:r>
      <w:r w:rsidR="00FB7DCE">
        <w:rPr>
          <w:b/>
          <w:bCs/>
        </w:rPr>
        <w:t>, eerste lid,</w:t>
      </w:r>
      <w:r w:rsidR="00D65C34">
        <w:rPr>
          <w:b/>
          <w:bCs/>
        </w:rPr>
        <w:t xml:space="preserve"> en</w:t>
      </w:r>
      <w:r w:rsidR="00FB7DCE" w:rsidRPr="005601EF">
        <w:rPr>
          <w:b/>
          <w:bCs/>
        </w:rPr>
        <w:t>]</w:t>
      </w:r>
      <w:r w:rsidR="00FB7DCE">
        <w:t xml:space="preserve"> </w:t>
      </w:r>
      <w:r w:rsidR="00FB7DCE" w:rsidRPr="00AC5351">
        <w:t>artikel 12, derde lid, van de wet</w:t>
      </w:r>
      <w:r w:rsidR="00B74C1F">
        <w:t>,</w:t>
      </w:r>
      <w:r w:rsidR="00FB7DCE" w:rsidRPr="00AC5351">
        <w:t xml:space="preserve"> de op basis van artikel 8, </w:t>
      </w:r>
      <w:r w:rsidR="00FB7DCE" w:rsidRPr="005601EF">
        <w:rPr>
          <w:b/>
          <w:bCs/>
        </w:rPr>
        <w:t xml:space="preserve">[eerste lid, </w:t>
      </w:r>
      <w:r w:rsidR="007A59A3">
        <w:rPr>
          <w:b/>
          <w:bCs/>
        </w:rPr>
        <w:t xml:space="preserve">OF </w:t>
      </w:r>
      <w:r w:rsidR="00FB7DCE" w:rsidRPr="005601EF">
        <w:rPr>
          <w:b/>
          <w:bCs/>
        </w:rPr>
        <w:t xml:space="preserve">tweede en derde lid, </w:t>
      </w:r>
      <w:r w:rsidR="00FB7DCE">
        <w:rPr>
          <w:b/>
          <w:bCs/>
        </w:rPr>
        <w:t>OF</w:t>
      </w:r>
      <w:r w:rsidR="00FB7DCE" w:rsidRPr="005601EF">
        <w:rPr>
          <w:b/>
          <w:bCs/>
        </w:rPr>
        <w:t xml:space="preserve"> eerste tot en met derde lid,]</w:t>
      </w:r>
      <w:r w:rsidR="00B74C1F">
        <w:rPr>
          <w:b/>
          <w:bCs/>
        </w:rPr>
        <w:t xml:space="preserve"> </w:t>
      </w:r>
      <w:r w:rsidR="00B74C1F" w:rsidRPr="00AC5351">
        <w:t>van de wet aan een verhuurvergunning verbonden voorwaarden</w:t>
      </w:r>
      <w:r w:rsidRPr="00AC5351">
        <w:t xml:space="preserve"> of het handelen in strijd met de regels van goed verhuurderschap als bedoeld in artikel 2 van de wet.</w:t>
      </w:r>
    </w:p>
    <w:p w14:paraId="7B3BD96C" w14:textId="77777777" w:rsidR="004540B2" w:rsidRPr="009A43B6" w:rsidRDefault="004540B2" w:rsidP="00AC3316">
      <w:pPr>
        <w:rPr>
          <w:rFonts w:cs="Arial"/>
          <w:bCs/>
          <w:color w:val="101010" w:themeColor="text2"/>
        </w:rPr>
      </w:pPr>
    </w:p>
    <w:p w14:paraId="748D1998" w14:textId="398E83C7" w:rsidR="004540B2" w:rsidRPr="009A43B6" w:rsidRDefault="004540B2" w:rsidP="004540B2">
      <w:pPr>
        <w:rPr>
          <w:rFonts w:cs="Arial"/>
          <w:b/>
          <w:bCs/>
          <w:i/>
          <w:iCs/>
          <w:color w:val="101010" w:themeColor="text2"/>
        </w:rPr>
      </w:pPr>
      <w:r w:rsidRPr="009A43B6">
        <w:rPr>
          <w:rFonts w:cs="Arial"/>
          <w:b/>
          <w:bCs/>
          <w:i/>
          <w:iCs/>
          <w:color w:val="101010" w:themeColor="text2"/>
        </w:rPr>
        <w:t>[Artikel 6. Overgangsrecht voor al aangevraagde en voor al verleende vergunningen</w:t>
      </w:r>
    </w:p>
    <w:p w14:paraId="64007AD1" w14:textId="7828F25C" w:rsidR="004540B2" w:rsidRPr="00AC5351" w:rsidRDefault="00AC5351" w:rsidP="00AC5351">
      <w:pPr>
        <w:rPr>
          <w:rFonts w:eastAsiaTheme="minorHAnsi"/>
          <w:i/>
          <w:iCs/>
        </w:rPr>
      </w:pPr>
      <w:r w:rsidRPr="00AC5351">
        <w:rPr>
          <w:i/>
          <w:iCs/>
        </w:rPr>
        <w:t xml:space="preserve">1. </w:t>
      </w:r>
      <w:r w:rsidR="004540B2" w:rsidRPr="00AC5351">
        <w:rPr>
          <w:i/>
          <w:iCs/>
        </w:rPr>
        <w:t xml:space="preserve">Als voor inwerkingtreding van deze verordening een aanvraag om een vergunning als bedoeld in artikel </w:t>
      </w:r>
      <w:r w:rsidR="004540B2" w:rsidRPr="00AC5351">
        <w:rPr>
          <w:b/>
          <w:bCs/>
          <w:i/>
          <w:iCs/>
        </w:rPr>
        <w:t>[oude regeling over verhuurvergunning]</w:t>
      </w:r>
      <w:r w:rsidR="004540B2" w:rsidRPr="00AC5351">
        <w:rPr>
          <w:i/>
          <w:iCs/>
        </w:rPr>
        <w:t xml:space="preserve"> is ingediend en op de aanvraag nog niet is besloten als deze verordening in werking treedt, wordt op de aanvraag besl</w:t>
      </w:r>
      <w:r w:rsidR="00AC3316">
        <w:rPr>
          <w:i/>
          <w:iCs/>
        </w:rPr>
        <w:t>ist</w:t>
      </w:r>
      <w:r w:rsidR="004540B2" w:rsidRPr="00AC5351">
        <w:rPr>
          <w:i/>
          <w:iCs/>
        </w:rPr>
        <w:t xml:space="preserve"> met toepassing van het bepaalde in de wet </w:t>
      </w:r>
      <w:r w:rsidR="00AC3316" w:rsidRPr="00AC5351">
        <w:rPr>
          <w:i/>
          <w:iCs/>
        </w:rPr>
        <w:t>en</w:t>
      </w:r>
      <w:r w:rsidR="00AC3316">
        <w:rPr>
          <w:i/>
          <w:iCs/>
        </w:rPr>
        <w:t xml:space="preserve"> deze verordening</w:t>
      </w:r>
      <w:r w:rsidR="004540B2" w:rsidRPr="00AC5351">
        <w:rPr>
          <w:i/>
          <w:iCs/>
        </w:rPr>
        <w:t xml:space="preserve"> en blijft </w:t>
      </w:r>
      <w:r w:rsidR="004540B2" w:rsidRPr="00AC5351">
        <w:rPr>
          <w:b/>
          <w:bCs/>
          <w:i/>
          <w:iCs/>
        </w:rPr>
        <w:t>[oude regeling over verhuurvergunning]</w:t>
      </w:r>
      <w:r w:rsidR="004540B2" w:rsidRPr="00AC5351">
        <w:rPr>
          <w:i/>
          <w:iCs/>
        </w:rPr>
        <w:t xml:space="preserve"> buiten toepassing.</w:t>
      </w:r>
    </w:p>
    <w:p w14:paraId="01749B5E" w14:textId="54EB0750" w:rsidR="004540B2" w:rsidRPr="00AC5351" w:rsidRDefault="00AC5351" w:rsidP="00AC5351">
      <w:pPr>
        <w:rPr>
          <w:i/>
          <w:iCs/>
        </w:rPr>
      </w:pPr>
      <w:r w:rsidRPr="00AC5351">
        <w:rPr>
          <w:i/>
          <w:iCs/>
        </w:rPr>
        <w:t xml:space="preserve">2. </w:t>
      </w:r>
      <w:r w:rsidR="004540B2" w:rsidRPr="00AC5351">
        <w:rPr>
          <w:i/>
          <w:iCs/>
        </w:rPr>
        <w:t xml:space="preserve">Een vergunning verleend op grond van </w:t>
      </w:r>
      <w:r w:rsidR="004540B2" w:rsidRPr="00AC5351">
        <w:rPr>
          <w:b/>
          <w:bCs/>
          <w:i/>
          <w:iCs/>
        </w:rPr>
        <w:t>[oude regeling over verhuurvergunning]</w:t>
      </w:r>
      <w:r w:rsidR="004540B2" w:rsidRPr="00AC5351">
        <w:rPr>
          <w:i/>
          <w:iCs/>
        </w:rPr>
        <w:t xml:space="preserve"> geldt als een verhuurvergunning</w:t>
      </w:r>
      <w:r w:rsidR="00AC3316">
        <w:rPr>
          <w:i/>
          <w:iCs/>
        </w:rPr>
        <w:t xml:space="preserve"> verleend op grond van deze verordening</w:t>
      </w:r>
      <w:r w:rsidR="004540B2" w:rsidRPr="00AC5351">
        <w:rPr>
          <w:i/>
          <w:iCs/>
        </w:rPr>
        <w:t>.</w:t>
      </w:r>
    </w:p>
    <w:p w14:paraId="717906CA" w14:textId="0EFC8A2D" w:rsidR="004540B2" w:rsidRPr="00AC5351" w:rsidRDefault="00AC5351" w:rsidP="00AC5351">
      <w:pPr>
        <w:rPr>
          <w:i/>
          <w:iCs/>
        </w:rPr>
      </w:pPr>
      <w:r w:rsidRPr="00AC5351">
        <w:rPr>
          <w:i/>
          <w:iCs/>
        </w:rPr>
        <w:t xml:space="preserve">3. </w:t>
      </w:r>
      <w:r w:rsidR="004540B2" w:rsidRPr="00AC5351">
        <w:rPr>
          <w:i/>
          <w:iCs/>
        </w:rPr>
        <w:t>Burgemeester en wethouders kunnen de voorwaarden, voorschriften en beperkingen, verbonden aan een in het vorige lid bedoelde vergunning, vervangen door op grond van artikel 8</w:t>
      </w:r>
      <w:r w:rsidR="00AC3316">
        <w:rPr>
          <w:i/>
          <w:iCs/>
        </w:rPr>
        <w:t>,</w:t>
      </w:r>
      <w:r w:rsidR="004540B2" w:rsidRPr="00AC5351">
        <w:rPr>
          <w:i/>
          <w:iCs/>
        </w:rPr>
        <w:t xml:space="preserve"> </w:t>
      </w:r>
      <w:r w:rsidR="00AC3316" w:rsidRPr="006D3778">
        <w:rPr>
          <w:b/>
          <w:bCs/>
        </w:rPr>
        <w:t>[eerste lid,</w:t>
      </w:r>
      <w:r w:rsidR="003217C3">
        <w:rPr>
          <w:b/>
          <w:bCs/>
        </w:rPr>
        <w:t xml:space="preserve"> OF</w:t>
      </w:r>
      <w:r w:rsidR="00AC3316" w:rsidRPr="006D3778">
        <w:rPr>
          <w:b/>
          <w:bCs/>
        </w:rPr>
        <w:t xml:space="preserve"> tweede en derde lid, </w:t>
      </w:r>
      <w:r w:rsidR="00B96DC5">
        <w:rPr>
          <w:b/>
          <w:bCs/>
        </w:rPr>
        <w:t xml:space="preserve">OF </w:t>
      </w:r>
      <w:r w:rsidR="00AC3316" w:rsidRPr="006D3778">
        <w:rPr>
          <w:b/>
          <w:bCs/>
        </w:rPr>
        <w:t>eerste tot en met derde lid,]</w:t>
      </w:r>
      <w:r w:rsidR="00AC3316">
        <w:t xml:space="preserve"> </w:t>
      </w:r>
      <w:r w:rsidR="004540B2" w:rsidRPr="00AC5351">
        <w:rPr>
          <w:i/>
          <w:iCs/>
        </w:rPr>
        <w:t>van de wet aan de verhuurvergunning te verbinden voorwaarden.]</w:t>
      </w:r>
    </w:p>
    <w:p w14:paraId="332325C5" w14:textId="77777777" w:rsidR="004540B2" w:rsidRPr="009A43B6" w:rsidRDefault="004540B2" w:rsidP="00591C33">
      <w:pPr>
        <w:rPr>
          <w:rFonts w:cs="Arial"/>
          <w:bCs/>
          <w:color w:val="101010" w:themeColor="text2"/>
        </w:rPr>
      </w:pPr>
    </w:p>
    <w:p w14:paraId="5492B730" w14:textId="4A2E3F33" w:rsidR="004540B2" w:rsidRPr="009A43B6" w:rsidRDefault="004540B2" w:rsidP="00591C33">
      <w:pPr>
        <w:rPr>
          <w:rFonts w:cs="Arial"/>
          <w:bCs/>
          <w:color w:val="101010" w:themeColor="text2"/>
        </w:rPr>
      </w:pPr>
      <w:r w:rsidRPr="009A43B6">
        <w:rPr>
          <w:rFonts w:cs="Arial"/>
          <w:b/>
          <w:bCs/>
          <w:color w:val="101010" w:themeColor="text2"/>
        </w:rPr>
        <w:t>Artikel 7. Invoeringsregeling verhuurvergunning</w:t>
      </w:r>
    </w:p>
    <w:p w14:paraId="3FFBCDE7" w14:textId="462D72A5" w:rsidR="004540B2" w:rsidRPr="00AC5351" w:rsidRDefault="00AC5351" w:rsidP="00AC5351">
      <w:pPr>
        <w:rPr>
          <w:rFonts w:eastAsiaTheme="minorHAnsi"/>
        </w:rPr>
      </w:pPr>
      <w:r>
        <w:t xml:space="preserve">1. </w:t>
      </w:r>
      <w:r w:rsidR="00F12801" w:rsidRPr="005601EF">
        <w:rPr>
          <w:b/>
          <w:bCs/>
        </w:rPr>
        <w:t xml:space="preserve">[Het verbod </w:t>
      </w:r>
      <w:r w:rsidR="00B96DC5">
        <w:rPr>
          <w:b/>
          <w:bCs/>
        </w:rPr>
        <w:t>OF</w:t>
      </w:r>
      <w:r w:rsidR="00F12801" w:rsidRPr="005601EF">
        <w:rPr>
          <w:b/>
          <w:bCs/>
        </w:rPr>
        <w:t xml:space="preserve"> De verboden]</w:t>
      </w:r>
      <w:r w:rsidR="00F12801">
        <w:t xml:space="preserve"> in </w:t>
      </w:r>
      <w:r w:rsidR="00F12801" w:rsidRPr="006D3778">
        <w:rPr>
          <w:b/>
          <w:bCs/>
        </w:rPr>
        <w:t xml:space="preserve">[artikel 2, </w:t>
      </w:r>
      <w:r w:rsidR="00F12801">
        <w:rPr>
          <w:b/>
          <w:bCs/>
        </w:rPr>
        <w:t xml:space="preserve">eerste lid, </w:t>
      </w:r>
      <w:r w:rsidR="006374E2">
        <w:rPr>
          <w:b/>
          <w:bCs/>
        </w:rPr>
        <w:t xml:space="preserve">OF </w:t>
      </w:r>
      <w:r w:rsidR="00F12801" w:rsidRPr="006D3778">
        <w:rPr>
          <w:b/>
          <w:bCs/>
        </w:rPr>
        <w:t>artikel 3</w:t>
      </w:r>
      <w:r w:rsidR="00F12801">
        <w:rPr>
          <w:b/>
          <w:bCs/>
        </w:rPr>
        <w:t xml:space="preserve">, eerste lid </w:t>
      </w:r>
      <w:r w:rsidR="00B96DC5">
        <w:rPr>
          <w:b/>
          <w:bCs/>
        </w:rPr>
        <w:t>OF</w:t>
      </w:r>
      <w:r w:rsidR="00F12801" w:rsidRPr="006D3778">
        <w:rPr>
          <w:b/>
          <w:bCs/>
        </w:rPr>
        <w:t xml:space="preserve"> de artikelen 2</w:t>
      </w:r>
      <w:r w:rsidR="00F12801">
        <w:rPr>
          <w:b/>
          <w:bCs/>
        </w:rPr>
        <w:t>, eerste lid</w:t>
      </w:r>
      <w:r w:rsidR="00F12801" w:rsidRPr="006D3778">
        <w:rPr>
          <w:b/>
          <w:bCs/>
        </w:rPr>
        <w:t xml:space="preserve"> en 3</w:t>
      </w:r>
      <w:r w:rsidR="00F12801">
        <w:rPr>
          <w:b/>
          <w:bCs/>
        </w:rPr>
        <w:t>, eerste lid,</w:t>
      </w:r>
      <w:r w:rsidR="00F12801" w:rsidRPr="006D3778">
        <w:rPr>
          <w:b/>
          <w:bCs/>
        </w:rPr>
        <w:t>]</w:t>
      </w:r>
      <w:r w:rsidR="004540B2" w:rsidRPr="00AC5351">
        <w:t xml:space="preserve"> </w:t>
      </w:r>
      <w:r w:rsidR="00F12801" w:rsidRPr="005601EF">
        <w:rPr>
          <w:b/>
          <w:bCs/>
        </w:rPr>
        <w:t xml:space="preserve">[is </w:t>
      </w:r>
      <w:r w:rsidR="00B96DC5">
        <w:rPr>
          <w:b/>
          <w:bCs/>
        </w:rPr>
        <w:t>OF</w:t>
      </w:r>
      <w:r w:rsidR="00F12801" w:rsidRPr="005601EF">
        <w:rPr>
          <w:b/>
          <w:bCs/>
        </w:rPr>
        <w:t xml:space="preserve"> zijn]</w:t>
      </w:r>
      <w:r w:rsidR="00F12801">
        <w:t xml:space="preserve"> </w:t>
      </w:r>
      <w:r w:rsidR="005347C3">
        <w:t>[</w:t>
      </w:r>
      <w:r w:rsidR="004540B2" w:rsidRPr="00970004">
        <w:rPr>
          <w:b/>
          <w:bCs/>
        </w:rPr>
        <w:t xml:space="preserve">met ingang van </w:t>
      </w:r>
      <w:r w:rsidR="004540B2" w:rsidRPr="005347C3">
        <w:rPr>
          <w:b/>
          <w:bCs/>
        </w:rPr>
        <w:t>dat</w:t>
      </w:r>
      <w:r w:rsidR="004540B2" w:rsidRPr="00AC5351">
        <w:rPr>
          <w:b/>
          <w:bCs/>
        </w:rPr>
        <w:t>um</w:t>
      </w:r>
      <w:r w:rsidR="009A43B6" w:rsidRPr="00AC5351">
        <w:rPr>
          <w:b/>
          <w:bCs/>
        </w:rPr>
        <w:t xml:space="preserve"> (</w:t>
      </w:r>
      <w:r w:rsidR="004540B2" w:rsidRPr="00AC5351">
        <w:rPr>
          <w:b/>
          <w:bCs/>
        </w:rPr>
        <w:t>niet eerder dan zes maanden na inwerkingtreding van de verordening</w:t>
      </w:r>
      <w:r w:rsidR="009A43B6" w:rsidRPr="00AC5351">
        <w:rPr>
          <w:b/>
          <w:bCs/>
        </w:rPr>
        <w:t>)</w:t>
      </w:r>
      <w:r w:rsidR="008B78B4">
        <w:rPr>
          <w:b/>
          <w:bCs/>
        </w:rPr>
        <w:t xml:space="preserve"> OF </w:t>
      </w:r>
      <w:r w:rsidR="005347C3">
        <w:rPr>
          <w:b/>
          <w:bCs/>
        </w:rPr>
        <w:t xml:space="preserve">zes maanden </w:t>
      </w:r>
      <w:r w:rsidR="00052C6A">
        <w:rPr>
          <w:b/>
          <w:bCs/>
        </w:rPr>
        <w:t>na inwerkingtreding van deze verordening</w:t>
      </w:r>
      <w:r w:rsidR="004540B2" w:rsidRPr="00AC5351">
        <w:rPr>
          <w:b/>
          <w:bCs/>
        </w:rPr>
        <w:t>]</w:t>
      </w:r>
      <w:r w:rsidR="004540B2" w:rsidRPr="00AC5351">
        <w:t xml:space="preserve"> van toepassing op verhuurders die voor inwerkingtreding van deze verordening een </w:t>
      </w:r>
      <w:r w:rsidR="004F4230" w:rsidRPr="000645DA">
        <w:rPr>
          <w:b/>
          <w:bCs/>
        </w:rPr>
        <w:t>[</w:t>
      </w:r>
      <w:r w:rsidR="004540B2" w:rsidRPr="000645DA">
        <w:rPr>
          <w:b/>
          <w:bCs/>
        </w:rPr>
        <w:t>woon</w:t>
      </w:r>
      <w:r w:rsidR="004F4230" w:rsidRPr="000645DA">
        <w:rPr>
          <w:b/>
          <w:bCs/>
        </w:rPr>
        <w:t>ruimte</w:t>
      </w:r>
      <w:r w:rsidR="000645DA" w:rsidRPr="000645DA">
        <w:rPr>
          <w:b/>
          <w:bCs/>
        </w:rPr>
        <w:t xml:space="preserve"> </w:t>
      </w:r>
      <w:r w:rsidR="00106AF9">
        <w:rPr>
          <w:b/>
          <w:bCs/>
        </w:rPr>
        <w:t xml:space="preserve">OF </w:t>
      </w:r>
      <w:r w:rsidR="000645DA" w:rsidRPr="000645DA">
        <w:rPr>
          <w:b/>
          <w:bCs/>
        </w:rPr>
        <w:t>verblijfsruimte OF woon</w:t>
      </w:r>
      <w:r w:rsidR="004540B2" w:rsidRPr="000645DA">
        <w:rPr>
          <w:b/>
          <w:bCs/>
        </w:rPr>
        <w:t>- of verblijfsruimte</w:t>
      </w:r>
      <w:r w:rsidR="000645DA" w:rsidRPr="000645DA">
        <w:rPr>
          <w:b/>
          <w:bCs/>
        </w:rPr>
        <w:t>]</w:t>
      </w:r>
      <w:r w:rsidR="004540B2" w:rsidRPr="00AC5351">
        <w:t xml:space="preserve"> verhuurden.</w:t>
      </w:r>
    </w:p>
    <w:p w14:paraId="3A16E8AA" w14:textId="01024DDD" w:rsidR="004540B2" w:rsidRPr="00AC5351" w:rsidRDefault="00AC5351" w:rsidP="00AC5351">
      <w:r>
        <w:t xml:space="preserve">2. </w:t>
      </w:r>
      <w:r w:rsidR="004540B2" w:rsidRPr="00AC5351">
        <w:t xml:space="preserve">Burgemeester en wethouders zijn bevoegd om voor de in het eerste lid genoemde datum op een aanvraag om </w:t>
      </w:r>
      <w:r w:rsidR="00B96C04">
        <w:t xml:space="preserve">een </w:t>
      </w:r>
      <w:r w:rsidR="004540B2" w:rsidRPr="00AC5351">
        <w:t xml:space="preserve">verhuurvergunning, ingediend door een in het eerste lid bedoelde verhuurder, te beslissen. </w:t>
      </w:r>
    </w:p>
    <w:p w14:paraId="7842F64F" w14:textId="77777777" w:rsidR="004540B2" w:rsidRPr="009A43B6" w:rsidRDefault="004540B2" w:rsidP="00591C33">
      <w:pPr>
        <w:rPr>
          <w:rFonts w:cs="Arial"/>
          <w:bCs/>
          <w:color w:val="101010" w:themeColor="text2"/>
        </w:rPr>
      </w:pPr>
    </w:p>
    <w:p w14:paraId="5EFE1A36" w14:textId="3641E8CE" w:rsidR="004540B2" w:rsidRPr="009A43B6" w:rsidRDefault="004540B2" w:rsidP="00591C33">
      <w:pPr>
        <w:rPr>
          <w:rFonts w:cs="Arial"/>
          <w:bCs/>
          <w:i/>
          <w:iCs/>
          <w:color w:val="101010" w:themeColor="text2"/>
        </w:rPr>
      </w:pPr>
      <w:r w:rsidRPr="009A43B6">
        <w:rPr>
          <w:rFonts w:cs="Arial"/>
          <w:b/>
          <w:bCs/>
          <w:i/>
          <w:iCs/>
          <w:color w:val="101010" w:themeColor="text2"/>
        </w:rPr>
        <w:t>[Artikel 8. Intrekking oude vergunningstelsel</w:t>
      </w:r>
    </w:p>
    <w:p w14:paraId="6CC4604D" w14:textId="5AC63E79" w:rsidR="004540B2" w:rsidRPr="009A43B6" w:rsidRDefault="004540B2" w:rsidP="004540B2">
      <w:pPr>
        <w:rPr>
          <w:rFonts w:eastAsiaTheme="minorHAnsi"/>
          <w:i/>
          <w:iCs/>
          <w:color w:val="101010" w:themeColor="text2"/>
        </w:rPr>
      </w:pPr>
      <w:r w:rsidRPr="009A43B6">
        <w:rPr>
          <w:b/>
          <w:bCs/>
          <w:i/>
          <w:iCs/>
          <w:color w:val="101010" w:themeColor="text2"/>
        </w:rPr>
        <w:t>[onderdeel in te trekken verordening met de oude regeling]</w:t>
      </w:r>
      <w:r w:rsidRPr="009A43B6">
        <w:rPr>
          <w:i/>
          <w:iCs/>
          <w:color w:val="101010" w:themeColor="text2"/>
        </w:rPr>
        <w:t xml:space="preserve"> </w:t>
      </w:r>
      <w:r w:rsidRPr="004147A5">
        <w:rPr>
          <w:color w:val="101010" w:themeColor="text2"/>
        </w:rPr>
        <w:t xml:space="preserve">wordt ingetrokken </w:t>
      </w:r>
      <w:r w:rsidR="00F12801" w:rsidRPr="004147A5">
        <w:rPr>
          <w:color w:val="101010" w:themeColor="text2"/>
        </w:rPr>
        <w:t>met ingang van</w:t>
      </w:r>
      <w:r w:rsidR="00F12801">
        <w:rPr>
          <w:i/>
          <w:iCs/>
          <w:color w:val="101010" w:themeColor="text2"/>
        </w:rPr>
        <w:t xml:space="preserve"> </w:t>
      </w:r>
      <w:r w:rsidR="00F12801" w:rsidRPr="00AF6E6B">
        <w:rPr>
          <w:b/>
          <w:bCs/>
          <w:i/>
          <w:iCs/>
        </w:rPr>
        <w:t>[datum (niet eerder dan zes maanden na inwerkingtreding van de verordening en niet later dan een jaar na inwerkingtreding van de wet)</w:t>
      </w:r>
      <w:r w:rsidR="00D449B8">
        <w:rPr>
          <w:b/>
          <w:bCs/>
          <w:i/>
          <w:iCs/>
        </w:rPr>
        <w:t>]</w:t>
      </w:r>
      <w:r w:rsidRPr="008F6586">
        <w:rPr>
          <w:i/>
          <w:iCs/>
          <w:color w:val="101010" w:themeColor="text2"/>
        </w:rPr>
        <w:t>.]</w:t>
      </w:r>
    </w:p>
    <w:p w14:paraId="26D49BE5" w14:textId="77777777" w:rsidR="004540B2" w:rsidRPr="009A43B6" w:rsidRDefault="004540B2" w:rsidP="00591C33">
      <w:pPr>
        <w:rPr>
          <w:rFonts w:cs="Arial"/>
          <w:bCs/>
          <w:color w:val="101010" w:themeColor="text2"/>
        </w:rPr>
      </w:pPr>
    </w:p>
    <w:p w14:paraId="2E43BF69" w14:textId="512B5877" w:rsidR="001E6109" w:rsidRPr="009A43B6" w:rsidRDefault="001E6109" w:rsidP="001E6109">
      <w:pPr>
        <w:rPr>
          <w:rFonts w:cs="Arial"/>
          <w:b/>
          <w:color w:val="101010" w:themeColor="text2"/>
        </w:rPr>
      </w:pPr>
      <w:r w:rsidRPr="009A43B6">
        <w:rPr>
          <w:rFonts w:cs="Arial"/>
          <w:b/>
          <w:color w:val="101010" w:themeColor="text2"/>
        </w:rPr>
        <w:t xml:space="preserve">Artikel </w:t>
      </w:r>
      <w:r w:rsidR="004540B2" w:rsidRPr="009A43B6">
        <w:rPr>
          <w:rFonts w:cs="Arial"/>
          <w:b/>
          <w:color w:val="101010" w:themeColor="text2"/>
        </w:rPr>
        <w:t>9</w:t>
      </w:r>
      <w:r w:rsidRPr="009A43B6">
        <w:rPr>
          <w:rFonts w:cs="Arial"/>
          <w:b/>
          <w:color w:val="101010" w:themeColor="text2"/>
        </w:rPr>
        <w:t>. Inwerkingtreding</w:t>
      </w:r>
    </w:p>
    <w:p w14:paraId="7812FE13" w14:textId="25DC3E72" w:rsidR="001E6109" w:rsidRPr="009A43B6" w:rsidRDefault="001E6109" w:rsidP="00AC5351">
      <w:r w:rsidRPr="009A43B6">
        <w:t>Deze verordening treedt in werking op [</w:t>
      </w:r>
      <w:r w:rsidRPr="009A43B6">
        <w:rPr>
          <w:b/>
          <w:bCs/>
        </w:rPr>
        <w:t>datum</w:t>
      </w:r>
      <w:r w:rsidRPr="005601EF">
        <w:rPr>
          <w:b/>
          <w:bCs/>
        </w:rPr>
        <w:t>]</w:t>
      </w:r>
      <w:r w:rsidRPr="009A43B6">
        <w:t>.</w:t>
      </w:r>
    </w:p>
    <w:p w14:paraId="7C14B0EE" w14:textId="77777777" w:rsidR="00D40107" w:rsidRDefault="00D40107" w:rsidP="00AC5351"/>
    <w:p w14:paraId="40D48875" w14:textId="3BDFDD51" w:rsidR="00D40107" w:rsidRPr="009A43B6" w:rsidRDefault="00D40107" w:rsidP="00D40107">
      <w:pPr>
        <w:rPr>
          <w:rFonts w:cs="Arial"/>
          <w:b/>
          <w:color w:val="101010" w:themeColor="text2"/>
        </w:rPr>
      </w:pPr>
      <w:r w:rsidRPr="009A43B6">
        <w:rPr>
          <w:rFonts w:cs="Arial"/>
          <w:b/>
          <w:color w:val="101010" w:themeColor="text2"/>
        </w:rPr>
        <w:t xml:space="preserve">Artikel </w:t>
      </w:r>
      <w:r>
        <w:rPr>
          <w:rFonts w:cs="Arial"/>
          <w:b/>
          <w:color w:val="101010" w:themeColor="text2"/>
        </w:rPr>
        <w:t>10</w:t>
      </w:r>
      <w:r w:rsidRPr="009A43B6">
        <w:rPr>
          <w:rFonts w:cs="Arial"/>
          <w:b/>
          <w:color w:val="101010" w:themeColor="text2"/>
        </w:rPr>
        <w:t xml:space="preserve">. </w:t>
      </w:r>
      <w:r>
        <w:rPr>
          <w:rFonts w:cs="Arial"/>
          <w:b/>
          <w:color w:val="101010" w:themeColor="text2"/>
        </w:rPr>
        <w:t>C</w:t>
      </w:r>
      <w:r w:rsidRPr="009A43B6">
        <w:rPr>
          <w:rFonts w:cs="Arial"/>
          <w:b/>
          <w:color w:val="101010" w:themeColor="text2"/>
        </w:rPr>
        <w:t>iteertitel</w:t>
      </w:r>
    </w:p>
    <w:p w14:paraId="0BAA246E" w14:textId="7BE83BD2" w:rsidR="001E6109" w:rsidRPr="009A43B6" w:rsidRDefault="001E6109" w:rsidP="00AC5351">
      <w:r w:rsidRPr="009A43B6">
        <w:t xml:space="preserve">Deze verordening wordt aangehaald als: </w:t>
      </w:r>
      <w:r w:rsidR="004540B2" w:rsidRPr="009A43B6">
        <w:t>Verhuurv</w:t>
      </w:r>
      <w:r w:rsidRPr="009A43B6">
        <w:t xml:space="preserve">erordening </w:t>
      </w:r>
      <w:r w:rsidR="00B41CCA" w:rsidRPr="009A43B6">
        <w:t>[</w:t>
      </w:r>
      <w:r w:rsidR="00B41CCA" w:rsidRPr="009A43B6">
        <w:rPr>
          <w:b/>
          <w:bCs/>
        </w:rPr>
        <w:t>naam gemeente en eventueel jaartal</w:t>
      </w:r>
      <w:r w:rsidR="00B41CCA" w:rsidRPr="009A43B6">
        <w:t>]</w:t>
      </w:r>
      <w:r w:rsidRPr="009A43B6">
        <w:t>.</w:t>
      </w:r>
    </w:p>
    <w:p w14:paraId="6910060D" w14:textId="77777777" w:rsidR="001E6109" w:rsidRPr="009A43B6" w:rsidRDefault="001E6109" w:rsidP="001E6109">
      <w:pPr>
        <w:rPr>
          <w:rFonts w:cs="Arial"/>
          <w:b/>
          <w:bCs/>
          <w:color w:val="101010" w:themeColor="text2"/>
        </w:rPr>
      </w:pPr>
    </w:p>
    <w:p w14:paraId="26C5014F" w14:textId="77777777" w:rsidR="001E6109" w:rsidRPr="009A43B6" w:rsidRDefault="001E6109" w:rsidP="001E6109">
      <w:pPr>
        <w:rPr>
          <w:rFonts w:cs="Arial"/>
          <w:b/>
          <w:bCs/>
          <w:color w:val="101010" w:themeColor="text2"/>
        </w:rPr>
      </w:pPr>
      <w:r w:rsidRPr="009A43B6">
        <w:rPr>
          <w:rFonts w:cs="Arial"/>
          <w:color w:val="101010" w:themeColor="text2"/>
        </w:rPr>
        <w:t>Aldus vastgesteld in de openbare raadsvergadering van [</w:t>
      </w:r>
      <w:r w:rsidRPr="009A43B6">
        <w:rPr>
          <w:rFonts w:cs="Arial"/>
          <w:b/>
          <w:bCs/>
          <w:color w:val="101010" w:themeColor="text2"/>
        </w:rPr>
        <w:t>datum</w:t>
      </w:r>
      <w:r w:rsidRPr="009A43B6">
        <w:rPr>
          <w:rFonts w:cs="Arial"/>
          <w:color w:val="101010" w:themeColor="text2"/>
        </w:rPr>
        <w:t>].</w:t>
      </w:r>
    </w:p>
    <w:p w14:paraId="6ECFEC58" w14:textId="77777777" w:rsidR="001E6109" w:rsidRPr="009A43B6" w:rsidRDefault="001E6109" w:rsidP="001E6109">
      <w:pPr>
        <w:rPr>
          <w:rFonts w:cs="Arial"/>
          <w:b/>
          <w:bCs/>
          <w:color w:val="101010" w:themeColor="text2"/>
        </w:rPr>
      </w:pPr>
    </w:p>
    <w:p w14:paraId="39AAD219" w14:textId="77777777" w:rsidR="001E6109" w:rsidRPr="009A43B6" w:rsidRDefault="001E6109" w:rsidP="001E6109">
      <w:pPr>
        <w:rPr>
          <w:rFonts w:cs="Arial"/>
          <w:color w:val="101010" w:themeColor="text2"/>
        </w:rPr>
      </w:pPr>
      <w:r w:rsidRPr="009A43B6">
        <w:rPr>
          <w:rFonts w:cs="Arial"/>
          <w:color w:val="101010" w:themeColor="text2"/>
        </w:rPr>
        <w:t>De voorzitter,</w:t>
      </w:r>
    </w:p>
    <w:p w14:paraId="694AD2BC" w14:textId="035FA717" w:rsidR="001E6109" w:rsidRPr="009A43B6" w:rsidRDefault="001E6109" w:rsidP="001E6109">
      <w:pPr>
        <w:rPr>
          <w:rFonts w:cs="Arial"/>
          <w:color w:val="101010" w:themeColor="text2"/>
        </w:rPr>
      </w:pPr>
      <w:r w:rsidRPr="009A43B6">
        <w:rPr>
          <w:rFonts w:cs="Arial"/>
          <w:color w:val="101010" w:themeColor="text2"/>
        </w:rPr>
        <w:t>De griffier,</w:t>
      </w:r>
    </w:p>
    <w:p w14:paraId="0CFF545D" w14:textId="77777777" w:rsidR="000D345C" w:rsidRPr="009A43B6" w:rsidRDefault="000D345C" w:rsidP="002A3DC3">
      <w:pPr>
        <w:rPr>
          <w:rFonts w:eastAsiaTheme="majorEastAsia"/>
          <w:b/>
          <w:bCs/>
          <w:color w:val="101010" w:themeColor="text2"/>
          <w:sz w:val="22"/>
          <w:szCs w:val="22"/>
        </w:rPr>
      </w:pPr>
    </w:p>
    <w:p w14:paraId="08A8BB60" w14:textId="0C141A04" w:rsidR="001E6109" w:rsidRDefault="002A3DC3" w:rsidP="001E6109">
      <w:pPr>
        <w:rPr>
          <w:rFonts w:eastAsiaTheme="majorEastAsia"/>
          <w:b/>
          <w:bCs/>
          <w:color w:val="101010" w:themeColor="text2"/>
          <w:sz w:val="22"/>
          <w:szCs w:val="22"/>
        </w:rPr>
      </w:pPr>
      <w:r w:rsidRPr="009A43B6">
        <w:rPr>
          <w:rFonts w:eastAsiaTheme="majorEastAsia"/>
          <w:b/>
          <w:bCs/>
          <w:color w:val="101010" w:themeColor="text2"/>
          <w:sz w:val="22"/>
          <w:szCs w:val="22"/>
        </w:rPr>
        <w:t>Toelichting</w:t>
      </w:r>
    </w:p>
    <w:p w14:paraId="62E4291E" w14:textId="77777777" w:rsidR="003273A5" w:rsidRDefault="003273A5" w:rsidP="001E6109">
      <w:pPr>
        <w:rPr>
          <w:rFonts w:cs="Arial"/>
          <w:color w:val="101010" w:themeColor="text2"/>
        </w:rPr>
      </w:pPr>
    </w:p>
    <w:p w14:paraId="2084DF35" w14:textId="5B03690E" w:rsidR="006A687C" w:rsidRPr="006A687C" w:rsidRDefault="006A687C" w:rsidP="001E6109">
      <w:pPr>
        <w:rPr>
          <w:rFonts w:cs="Arial"/>
          <w:b/>
          <w:bCs/>
          <w:color w:val="101010" w:themeColor="text2"/>
        </w:rPr>
      </w:pPr>
      <w:r w:rsidRPr="006A687C">
        <w:rPr>
          <w:rFonts w:cs="Arial"/>
          <w:b/>
          <w:bCs/>
          <w:color w:val="101010" w:themeColor="text2"/>
        </w:rPr>
        <w:t>Algemeen</w:t>
      </w:r>
    </w:p>
    <w:p w14:paraId="6CB62289" w14:textId="77777777" w:rsidR="006A687C" w:rsidRPr="009A43B6" w:rsidRDefault="006A687C" w:rsidP="001E6109">
      <w:pPr>
        <w:rPr>
          <w:rFonts w:cs="Arial"/>
          <w:color w:val="101010" w:themeColor="text2"/>
        </w:rPr>
      </w:pPr>
    </w:p>
    <w:p w14:paraId="726A62CD" w14:textId="77777777" w:rsidR="006A687C" w:rsidRPr="00A80E89" w:rsidRDefault="006A687C" w:rsidP="006A687C">
      <w:pPr>
        <w:rPr>
          <w:u w:val="single"/>
        </w:rPr>
      </w:pPr>
      <w:r w:rsidRPr="00A80E89">
        <w:rPr>
          <w:u w:val="single"/>
        </w:rPr>
        <w:t>Inleiding</w:t>
      </w:r>
    </w:p>
    <w:p w14:paraId="765D384C" w14:textId="0342517C" w:rsidR="006A687C" w:rsidRDefault="006A687C" w:rsidP="006A687C">
      <w:r>
        <w:t>De Wet goed verhuurderschap (hierna: de wet) heeft tot doel om ongewenste verhuurpraktijken tegen te gaan en zo woningzoekenden, huurders en arbeidsmigranten</w:t>
      </w:r>
      <w:r w:rsidR="00A44A2B">
        <w:t xml:space="preserve"> alsmede</w:t>
      </w:r>
      <w:r>
        <w:t xml:space="preserve"> de leefbaarheid te beschermen. Om dat te bereiken roept de wet in de eerste plaats een aantal algemene regels voor goed verhuurderschap in het leven. Deze regels stellen eisen aan het gedrag van verhuurders en bieden waarborgen om huurders tegen bepaalde gedragingen van verhuurders te beschermen.</w:t>
      </w:r>
      <w:r w:rsidR="007D5D05">
        <w:t xml:space="preserve"> Daarnaast </w:t>
      </w:r>
      <w:r w:rsidR="006100DB">
        <w:t xml:space="preserve">voorziet de wet in een meldpunt </w:t>
      </w:r>
      <w:r w:rsidR="00C71E11">
        <w:t xml:space="preserve">voor </w:t>
      </w:r>
      <w:r w:rsidR="00244DE8">
        <w:t>signalen en klachten over ongewenst gedrag van verhuurders of verhuurbemiddelaars.</w:t>
      </w:r>
    </w:p>
    <w:p w14:paraId="7145B61D" w14:textId="77777777" w:rsidR="006A687C" w:rsidRDefault="006A687C" w:rsidP="006A687C"/>
    <w:p w14:paraId="652F52C2" w14:textId="6761F636" w:rsidR="003A557B" w:rsidRDefault="006A687C" w:rsidP="006A687C">
      <w:pPr>
        <w:rPr>
          <w:rFonts w:cs="Arial"/>
          <w:color w:val="101010" w:themeColor="text2"/>
        </w:rPr>
      </w:pPr>
      <w:r>
        <w:t>D</w:t>
      </w:r>
      <w:r w:rsidR="00A44A2B">
        <w:t xml:space="preserve">oor de wetgever is </w:t>
      </w:r>
      <w:r w:rsidR="00000A76">
        <w:t>echter vastgesteld dat d</w:t>
      </w:r>
      <w:r>
        <w:t xml:space="preserve">e algemene regels </w:t>
      </w:r>
      <w:r w:rsidR="00E1231F">
        <w:t xml:space="preserve">en het meldpunt </w:t>
      </w:r>
      <w:r>
        <w:t xml:space="preserve">er niet in alle gevallen voor </w:t>
      </w:r>
      <w:r w:rsidR="00000A76">
        <w:t xml:space="preserve">zullen </w:t>
      </w:r>
      <w:r>
        <w:t xml:space="preserve">zorgen dat ongewenst verhuurgedrag wordt tegengegaan. Om die reden </w:t>
      </w:r>
      <w:r w:rsidR="00E1231F">
        <w:t xml:space="preserve">is in </w:t>
      </w:r>
      <w:r>
        <w:t xml:space="preserve">de wet ook </w:t>
      </w:r>
      <w:r w:rsidR="009931AD">
        <w:t>een bevoegdheid</w:t>
      </w:r>
      <w:r>
        <w:t xml:space="preserve"> voor gemeenten </w:t>
      </w:r>
      <w:r w:rsidR="00E1231F">
        <w:t xml:space="preserve">opgenomen </w:t>
      </w:r>
      <w:r>
        <w:t xml:space="preserve">om een vergunningplicht in te voeren. Dit betreft een vergunningplicht voor het verhuren van bepaalde categorieën van reguliere woonruimten en een vergunningplicht voor het verhuren van verblijfsruimten voor arbeidsmigranten. </w:t>
      </w:r>
      <w:r>
        <w:rPr>
          <w:rFonts w:cs="Arial"/>
          <w:color w:val="101010" w:themeColor="text2"/>
        </w:rPr>
        <w:t xml:space="preserve">Met deze verordening maakt de gemeenteraad gebruik van deze </w:t>
      </w:r>
      <w:r w:rsidR="009931AD">
        <w:rPr>
          <w:rFonts w:cs="Arial"/>
          <w:color w:val="101010" w:themeColor="text2"/>
        </w:rPr>
        <w:t>bevoegdheid</w:t>
      </w:r>
      <w:r>
        <w:rPr>
          <w:rFonts w:cs="Arial"/>
          <w:color w:val="101010" w:themeColor="text2"/>
        </w:rPr>
        <w:t>.</w:t>
      </w:r>
      <w:r w:rsidR="003A557B">
        <w:rPr>
          <w:rFonts w:cs="Arial"/>
          <w:color w:val="101010" w:themeColor="text2"/>
        </w:rPr>
        <w:t xml:space="preserve"> </w:t>
      </w:r>
      <w:r>
        <w:rPr>
          <w:rFonts w:cs="Arial"/>
          <w:color w:val="101010" w:themeColor="text2"/>
        </w:rPr>
        <w:t xml:space="preserve">In deze verordening is voorzien in een vergunningplicht voor </w:t>
      </w:r>
      <w:r w:rsidRPr="00A80E89">
        <w:rPr>
          <w:rFonts w:cs="Arial"/>
          <w:b/>
          <w:bCs/>
          <w:color w:val="101010" w:themeColor="text2"/>
        </w:rPr>
        <w:t>[reguliere woonruimten</w:t>
      </w:r>
      <w:r w:rsidR="006E729D">
        <w:rPr>
          <w:rFonts w:cs="Arial"/>
          <w:b/>
          <w:bCs/>
          <w:color w:val="101010" w:themeColor="text2"/>
        </w:rPr>
        <w:t xml:space="preserve"> OF</w:t>
      </w:r>
      <w:r>
        <w:rPr>
          <w:rFonts w:cs="Arial"/>
          <w:b/>
          <w:bCs/>
          <w:color w:val="101010" w:themeColor="text2"/>
        </w:rPr>
        <w:t xml:space="preserve"> </w:t>
      </w:r>
      <w:r w:rsidRPr="00A80E89">
        <w:rPr>
          <w:rFonts w:cs="Arial"/>
          <w:b/>
          <w:bCs/>
          <w:color w:val="101010" w:themeColor="text2"/>
        </w:rPr>
        <w:t>verblijfsruimten voor arbeidsmigranten</w:t>
      </w:r>
      <w:r>
        <w:rPr>
          <w:rFonts w:cs="Arial"/>
          <w:b/>
          <w:bCs/>
          <w:color w:val="101010" w:themeColor="text2"/>
        </w:rPr>
        <w:t xml:space="preserve"> OF zowel reguliere woonruimten als </w:t>
      </w:r>
      <w:r w:rsidRPr="00A80E89">
        <w:rPr>
          <w:rFonts w:cs="Arial"/>
          <w:b/>
          <w:bCs/>
          <w:color w:val="101010" w:themeColor="text2"/>
        </w:rPr>
        <w:t>verblijfsruimten voor arbeidsmigranten]</w:t>
      </w:r>
      <w:r>
        <w:rPr>
          <w:rFonts w:cs="Arial"/>
          <w:color w:val="101010" w:themeColor="text2"/>
        </w:rPr>
        <w:t>.</w:t>
      </w:r>
    </w:p>
    <w:p w14:paraId="684C55A6" w14:textId="77777777" w:rsidR="003A557B" w:rsidRDefault="003A557B" w:rsidP="006A687C">
      <w:pPr>
        <w:rPr>
          <w:rFonts w:cs="Arial"/>
          <w:color w:val="101010" w:themeColor="text2"/>
        </w:rPr>
      </w:pPr>
    </w:p>
    <w:p w14:paraId="5A92F078" w14:textId="02894E27" w:rsidR="00C87853" w:rsidRDefault="006A687C" w:rsidP="006A687C">
      <w:r>
        <w:t>Op grond van de wet dien</w:t>
      </w:r>
      <w:r w:rsidR="006416D1">
        <w:t>en</w:t>
      </w:r>
      <w:r>
        <w:t xml:space="preserve"> burgemeester en wethouders met de andere gemeenten uit de woningmarktregio </w:t>
      </w:r>
      <w:r w:rsidR="00EB726D">
        <w:t xml:space="preserve">te </w:t>
      </w:r>
      <w:r>
        <w:t xml:space="preserve">overleggen voordat </w:t>
      </w:r>
      <w:r w:rsidR="00FA137A">
        <w:t>een</w:t>
      </w:r>
      <w:r>
        <w:t xml:space="preserve"> vergunningplicht in het leven geroepen wordt. Het overleg met de andere gemeenten in de regio komt </w:t>
      </w:r>
      <w:r w:rsidR="00C87853">
        <w:t xml:space="preserve">volgens de toelichting op de wet </w:t>
      </w:r>
      <w:r>
        <w:t xml:space="preserve">onder andere de transparantie en uitvoerbaarheid ten goede. Door dit overleg gaan de vergunningstelsels bovendien niet te veel van elkaar verschillen en kan ook geïnventariseerd worden of invoering van een verhuurvergunning leidt tot eventuele waterbedeffecten bij andere gemeenten in de regio. </w:t>
      </w:r>
    </w:p>
    <w:p w14:paraId="73C8DF3F" w14:textId="56FF75AB" w:rsidR="006A687C" w:rsidRPr="009931AD" w:rsidRDefault="006A687C" w:rsidP="006A687C">
      <w:pPr>
        <w:rPr>
          <w:rFonts w:cs="Arial"/>
          <w:color w:val="101010" w:themeColor="text2"/>
        </w:rPr>
      </w:pPr>
      <w:r>
        <w:t xml:space="preserve">In dit geval is de uitkomst van het overleg dat </w:t>
      </w:r>
      <w:r w:rsidRPr="00A80E89">
        <w:rPr>
          <w:b/>
          <w:bCs/>
        </w:rPr>
        <w:t>[beschrijv</w:t>
      </w:r>
      <w:r w:rsidR="0034535B">
        <w:rPr>
          <w:b/>
          <w:bCs/>
        </w:rPr>
        <w:t>ing</w:t>
      </w:r>
      <w:r w:rsidRPr="00A80E89">
        <w:rPr>
          <w:b/>
          <w:bCs/>
        </w:rPr>
        <w:t xml:space="preserve"> uitkomsten overleg regiogemeenten]</w:t>
      </w:r>
    </w:p>
    <w:p w14:paraId="7C296E17" w14:textId="77777777" w:rsidR="006A687C" w:rsidRDefault="006A687C" w:rsidP="006A687C">
      <w:pPr>
        <w:rPr>
          <w:rFonts w:cs="Arial"/>
          <w:color w:val="101010" w:themeColor="text2"/>
        </w:rPr>
      </w:pPr>
    </w:p>
    <w:p w14:paraId="5C717272" w14:textId="77777777" w:rsidR="006A687C" w:rsidRPr="000C6E10" w:rsidRDefault="006A687C" w:rsidP="006A687C">
      <w:pPr>
        <w:rPr>
          <w:rFonts w:cs="Arial"/>
          <w:b/>
          <w:bCs/>
          <w:color w:val="101010" w:themeColor="text2"/>
          <w:u w:val="single"/>
        </w:rPr>
      </w:pPr>
      <w:r w:rsidRPr="000C6E10">
        <w:rPr>
          <w:rFonts w:cs="Arial"/>
          <w:b/>
          <w:bCs/>
          <w:color w:val="101010" w:themeColor="text2"/>
          <w:u w:val="single"/>
        </w:rPr>
        <w:t>[Vergunningplicht reguliere woonruimten</w:t>
      </w:r>
    </w:p>
    <w:p w14:paraId="074076A1" w14:textId="77777777" w:rsidR="006A687C" w:rsidRPr="000C6E10" w:rsidRDefault="006A687C" w:rsidP="006A687C">
      <w:pPr>
        <w:rPr>
          <w:b/>
          <w:bCs/>
        </w:rPr>
      </w:pPr>
      <w:r w:rsidRPr="000C6E10">
        <w:rPr>
          <w:rFonts w:cs="Arial"/>
          <w:b/>
          <w:bCs/>
          <w:color w:val="101010" w:themeColor="text2"/>
        </w:rPr>
        <w:t>Voor de vergunningplicht voor reguliere woonruimten geldt dat in de verordening is geregeld voor welke categorieën van woonruimten en in welke gebieden van de gemeente de vergunningplicht geldt.</w:t>
      </w:r>
      <w:r w:rsidRPr="000C6E10">
        <w:rPr>
          <w:b/>
          <w:bCs/>
        </w:rPr>
        <w:t xml:space="preserve"> </w:t>
      </w:r>
    </w:p>
    <w:p w14:paraId="4F13B197" w14:textId="77777777" w:rsidR="006A687C" w:rsidRPr="000C6E10" w:rsidRDefault="006A687C" w:rsidP="006A687C">
      <w:pPr>
        <w:rPr>
          <w:rFonts w:cs="Arial"/>
          <w:b/>
          <w:bCs/>
          <w:color w:val="101010" w:themeColor="text2"/>
        </w:rPr>
      </w:pPr>
    </w:p>
    <w:p w14:paraId="4190C30D" w14:textId="77777777" w:rsidR="006A687C" w:rsidRPr="000C6E10" w:rsidRDefault="006A687C" w:rsidP="006A687C">
      <w:pPr>
        <w:rPr>
          <w:b/>
          <w:bCs/>
        </w:rPr>
      </w:pPr>
      <w:r w:rsidRPr="000C6E10">
        <w:rPr>
          <w:b/>
          <w:bCs/>
        </w:rPr>
        <w:t xml:space="preserve">Onverbeterlijke malafide verhuurders richten zich vaak op bepaalde categorieën van woonruimten. Bovendien zijn zij vaak actief in bepaalde delen van de gemeente. Deze verhuurders maken daar misbruik van de sociaaleconomisch kwetsbare positie van huurders die hier wonen. Dit uit zich vervolgens zichtbaar en onzichtbaar door zaken als excessieve huurprijzen, verloedering, achterstallig onderhoud, </w:t>
      </w:r>
      <w:proofErr w:type="spellStart"/>
      <w:r w:rsidRPr="000C6E10">
        <w:rPr>
          <w:b/>
          <w:bCs/>
        </w:rPr>
        <w:t>overbewoning</w:t>
      </w:r>
      <w:proofErr w:type="spellEnd"/>
      <w:r w:rsidRPr="000C6E10">
        <w:rPr>
          <w:b/>
          <w:bCs/>
        </w:rPr>
        <w:t xml:space="preserve">, discriminatie en intimidatie. Dergelijk ongewenst gedrag kan naast de negatieve effecten voor huurders ook leiden tot een aantasting van de leefbaarheid. </w:t>
      </w:r>
    </w:p>
    <w:p w14:paraId="76B01C68" w14:textId="77777777" w:rsidR="006A687C" w:rsidRPr="000C6E10" w:rsidRDefault="006A687C" w:rsidP="006A687C">
      <w:pPr>
        <w:rPr>
          <w:b/>
          <w:bCs/>
        </w:rPr>
      </w:pPr>
    </w:p>
    <w:p w14:paraId="5D3EC581" w14:textId="5FF1275B" w:rsidR="006A687C" w:rsidRPr="000C6E10" w:rsidRDefault="006A687C" w:rsidP="006A687C">
      <w:pPr>
        <w:rPr>
          <w:rFonts w:cs="Arial"/>
          <w:b/>
          <w:bCs/>
          <w:color w:val="101010" w:themeColor="text2"/>
        </w:rPr>
      </w:pPr>
      <w:r w:rsidRPr="000C6E10">
        <w:rPr>
          <w:b/>
          <w:bCs/>
        </w:rPr>
        <w:t>Voor die categorieën van woonruimten en gebieden in de gemeente roept deze verordening een vergunningplicht in het leven. Daarbij is, g</w:t>
      </w:r>
      <w:r w:rsidRPr="000C6E10">
        <w:rPr>
          <w:rFonts w:cs="Arial"/>
          <w:b/>
          <w:bCs/>
          <w:color w:val="101010" w:themeColor="text2"/>
        </w:rPr>
        <w:t xml:space="preserve">elet op </w:t>
      </w:r>
      <w:r w:rsidRPr="000C6E10">
        <w:rPr>
          <w:b/>
          <w:bCs/>
          <w:color w:val="101010" w:themeColor="text2"/>
        </w:rPr>
        <w:t xml:space="preserve">de Dienstenrichtlijn en artikel 5, tweede lid, van de wet, per categorie en per gebied een onderbouwing nodig waarom de vergunningplicht </w:t>
      </w:r>
      <w:r w:rsidRPr="000C6E10">
        <w:rPr>
          <w:b/>
          <w:bCs/>
          <w:color w:val="101010" w:themeColor="text2"/>
        </w:rPr>
        <w:lastRenderedPageBreak/>
        <w:t xml:space="preserve">noodzakelijk en geschikt is voor het behoud van de leefbaarheid. </w:t>
      </w:r>
      <w:r w:rsidRPr="000C6E10">
        <w:rPr>
          <w:b/>
          <w:bCs/>
        </w:rPr>
        <w:t xml:space="preserve">Tegen die achtergrond wordt hieronder nader ingegaan op </w:t>
      </w:r>
      <w:r w:rsidRPr="000C6E10">
        <w:rPr>
          <w:rFonts w:cs="Arial"/>
          <w:b/>
          <w:bCs/>
          <w:color w:val="101010" w:themeColor="text2"/>
        </w:rPr>
        <w:t xml:space="preserve">de vraag of de vergunningplicht een geschikt middel is om de leefbaarheid binnen de genoemde </w:t>
      </w:r>
      <w:r w:rsidR="00644CB1" w:rsidRPr="000C6E10">
        <w:rPr>
          <w:rFonts w:cs="Arial"/>
          <w:b/>
          <w:bCs/>
          <w:color w:val="101010" w:themeColor="text2"/>
        </w:rPr>
        <w:t>categorieën</w:t>
      </w:r>
      <w:r w:rsidRPr="000C6E10">
        <w:rPr>
          <w:rFonts w:cs="Arial"/>
          <w:b/>
          <w:bCs/>
          <w:color w:val="101010" w:themeColor="text2"/>
        </w:rPr>
        <w:t xml:space="preserve"> van woonruimten en in de genoemde gebieden binnen de gemeente te behouden, of de ernst van de </w:t>
      </w:r>
      <w:r w:rsidRPr="000C6E10">
        <w:rPr>
          <w:b/>
          <w:bCs/>
        </w:rPr>
        <w:t xml:space="preserve">problematiek de inzet van deze vergunningplicht rechtvaardigt, of er geen andere minder vergaande middelen zijn en of de vergunningplicht uitvoerbaar en handhaafbaar is. </w:t>
      </w:r>
    </w:p>
    <w:p w14:paraId="4C2BCC4A" w14:textId="77777777" w:rsidR="006A687C" w:rsidRPr="000C6E10" w:rsidRDefault="006A687C" w:rsidP="006A687C">
      <w:pPr>
        <w:rPr>
          <w:b/>
          <w:bCs/>
          <w:color w:val="101010" w:themeColor="text2"/>
        </w:rPr>
      </w:pPr>
    </w:p>
    <w:p w14:paraId="47491856" w14:textId="03CCBA0A" w:rsidR="006A687C" w:rsidRPr="000C6E10" w:rsidRDefault="006A687C" w:rsidP="006A687C">
      <w:pPr>
        <w:rPr>
          <w:rFonts w:cs="Arial"/>
          <w:b/>
          <w:bCs/>
          <w:color w:val="101010" w:themeColor="text2"/>
        </w:rPr>
      </w:pPr>
      <w:r w:rsidRPr="000C6E10">
        <w:rPr>
          <w:b/>
          <w:bCs/>
          <w:color w:val="101010" w:themeColor="text2"/>
        </w:rPr>
        <w:t>[onderbouwing vergunningplicht reguliere woonruimten]</w:t>
      </w:r>
      <w:r w:rsidRPr="000C6E10">
        <w:rPr>
          <w:rFonts w:cs="Arial"/>
          <w:b/>
          <w:bCs/>
          <w:color w:val="101010" w:themeColor="text2"/>
        </w:rPr>
        <w:t xml:space="preserve"> </w:t>
      </w:r>
    </w:p>
    <w:p w14:paraId="5A3772D5" w14:textId="77777777" w:rsidR="006A687C" w:rsidRPr="000C6E10" w:rsidRDefault="006A687C" w:rsidP="006A687C">
      <w:pPr>
        <w:rPr>
          <w:rFonts w:cs="Arial"/>
          <w:b/>
          <w:bCs/>
          <w:color w:val="101010" w:themeColor="text2"/>
        </w:rPr>
      </w:pPr>
    </w:p>
    <w:p w14:paraId="54759D9F" w14:textId="4C5E549E" w:rsidR="00115F21" w:rsidRDefault="00705461" w:rsidP="006A687C">
      <w:pPr>
        <w:rPr>
          <w:rFonts w:cs="Arial"/>
          <w:b/>
          <w:bCs/>
          <w:color w:val="101010" w:themeColor="text2"/>
        </w:rPr>
      </w:pPr>
      <w:r>
        <w:rPr>
          <w:rFonts w:cs="Arial"/>
          <w:b/>
          <w:bCs/>
          <w:color w:val="101010" w:themeColor="text2"/>
        </w:rPr>
        <w:t>EN</w:t>
      </w:r>
      <w:r w:rsidR="008B1196">
        <w:rPr>
          <w:rFonts w:cs="Arial"/>
          <w:b/>
          <w:bCs/>
          <w:color w:val="101010" w:themeColor="text2"/>
        </w:rPr>
        <w:t>/OF</w:t>
      </w:r>
    </w:p>
    <w:p w14:paraId="587F0F4B" w14:textId="77777777" w:rsidR="008B1196" w:rsidRPr="000C6E10" w:rsidRDefault="008B1196" w:rsidP="006A687C">
      <w:pPr>
        <w:rPr>
          <w:rFonts w:cs="Arial"/>
          <w:b/>
          <w:bCs/>
          <w:color w:val="101010" w:themeColor="text2"/>
        </w:rPr>
      </w:pPr>
    </w:p>
    <w:p w14:paraId="1C3D3C2F" w14:textId="58851DB5" w:rsidR="006A687C" w:rsidRPr="009465C7" w:rsidRDefault="006A687C" w:rsidP="006A687C">
      <w:pPr>
        <w:rPr>
          <w:rFonts w:cs="Arial"/>
          <w:b/>
          <w:bCs/>
          <w:color w:val="101010" w:themeColor="text2"/>
          <w:u w:val="single"/>
        </w:rPr>
      </w:pPr>
      <w:r w:rsidRPr="009465C7">
        <w:rPr>
          <w:rFonts w:cs="Arial"/>
          <w:b/>
          <w:bCs/>
          <w:color w:val="101010" w:themeColor="text2"/>
          <w:u w:val="single"/>
        </w:rPr>
        <w:t>Vergunningplicht verblijfsruimten voor arbeidsmigranten</w:t>
      </w:r>
    </w:p>
    <w:p w14:paraId="743A92A4" w14:textId="77777777" w:rsidR="006A687C" w:rsidRPr="009465C7" w:rsidRDefault="006A687C" w:rsidP="006A687C">
      <w:pPr>
        <w:rPr>
          <w:rFonts w:cs="Arial"/>
          <w:b/>
          <w:bCs/>
          <w:color w:val="101010" w:themeColor="text2"/>
        </w:rPr>
      </w:pPr>
      <w:r w:rsidRPr="009465C7">
        <w:rPr>
          <w:rFonts w:cs="Arial"/>
          <w:b/>
          <w:bCs/>
          <w:color w:val="101010" w:themeColor="text2"/>
        </w:rPr>
        <w:t>Voor de vergunningplicht voor verblijfsruimten voor arbeidsmigranten geldt dat in de verordening is geregeld in welke gebieden van de gemeente de vergunningplicht geldt.</w:t>
      </w:r>
      <w:r w:rsidRPr="009465C7">
        <w:rPr>
          <w:b/>
          <w:bCs/>
        </w:rPr>
        <w:t xml:space="preserve"> Daarbij is van belang dat het doel van de vergunningplicht is om arbeidsmigranten consumentenbescherming te bieden. Tegen die achtergrond wordt hieronder, mede gelet op de vereisten uit de Dienstenrichtlijn, onderbouwd waarom de vergunningplicht noodzakelijk en proportioneel is om deze specifieke groep van consumenten te beschermen.</w:t>
      </w:r>
      <w:r w:rsidRPr="009465C7">
        <w:rPr>
          <w:rFonts w:cs="Arial"/>
          <w:b/>
          <w:bCs/>
          <w:color w:val="101010" w:themeColor="text2"/>
        </w:rPr>
        <w:t xml:space="preserve"> Daarbij gaat de toelichting in op de vraag of de vergunningplicht een geschikt middel is arbeidsmigranten de beoogde bescherming te bieden, of de ernst van de </w:t>
      </w:r>
      <w:r w:rsidRPr="009465C7">
        <w:rPr>
          <w:b/>
          <w:bCs/>
        </w:rPr>
        <w:t xml:space="preserve">problematiek de inzet van deze vergunningplicht rechtvaardigt, of er geen andere minder vergaande middelen zijn en of de vergunningplicht uitvoerbaar en handhaafbaar is. </w:t>
      </w:r>
    </w:p>
    <w:p w14:paraId="061886EE" w14:textId="77777777" w:rsidR="006A687C" w:rsidRPr="009465C7" w:rsidRDefault="006A687C" w:rsidP="006A687C">
      <w:pPr>
        <w:rPr>
          <w:rFonts w:cs="Arial"/>
          <w:b/>
          <w:bCs/>
          <w:color w:val="101010" w:themeColor="text2"/>
        </w:rPr>
      </w:pPr>
    </w:p>
    <w:p w14:paraId="75FD1AEB" w14:textId="55C90F23" w:rsidR="006A687C" w:rsidRPr="009465C7" w:rsidRDefault="006A687C" w:rsidP="006A687C">
      <w:pPr>
        <w:rPr>
          <w:rFonts w:cs="Arial"/>
          <w:b/>
          <w:bCs/>
          <w:color w:val="101010" w:themeColor="text2"/>
        </w:rPr>
      </w:pPr>
      <w:r w:rsidRPr="009465C7">
        <w:rPr>
          <w:b/>
          <w:bCs/>
          <w:color w:val="101010" w:themeColor="text2"/>
        </w:rPr>
        <w:t>[onderbouwing vergunningplicht reguliere woonruimten]]</w:t>
      </w:r>
      <w:r w:rsidRPr="009465C7">
        <w:rPr>
          <w:rFonts w:cs="Arial"/>
          <w:b/>
          <w:bCs/>
          <w:color w:val="101010" w:themeColor="text2"/>
        </w:rPr>
        <w:t xml:space="preserve"> </w:t>
      </w:r>
    </w:p>
    <w:p w14:paraId="7FE65F94" w14:textId="77777777" w:rsidR="006A687C" w:rsidRDefault="006A687C" w:rsidP="006A687C">
      <w:pPr>
        <w:rPr>
          <w:rFonts w:cs="Arial"/>
          <w:color w:val="101010" w:themeColor="text2"/>
        </w:rPr>
      </w:pPr>
    </w:p>
    <w:p w14:paraId="0FF59275" w14:textId="1353A1FE" w:rsidR="00253865" w:rsidRPr="00253865" w:rsidRDefault="00253865" w:rsidP="006A687C">
      <w:pPr>
        <w:rPr>
          <w:rFonts w:cs="Arial"/>
          <w:color w:val="101010" w:themeColor="text2"/>
          <w:u w:val="single"/>
        </w:rPr>
      </w:pPr>
      <w:r>
        <w:rPr>
          <w:rFonts w:cs="Arial"/>
          <w:color w:val="101010" w:themeColor="text2"/>
          <w:u w:val="single"/>
        </w:rPr>
        <w:t>Wettelijk k</w:t>
      </w:r>
      <w:r w:rsidRPr="00253865">
        <w:rPr>
          <w:rFonts w:cs="Arial"/>
          <w:color w:val="101010" w:themeColor="text2"/>
          <w:u w:val="single"/>
        </w:rPr>
        <w:t>ader vergunningplicht</w:t>
      </w:r>
    </w:p>
    <w:p w14:paraId="2ED95C51" w14:textId="178F442C" w:rsidR="000F05A8" w:rsidRDefault="002C27AD" w:rsidP="00C807EB">
      <w:pPr>
        <w:rPr>
          <w:color w:val="101010" w:themeColor="text2"/>
        </w:rPr>
      </w:pPr>
      <w:r>
        <w:rPr>
          <w:color w:val="101010" w:themeColor="text2"/>
        </w:rPr>
        <w:t xml:space="preserve">De verordening voorziet wel in een vergunningplicht, maar er </w:t>
      </w:r>
      <w:r w:rsidR="0073325F">
        <w:rPr>
          <w:color w:val="101010" w:themeColor="text2"/>
        </w:rPr>
        <w:t>zijn</w:t>
      </w:r>
      <w:r>
        <w:rPr>
          <w:color w:val="101010" w:themeColor="text2"/>
        </w:rPr>
        <w:t xml:space="preserve"> in de verordening</w:t>
      </w:r>
      <w:r w:rsidR="0073325F">
        <w:rPr>
          <w:color w:val="101010" w:themeColor="text2"/>
        </w:rPr>
        <w:t xml:space="preserve"> geen bepalingen opgenomen die betrekking hebben op de</w:t>
      </w:r>
      <w:r w:rsidR="003A677C">
        <w:rPr>
          <w:color w:val="101010" w:themeColor="text2"/>
        </w:rPr>
        <w:t xml:space="preserve"> beslistermijn, </w:t>
      </w:r>
      <w:r w:rsidR="0073325F">
        <w:rPr>
          <w:color w:val="101010" w:themeColor="text2"/>
        </w:rPr>
        <w:t>de gronden om de vergunning te weigeren of in te trekken</w:t>
      </w:r>
      <w:r>
        <w:rPr>
          <w:color w:val="101010" w:themeColor="text2"/>
        </w:rPr>
        <w:t xml:space="preserve"> of de </w:t>
      </w:r>
      <w:r w:rsidR="00DE6B33">
        <w:rPr>
          <w:color w:val="101010" w:themeColor="text2"/>
        </w:rPr>
        <w:t xml:space="preserve">mogelijkheden om voorwaarden aan de vergunning te verbinden. Dit is omdat de wet daar al in voorziet en </w:t>
      </w:r>
      <w:r w:rsidR="001C4913">
        <w:rPr>
          <w:color w:val="101010" w:themeColor="text2"/>
        </w:rPr>
        <w:t xml:space="preserve">de gemeenteraad geen bevoegdheid heeft dit nader aan te vullen of daarvan af te wijken. </w:t>
      </w:r>
      <w:r w:rsidR="00C807EB">
        <w:rPr>
          <w:color w:val="101010" w:themeColor="text2"/>
        </w:rPr>
        <w:t>Burgemeester en wethouders kunnen wel beleidsregels vaststellen waarin zij</w:t>
      </w:r>
      <w:r w:rsidR="001C4913">
        <w:rPr>
          <w:color w:val="101010" w:themeColor="text2"/>
        </w:rPr>
        <w:t xml:space="preserve"> kenbaar maken hoe zij</w:t>
      </w:r>
      <w:r w:rsidR="00C807EB">
        <w:rPr>
          <w:color w:val="101010" w:themeColor="text2"/>
        </w:rPr>
        <w:t xml:space="preserve"> invulling geven aan de ruimte die </w:t>
      </w:r>
      <w:r w:rsidR="000D62BF">
        <w:rPr>
          <w:color w:val="101010" w:themeColor="text2"/>
        </w:rPr>
        <w:t>de wet hen bij de uitvoering laat.</w:t>
      </w:r>
    </w:p>
    <w:p w14:paraId="359A944F" w14:textId="77777777" w:rsidR="000D62BF" w:rsidRPr="009A43B6" w:rsidRDefault="000D62BF" w:rsidP="00C807EB">
      <w:pPr>
        <w:rPr>
          <w:i/>
          <w:iCs/>
          <w:color w:val="101010" w:themeColor="text2"/>
        </w:rPr>
      </w:pPr>
    </w:p>
    <w:p w14:paraId="798EAF34" w14:textId="77777777" w:rsidR="00E3564E" w:rsidRPr="00E713B4" w:rsidRDefault="00E3564E" w:rsidP="000D62BF">
      <w:pPr>
        <w:rPr>
          <w:i/>
          <w:iCs/>
        </w:rPr>
      </w:pPr>
      <w:r w:rsidRPr="00E713B4">
        <w:rPr>
          <w:i/>
          <w:iCs/>
        </w:rPr>
        <w:t>Beslistermijn</w:t>
      </w:r>
    </w:p>
    <w:p w14:paraId="5677A153" w14:textId="6647BCCD" w:rsidR="000D62BF" w:rsidRDefault="000D62BF" w:rsidP="000D62BF">
      <w:pPr>
        <w:rPr>
          <w:i/>
          <w:iCs/>
          <w:color w:val="101010" w:themeColor="text2"/>
        </w:rPr>
      </w:pPr>
      <w:r>
        <w:t xml:space="preserve">Voor de beslistermijn geldt dat burgemeester en wethouders </w:t>
      </w:r>
      <w:r w:rsidR="00A4720E">
        <w:t xml:space="preserve">op grond van artikel </w:t>
      </w:r>
      <w:r w:rsidR="00DF42D9">
        <w:t>9</w:t>
      </w:r>
      <w:r w:rsidR="00A4720E">
        <w:t xml:space="preserve">, </w:t>
      </w:r>
      <w:r w:rsidR="00DF42D9">
        <w:t xml:space="preserve">eerste lid, van de wet </w:t>
      </w:r>
      <w:r>
        <w:t xml:space="preserve">binnen acht weken </w:t>
      </w:r>
      <w:r w:rsidR="00A4720E">
        <w:t>op</w:t>
      </w:r>
      <w:r>
        <w:t xml:space="preserve"> de aanvraag</w:t>
      </w:r>
      <w:r w:rsidR="00A4720E">
        <w:t xml:space="preserve"> dienen te beslissen</w:t>
      </w:r>
      <w:r>
        <w:t xml:space="preserve">. Deze termijn kan </w:t>
      </w:r>
      <w:r w:rsidR="00551B72">
        <w:t xml:space="preserve">op grond van artikel 9, tweede lid, van de wet </w:t>
      </w:r>
      <w:r>
        <w:t xml:space="preserve">eenmalig verlengd worden met ten hoogste zes weken. </w:t>
      </w:r>
      <w:r w:rsidR="0029793C">
        <w:t>Als</w:t>
      </w:r>
      <w:r>
        <w:t xml:space="preserve"> burgemeester en wethouders niet tijdig op de aanvraag beslis</w:t>
      </w:r>
      <w:r w:rsidR="00551B72">
        <w:t>sen</w:t>
      </w:r>
      <w:r>
        <w:t xml:space="preserve">, </w:t>
      </w:r>
      <w:r w:rsidR="00551B72">
        <w:t xml:space="preserve">vloeit uit artikel 9, derde lid, van de wet voort dat de </w:t>
      </w:r>
      <w:r>
        <w:t xml:space="preserve">lex </w:t>
      </w:r>
      <w:proofErr w:type="spellStart"/>
      <w:r>
        <w:t>silencio</w:t>
      </w:r>
      <w:proofErr w:type="spellEnd"/>
      <w:r>
        <w:t xml:space="preserve"> positivo zoals bedoeld in paragraaf 4.1.3.3 van de Algemene wet bestuursrecht</w:t>
      </w:r>
      <w:r w:rsidR="00551B72">
        <w:t xml:space="preserve"> van toepassing is</w:t>
      </w:r>
      <w:r>
        <w:t xml:space="preserve">. Dit betekent dat de vergunning van rechtswege is verleend. </w:t>
      </w:r>
      <w:r w:rsidR="00551B72">
        <w:t>Burgemeester en wethouders kunnen dan echter nog wel voorwaarden aan de vergunning verbinden.</w:t>
      </w:r>
    </w:p>
    <w:p w14:paraId="4674CE2F" w14:textId="77777777" w:rsidR="000D62BF" w:rsidRDefault="000D62BF" w:rsidP="000D62BF">
      <w:pPr>
        <w:rPr>
          <w:i/>
          <w:iCs/>
          <w:color w:val="101010" w:themeColor="text2"/>
        </w:rPr>
      </w:pPr>
    </w:p>
    <w:p w14:paraId="21F60E9C" w14:textId="77777777" w:rsidR="00E3564E" w:rsidRPr="00E713B4" w:rsidRDefault="00E3564E" w:rsidP="000F05A8">
      <w:pPr>
        <w:rPr>
          <w:i/>
          <w:iCs/>
          <w:color w:val="101010" w:themeColor="text2"/>
        </w:rPr>
      </w:pPr>
      <w:r w:rsidRPr="00E713B4">
        <w:rPr>
          <w:i/>
          <w:iCs/>
          <w:color w:val="101010" w:themeColor="text2"/>
        </w:rPr>
        <w:t>Weigeringsgronden</w:t>
      </w:r>
    </w:p>
    <w:p w14:paraId="2A66095B" w14:textId="6DDF47DD" w:rsidR="0040498D" w:rsidRDefault="000F05A8" w:rsidP="000F05A8">
      <w:pPr>
        <w:rPr>
          <w:color w:val="101010" w:themeColor="text2"/>
        </w:rPr>
      </w:pPr>
      <w:r w:rsidRPr="009A43B6">
        <w:rPr>
          <w:color w:val="101010" w:themeColor="text2"/>
        </w:rPr>
        <w:t xml:space="preserve">Artikel 7 van de wet bevat </w:t>
      </w:r>
      <w:r w:rsidR="00551B72">
        <w:rPr>
          <w:color w:val="101010" w:themeColor="text2"/>
        </w:rPr>
        <w:t xml:space="preserve">een </w:t>
      </w:r>
      <w:r w:rsidRPr="009A43B6">
        <w:rPr>
          <w:color w:val="101010" w:themeColor="text2"/>
        </w:rPr>
        <w:t xml:space="preserve">limitatieve opsomming van de weigeringsgronden </w:t>
      </w:r>
      <w:r>
        <w:rPr>
          <w:color w:val="101010" w:themeColor="text2"/>
        </w:rPr>
        <w:t xml:space="preserve">die op de vergunning van toepassing zijn. </w:t>
      </w:r>
      <w:r w:rsidRPr="009A43B6">
        <w:rPr>
          <w:color w:val="101010" w:themeColor="text2"/>
        </w:rPr>
        <w:t xml:space="preserve">Artikel 7, eerste lid, van de wet bevat </w:t>
      </w:r>
      <w:r>
        <w:rPr>
          <w:color w:val="101010" w:themeColor="text2"/>
        </w:rPr>
        <w:t xml:space="preserve">daarbij </w:t>
      </w:r>
      <w:r w:rsidRPr="009A43B6">
        <w:rPr>
          <w:color w:val="101010" w:themeColor="text2"/>
        </w:rPr>
        <w:t>de gronden waar</w:t>
      </w:r>
      <w:r>
        <w:rPr>
          <w:color w:val="101010" w:themeColor="text2"/>
        </w:rPr>
        <w:t>op</w:t>
      </w:r>
      <w:r w:rsidRPr="009A43B6">
        <w:rPr>
          <w:color w:val="101010" w:themeColor="text2"/>
        </w:rPr>
        <w:t xml:space="preserve"> de vergunning </w:t>
      </w:r>
      <w:r w:rsidRPr="006C38A3">
        <w:rPr>
          <w:i/>
          <w:iCs/>
          <w:color w:val="101010" w:themeColor="text2"/>
        </w:rPr>
        <w:t>moet</w:t>
      </w:r>
      <w:r>
        <w:rPr>
          <w:color w:val="101010" w:themeColor="text2"/>
        </w:rPr>
        <w:t xml:space="preserve"> </w:t>
      </w:r>
      <w:r w:rsidRPr="009A43B6">
        <w:rPr>
          <w:color w:val="101010" w:themeColor="text2"/>
        </w:rPr>
        <w:t>word</w:t>
      </w:r>
      <w:r>
        <w:rPr>
          <w:color w:val="101010" w:themeColor="text2"/>
        </w:rPr>
        <w:t>en</w:t>
      </w:r>
      <w:r w:rsidRPr="009A43B6">
        <w:rPr>
          <w:color w:val="101010" w:themeColor="text2"/>
        </w:rPr>
        <w:t xml:space="preserve"> geweigerd. </w:t>
      </w:r>
      <w:r>
        <w:rPr>
          <w:color w:val="101010" w:themeColor="text2"/>
        </w:rPr>
        <w:t xml:space="preserve">Het gaat dan bijvoorbeeld om een situatie waarin de aanvrager van de </w:t>
      </w:r>
      <w:r>
        <w:rPr>
          <w:color w:val="101010" w:themeColor="text2"/>
        </w:rPr>
        <w:lastRenderedPageBreak/>
        <w:t xml:space="preserve">vergunning niet over de vereiste omgevingsvergunning of de benodigde vergunning voor het omzetten van de woonruimte in de zin van artikel 21, eerste lid, onder c, van de </w:t>
      </w:r>
      <w:r w:rsidR="004633D3">
        <w:rPr>
          <w:color w:val="101010" w:themeColor="text2"/>
        </w:rPr>
        <w:t>Huisvestings</w:t>
      </w:r>
      <w:r>
        <w:rPr>
          <w:color w:val="101010" w:themeColor="text2"/>
        </w:rPr>
        <w:t xml:space="preserve">wet beschikt. </w:t>
      </w:r>
    </w:p>
    <w:p w14:paraId="7E7C254C" w14:textId="77777777" w:rsidR="0040498D" w:rsidRDefault="0040498D" w:rsidP="000F05A8">
      <w:pPr>
        <w:rPr>
          <w:color w:val="101010" w:themeColor="text2"/>
        </w:rPr>
      </w:pPr>
    </w:p>
    <w:p w14:paraId="0E5E4D40" w14:textId="4537E515" w:rsidR="00DC5666" w:rsidRPr="001F239B" w:rsidRDefault="000F05A8" w:rsidP="00E713B4">
      <w:r>
        <w:rPr>
          <w:color w:val="101010" w:themeColor="text2"/>
        </w:rPr>
        <w:t>In a</w:t>
      </w:r>
      <w:r w:rsidRPr="009A43B6">
        <w:rPr>
          <w:color w:val="101010" w:themeColor="text2"/>
        </w:rPr>
        <w:t xml:space="preserve">rtikel 7, tweede lid, van de wet </w:t>
      </w:r>
      <w:r>
        <w:rPr>
          <w:color w:val="101010" w:themeColor="text2"/>
        </w:rPr>
        <w:t>zijn</w:t>
      </w:r>
      <w:r w:rsidRPr="009A43B6">
        <w:rPr>
          <w:color w:val="101010" w:themeColor="text2"/>
        </w:rPr>
        <w:t xml:space="preserve"> de gronden </w:t>
      </w:r>
      <w:r>
        <w:rPr>
          <w:color w:val="101010" w:themeColor="text2"/>
        </w:rPr>
        <w:t xml:space="preserve">opgesomd </w:t>
      </w:r>
      <w:r w:rsidRPr="009A43B6">
        <w:rPr>
          <w:color w:val="101010" w:themeColor="text2"/>
        </w:rPr>
        <w:t>waar</w:t>
      </w:r>
      <w:r>
        <w:rPr>
          <w:color w:val="101010" w:themeColor="text2"/>
        </w:rPr>
        <w:t xml:space="preserve">voor geldt dat burgemeester en wethouders </w:t>
      </w:r>
      <w:r w:rsidRPr="006C38A3">
        <w:rPr>
          <w:i/>
          <w:iCs/>
          <w:color w:val="101010" w:themeColor="text2"/>
        </w:rPr>
        <w:t>kunnen</w:t>
      </w:r>
      <w:r>
        <w:rPr>
          <w:color w:val="101010" w:themeColor="text2"/>
        </w:rPr>
        <w:t xml:space="preserve"> besluiten</w:t>
      </w:r>
      <w:r w:rsidRPr="009A43B6">
        <w:rPr>
          <w:color w:val="101010" w:themeColor="text2"/>
        </w:rPr>
        <w:t xml:space="preserve"> de ve</w:t>
      </w:r>
      <w:r>
        <w:rPr>
          <w:color w:val="101010" w:themeColor="text2"/>
        </w:rPr>
        <w:t>rgunning te weigeren</w:t>
      </w:r>
      <w:r w:rsidR="00FA6B7B">
        <w:rPr>
          <w:color w:val="101010" w:themeColor="text2"/>
        </w:rPr>
        <w:t xml:space="preserve"> en waar zij dus nog een afweging kunnen maken</w:t>
      </w:r>
      <w:r w:rsidR="00551B72">
        <w:rPr>
          <w:color w:val="101010" w:themeColor="text2"/>
        </w:rPr>
        <w:t>.</w:t>
      </w:r>
      <w:r>
        <w:rPr>
          <w:color w:val="101010" w:themeColor="text2"/>
        </w:rPr>
        <w:t xml:space="preserve"> Het gaat onder andere om de situatie waarin aan de aanvrager in de acht jaar voorafgaand aan de aanvraag een bestuurlijke boete of last onder dwangsom is opgelegd voor het handelen in strijd met de regels van goed verhuurderschap of de zorgplicht uit artikel 1a, eerste en tweede lid, van de Woningwet.</w:t>
      </w:r>
      <w:r w:rsidR="00F44EA0">
        <w:rPr>
          <w:color w:val="101010" w:themeColor="text2"/>
        </w:rPr>
        <w:t xml:space="preserve"> Verder betreft </w:t>
      </w:r>
      <w:r w:rsidR="00F44EA0">
        <w:t>é</w:t>
      </w:r>
      <w:r w:rsidR="00DC5666">
        <w:t>én van de weigeringsgronden</w:t>
      </w:r>
      <w:r w:rsidR="00F44EA0">
        <w:t xml:space="preserve"> </w:t>
      </w:r>
      <w:r w:rsidR="00DC5666">
        <w:t>de gevaarzetting</w:t>
      </w:r>
      <w:r w:rsidR="00F44EA0">
        <w:t xml:space="preserve"> in de zin van </w:t>
      </w:r>
      <w:r w:rsidR="00DC5666">
        <w:t xml:space="preserve">artikel 3 van de Wet </w:t>
      </w:r>
      <w:proofErr w:type="spellStart"/>
      <w:r w:rsidR="00DC5666">
        <w:t>Bibob</w:t>
      </w:r>
      <w:proofErr w:type="spellEnd"/>
      <w:r w:rsidR="00DC5666">
        <w:t>.</w:t>
      </w:r>
      <w:r w:rsidR="00DC5666">
        <w:rPr>
          <w:rStyle w:val="Voetnootmarkering"/>
        </w:rPr>
        <w:footnoteReference w:id="2"/>
      </w:r>
    </w:p>
    <w:p w14:paraId="52A13AEC" w14:textId="77777777" w:rsidR="00DC5666" w:rsidRDefault="00DC5666" w:rsidP="000F05A8">
      <w:pPr>
        <w:rPr>
          <w:color w:val="101010" w:themeColor="text2"/>
        </w:rPr>
      </w:pPr>
    </w:p>
    <w:p w14:paraId="1DBE0DE5" w14:textId="6A04FCDF" w:rsidR="00DC5666" w:rsidRPr="00E713B4" w:rsidRDefault="00F44EA0" w:rsidP="000F05A8">
      <w:pPr>
        <w:rPr>
          <w:i/>
          <w:iCs/>
          <w:color w:val="101010" w:themeColor="text2"/>
        </w:rPr>
      </w:pPr>
      <w:r w:rsidRPr="00E713B4">
        <w:rPr>
          <w:i/>
          <w:iCs/>
          <w:color w:val="101010" w:themeColor="text2"/>
        </w:rPr>
        <w:t>Voorwaarden</w:t>
      </w:r>
    </w:p>
    <w:p w14:paraId="760EBDA4" w14:textId="49DBCEF6" w:rsidR="000F05A8" w:rsidRDefault="00FA6B7B" w:rsidP="00FA6B7B">
      <w:pPr>
        <w:rPr>
          <w:color w:val="101010" w:themeColor="text2"/>
        </w:rPr>
      </w:pPr>
      <w:r>
        <w:rPr>
          <w:color w:val="101010" w:themeColor="text2"/>
        </w:rPr>
        <w:t xml:space="preserve">In artikel 8 van de wet is </w:t>
      </w:r>
      <w:r w:rsidR="000F05A8" w:rsidRPr="009A43B6">
        <w:rPr>
          <w:color w:val="101010" w:themeColor="text2"/>
        </w:rPr>
        <w:t>een limitatieve opsomming</w:t>
      </w:r>
      <w:r>
        <w:rPr>
          <w:color w:val="101010" w:themeColor="text2"/>
        </w:rPr>
        <w:t xml:space="preserve"> opgenomen</w:t>
      </w:r>
      <w:r w:rsidR="000F05A8" w:rsidRPr="009A43B6">
        <w:rPr>
          <w:color w:val="101010" w:themeColor="text2"/>
        </w:rPr>
        <w:t xml:space="preserve"> van de onderwerpen waarover burgemeester en wethouders voorwaarden aan de vergunning mogen verbinden. </w:t>
      </w:r>
      <w:r w:rsidR="000F05A8">
        <w:rPr>
          <w:color w:val="101010" w:themeColor="text2"/>
        </w:rPr>
        <w:t>Het gaat dan bijvoorbeeld om de wijze waarop de verhuurder aantoont dat hij invulling geeft aan de regels van goed verhuurderschap en het opstellen en uitvoeren van een onderhoudsplan.</w:t>
      </w:r>
    </w:p>
    <w:p w14:paraId="54044C2F" w14:textId="77777777" w:rsidR="00FA6B7B" w:rsidRDefault="00FA6B7B" w:rsidP="00FA6B7B">
      <w:pPr>
        <w:rPr>
          <w:i/>
          <w:iCs/>
          <w:color w:val="101010" w:themeColor="text2"/>
        </w:rPr>
      </w:pPr>
    </w:p>
    <w:p w14:paraId="1E405061" w14:textId="7E871880" w:rsidR="00913B5B" w:rsidRPr="009A43B6" w:rsidRDefault="00913B5B" w:rsidP="00FA6B7B">
      <w:pPr>
        <w:rPr>
          <w:i/>
          <w:iCs/>
          <w:color w:val="101010" w:themeColor="text2"/>
        </w:rPr>
      </w:pPr>
      <w:r>
        <w:rPr>
          <w:i/>
          <w:iCs/>
          <w:color w:val="101010" w:themeColor="text2"/>
        </w:rPr>
        <w:t>Intrekkingsgronden</w:t>
      </w:r>
    </w:p>
    <w:p w14:paraId="13A5D3FD" w14:textId="7906E993" w:rsidR="009A1025" w:rsidRDefault="000F05A8" w:rsidP="00EE58E6">
      <w:pPr>
        <w:spacing w:line="276" w:lineRule="auto"/>
      </w:pPr>
      <w:r>
        <w:rPr>
          <w:color w:val="101010" w:themeColor="text2"/>
        </w:rPr>
        <w:t>V</w:t>
      </w:r>
      <w:r w:rsidRPr="009A43B6">
        <w:rPr>
          <w:color w:val="101010" w:themeColor="text2"/>
        </w:rPr>
        <w:t xml:space="preserve">oor de intrekkingsgronden geldt </w:t>
      </w:r>
      <w:r w:rsidR="00DA5EAC">
        <w:rPr>
          <w:color w:val="101010" w:themeColor="text2"/>
        </w:rPr>
        <w:t>dat in</w:t>
      </w:r>
      <w:r>
        <w:rPr>
          <w:color w:val="101010" w:themeColor="text2"/>
        </w:rPr>
        <w:t xml:space="preserve"> artikel 10 van de wet staat dat burgemeester en wethouders de vergunning onder andere kunnen intrekken als aan </w:t>
      </w:r>
      <w:r>
        <w:t>een verhuurder aan wie</w:t>
      </w:r>
      <w:r w:rsidR="00913B5B">
        <w:t xml:space="preserve"> een</w:t>
      </w:r>
      <w:r>
        <w:t xml:space="preserve"> bestuurlijke boete of een last onder bestuursdwang boete is opgelegd vanwege het niet naleven van de algemene regels of de aan een verhuurvergunning verbonden voorwaarden, de regels binnen vier jaar weer overtreedt of de vergunning is verleend op grond van door de verhuurder verstrekte gegevens waarvan deze wist (of redelijkerwijs moest vermoeden) dat deze onjuist of onvolledig waren. </w:t>
      </w:r>
      <w:r w:rsidR="009A1025">
        <w:t xml:space="preserve">Verder is intrekking bijvoorbeeld aan de orde als sprake is van gevaarzetting zoals dat is bepaald in artikel 3 van de Wet </w:t>
      </w:r>
      <w:proofErr w:type="spellStart"/>
      <w:r w:rsidR="009A1025">
        <w:t>Bibob</w:t>
      </w:r>
      <w:proofErr w:type="spellEnd"/>
      <w:r w:rsidR="009A1025">
        <w:t>.</w:t>
      </w:r>
    </w:p>
    <w:p w14:paraId="0D1ADB4D" w14:textId="77777777" w:rsidR="009A1025" w:rsidRDefault="009A1025" w:rsidP="00EE58E6">
      <w:pPr>
        <w:spacing w:line="276" w:lineRule="auto"/>
      </w:pPr>
    </w:p>
    <w:p w14:paraId="62E7DB9D" w14:textId="51E6191C" w:rsidR="00EE58E6" w:rsidRPr="001F239B" w:rsidRDefault="000F05A8" w:rsidP="00EE58E6">
      <w:pPr>
        <w:spacing w:line="276" w:lineRule="auto"/>
      </w:pPr>
      <w:r>
        <w:t>Als burgemeester en wethouders besluit</w:t>
      </w:r>
      <w:r w:rsidR="00924270">
        <w:t>en</w:t>
      </w:r>
      <w:r>
        <w:t xml:space="preserve"> een vergunning in te trekken en deze vergunning heeft betrekking op een </w:t>
      </w:r>
      <w:r w:rsidR="00866E93" w:rsidRPr="000645DA">
        <w:rPr>
          <w:b/>
          <w:bCs/>
        </w:rPr>
        <w:t>[woonruimte</w:t>
      </w:r>
      <w:r w:rsidR="007B3D4D">
        <w:rPr>
          <w:b/>
          <w:bCs/>
        </w:rPr>
        <w:t xml:space="preserve"> OF</w:t>
      </w:r>
      <w:r w:rsidR="00866E93" w:rsidRPr="000645DA">
        <w:rPr>
          <w:b/>
          <w:bCs/>
        </w:rPr>
        <w:t xml:space="preserve"> verblijfsruimte OF woon- of verblijfsruimte]</w:t>
      </w:r>
      <w:r w:rsidR="00866E93" w:rsidRPr="00AC5351">
        <w:t xml:space="preserve"> </w:t>
      </w:r>
      <w:r>
        <w:t>die op het moment van de intrekking is verhuurd, dan</w:t>
      </w:r>
      <w:r w:rsidR="005844C5">
        <w:t xml:space="preserve"> is nog van belang dat</w:t>
      </w:r>
      <w:r>
        <w:t xml:space="preserve"> burgemeester en wethouders deze ruimte op grond van artikel 10, vierde lid, van de wet in beheer</w:t>
      </w:r>
      <w:r w:rsidR="005844C5">
        <w:t xml:space="preserve"> dienen</w:t>
      </w:r>
      <w:r>
        <w:t xml:space="preserve"> te nemen.</w:t>
      </w:r>
      <w:r w:rsidR="00EE58E6">
        <w:t xml:space="preserve"> </w:t>
      </w:r>
    </w:p>
    <w:p w14:paraId="2B4B7EE7" w14:textId="77777777" w:rsidR="005844C5" w:rsidRDefault="005844C5" w:rsidP="006A687C">
      <w:pPr>
        <w:rPr>
          <w:u w:val="single"/>
        </w:rPr>
      </w:pPr>
    </w:p>
    <w:p w14:paraId="43EDB337" w14:textId="2D684AEA" w:rsidR="006A687C" w:rsidRPr="00A80E89" w:rsidRDefault="006A687C" w:rsidP="006A687C">
      <w:pPr>
        <w:rPr>
          <w:u w:val="single"/>
        </w:rPr>
      </w:pPr>
      <w:r w:rsidRPr="00A80E89">
        <w:rPr>
          <w:u w:val="single"/>
        </w:rPr>
        <w:t>Regulering van het eigendomsrecht en het vrij verkeer van diensten</w:t>
      </w:r>
    </w:p>
    <w:p w14:paraId="110127F7" w14:textId="74E961EB" w:rsidR="006A687C" w:rsidRDefault="00404162" w:rsidP="006A687C">
      <w:r>
        <w:rPr>
          <w:rFonts w:cs="Arial"/>
          <w:color w:val="101010" w:themeColor="text2"/>
        </w:rPr>
        <w:t xml:space="preserve">Bij de totstandkoming van de wet is </w:t>
      </w:r>
      <w:r w:rsidR="008277D9">
        <w:rPr>
          <w:rFonts w:cs="Arial"/>
          <w:color w:val="101010" w:themeColor="text2"/>
        </w:rPr>
        <w:t xml:space="preserve">al </w:t>
      </w:r>
      <w:r w:rsidR="006A687C">
        <w:rPr>
          <w:rFonts w:cs="Arial"/>
          <w:color w:val="101010" w:themeColor="text2"/>
        </w:rPr>
        <w:t xml:space="preserve">kenbaar gemaakt dat de vergunningplicht </w:t>
      </w:r>
      <w:r w:rsidR="006A687C">
        <w:t xml:space="preserve">een gerechtvaardigde regulering van het eigendomsrecht en het vrij verkeer van diensten vormt. Daarbij is voor wat betreft de inmenging in het eigendomsrecht opgemerkt dat dit gerechtvaardigd is </w:t>
      </w:r>
      <w:r w:rsidR="00915FC2">
        <w:t>als</w:t>
      </w:r>
      <w:r w:rsidR="006A687C">
        <w:t xml:space="preserve"> </w:t>
      </w:r>
      <w:r w:rsidR="00837317">
        <w:t xml:space="preserve">aan </w:t>
      </w:r>
      <w:r w:rsidR="006A687C">
        <w:t xml:space="preserve">drie voorwaarden </w:t>
      </w:r>
      <w:r w:rsidR="00837317">
        <w:t>is</w:t>
      </w:r>
      <w:r w:rsidR="006A687C">
        <w:t xml:space="preserve"> voldaan. In de eerste plaats moet de maatregel voorzien zijn bij wet. Dit betekent dat de beperking voldoende toegankelijk, precies en voorzienbaar in de toepassing moet zijn. Verder moet de inmenging noodzakelijk en geschikt zijn in het algemeen belang en moet er sprake zijn van een «fair </w:t>
      </w:r>
      <w:proofErr w:type="spellStart"/>
      <w:r w:rsidR="006A687C">
        <w:t>balance</w:t>
      </w:r>
      <w:proofErr w:type="spellEnd"/>
      <w:r w:rsidR="006A687C">
        <w:t>» tussen het nagestreefde doel en de belangen van de eigenaren. In de memorie van toelichting bij de wet is uitgebreid toegelicht waarom aan die voorwaarden is voldaan.</w:t>
      </w:r>
      <w:r w:rsidR="006A687C">
        <w:rPr>
          <w:rStyle w:val="Voetnootmarkering"/>
        </w:rPr>
        <w:footnoteReference w:id="3"/>
      </w:r>
    </w:p>
    <w:p w14:paraId="7466E02E" w14:textId="77777777" w:rsidR="006A687C" w:rsidRDefault="006A687C" w:rsidP="006A687C"/>
    <w:p w14:paraId="29B3406B" w14:textId="703F3607" w:rsidR="006A687C" w:rsidRDefault="006A687C" w:rsidP="006A687C">
      <w:r>
        <w:t xml:space="preserve">Inzake het vrij verkeer van diensten is kenbaar gemaakt dat een verbod om zonder vergunning een woning te verhuren een vergunningstelsel is als bedoeld in de Dienstenrichtlijn. Dit betekent dat </w:t>
      </w:r>
      <w:r w:rsidR="00DE534D">
        <w:t xml:space="preserve">het </w:t>
      </w:r>
      <w:r>
        <w:t xml:space="preserve">vergunningstelsel </w:t>
      </w:r>
      <w:r w:rsidR="00DE534D">
        <w:t xml:space="preserve">alleen </w:t>
      </w:r>
      <w:r>
        <w:t xml:space="preserve">kan worden ingevoerd </w:t>
      </w:r>
      <w:r w:rsidR="00915FC2">
        <w:t xml:space="preserve">als </w:t>
      </w:r>
      <w:r w:rsidR="00D62CF4">
        <w:t xml:space="preserve">aan drie voorwaarden is voldaan. In de eerste plaats </w:t>
      </w:r>
      <w:r w:rsidR="007333FA">
        <w:t>moet het</w:t>
      </w:r>
      <w:r>
        <w:t xml:space="preserve"> vergunningstelsel noodzakelijk </w:t>
      </w:r>
      <w:r w:rsidR="007333FA">
        <w:t>zijn</w:t>
      </w:r>
      <w:r>
        <w:t xml:space="preserve"> omwille van het algemeen belang dat met deze </w:t>
      </w:r>
      <w:r>
        <w:lastRenderedPageBreak/>
        <w:t xml:space="preserve">beperking wordt gediend, </w:t>
      </w:r>
      <w:r w:rsidR="00511996">
        <w:t>moet het</w:t>
      </w:r>
      <w:r>
        <w:t xml:space="preserve"> middel geschikt </w:t>
      </w:r>
      <w:r w:rsidR="00511996">
        <w:t>zijn</w:t>
      </w:r>
      <w:r>
        <w:t xml:space="preserve"> om het nagestreefde doel te bereiken en </w:t>
      </w:r>
      <w:r w:rsidR="00511996">
        <w:t xml:space="preserve">mag </w:t>
      </w:r>
      <w:r>
        <w:t>het niet verder gaa</w:t>
      </w:r>
      <w:r w:rsidR="00511996">
        <w:t>n</w:t>
      </w:r>
      <w:r>
        <w:t xml:space="preserve"> dan wat nodig is om dat doel te bereiken. Verder moet het beoogde doel niet door een minder beperkende maatregel kunnen worden bereikt</w:t>
      </w:r>
      <w:r w:rsidR="00511996">
        <w:t>. Tot slo</w:t>
      </w:r>
      <w:r w:rsidR="00550C72">
        <w:t>t</w:t>
      </w:r>
      <w:r>
        <w:t xml:space="preserve"> mag de beperking geen direct of indirect onderscheid maken naar nationaliteit. In de memorie van toelichting is uitgebreid aangegeven dat ook aan die voorwaarden is voldaan.</w:t>
      </w:r>
      <w:r>
        <w:rPr>
          <w:rStyle w:val="Voetnootmarkering"/>
        </w:rPr>
        <w:footnoteReference w:id="4"/>
      </w:r>
    </w:p>
    <w:p w14:paraId="5CBB1E83" w14:textId="77777777" w:rsidR="006A687C" w:rsidRDefault="006A687C" w:rsidP="006A687C">
      <w:pPr>
        <w:rPr>
          <w:rFonts w:cs="Arial"/>
          <w:color w:val="101010" w:themeColor="text2"/>
        </w:rPr>
      </w:pPr>
    </w:p>
    <w:p w14:paraId="7B2C9280" w14:textId="07A60921" w:rsidR="00550C72" w:rsidRPr="00A1087E" w:rsidRDefault="00EE2FA0" w:rsidP="006A687C">
      <w:pPr>
        <w:rPr>
          <w:rFonts w:cs="Arial"/>
          <w:color w:val="101010" w:themeColor="text2"/>
        </w:rPr>
      </w:pPr>
      <w:r w:rsidRPr="00A1087E">
        <w:rPr>
          <w:rFonts w:cs="Arial"/>
          <w:color w:val="101010" w:themeColor="text2"/>
        </w:rPr>
        <w:t xml:space="preserve">Tegen die achtergrond is </w:t>
      </w:r>
      <w:r w:rsidR="00461570">
        <w:rPr>
          <w:rFonts w:cs="Arial"/>
          <w:color w:val="101010" w:themeColor="text2"/>
        </w:rPr>
        <w:t>bij</w:t>
      </w:r>
      <w:r w:rsidR="00A1087E">
        <w:rPr>
          <w:rFonts w:cs="Arial"/>
          <w:color w:val="101010" w:themeColor="text2"/>
        </w:rPr>
        <w:t xml:space="preserve"> de onderbouwing van de vergunningplicht aan het begin van deze toelichting </w:t>
      </w:r>
      <w:r w:rsidRPr="00A1087E">
        <w:rPr>
          <w:rFonts w:cs="Arial"/>
          <w:color w:val="101010" w:themeColor="text2"/>
        </w:rPr>
        <w:t xml:space="preserve">ook, aan de hand van de specifieke </w:t>
      </w:r>
      <w:r w:rsidR="00A65BAC" w:rsidRPr="00A1087E">
        <w:rPr>
          <w:rFonts w:cs="Arial"/>
          <w:color w:val="101010" w:themeColor="text2"/>
        </w:rPr>
        <w:t xml:space="preserve">situatie binnen de gemeente, aandacht </w:t>
      </w:r>
      <w:r w:rsidR="00A1087E" w:rsidRPr="00A1087E">
        <w:rPr>
          <w:rFonts w:cs="Arial"/>
          <w:color w:val="101010" w:themeColor="text2"/>
        </w:rPr>
        <w:t>besteed aan de vraag of de vergunningplicht een geschikt middel is om het nagestreefde doel te bereiken</w:t>
      </w:r>
      <w:r w:rsidR="00A65BAC" w:rsidRPr="00A1087E">
        <w:rPr>
          <w:rFonts w:cs="Arial"/>
          <w:color w:val="101010" w:themeColor="text2"/>
        </w:rPr>
        <w:t xml:space="preserve">, of de ernst van de </w:t>
      </w:r>
      <w:r w:rsidR="00A65BAC" w:rsidRPr="00A1087E">
        <w:t>problematiek de inzet van deze vergunningplicht rechtvaardigt, of er geen andere minder vergaande middelen zijn en of de vergunningplicht uitvoerbaar en handhaafbaar is.</w:t>
      </w:r>
    </w:p>
    <w:p w14:paraId="508020CB" w14:textId="77777777" w:rsidR="00550C72" w:rsidRPr="009A43B6" w:rsidRDefault="00550C72" w:rsidP="006A687C">
      <w:pPr>
        <w:rPr>
          <w:rFonts w:cs="Arial"/>
          <w:color w:val="101010" w:themeColor="text2"/>
        </w:rPr>
      </w:pPr>
    </w:p>
    <w:p w14:paraId="118E7909" w14:textId="77777777" w:rsidR="006A687C" w:rsidRPr="009A43B6" w:rsidRDefault="006A687C" w:rsidP="006A687C">
      <w:pPr>
        <w:rPr>
          <w:rFonts w:cs="Arial"/>
          <w:b/>
          <w:bCs/>
          <w:color w:val="101010" w:themeColor="text2"/>
        </w:rPr>
      </w:pPr>
      <w:r w:rsidRPr="009A43B6">
        <w:rPr>
          <w:rFonts w:cs="Arial"/>
          <w:b/>
          <w:bCs/>
          <w:color w:val="101010" w:themeColor="text2"/>
        </w:rPr>
        <w:t>Artikelsgewijs</w:t>
      </w:r>
    </w:p>
    <w:p w14:paraId="21C601E6" w14:textId="77777777" w:rsidR="006A687C" w:rsidRPr="009A43B6" w:rsidRDefault="006A687C" w:rsidP="006A687C">
      <w:pPr>
        <w:rPr>
          <w:rFonts w:cs="Arial"/>
          <w:color w:val="101010" w:themeColor="text2"/>
        </w:rPr>
      </w:pPr>
    </w:p>
    <w:p w14:paraId="44438DCD" w14:textId="77777777" w:rsidR="006A687C" w:rsidRPr="009A43B6" w:rsidRDefault="006A687C" w:rsidP="006A687C">
      <w:pPr>
        <w:rPr>
          <w:rFonts w:cs="Arial"/>
          <w:color w:val="101010" w:themeColor="text2"/>
        </w:rPr>
      </w:pPr>
      <w:r w:rsidRPr="009A43B6">
        <w:rPr>
          <w:rFonts w:cs="Arial"/>
          <w:color w:val="101010" w:themeColor="text2"/>
        </w:rPr>
        <w:t>Enkel die bepalingen die verdere toelichting behoeven, worden hieronder nader toegelicht.</w:t>
      </w:r>
    </w:p>
    <w:p w14:paraId="6EA3C29E" w14:textId="77777777" w:rsidR="006A687C" w:rsidRPr="009A43B6" w:rsidRDefault="006A687C" w:rsidP="006A687C">
      <w:pPr>
        <w:rPr>
          <w:rFonts w:cs="Arial"/>
          <w:color w:val="101010" w:themeColor="text2"/>
        </w:rPr>
      </w:pPr>
    </w:p>
    <w:p w14:paraId="1B6E1CBD" w14:textId="77777777" w:rsidR="006A687C" w:rsidRPr="009A43B6" w:rsidRDefault="006A687C" w:rsidP="006A687C">
      <w:pPr>
        <w:spacing w:line="240" w:lineRule="auto"/>
        <w:rPr>
          <w:rFonts w:eastAsiaTheme="minorHAnsi"/>
          <w:b/>
          <w:bCs/>
          <w:color w:val="101010" w:themeColor="text2"/>
        </w:rPr>
      </w:pPr>
      <w:r w:rsidRPr="009A43B6">
        <w:rPr>
          <w:rFonts w:eastAsiaTheme="minorHAnsi"/>
          <w:b/>
          <w:bCs/>
          <w:color w:val="101010" w:themeColor="text2"/>
        </w:rPr>
        <w:t>Artikel 1. Definities</w:t>
      </w:r>
    </w:p>
    <w:p w14:paraId="3ABB5DAD" w14:textId="6A3DBAB2" w:rsidR="006A687C" w:rsidRPr="006A687C" w:rsidRDefault="006A687C" w:rsidP="006A687C">
      <w:pPr>
        <w:rPr>
          <w:rFonts w:cs="Arial"/>
          <w:color w:val="101010" w:themeColor="text2"/>
        </w:rPr>
      </w:pPr>
      <w:r>
        <w:rPr>
          <w:rFonts w:cs="Arial"/>
          <w:color w:val="101010" w:themeColor="text2"/>
        </w:rPr>
        <w:t xml:space="preserve">In dit artikel zijn alleen definities van </w:t>
      </w:r>
      <w:r w:rsidR="000F0ECE">
        <w:rPr>
          <w:rFonts w:cs="Arial"/>
          <w:color w:val="101010" w:themeColor="text2"/>
        </w:rPr>
        <w:t xml:space="preserve">de begrippen </w:t>
      </w:r>
      <w:r w:rsidRPr="006A687C">
        <w:rPr>
          <w:rFonts w:cs="Arial"/>
          <w:color w:val="101010" w:themeColor="text2"/>
        </w:rPr>
        <w:t xml:space="preserve">verhuurvergunning en wet </w:t>
      </w:r>
      <w:r>
        <w:rPr>
          <w:rFonts w:cs="Arial"/>
          <w:color w:val="101010" w:themeColor="text2"/>
        </w:rPr>
        <w:t xml:space="preserve">opgenomen. Deze definities spreken voor zich. </w:t>
      </w:r>
      <w:r w:rsidRPr="006A687C">
        <w:rPr>
          <w:rFonts w:cs="Arial"/>
          <w:color w:val="101010" w:themeColor="text2"/>
        </w:rPr>
        <w:t xml:space="preserve">In aanvulling </w:t>
      </w:r>
      <w:r>
        <w:rPr>
          <w:rFonts w:cs="Arial"/>
          <w:color w:val="101010" w:themeColor="text2"/>
        </w:rPr>
        <w:t xml:space="preserve">op deze definities </w:t>
      </w:r>
      <w:r w:rsidRPr="006A687C">
        <w:rPr>
          <w:rFonts w:cs="Arial"/>
          <w:color w:val="101010" w:themeColor="text2"/>
        </w:rPr>
        <w:t xml:space="preserve">zijn </w:t>
      </w:r>
      <w:r>
        <w:rPr>
          <w:rFonts w:cs="Arial"/>
          <w:color w:val="101010" w:themeColor="text2"/>
        </w:rPr>
        <w:t xml:space="preserve">ook de </w:t>
      </w:r>
      <w:r w:rsidRPr="006A687C">
        <w:rPr>
          <w:rFonts w:cs="Arial"/>
          <w:color w:val="101010" w:themeColor="text2"/>
        </w:rPr>
        <w:t xml:space="preserve">begripsomschrijvingen </w:t>
      </w:r>
      <w:r>
        <w:rPr>
          <w:rFonts w:cs="Arial"/>
          <w:color w:val="101010" w:themeColor="text2"/>
        </w:rPr>
        <w:t xml:space="preserve">uit artikel 1 van de wet </w:t>
      </w:r>
      <w:r w:rsidRPr="006A687C">
        <w:rPr>
          <w:rFonts w:cs="Arial"/>
          <w:color w:val="101010" w:themeColor="text2"/>
        </w:rPr>
        <w:t>op deze verordening van toepassing. D</w:t>
      </w:r>
      <w:r>
        <w:rPr>
          <w:rFonts w:cs="Arial"/>
          <w:color w:val="101010" w:themeColor="text2"/>
        </w:rPr>
        <w:t xml:space="preserve">it gaat onder andere om </w:t>
      </w:r>
      <w:r w:rsidR="00782F0E">
        <w:rPr>
          <w:rFonts w:cs="Arial"/>
          <w:color w:val="101010" w:themeColor="text2"/>
        </w:rPr>
        <w:t xml:space="preserve">omschrijvingen die zien op </w:t>
      </w:r>
      <w:r w:rsidR="004177E1">
        <w:rPr>
          <w:rFonts w:cs="Arial"/>
          <w:color w:val="101010" w:themeColor="text2"/>
        </w:rPr>
        <w:t>de begrippen</w:t>
      </w:r>
      <w:r w:rsidRPr="006A687C">
        <w:rPr>
          <w:rFonts w:cs="Arial"/>
          <w:color w:val="101010" w:themeColor="text2"/>
        </w:rPr>
        <w:t xml:space="preserve"> woonruim</w:t>
      </w:r>
      <w:r w:rsidR="004177E1">
        <w:rPr>
          <w:rFonts w:cs="Arial"/>
          <w:color w:val="101010" w:themeColor="text2"/>
        </w:rPr>
        <w:t>te</w:t>
      </w:r>
      <w:r w:rsidR="00FB1E15">
        <w:rPr>
          <w:rFonts w:cs="Arial"/>
          <w:color w:val="101010" w:themeColor="text2"/>
        </w:rPr>
        <w:t>, verblijfsruimte</w:t>
      </w:r>
      <w:r>
        <w:rPr>
          <w:rFonts w:cs="Arial"/>
          <w:color w:val="101010" w:themeColor="text2"/>
        </w:rPr>
        <w:t xml:space="preserve"> en</w:t>
      </w:r>
      <w:r w:rsidRPr="006A687C">
        <w:rPr>
          <w:rFonts w:cs="Arial"/>
          <w:color w:val="101010" w:themeColor="text2"/>
        </w:rPr>
        <w:t xml:space="preserve"> </w:t>
      </w:r>
      <w:r>
        <w:rPr>
          <w:rFonts w:cs="Arial"/>
          <w:color w:val="101010" w:themeColor="text2"/>
        </w:rPr>
        <w:t>verhuurder.</w:t>
      </w:r>
    </w:p>
    <w:p w14:paraId="41058400" w14:textId="77777777" w:rsidR="006A687C" w:rsidRPr="009A43B6" w:rsidRDefault="006A687C" w:rsidP="006A687C">
      <w:pPr>
        <w:rPr>
          <w:rFonts w:cs="Arial"/>
          <w:color w:val="101010" w:themeColor="text2"/>
        </w:rPr>
      </w:pPr>
    </w:p>
    <w:p w14:paraId="0BA5B8CA" w14:textId="0A038FE2" w:rsidR="006A687C" w:rsidRPr="008D1698" w:rsidRDefault="009B0B7E" w:rsidP="006A687C">
      <w:pPr>
        <w:spacing w:line="240" w:lineRule="auto"/>
        <w:rPr>
          <w:rFonts w:eastAsiaTheme="minorHAnsi"/>
          <w:b/>
          <w:bCs/>
          <w:i/>
          <w:iCs/>
          <w:color w:val="101010" w:themeColor="text2"/>
        </w:rPr>
      </w:pPr>
      <w:r w:rsidRPr="008D1698">
        <w:rPr>
          <w:rFonts w:eastAsiaTheme="minorHAnsi"/>
          <w:b/>
          <w:bCs/>
          <w:i/>
          <w:iCs/>
          <w:color w:val="101010" w:themeColor="text2"/>
        </w:rPr>
        <w:t>[</w:t>
      </w:r>
      <w:r w:rsidR="006A687C" w:rsidRPr="008D1698">
        <w:rPr>
          <w:rFonts w:eastAsiaTheme="minorHAnsi"/>
          <w:b/>
          <w:bCs/>
          <w:i/>
          <w:iCs/>
          <w:color w:val="101010" w:themeColor="text2"/>
        </w:rPr>
        <w:t xml:space="preserve">Artikel 2. </w:t>
      </w:r>
      <w:r w:rsidR="00E0504F" w:rsidRPr="008D1698">
        <w:rPr>
          <w:rFonts w:cs="Arial"/>
          <w:b/>
          <w:i/>
          <w:iCs/>
          <w:color w:val="101010" w:themeColor="text2"/>
        </w:rPr>
        <w:t>Vergunningplicht verhuur woonruimte</w:t>
      </w:r>
    </w:p>
    <w:p w14:paraId="7A55E5C0" w14:textId="706F2204" w:rsidR="00280959" w:rsidRPr="008D1698" w:rsidRDefault="007C32EF" w:rsidP="006A687C">
      <w:pPr>
        <w:rPr>
          <w:i/>
          <w:iCs/>
          <w:color w:val="101010" w:themeColor="text2"/>
        </w:rPr>
      </w:pPr>
      <w:r w:rsidRPr="008D1698">
        <w:rPr>
          <w:i/>
          <w:iCs/>
          <w:color w:val="101010" w:themeColor="text2"/>
        </w:rPr>
        <w:t>O</w:t>
      </w:r>
      <w:r w:rsidR="006A687C" w:rsidRPr="008D1698">
        <w:rPr>
          <w:i/>
          <w:iCs/>
          <w:color w:val="101010" w:themeColor="text2"/>
        </w:rPr>
        <w:t xml:space="preserve">p grond van artikel 5, eerste lid, onderdeel a, van de wet </w:t>
      </w:r>
      <w:r w:rsidRPr="008D1698">
        <w:rPr>
          <w:i/>
          <w:iCs/>
          <w:color w:val="101010" w:themeColor="text2"/>
        </w:rPr>
        <w:t xml:space="preserve">heeft de gemeenteraad de </w:t>
      </w:r>
      <w:r w:rsidR="00D63F4B" w:rsidRPr="008D1698">
        <w:rPr>
          <w:i/>
          <w:iCs/>
          <w:color w:val="101010" w:themeColor="text2"/>
        </w:rPr>
        <w:t>bevoegdheid</w:t>
      </w:r>
      <w:r w:rsidR="002C6FCA" w:rsidRPr="008D1698">
        <w:rPr>
          <w:i/>
          <w:iCs/>
          <w:color w:val="101010" w:themeColor="text2"/>
        </w:rPr>
        <w:t xml:space="preserve"> </w:t>
      </w:r>
      <w:r w:rsidR="006A687C" w:rsidRPr="008D1698">
        <w:rPr>
          <w:i/>
          <w:iCs/>
          <w:color w:val="101010" w:themeColor="text2"/>
        </w:rPr>
        <w:t xml:space="preserve">een vergunningplicht in het leven roepen voor de verhuur van </w:t>
      </w:r>
      <w:r w:rsidR="005D582E" w:rsidRPr="008D1698">
        <w:rPr>
          <w:i/>
          <w:iCs/>
          <w:color w:val="101010" w:themeColor="text2"/>
        </w:rPr>
        <w:t xml:space="preserve">reguliere </w:t>
      </w:r>
      <w:r w:rsidR="006A687C" w:rsidRPr="008D1698">
        <w:rPr>
          <w:i/>
          <w:iCs/>
          <w:color w:val="101010" w:themeColor="text2"/>
        </w:rPr>
        <w:t>woonruimte</w:t>
      </w:r>
      <w:r w:rsidR="002C6FCA" w:rsidRPr="008D1698">
        <w:rPr>
          <w:i/>
          <w:iCs/>
          <w:color w:val="101010" w:themeColor="text2"/>
        </w:rPr>
        <w:t>.</w:t>
      </w:r>
      <w:r w:rsidR="005D582E" w:rsidRPr="008D1698">
        <w:rPr>
          <w:i/>
          <w:iCs/>
          <w:color w:val="101010" w:themeColor="text2"/>
        </w:rPr>
        <w:t xml:space="preserve"> Met deze verordening is van die </w:t>
      </w:r>
      <w:r w:rsidR="00D63F4B" w:rsidRPr="008D1698">
        <w:rPr>
          <w:i/>
          <w:iCs/>
          <w:color w:val="101010" w:themeColor="text2"/>
        </w:rPr>
        <w:t>bevoegd</w:t>
      </w:r>
      <w:r w:rsidR="005D582E" w:rsidRPr="008D1698">
        <w:rPr>
          <w:i/>
          <w:iCs/>
          <w:color w:val="101010" w:themeColor="text2"/>
        </w:rPr>
        <w:t xml:space="preserve">heid gebruik gemaakt. </w:t>
      </w:r>
      <w:r w:rsidR="006A687C" w:rsidRPr="008D1698">
        <w:rPr>
          <w:i/>
          <w:iCs/>
          <w:color w:val="101010" w:themeColor="text2"/>
        </w:rPr>
        <w:t>De vergunningplicht heeft de vorm van een verbodsbepaling: het is verboden zonder vergunning woonruimte te verhuren.</w:t>
      </w:r>
      <w:r w:rsidR="000C251F" w:rsidRPr="008D1698">
        <w:rPr>
          <w:i/>
          <w:iCs/>
          <w:color w:val="101010" w:themeColor="text2"/>
        </w:rPr>
        <w:t xml:space="preserve"> Deze</w:t>
      </w:r>
      <w:r w:rsidR="005F7331" w:rsidRPr="008D1698">
        <w:rPr>
          <w:i/>
          <w:iCs/>
          <w:color w:val="101010" w:themeColor="text2"/>
        </w:rPr>
        <w:t xml:space="preserve"> verbodsbepaling annex vergunningplicht is in het eerste lid van dit artikel opgenomen</w:t>
      </w:r>
      <w:r w:rsidR="00280959" w:rsidRPr="008D1698">
        <w:rPr>
          <w:i/>
          <w:iCs/>
          <w:color w:val="101010" w:themeColor="text2"/>
        </w:rPr>
        <w:t>.</w:t>
      </w:r>
    </w:p>
    <w:p w14:paraId="7B4C6C5B" w14:textId="77777777" w:rsidR="00280959" w:rsidRPr="008D1698" w:rsidRDefault="00280959" w:rsidP="006A687C">
      <w:pPr>
        <w:rPr>
          <w:i/>
          <w:iCs/>
          <w:color w:val="101010" w:themeColor="text2"/>
        </w:rPr>
      </w:pPr>
    </w:p>
    <w:p w14:paraId="0F402E51" w14:textId="455603AF" w:rsidR="00C65955" w:rsidRPr="008D1698" w:rsidRDefault="00343854" w:rsidP="006A687C">
      <w:pPr>
        <w:rPr>
          <w:i/>
          <w:iCs/>
          <w:color w:val="101010" w:themeColor="text2"/>
        </w:rPr>
      </w:pPr>
      <w:r w:rsidRPr="008D1698">
        <w:rPr>
          <w:i/>
          <w:iCs/>
          <w:color w:val="101010" w:themeColor="text2"/>
        </w:rPr>
        <w:t xml:space="preserve">In </w:t>
      </w:r>
      <w:r w:rsidR="00197AC1" w:rsidRPr="008D1698">
        <w:rPr>
          <w:i/>
          <w:iCs/>
          <w:color w:val="101010" w:themeColor="text2"/>
        </w:rPr>
        <w:t xml:space="preserve">het tweede lid </w:t>
      </w:r>
      <w:r w:rsidR="00BE479C" w:rsidRPr="008D1698">
        <w:rPr>
          <w:i/>
          <w:iCs/>
          <w:color w:val="101010" w:themeColor="text2"/>
        </w:rPr>
        <w:t xml:space="preserve">van dit artikel </w:t>
      </w:r>
      <w:r w:rsidR="00197AC1" w:rsidRPr="008D1698">
        <w:rPr>
          <w:i/>
          <w:iCs/>
          <w:color w:val="101010" w:themeColor="text2"/>
        </w:rPr>
        <w:t xml:space="preserve">is bepaald </w:t>
      </w:r>
      <w:r w:rsidR="008510DE" w:rsidRPr="008D1698">
        <w:rPr>
          <w:i/>
          <w:iCs/>
          <w:color w:val="101010" w:themeColor="text2"/>
        </w:rPr>
        <w:t xml:space="preserve">voor welke </w:t>
      </w:r>
      <w:r w:rsidR="006A687C" w:rsidRPr="008D1698">
        <w:rPr>
          <w:i/>
          <w:iCs/>
          <w:color w:val="101010" w:themeColor="text2"/>
        </w:rPr>
        <w:t xml:space="preserve">categorieën </w:t>
      </w:r>
      <w:r w:rsidR="00C65955" w:rsidRPr="008D1698">
        <w:rPr>
          <w:i/>
          <w:iCs/>
          <w:color w:val="101010" w:themeColor="text2"/>
        </w:rPr>
        <w:t xml:space="preserve">van </w:t>
      </w:r>
      <w:r w:rsidR="006A687C" w:rsidRPr="008D1698">
        <w:rPr>
          <w:i/>
          <w:iCs/>
          <w:color w:val="101010" w:themeColor="text2"/>
        </w:rPr>
        <w:t xml:space="preserve">woonruimte </w:t>
      </w:r>
      <w:r w:rsidR="00C65955" w:rsidRPr="008D1698">
        <w:rPr>
          <w:i/>
          <w:iCs/>
          <w:color w:val="101010" w:themeColor="text2"/>
        </w:rPr>
        <w:t>de vergunningplicht</w:t>
      </w:r>
      <w:r w:rsidR="001965FD" w:rsidRPr="008D1698">
        <w:rPr>
          <w:i/>
          <w:iCs/>
          <w:color w:val="101010" w:themeColor="text2"/>
        </w:rPr>
        <w:t xml:space="preserve"> </w:t>
      </w:r>
      <w:r w:rsidR="00C65955" w:rsidRPr="008D1698">
        <w:rPr>
          <w:i/>
          <w:iCs/>
          <w:color w:val="101010" w:themeColor="text2"/>
        </w:rPr>
        <w:t xml:space="preserve">geldt en in welke gebieden. </w:t>
      </w:r>
      <w:r w:rsidR="00F61147" w:rsidRPr="008D1698">
        <w:rPr>
          <w:i/>
          <w:iCs/>
          <w:color w:val="101010" w:themeColor="text2"/>
        </w:rPr>
        <w:t xml:space="preserve">In het algemeen deel </w:t>
      </w:r>
      <w:r w:rsidR="00BF72A7" w:rsidRPr="008D1698">
        <w:rPr>
          <w:i/>
          <w:iCs/>
          <w:color w:val="101010" w:themeColor="text2"/>
        </w:rPr>
        <w:t xml:space="preserve">van de toelichting is de keuze voor deze </w:t>
      </w:r>
      <w:r w:rsidR="000C251F" w:rsidRPr="008D1698">
        <w:rPr>
          <w:i/>
          <w:iCs/>
          <w:color w:val="101010" w:themeColor="text2"/>
        </w:rPr>
        <w:t>categorieën</w:t>
      </w:r>
      <w:r w:rsidR="00BF72A7" w:rsidRPr="008D1698">
        <w:rPr>
          <w:i/>
          <w:iCs/>
          <w:color w:val="101010" w:themeColor="text2"/>
        </w:rPr>
        <w:t xml:space="preserve"> en gebieden </w:t>
      </w:r>
      <w:r w:rsidR="000C251F" w:rsidRPr="008D1698">
        <w:rPr>
          <w:i/>
          <w:iCs/>
          <w:color w:val="101010" w:themeColor="text2"/>
        </w:rPr>
        <w:t>nader onderbouwd.</w:t>
      </w:r>
      <w:r w:rsidR="00E162F1" w:rsidRPr="008D1698">
        <w:rPr>
          <w:i/>
          <w:iCs/>
          <w:color w:val="101010" w:themeColor="text2"/>
        </w:rPr>
        <w:t xml:space="preserve"> Hier wordt met een verwijzing naar die onderbouwing volstaan.</w:t>
      </w:r>
    </w:p>
    <w:p w14:paraId="5061AAF1" w14:textId="77777777" w:rsidR="00C65955" w:rsidRPr="008D1698" w:rsidRDefault="00C65955" w:rsidP="006A687C">
      <w:pPr>
        <w:rPr>
          <w:i/>
          <w:iCs/>
          <w:color w:val="101010" w:themeColor="text2"/>
        </w:rPr>
      </w:pPr>
    </w:p>
    <w:p w14:paraId="3A14C278" w14:textId="0C767735" w:rsidR="000933EE" w:rsidRPr="008D1698" w:rsidRDefault="006A687C" w:rsidP="006A687C">
      <w:pPr>
        <w:rPr>
          <w:i/>
          <w:iCs/>
          <w:color w:val="101010" w:themeColor="text2"/>
        </w:rPr>
      </w:pPr>
      <w:r w:rsidRPr="008D1698">
        <w:rPr>
          <w:i/>
          <w:iCs/>
          <w:color w:val="101010" w:themeColor="text2"/>
        </w:rPr>
        <w:t>In het derde lid zijn de uitzonderingen op de vergunningplicht opgenomen.</w:t>
      </w:r>
      <w:r w:rsidR="00817CD9" w:rsidRPr="008D1698">
        <w:rPr>
          <w:i/>
          <w:iCs/>
          <w:color w:val="101010" w:themeColor="text2"/>
        </w:rPr>
        <w:t xml:space="preserve"> </w:t>
      </w:r>
      <w:r w:rsidR="00ED5080" w:rsidRPr="008D1698">
        <w:rPr>
          <w:b/>
          <w:bCs/>
          <w:i/>
          <w:iCs/>
          <w:color w:val="101010" w:themeColor="text2"/>
        </w:rPr>
        <w:t>[opgenomen uitzonderingen en onderbouwing daarvan]</w:t>
      </w:r>
      <w:r w:rsidR="000933EE" w:rsidRPr="008D1698">
        <w:rPr>
          <w:b/>
          <w:bCs/>
          <w:i/>
          <w:iCs/>
          <w:color w:val="101010" w:themeColor="text2"/>
        </w:rPr>
        <w:t>.</w:t>
      </w:r>
      <w:r w:rsidR="000933EE" w:rsidRPr="008D1698">
        <w:rPr>
          <w:i/>
          <w:iCs/>
          <w:color w:val="101010" w:themeColor="text2"/>
        </w:rPr>
        <w:t xml:space="preserve"> </w:t>
      </w:r>
    </w:p>
    <w:p w14:paraId="31DA4500" w14:textId="77777777" w:rsidR="000933EE" w:rsidRPr="008D1698" w:rsidRDefault="000933EE" w:rsidP="006A687C">
      <w:pPr>
        <w:rPr>
          <w:i/>
          <w:iCs/>
          <w:color w:val="101010" w:themeColor="text2"/>
        </w:rPr>
      </w:pPr>
    </w:p>
    <w:p w14:paraId="01C56374" w14:textId="7AEE35C3" w:rsidR="006A687C" w:rsidRPr="008D1698" w:rsidRDefault="000933EE" w:rsidP="006A687C">
      <w:pPr>
        <w:rPr>
          <w:i/>
          <w:iCs/>
          <w:color w:val="101010" w:themeColor="text2"/>
        </w:rPr>
      </w:pPr>
      <w:r w:rsidRPr="008D1698">
        <w:rPr>
          <w:i/>
          <w:iCs/>
          <w:color w:val="101010" w:themeColor="text2"/>
        </w:rPr>
        <w:t xml:space="preserve">Het </w:t>
      </w:r>
      <w:r w:rsidR="006A687C" w:rsidRPr="008D1698">
        <w:rPr>
          <w:i/>
          <w:iCs/>
          <w:color w:val="101010" w:themeColor="text2"/>
        </w:rPr>
        <w:t xml:space="preserve">vierde lid </w:t>
      </w:r>
      <w:r w:rsidRPr="008D1698">
        <w:rPr>
          <w:i/>
          <w:iCs/>
          <w:color w:val="101010" w:themeColor="text2"/>
        </w:rPr>
        <w:t xml:space="preserve">brengt </w:t>
      </w:r>
      <w:r w:rsidR="006A687C" w:rsidRPr="008D1698">
        <w:rPr>
          <w:i/>
          <w:iCs/>
          <w:color w:val="101010" w:themeColor="text2"/>
        </w:rPr>
        <w:t>tot uitdrukking dat de vergunning niet overdraagbaar is. De wet en de daarin opgenomen instrumenten richten zich op het gedrag van de verhuurder. In het verlengde daarvan richten ook de indieningsvereisten, de weigeringsgronden en de voorwaarden die aan de vergunning kunnen worden verbonden zich primair op de verhuurder. Hierbij past niet dat de vergunning overdraagbaar is.</w:t>
      </w:r>
      <w:r w:rsidR="008D1698">
        <w:rPr>
          <w:i/>
          <w:iCs/>
          <w:color w:val="101010" w:themeColor="text2"/>
        </w:rPr>
        <w:t>]</w:t>
      </w:r>
    </w:p>
    <w:p w14:paraId="0C850D38" w14:textId="07310E95" w:rsidR="006A687C" w:rsidRDefault="006A687C" w:rsidP="006A687C">
      <w:pPr>
        <w:rPr>
          <w:color w:val="101010" w:themeColor="text2"/>
        </w:rPr>
      </w:pPr>
    </w:p>
    <w:p w14:paraId="78BBD53C" w14:textId="25E0E3B0" w:rsidR="00492ED5" w:rsidRPr="002F3638" w:rsidRDefault="00492ED5" w:rsidP="00492ED5">
      <w:pPr>
        <w:spacing w:line="240" w:lineRule="auto"/>
        <w:rPr>
          <w:rFonts w:eastAsiaTheme="minorHAnsi"/>
          <w:b/>
          <w:bCs/>
          <w:i/>
          <w:iCs/>
          <w:color w:val="101010" w:themeColor="text2"/>
        </w:rPr>
      </w:pPr>
      <w:r w:rsidRPr="002F3638">
        <w:rPr>
          <w:rFonts w:eastAsiaTheme="minorHAnsi"/>
          <w:b/>
          <w:bCs/>
          <w:i/>
          <w:iCs/>
          <w:color w:val="101010" w:themeColor="text2"/>
        </w:rPr>
        <w:t xml:space="preserve">[Artikel </w:t>
      </w:r>
      <w:r w:rsidR="00982B25" w:rsidRPr="002F3638">
        <w:rPr>
          <w:rFonts w:eastAsiaTheme="minorHAnsi"/>
          <w:b/>
          <w:bCs/>
          <w:i/>
          <w:iCs/>
          <w:color w:val="101010" w:themeColor="text2"/>
        </w:rPr>
        <w:t>3</w:t>
      </w:r>
      <w:r w:rsidRPr="002F3638">
        <w:rPr>
          <w:rFonts w:eastAsiaTheme="minorHAnsi"/>
          <w:b/>
          <w:bCs/>
          <w:i/>
          <w:iCs/>
          <w:color w:val="101010" w:themeColor="text2"/>
        </w:rPr>
        <w:t xml:space="preserve">. </w:t>
      </w:r>
      <w:r w:rsidRPr="002F3638">
        <w:rPr>
          <w:rFonts w:cs="Arial"/>
          <w:b/>
          <w:i/>
          <w:iCs/>
          <w:color w:val="101010" w:themeColor="text2"/>
        </w:rPr>
        <w:t xml:space="preserve">Vergunningplicht verhuur </w:t>
      </w:r>
      <w:r w:rsidR="00982B25" w:rsidRPr="002F3638">
        <w:rPr>
          <w:rFonts w:cs="Arial"/>
          <w:b/>
          <w:i/>
          <w:iCs/>
          <w:color w:val="101010" w:themeColor="text2"/>
        </w:rPr>
        <w:t>verblijfsruimte</w:t>
      </w:r>
    </w:p>
    <w:p w14:paraId="58F066CB" w14:textId="052166BA" w:rsidR="00D6158E" w:rsidRPr="002F3638" w:rsidRDefault="00492ED5" w:rsidP="00D6158E">
      <w:pPr>
        <w:rPr>
          <w:i/>
          <w:iCs/>
          <w:color w:val="101010" w:themeColor="text2"/>
        </w:rPr>
      </w:pPr>
      <w:r w:rsidRPr="002F3638">
        <w:rPr>
          <w:i/>
          <w:iCs/>
          <w:color w:val="101010" w:themeColor="text2"/>
        </w:rPr>
        <w:t xml:space="preserve">Op grond van artikel 5, eerste lid, onderdeel </w:t>
      </w:r>
      <w:r w:rsidR="00982B25" w:rsidRPr="002F3638">
        <w:rPr>
          <w:i/>
          <w:iCs/>
          <w:color w:val="101010" w:themeColor="text2"/>
        </w:rPr>
        <w:t>b</w:t>
      </w:r>
      <w:r w:rsidRPr="002F3638">
        <w:rPr>
          <w:i/>
          <w:iCs/>
          <w:color w:val="101010" w:themeColor="text2"/>
        </w:rPr>
        <w:t xml:space="preserve">, van de wet heeft de gemeenteraad de </w:t>
      </w:r>
      <w:r w:rsidR="00982B25" w:rsidRPr="002F3638">
        <w:rPr>
          <w:i/>
          <w:iCs/>
          <w:color w:val="101010" w:themeColor="text2"/>
        </w:rPr>
        <w:t xml:space="preserve">bevoegdheid een </w:t>
      </w:r>
    </w:p>
    <w:p w14:paraId="5FAFB12E" w14:textId="5665DFFE" w:rsidR="00492ED5" w:rsidRPr="002F3638" w:rsidRDefault="00492ED5" w:rsidP="00492ED5">
      <w:pPr>
        <w:rPr>
          <w:i/>
          <w:iCs/>
          <w:color w:val="101010" w:themeColor="text2"/>
        </w:rPr>
      </w:pPr>
      <w:r w:rsidRPr="002F3638">
        <w:rPr>
          <w:i/>
          <w:iCs/>
          <w:color w:val="101010" w:themeColor="text2"/>
        </w:rPr>
        <w:lastRenderedPageBreak/>
        <w:t>vergunningplicht voor de verhuur van verblijfsruimte</w:t>
      </w:r>
      <w:r w:rsidR="00D6158E" w:rsidRPr="002F3638">
        <w:rPr>
          <w:i/>
          <w:iCs/>
          <w:color w:val="101010" w:themeColor="text2"/>
        </w:rPr>
        <w:t xml:space="preserve"> in het leven te roepen</w:t>
      </w:r>
      <w:r w:rsidRPr="002F3638">
        <w:rPr>
          <w:i/>
          <w:iCs/>
          <w:color w:val="101010" w:themeColor="text2"/>
        </w:rPr>
        <w:t>. Met deze verordening</w:t>
      </w:r>
      <w:r w:rsidR="00D6158E" w:rsidRPr="002F3638">
        <w:rPr>
          <w:i/>
          <w:iCs/>
          <w:color w:val="101010" w:themeColor="text2"/>
        </w:rPr>
        <w:t xml:space="preserve"> maakt de gemeenteraad van die bevoegdheid gebruik.</w:t>
      </w:r>
      <w:r w:rsidR="007C07A0" w:rsidRPr="002F3638">
        <w:rPr>
          <w:i/>
          <w:iCs/>
          <w:color w:val="101010" w:themeColor="text2"/>
        </w:rPr>
        <w:t xml:space="preserve"> In het eerste lid van dit artikel is daartoe </w:t>
      </w:r>
      <w:r w:rsidRPr="002F3638">
        <w:rPr>
          <w:i/>
          <w:iCs/>
          <w:color w:val="101010" w:themeColor="text2"/>
        </w:rPr>
        <w:t>een verbodsbepaling</w:t>
      </w:r>
      <w:r w:rsidR="00D7313A" w:rsidRPr="002F3638">
        <w:rPr>
          <w:i/>
          <w:iCs/>
          <w:color w:val="101010" w:themeColor="text2"/>
        </w:rPr>
        <w:t xml:space="preserve"> opgenomen</w:t>
      </w:r>
      <w:r w:rsidRPr="002F3638">
        <w:rPr>
          <w:i/>
          <w:iCs/>
          <w:color w:val="101010" w:themeColor="text2"/>
        </w:rPr>
        <w:t>: het is verboden zonder vergunning verblijfsruimte te verhuren.</w:t>
      </w:r>
    </w:p>
    <w:p w14:paraId="43675095" w14:textId="77777777" w:rsidR="004B2CE2" w:rsidRDefault="004B2CE2" w:rsidP="00F069F8">
      <w:pPr>
        <w:rPr>
          <w:i/>
          <w:iCs/>
          <w:color w:val="101010" w:themeColor="text2"/>
        </w:rPr>
      </w:pPr>
    </w:p>
    <w:p w14:paraId="205155DD" w14:textId="1351C7B6" w:rsidR="00F069F8" w:rsidRPr="002F3638" w:rsidRDefault="00570564" w:rsidP="00F069F8">
      <w:pPr>
        <w:rPr>
          <w:i/>
          <w:iCs/>
          <w:color w:val="101010" w:themeColor="text2"/>
        </w:rPr>
      </w:pPr>
      <w:r w:rsidRPr="002F3638">
        <w:rPr>
          <w:i/>
          <w:iCs/>
          <w:color w:val="101010" w:themeColor="text2"/>
        </w:rPr>
        <w:t xml:space="preserve">In het tweede lid zijn de </w:t>
      </w:r>
      <w:r w:rsidR="001E5EC0" w:rsidRPr="002F3638">
        <w:rPr>
          <w:i/>
          <w:iCs/>
          <w:color w:val="101010" w:themeColor="text2"/>
        </w:rPr>
        <w:t>categorieën</w:t>
      </w:r>
      <w:r w:rsidRPr="002F3638">
        <w:rPr>
          <w:i/>
          <w:iCs/>
          <w:color w:val="101010" w:themeColor="text2"/>
        </w:rPr>
        <w:t xml:space="preserve"> van </w:t>
      </w:r>
      <w:r w:rsidR="004B6777" w:rsidRPr="002F3638">
        <w:rPr>
          <w:i/>
          <w:iCs/>
          <w:color w:val="101010" w:themeColor="text2"/>
        </w:rPr>
        <w:t>verblijfsruimte</w:t>
      </w:r>
      <w:r w:rsidRPr="002F3638">
        <w:rPr>
          <w:i/>
          <w:iCs/>
          <w:color w:val="101010" w:themeColor="text2"/>
        </w:rPr>
        <w:t xml:space="preserve"> aangewezen waarvoor de verbods</w:t>
      </w:r>
      <w:r w:rsidR="004B6777" w:rsidRPr="002F3638">
        <w:rPr>
          <w:i/>
          <w:iCs/>
          <w:color w:val="101010" w:themeColor="text2"/>
        </w:rPr>
        <w:t>bepaling en vergunningplicht geldt.</w:t>
      </w:r>
      <w:r w:rsidR="00F069F8" w:rsidRPr="002F3638">
        <w:rPr>
          <w:i/>
          <w:iCs/>
          <w:color w:val="101010" w:themeColor="text2"/>
        </w:rPr>
        <w:t xml:space="preserve"> In het algemeen deel van de toelichting is de keuze voor deze categorieën van verblijfsruimten nader onderbouwd. Hier wordt met een verwijzing naar die onderbouwing volstaan.</w:t>
      </w:r>
    </w:p>
    <w:p w14:paraId="6B57D35B" w14:textId="77777777" w:rsidR="00F069F8" w:rsidRPr="002F3638" w:rsidRDefault="00F069F8" w:rsidP="00F069F8">
      <w:pPr>
        <w:rPr>
          <w:i/>
          <w:iCs/>
          <w:color w:val="101010" w:themeColor="text2"/>
        </w:rPr>
      </w:pPr>
    </w:p>
    <w:p w14:paraId="23543343" w14:textId="158DC953" w:rsidR="00F069F8" w:rsidRPr="002F3638" w:rsidRDefault="00F069F8" w:rsidP="00F069F8">
      <w:pPr>
        <w:rPr>
          <w:i/>
          <w:iCs/>
          <w:color w:val="101010" w:themeColor="text2"/>
        </w:rPr>
      </w:pPr>
      <w:r w:rsidRPr="002F3638">
        <w:rPr>
          <w:i/>
          <w:iCs/>
          <w:color w:val="101010" w:themeColor="text2"/>
        </w:rPr>
        <w:t xml:space="preserve">In het derde lid zijn de uitzonderingen op de vergunningplicht opgenomen. </w:t>
      </w:r>
      <w:r w:rsidRPr="002F3638">
        <w:rPr>
          <w:b/>
          <w:bCs/>
          <w:i/>
          <w:iCs/>
          <w:color w:val="101010" w:themeColor="text2"/>
        </w:rPr>
        <w:t>[opgenomen uitzonderingen en onderbouwing daarvan].</w:t>
      </w:r>
      <w:r w:rsidRPr="002F3638">
        <w:rPr>
          <w:i/>
          <w:iCs/>
          <w:color w:val="101010" w:themeColor="text2"/>
        </w:rPr>
        <w:t xml:space="preserve"> </w:t>
      </w:r>
    </w:p>
    <w:p w14:paraId="4D2C94AC" w14:textId="0E524D9E" w:rsidR="00492ED5" w:rsidRPr="002F3638" w:rsidRDefault="004B6777" w:rsidP="00492ED5">
      <w:pPr>
        <w:rPr>
          <w:i/>
          <w:iCs/>
          <w:color w:val="101010" w:themeColor="text2"/>
        </w:rPr>
      </w:pPr>
      <w:r w:rsidRPr="002F3638">
        <w:rPr>
          <w:i/>
          <w:iCs/>
          <w:color w:val="101010" w:themeColor="text2"/>
        </w:rPr>
        <w:t xml:space="preserve"> </w:t>
      </w:r>
    </w:p>
    <w:p w14:paraId="24980E20" w14:textId="4DE3BF71" w:rsidR="00492ED5" w:rsidRPr="002F3638" w:rsidRDefault="00492ED5" w:rsidP="00492ED5">
      <w:pPr>
        <w:rPr>
          <w:i/>
          <w:iCs/>
          <w:color w:val="101010" w:themeColor="text2"/>
        </w:rPr>
      </w:pPr>
      <w:r w:rsidRPr="002F3638">
        <w:rPr>
          <w:i/>
          <w:iCs/>
          <w:color w:val="101010" w:themeColor="text2"/>
        </w:rPr>
        <w:t>In het vierde lid is tot uitdrukking gebracht, dat de vergunning niet overdraagbaar is. De wet en de daarin opgenomen instrumenten richten zich op het gedrag van de verhuurder. In het verlengde daarvan richten ook de indieningsvereisten, de weigeringsgronden en de voorwaarden die aan de vergunning kunnen worden verbonden zich primair op de verhuurder. Hierbij past niet dat de vergunning overdraagbaar is.</w:t>
      </w:r>
      <w:r w:rsidR="002F3638" w:rsidRPr="002F3638">
        <w:rPr>
          <w:i/>
          <w:iCs/>
          <w:color w:val="101010" w:themeColor="text2"/>
        </w:rPr>
        <w:t>]</w:t>
      </w:r>
    </w:p>
    <w:p w14:paraId="00091D76" w14:textId="77777777" w:rsidR="00492ED5" w:rsidRPr="009A43B6" w:rsidRDefault="00492ED5" w:rsidP="006A687C">
      <w:pPr>
        <w:rPr>
          <w:color w:val="101010" w:themeColor="text2"/>
        </w:rPr>
      </w:pPr>
    </w:p>
    <w:p w14:paraId="61E18A87" w14:textId="77777777" w:rsidR="006A687C" w:rsidRPr="009A43B6" w:rsidRDefault="006A687C" w:rsidP="006A687C">
      <w:pPr>
        <w:spacing w:line="240" w:lineRule="auto"/>
        <w:rPr>
          <w:rFonts w:eastAsiaTheme="minorHAnsi"/>
          <w:b/>
          <w:bCs/>
          <w:color w:val="101010" w:themeColor="text2"/>
        </w:rPr>
      </w:pPr>
      <w:r w:rsidRPr="009A43B6">
        <w:rPr>
          <w:rFonts w:eastAsiaTheme="minorHAnsi"/>
          <w:b/>
          <w:bCs/>
          <w:color w:val="101010" w:themeColor="text2"/>
        </w:rPr>
        <w:t>Artikel 4. Aanvraag van de verhuurvergunning</w:t>
      </w:r>
    </w:p>
    <w:p w14:paraId="48ABFE65" w14:textId="028E9FA5" w:rsidR="00ED7D73" w:rsidRDefault="006A687C" w:rsidP="006A687C">
      <w:pPr>
        <w:rPr>
          <w:color w:val="101010" w:themeColor="text2"/>
        </w:rPr>
      </w:pPr>
      <w:r w:rsidRPr="009A43B6">
        <w:rPr>
          <w:color w:val="101010" w:themeColor="text2"/>
        </w:rPr>
        <w:t>Artikel 6 van de wet regel</w:t>
      </w:r>
      <w:r>
        <w:rPr>
          <w:color w:val="101010" w:themeColor="text2"/>
        </w:rPr>
        <w:t>t</w:t>
      </w:r>
      <w:r w:rsidRPr="009A43B6">
        <w:rPr>
          <w:color w:val="101010" w:themeColor="text2"/>
        </w:rPr>
        <w:t xml:space="preserve"> de aanvraag van de vergunning. In </w:t>
      </w:r>
      <w:r>
        <w:rPr>
          <w:color w:val="101010" w:themeColor="text2"/>
        </w:rPr>
        <w:t xml:space="preserve">het eerste lid </w:t>
      </w:r>
      <w:r w:rsidRPr="009A43B6">
        <w:rPr>
          <w:color w:val="101010" w:themeColor="text2"/>
        </w:rPr>
        <w:t xml:space="preserve">is volledigheidshalve beschreven, dat de aanvraag gedaan moet worden met het door burgemeester en wethouders vastgestelde aanvraagformulier. Het tweede lid bevat een opsomming van de gegevens die </w:t>
      </w:r>
      <w:r w:rsidRPr="009A43B6">
        <w:rPr>
          <w:i/>
          <w:iCs/>
          <w:color w:val="101010" w:themeColor="text2"/>
        </w:rPr>
        <w:t>in ieder geval</w:t>
      </w:r>
      <w:r w:rsidRPr="009A43B6">
        <w:rPr>
          <w:color w:val="101010" w:themeColor="text2"/>
        </w:rPr>
        <w:t xml:space="preserve"> bij de aanvraag ingediend moeten worden. </w:t>
      </w:r>
      <w:r w:rsidR="00EC2C3D">
        <w:rPr>
          <w:color w:val="101010" w:themeColor="text2"/>
        </w:rPr>
        <w:t xml:space="preserve">Het gaat dan onder andere om </w:t>
      </w:r>
      <w:r w:rsidR="00F91AA5">
        <w:rPr>
          <w:color w:val="101010" w:themeColor="text2"/>
        </w:rPr>
        <w:t xml:space="preserve">het adres </w:t>
      </w:r>
      <w:r w:rsidR="00BD4A88">
        <w:rPr>
          <w:color w:val="101010" w:themeColor="text2"/>
        </w:rPr>
        <w:t>en de huurprijs van de ruimte waarop de aanvraag betrekking heeft</w:t>
      </w:r>
      <w:r w:rsidR="00263B38">
        <w:rPr>
          <w:color w:val="101010" w:themeColor="text2"/>
        </w:rPr>
        <w:t xml:space="preserve">, een afschrift van de te sluiten </w:t>
      </w:r>
      <w:r w:rsidR="00D25BED">
        <w:rPr>
          <w:color w:val="101010" w:themeColor="text2"/>
        </w:rPr>
        <w:t>huur</w:t>
      </w:r>
      <w:r w:rsidR="00263B38">
        <w:rPr>
          <w:color w:val="101010" w:themeColor="text2"/>
        </w:rPr>
        <w:t>overeenkomst</w:t>
      </w:r>
      <w:r w:rsidR="00ED7D73">
        <w:rPr>
          <w:color w:val="101010" w:themeColor="text2"/>
        </w:rPr>
        <w:t xml:space="preserve"> en een beschrijving van de wijze waarop de aanvrager invulling geeft aan de regels voor goed verhuurderschap.</w:t>
      </w:r>
    </w:p>
    <w:p w14:paraId="267AF622" w14:textId="77777777" w:rsidR="00ED7D73" w:rsidRDefault="00ED7D73" w:rsidP="006A687C">
      <w:pPr>
        <w:rPr>
          <w:color w:val="101010" w:themeColor="text2"/>
        </w:rPr>
      </w:pPr>
    </w:p>
    <w:p w14:paraId="0FACA56C" w14:textId="0FBB4F3F" w:rsidR="00EE3779" w:rsidRDefault="0060213E" w:rsidP="003D098A">
      <w:r>
        <w:t>Verder dient de aanvrager opgave te doen van de</w:t>
      </w:r>
      <w:r w:rsidRPr="00AC5351">
        <w:t xml:space="preserve"> binnen een tijdvak van </w:t>
      </w:r>
      <w:r w:rsidR="00544E2D">
        <w:t>acht jaar</w:t>
      </w:r>
      <w:r w:rsidRPr="00AC5351">
        <w:t xml:space="preserve"> voorafgaand aan de aanvraag opgelegde bestuurlijke </w:t>
      </w:r>
      <w:r>
        <w:t>boetes en lasten onder dwangsom wegens</w:t>
      </w:r>
      <w:r w:rsidRPr="00AC5351">
        <w:t xml:space="preserve"> handelen in strijd met de verboden en bepalingen genoemd in artikel 7, tweede lid, onderdeel a</w:t>
      </w:r>
      <w:r>
        <w:t>, van de wet</w:t>
      </w:r>
      <w:r w:rsidRPr="00AC5351">
        <w:t xml:space="preserve"> en</w:t>
      </w:r>
      <w:r w:rsidR="003D098A">
        <w:t xml:space="preserve"> </w:t>
      </w:r>
      <w:r w:rsidRPr="00AC5351">
        <w:t xml:space="preserve">van de ten aanzien van de aanvrager genomen besluiten </w:t>
      </w:r>
      <w:r w:rsidR="001101F6">
        <w:t xml:space="preserve">tot </w:t>
      </w:r>
      <w:proofErr w:type="spellStart"/>
      <w:r w:rsidR="001101F6">
        <w:t>inbeheername</w:t>
      </w:r>
      <w:proofErr w:type="spellEnd"/>
      <w:r w:rsidR="001101F6">
        <w:t xml:space="preserve">, </w:t>
      </w:r>
      <w:r w:rsidRPr="00AC5351">
        <w:t>als bedoeld in artikel 12, eerste lid, van de wet voor zover het beheer nog niet is beëindigd.</w:t>
      </w:r>
      <w:r w:rsidR="001101F6">
        <w:t xml:space="preserve"> </w:t>
      </w:r>
      <w:r w:rsidR="008B0FFC">
        <w:t xml:space="preserve">Deze opgave stelt burgemeester en wethouders in staat om ook </w:t>
      </w:r>
      <w:r w:rsidR="001853BC">
        <w:t xml:space="preserve">na te gaan </w:t>
      </w:r>
      <w:r w:rsidR="008A374B">
        <w:t>in hoeverre</w:t>
      </w:r>
      <w:r w:rsidR="00EE3779">
        <w:t xml:space="preserve"> de aanvrager zich in andere gemeenten overeenkomstig de wet als een goed verhuurder gedraagt.</w:t>
      </w:r>
    </w:p>
    <w:p w14:paraId="3397FCF6" w14:textId="77777777" w:rsidR="006A687C" w:rsidRPr="009A43B6" w:rsidRDefault="006A687C" w:rsidP="006A687C">
      <w:pPr>
        <w:rPr>
          <w:rFonts w:cs="Arial"/>
          <w:color w:val="101010" w:themeColor="text2"/>
        </w:rPr>
      </w:pPr>
    </w:p>
    <w:p w14:paraId="68D0441A" w14:textId="77777777" w:rsidR="006A687C" w:rsidRPr="009A43B6" w:rsidRDefault="006A687C" w:rsidP="006A687C">
      <w:pPr>
        <w:spacing w:line="240" w:lineRule="auto"/>
        <w:rPr>
          <w:b/>
          <w:bCs/>
          <w:color w:val="101010" w:themeColor="text2"/>
        </w:rPr>
      </w:pPr>
      <w:r w:rsidRPr="009A43B6">
        <w:rPr>
          <w:b/>
          <w:bCs/>
          <w:color w:val="101010" w:themeColor="text2"/>
        </w:rPr>
        <w:t>Artikel 5. Bestuurlijke boete</w:t>
      </w:r>
    </w:p>
    <w:p w14:paraId="4CFD1160" w14:textId="2C430706" w:rsidR="000C3A2E" w:rsidRDefault="00C85BAE" w:rsidP="006A687C">
      <w:pPr>
        <w:rPr>
          <w:color w:val="101010" w:themeColor="text2"/>
        </w:rPr>
      </w:pPr>
      <w:r>
        <w:rPr>
          <w:color w:val="101010" w:themeColor="text2"/>
        </w:rPr>
        <w:t>Het</w:t>
      </w:r>
      <w:r w:rsidR="0044761D">
        <w:rPr>
          <w:color w:val="101010" w:themeColor="text2"/>
        </w:rPr>
        <w:t xml:space="preserve"> eerste lid</w:t>
      </w:r>
      <w:r w:rsidR="006A687C" w:rsidRPr="009A43B6">
        <w:rPr>
          <w:color w:val="101010" w:themeColor="text2"/>
        </w:rPr>
        <w:t xml:space="preserve"> </w:t>
      </w:r>
      <w:r w:rsidR="00F32954">
        <w:rPr>
          <w:color w:val="101010" w:themeColor="text2"/>
        </w:rPr>
        <w:t>bevat</w:t>
      </w:r>
      <w:r w:rsidR="006A687C" w:rsidRPr="009A43B6">
        <w:rPr>
          <w:color w:val="101010" w:themeColor="text2"/>
        </w:rPr>
        <w:t xml:space="preserve"> de bevoegdheid van burgemeester en wethouders om bij overtreding van</w:t>
      </w:r>
      <w:r w:rsidR="00E65A22">
        <w:rPr>
          <w:color w:val="101010" w:themeColor="text2"/>
        </w:rPr>
        <w:t xml:space="preserve"> het verbod om zonder vergunning te </w:t>
      </w:r>
      <w:r w:rsidR="001548F9">
        <w:rPr>
          <w:color w:val="101010" w:themeColor="text2"/>
        </w:rPr>
        <w:t>verhuren</w:t>
      </w:r>
      <w:r w:rsidR="00A10D9B">
        <w:rPr>
          <w:color w:val="101010" w:themeColor="text2"/>
        </w:rPr>
        <w:t>, het verbod voor de eigenaar om ten aanzien van in beheer genomen ruimtes</w:t>
      </w:r>
      <w:r w:rsidR="006A687C" w:rsidRPr="009A43B6">
        <w:rPr>
          <w:color w:val="101010" w:themeColor="text2"/>
        </w:rPr>
        <w:t xml:space="preserve"> </w:t>
      </w:r>
      <w:proofErr w:type="spellStart"/>
      <w:r w:rsidR="000C316D">
        <w:rPr>
          <w:color w:val="101010" w:themeColor="text2"/>
        </w:rPr>
        <w:t>beheershandelingen</w:t>
      </w:r>
      <w:proofErr w:type="spellEnd"/>
      <w:r w:rsidR="000C316D">
        <w:rPr>
          <w:color w:val="101010" w:themeColor="text2"/>
        </w:rPr>
        <w:t xml:space="preserve"> te verrichten </w:t>
      </w:r>
      <w:r w:rsidR="006A687C" w:rsidRPr="009A43B6">
        <w:rPr>
          <w:color w:val="101010" w:themeColor="text2"/>
        </w:rPr>
        <w:t>of van de aan de vergunning verbonden voorwaarden, een bestuurlijke boete op te leggen.</w:t>
      </w:r>
      <w:r w:rsidR="00B10701">
        <w:rPr>
          <w:color w:val="101010" w:themeColor="text2"/>
        </w:rPr>
        <w:t xml:space="preserve"> Een bestuurlijke boete is een punitieve en dus bestraffende sanctie</w:t>
      </w:r>
      <w:r w:rsidR="000C316D">
        <w:rPr>
          <w:color w:val="101010" w:themeColor="text2"/>
        </w:rPr>
        <w:t xml:space="preserve">. </w:t>
      </w:r>
      <w:r w:rsidR="000C3A2E">
        <w:rPr>
          <w:color w:val="101010" w:themeColor="text2"/>
        </w:rPr>
        <w:t>D</w:t>
      </w:r>
      <w:r w:rsidR="000A5738">
        <w:rPr>
          <w:color w:val="101010" w:themeColor="text2"/>
        </w:rPr>
        <w:t>e</w:t>
      </w:r>
      <w:r w:rsidR="000C3A2E">
        <w:rPr>
          <w:color w:val="101010" w:themeColor="text2"/>
        </w:rPr>
        <w:t xml:space="preserve"> bestuurlijke boete </w:t>
      </w:r>
      <w:r w:rsidR="000A5738">
        <w:rPr>
          <w:color w:val="101010" w:themeColor="text2"/>
        </w:rPr>
        <w:t xml:space="preserve">moet </w:t>
      </w:r>
      <w:r w:rsidR="00D25BED">
        <w:rPr>
          <w:color w:val="101010" w:themeColor="text2"/>
        </w:rPr>
        <w:t xml:space="preserve">dan ook </w:t>
      </w:r>
      <w:r w:rsidR="000C3A2E">
        <w:rPr>
          <w:color w:val="101010" w:themeColor="text2"/>
        </w:rPr>
        <w:t xml:space="preserve">worden onderscheiden van de last onder dwangsom die een </w:t>
      </w:r>
      <w:proofErr w:type="spellStart"/>
      <w:r w:rsidR="000C3A2E">
        <w:rPr>
          <w:color w:val="101010" w:themeColor="text2"/>
        </w:rPr>
        <w:t>reparatoir</w:t>
      </w:r>
      <w:proofErr w:type="spellEnd"/>
      <w:r w:rsidR="000C3A2E">
        <w:rPr>
          <w:color w:val="101010" w:themeColor="text2"/>
        </w:rPr>
        <w:t xml:space="preserve"> karakter heeft en ervoor moet zorgen dat de verhuurder alsnog de regels naleeft.</w:t>
      </w:r>
    </w:p>
    <w:p w14:paraId="470AA875" w14:textId="77777777" w:rsidR="006E2E9E" w:rsidRDefault="006E2E9E" w:rsidP="006A687C">
      <w:pPr>
        <w:rPr>
          <w:color w:val="101010" w:themeColor="text2"/>
        </w:rPr>
      </w:pPr>
    </w:p>
    <w:p w14:paraId="13AAE635" w14:textId="478450E2" w:rsidR="000617B3" w:rsidRDefault="009434D8" w:rsidP="006A687C">
      <w:pPr>
        <w:rPr>
          <w:color w:val="101010" w:themeColor="text2"/>
        </w:rPr>
      </w:pPr>
      <w:r>
        <w:rPr>
          <w:color w:val="101010" w:themeColor="text2"/>
        </w:rPr>
        <w:t>In het opleggen van een last onder dwangsom is in de verordening niet voorzien. Dat neemt niet weg dat burgemeester en wethouders ook van dat instrument gebruik kunnen maken</w:t>
      </w:r>
      <w:r w:rsidR="004C61E0">
        <w:rPr>
          <w:color w:val="101010" w:themeColor="text2"/>
        </w:rPr>
        <w:t xml:space="preserve">. Artikel 125 van de Gemeentewet en artikel 5:32 van de Algemene wet bestuursrecht bevatten een </w:t>
      </w:r>
      <w:r w:rsidR="000617B3">
        <w:rPr>
          <w:color w:val="101010" w:themeColor="text2"/>
        </w:rPr>
        <w:t xml:space="preserve">grondslag daarvoor. In </w:t>
      </w:r>
      <w:r w:rsidR="000617B3">
        <w:rPr>
          <w:color w:val="101010" w:themeColor="text2"/>
        </w:rPr>
        <w:lastRenderedPageBreak/>
        <w:t xml:space="preserve">de verordening is in aanvulling daarop in het opleggen van een bestuurlijke boete voorzien omdat dit in de praktijk effectiever kan zijn dan het (enkel) </w:t>
      </w:r>
      <w:r w:rsidR="000C3A2E" w:rsidRPr="000C3A2E">
        <w:rPr>
          <w:color w:val="101010" w:themeColor="text2"/>
        </w:rPr>
        <w:t>opleggen van een last onder dwangsom.</w:t>
      </w:r>
    </w:p>
    <w:p w14:paraId="40975456" w14:textId="1E4E3A86" w:rsidR="00B10701" w:rsidRDefault="00B10701" w:rsidP="006A687C">
      <w:pPr>
        <w:rPr>
          <w:color w:val="101010" w:themeColor="text2"/>
        </w:rPr>
      </w:pPr>
    </w:p>
    <w:p w14:paraId="013C1A48" w14:textId="477D9A50" w:rsidR="00B10701" w:rsidRDefault="000617B3" w:rsidP="006A687C">
      <w:pPr>
        <w:rPr>
          <w:color w:val="101010" w:themeColor="text2"/>
        </w:rPr>
      </w:pPr>
      <w:r>
        <w:rPr>
          <w:color w:val="101010" w:themeColor="text2"/>
        </w:rPr>
        <w:t>Voor de bestuurlijke boete is van belang dat a</w:t>
      </w:r>
      <w:r w:rsidR="006A687C" w:rsidRPr="009A43B6">
        <w:rPr>
          <w:color w:val="101010" w:themeColor="text2"/>
        </w:rPr>
        <w:t xml:space="preserve">rtikel 19, derde lid, van de wet </w:t>
      </w:r>
      <w:r>
        <w:rPr>
          <w:color w:val="101010" w:themeColor="text2"/>
        </w:rPr>
        <w:t>de</w:t>
      </w:r>
      <w:r w:rsidR="006A687C" w:rsidRPr="009A43B6">
        <w:rPr>
          <w:color w:val="101010" w:themeColor="text2"/>
        </w:rPr>
        <w:t xml:space="preserve"> maximale hoogte van de op te leggen</w:t>
      </w:r>
      <w:r w:rsidR="00B10701">
        <w:rPr>
          <w:color w:val="101010" w:themeColor="text2"/>
        </w:rPr>
        <w:t xml:space="preserve"> bestuurlijke</w:t>
      </w:r>
      <w:r w:rsidR="006A687C" w:rsidRPr="009A43B6">
        <w:rPr>
          <w:color w:val="101010" w:themeColor="text2"/>
        </w:rPr>
        <w:t xml:space="preserve"> boetes voor</w:t>
      </w:r>
      <w:r>
        <w:rPr>
          <w:color w:val="101010" w:themeColor="text2"/>
        </w:rPr>
        <w:t>schrijft</w:t>
      </w:r>
      <w:r w:rsidR="006A687C" w:rsidRPr="009A43B6">
        <w:rPr>
          <w:color w:val="101010" w:themeColor="text2"/>
        </w:rPr>
        <w:t>. Het uitgangspunt is, dat ten hoogste boetes van de vierde categorie</w:t>
      </w:r>
      <w:r w:rsidR="006A687C">
        <w:rPr>
          <w:color w:val="101010" w:themeColor="text2"/>
        </w:rPr>
        <w:t xml:space="preserve">, </w:t>
      </w:r>
      <w:r w:rsidR="006A687C" w:rsidRPr="00B96DC5">
        <w:rPr>
          <w:color w:val="101010" w:themeColor="text2"/>
        </w:rPr>
        <w:t>bedoeld in artikel 23, vierde lid, van het Wetboek van Strafrecht</w:t>
      </w:r>
      <w:r w:rsidR="006A687C">
        <w:rPr>
          <w:color w:val="101010" w:themeColor="text2"/>
        </w:rPr>
        <w:t>,</w:t>
      </w:r>
      <w:r w:rsidR="006A687C" w:rsidRPr="009A43B6">
        <w:rPr>
          <w:color w:val="101010" w:themeColor="text2"/>
        </w:rPr>
        <w:t xml:space="preserve"> opgelegd kunnen worden. Bij recidive kan een hogere boete, van ten hoogste de vijfde categorie, </w:t>
      </w:r>
      <w:r w:rsidR="006A687C" w:rsidRPr="00B96DC5">
        <w:rPr>
          <w:color w:val="101010" w:themeColor="text2"/>
        </w:rPr>
        <w:t>bedoeld in artikel 23, vierde lid, van het Wetboek van Strafrecht</w:t>
      </w:r>
      <w:r w:rsidR="006A687C">
        <w:rPr>
          <w:color w:val="101010" w:themeColor="text2"/>
        </w:rPr>
        <w:t xml:space="preserve">, </w:t>
      </w:r>
      <w:r w:rsidR="006A687C" w:rsidRPr="009A43B6">
        <w:rPr>
          <w:color w:val="101010" w:themeColor="text2"/>
        </w:rPr>
        <w:t>opgelegd worden.</w:t>
      </w:r>
      <w:r w:rsidR="002B742C">
        <w:rPr>
          <w:color w:val="101010" w:themeColor="text2"/>
        </w:rPr>
        <w:t xml:space="preserve"> Met inachtneming van d</w:t>
      </w:r>
      <w:r w:rsidR="00D75B09">
        <w:rPr>
          <w:color w:val="101010" w:themeColor="text2"/>
        </w:rPr>
        <w:t xml:space="preserve">ie maximale hoogte </w:t>
      </w:r>
      <w:r w:rsidR="002B742C">
        <w:rPr>
          <w:color w:val="101010" w:themeColor="text2"/>
        </w:rPr>
        <w:t xml:space="preserve">en rekening houdend met </w:t>
      </w:r>
      <w:r w:rsidR="00D75B09">
        <w:rPr>
          <w:color w:val="101010" w:themeColor="text2"/>
        </w:rPr>
        <w:t>het afschrikwekkende effect dat van een bestuurlijke boete als punitieve sanctie uit moet gaan,</w:t>
      </w:r>
      <w:r w:rsidR="00F32954">
        <w:rPr>
          <w:color w:val="101010" w:themeColor="text2"/>
        </w:rPr>
        <w:t xml:space="preserve"> zijn in het tweede lid de bestuurlijke boetes vastgelegd die</w:t>
      </w:r>
      <w:r w:rsidR="00957BF6">
        <w:rPr>
          <w:color w:val="101010" w:themeColor="text2"/>
        </w:rPr>
        <w:t xml:space="preserve"> bij een eerste overtreding aan de orde zijn. </w:t>
      </w:r>
      <w:r w:rsidR="00B10701">
        <w:rPr>
          <w:color w:val="101010" w:themeColor="text2"/>
        </w:rPr>
        <w:t>Het derde lid bevat de hoogte van de bestuurlijke boete bij recidive.</w:t>
      </w:r>
    </w:p>
    <w:p w14:paraId="18D19860" w14:textId="3EE20DE7" w:rsidR="006A687C" w:rsidRDefault="00D75B09" w:rsidP="006A687C">
      <w:pPr>
        <w:rPr>
          <w:color w:val="101010" w:themeColor="text2"/>
        </w:rPr>
      </w:pPr>
      <w:r>
        <w:rPr>
          <w:color w:val="101010" w:themeColor="text2"/>
        </w:rPr>
        <w:t xml:space="preserve"> </w:t>
      </w:r>
    </w:p>
    <w:p w14:paraId="07DB35B8" w14:textId="576E35A9" w:rsidR="000617B3" w:rsidRPr="009A43B6" w:rsidRDefault="000617B3" w:rsidP="006A687C">
      <w:pPr>
        <w:rPr>
          <w:color w:val="101010" w:themeColor="text2"/>
        </w:rPr>
      </w:pPr>
      <w:r>
        <w:rPr>
          <w:color w:val="101010" w:themeColor="text2"/>
        </w:rPr>
        <w:t>Tot slot</w:t>
      </w:r>
      <w:r w:rsidR="00211354">
        <w:rPr>
          <w:color w:val="101010" w:themeColor="text2"/>
        </w:rPr>
        <w:t xml:space="preserve"> maakt het vierde lid duidelijk wat onder recidive wordt verstaan en welke terugkijktermijn daarbij wordt gehanteerd. </w:t>
      </w:r>
      <w:r w:rsidR="00E65A22">
        <w:rPr>
          <w:color w:val="101010" w:themeColor="text2"/>
        </w:rPr>
        <w:t>Daarbij wordt opgemerkt dat van recidive niet alleen sprake is als</w:t>
      </w:r>
      <w:r w:rsidR="001548F9">
        <w:rPr>
          <w:color w:val="101010" w:themeColor="text2"/>
        </w:rPr>
        <w:t xml:space="preserve"> de verhuurder het verbod om zonder vergunning te verhuren, het verbod om ten aanzien van in beheer genomen ruimtes</w:t>
      </w:r>
      <w:r w:rsidR="001548F9" w:rsidRPr="009A43B6">
        <w:rPr>
          <w:color w:val="101010" w:themeColor="text2"/>
        </w:rPr>
        <w:t xml:space="preserve"> </w:t>
      </w:r>
      <w:proofErr w:type="spellStart"/>
      <w:r w:rsidR="001548F9">
        <w:rPr>
          <w:color w:val="101010" w:themeColor="text2"/>
        </w:rPr>
        <w:t>beheershandelingen</w:t>
      </w:r>
      <w:proofErr w:type="spellEnd"/>
      <w:r w:rsidR="001548F9">
        <w:rPr>
          <w:color w:val="101010" w:themeColor="text2"/>
        </w:rPr>
        <w:t xml:space="preserve"> te verrichten </w:t>
      </w:r>
      <w:r w:rsidR="001548F9" w:rsidRPr="009A43B6">
        <w:rPr>
          <w:color w:val="101010" w:themeColor="text2"/>
        </w:rPr>
        <w:t>of de aan de vergunning verbonden voorwaarden</w:t>
      </w:r>
      <w:r w:rsidR="001548F9">
        <w:rPr>
          <w:color w:val="101010" w:themeColor="text2"/>
        </w:rPr>
        <w:t xml:space="preserve"> </w:t>
      </w:r>
      <w:r w:rsidR="00864E2E">
        <w:rPr>
          <w:color w:val="101010" w:themeColor="text2"/>
        </w:rPr>
        <w:t xml:space="preserve">overtreedt, maar ook als hij </w:t>
      </w:r>
      <w:r w:rsidR="00DF7718">
        <w:rPr>
          <w:color w:val="101010" w:themeColor="text2"/>
        </w:rPr>
        <w:t>heeft gehandeld</w:t>
      </w:r>
      <w:r w:rsidR="00864E2E">
        <w:rPr>
          <w:color w:val="101010" w:themeColor="text2"/>
        </w:rPr>
        <w:t xml:space="preserve"> in strijd met de regels voor goed verhuurderschap.</w:t>
      </w:r>
      <w:r w:rsidR="00CE3B30">
        <w:rPr>
          <w:color w:val="101010" w:themeColor="text2"/>
        </w:rPr>
        <w:t xml:space="preserve"> </w:t>
      </w:r>
      <w:r w:rsidR="006C4B44">
        <w:rPr>
          <w:color w:val="101010" w:themeColor="text2"/>
        </w:rPr>
        <w:t xml:space="preserve">Overigens </w:t>
      </w:r>
      <w:r w:rsidR="00A93DCC">
        <w:rPr>
          <w:color w:val="101010" w:themeColor="text2"/>
        </w:rPr>
        <w:t xml:space="preserve">gaat het bij </w:t>
      </w:r>
      <w:r w:rsidR="006C4B44">
        <w:rPr>
          <w:color w:val="101010" w:themeColor="text2"/>
        </w:rPr>
        <w:t xml:space="preserve">het beantwoorden van de vraag of sprake is van recidive, </w:t>
      </w:r>
      <w:r w:rsidR="00C96044">
        <w:rPr>
          <w:color w:val="101010" w:themeColor="text2"/>
        </w:rPr>
        <w:t xml:space="preserve">alleen om boetes die </w:t>
      </w:r>
      <w:r w:rsidR="00D60770">
        <w:rPr>
          <w:color w:val="101010" w:themeColor="text2"/>
        </w:rPr>
        <w:t>burgemeester en wethouders zelf hebben</w:t>
      </w:r>
      <w:r w:rsidR="00A93DCC">
        <w:rPr>
          <w:color w:val="101010" w:themeColor="text2"/>
        </w:rPr>
        <w:t xml:space="preserve"> opgelegd.</w:t>
      </w:r>
      <w:r w:rsidR="00CE3B30">
        <w:rPr>
          <w:color w:val="101010" w:themeColor="text2"/>
        </w:rPr>
        <w:t xml:space="preserve"> </w:t>
      </w:r>
      <w:r w:rsidR="00A93DCC">
        <w:rPr>
          <w:color w:val="101010" w:themeColor="text2"/>
        </w:rPr>
        <w:t>Boetes van andere gemeenten spelen geen rol.</w:t>
      </w:r>
    </w:p>
    <w:p w14:paraId="460F9865" w14:textId="77777777" w:rsidR="006A687C" w:rsidRPr="009A43B6" w:rsidRDefault="006A687C" w:rsidP="006A687C">
      <w:pPr>
        <w:rPr>
          <w:rFonts w:cs="Arial"/>
          <w:color w:val="101010" w:themeColor="text2"/>
        </w:rPr>
      </w:pPr>
    </w:p>
    <w:p w14:paraId="5F563BF2" w14:textId="77777777" w:rsidR="006A687C" w:rsidRPr="009A43B6" w:rsidRDefault="006A687C" w:rsidP="006A687C">
      <w:pPr>
        <w:rPr>
          <w:rFonts w:eastAsiaTheme="minorHAnsi"/>
          <w:b/>
          <w:bCs/>
          <w:i/>
          <w:iCs/>
          <w:color w:val="101010" w:themeColor="text2"/>
        </w:rPr>
      </w:pPr>
      <w:r w:rsidRPr="009A43B6">
        <w:rPr>
          <w:rFonts w:eastAsiaTheme="minorHAnsi"/>
          <w:b/>
          <w:bCs/>
          <w:i/>
          <w:iCs/>
          <w:color w:val="101010" w:themeColor="text2"/>
        </w:rPr>
        <w:t>[Artikel 6.</w:t>
      </w:r>
      <w:r w:rsidRPr="009A43B6">
        <w:rPr>
          <w:rFonts w:cs="Arial"/>
          <w:b/>
          <w:bCs/>
          <w:i/>
          <w:iCs/>
          <w:color w:val="101010" w:themeColor="text2"/>
        </w:rPr>
        <w:t xml:space="preserve"> Overgangsrecht voor al aangevraagde en voor al verleende vergunningen</w:t>
      </w:r>
    </w:p>
    <w:p w14:paraId="53FF26D4" w14:textId="199EDA90" w:rsidR="006A687C" w:rsidRPr="009A43B6" w:rsidRDefault="00EB1536" w:rsidP="006A687C">
      <w:pPr>
        <w:rPr>
          <w:i/>
          <w:iCs/>
          <w:color w:val="101010" w:themeColor="text2"/>
        </w:rPr>
      </w:pPr>
      <w:r>
        <w:rPr>
          <w:i/>
          <w:iCs/>
          <w:color w:val="101010" w:themeColor="text2"/>
        </w:rPr>
        <w:t xml:space="preserve">Dit artikel voorziet in het overgangsrecht voor de verordening. </w:t>
      </w:r>
      <w:r w:rsidR="006A687C" w:rsidRPr="009A43B6">
        <w:rPr>
          <w:i/>
          <w:iCs/>
          <w:color w:val="101010" w:themeColor="text2"/>
        </w:rPr>
        <w:t>In het eerste lid is bepaald, dat aanvragen die ingediend zijn voor inwerkingtreding van deze verordening, verder afgehandeld worden met toepassing van de Wet goed verhuurderschap en deze verordening.</w:t>
      </w:r>
    </w:p>
    <w:p w14:paraId="7E818654" w14:textId="77777777" w:rsidR="006A687C" w:rsidRPr="009A43B6" w:rsidRDefault="006A687C" w:rsidP="006A687C">
      <w:pPr>
        <w:rPr>
          <w:i/>
          <w:iCs/>
          <w:color w:val="101010" w:themeColor="text2"/>
        </w:rPr>
      </w:pPr>
    </w:p>
    <w:p w14:paraId="2ABA56CD" w14:textId="53DA5441" w:rsidR="006A687C" w:rsidRPr="009A43B6" w:rsidRDefault="006A687C" w:rsidP="00EB1536">
      <w:pPr>
        <w:rPr>
          <w:i/>
          <w:iCs/>
          <w:color w:val="101010" w:themeColor="text2"/>
        </w:rPr>
      </w:pPr>
      <w:r w:rsidRPr="009A43B6">
        <w:rPr>
          <w:i/>
          <w:iCs/>
          <w:color w:val="101010" w:themeColor="text2"/>
        </w:rPr>
        <w:t>Op grond van het tweede lid gelden de voor inwerkingtreding van deze verordening al verleende vergunningen als verhuurvergunning zoals bedoeld in deze verordening.</w:t>
      </w:r>
      <w:r w:rsidR="00EB1536">
        <w:rPr>
          <w:i/>
          <w:iCs/>
          <w:color w:val="101010" w:themeColor="text2"/>
        </w:rPr>
        <w:t xml:space="preserve"> Tot slot is in het derde lid geregeld</w:t>
      </w:r>
      <w:r w:rsidRPr="009A43B6">
        <w:rPr>
          <w:i/>
          <w:iCs/>
          <w:color w:val="101010" w:themeColor="text2"/>
        </w:rPr>
        <w:t xml:space="preserve"> dat burgemeester en wethouders de voorwaarden, voorschriften of beperkingen die verbonden zijn aan de voor inwerkingtreding van deze verordening al verleende vergunningen kunnen vervangen. Dat </w:t>
      </w:r>
      <w:r w:rsidR="00EB1536">
        <w:rPr>
          <w:i/>
          <w:iCs/>
          <w:color w:val="101010" w:themeColor="text2"/>
        </w:rPr>
        <w:t>biedt burgemeester en wethouders d</w:t>
      </w:r>
      <w:r w:rsidR="00D215B7">
        <w:rPr>
          <w:i/>
          <w:iCs/>
          <w:color w:val="101010" w:themeColor="text2"/>
        </w:rPr>
        <w:t xml:space="preserve">e mogelijkheid </w:t>
      </w:r>
      <w:r w:rsidRPr="009A43B6">
        <w:rPr>
          <w:i/>
          <w:iCs/>
          <w:color w:val="101010" w:themeColor="text2"/>
        </w:rPr>
        <w:t xml:space="preserve">de aan de verhuurvergunning verbonden voorwaarden in overeenstemming te brengen met </w:t>
      </w:r>
      <w:r w:rsidR="00D215B7">
        <w:rPr>
          <w:i/>
          <w:iCs/>
          <w:color w:val="101010" w:themeColor="text2"/>
        </w:rPr>
        <w:t>de voorwaarden in artikel 8 van de wet</w:t>
      </w:r>
      <w:r w:rsidRPr="009A43B6">
        <w:rPr>
          <w:i/>
          <w:iCs/>
          <w:color w:val="101010" w:themeColor="text2"/>
        </w:rPr>
        <w:t xml:space="preserve">.] </w:t>
      </w:r>
    </w:p>
    <w:p w14:paraId="49A0B88F" w14:textId="77777777" w:rsidR="006A687C" w:rsidRPr="009A43B6" w:rsidRDefault="006A687C" w:rsidP="006A687C">
      <w:pPr>
        <w:rPr>
          <w:rFonts w:cs="Arial"/>
          <w:color w:val="101010" w:themeColor="text2"/>
        </w:rPr>
      </w:pPr>
    </w:p>
    <w:p w14:paraId="35D527BB" w14:textId="77777777" w:rsidR="006A687C" w:rsidRPr="009A43B6" w:rsidRDefault="006A687C" w:rsidP="006A687C">
      <w:pPr>
        <w:spacing w:line="240" w:lineRule="auto"/>
        <w:rPr>
          <w:rFonts w:eastAsiaTheme="minorHAnsi"/>
          <w:b/>
          <w:bCs/>
          <w:color w:val="101010" w:themeColor="text2"/>
        </w:rPr>
      </w:pPr>
      <w:r w:rsidRPr="009A43B6">
        <w:rPr>
          <w:rFonts w:eastAsiaTheme="minorHAnsi"/>
          <w:b/>
          <w:bCs/>
          <w:color w:val="101010" w:themeColor="text2"/>
        </w:rPr>
        <w:t>Artikel 7. Invoeringsregeling verhuurvergunning</w:t>
      </w:r>
    </w:p>
    <w:p w14:paraId="6D43E009" w14:textId="030C842A" w:rsidR="006A687C" w:rsidRPr="009A43B6" w:rsidRDefault="00D215B7" w:rsidP="006A687C">
      <w:pPr>
        <w:rPr>
          <w:color w:val="101010" w:themeColor="text2"/>
        </w:rPr>
      </w:pPr>
      <w:r>
        <w:rPr>
          <w:color w:val="101010" w:themeColor="text2"/>
        </w:rPr>
        <w:t xml:space="preserve">In </w:t>
      </w:r>
      <w:r w:rsidR="00205E90">
        <w:rPr>
          <w:color w:val="101010" w:themeColor="text2"/>
        </w:rPr>
        <w:t xml:space="preserve">dit artikel is een nadere uitwerking opgenomen van de regeling </w:t>
      </w:r>
      <w:r w:rsidR="006A687C" w:rsidRPr="009A43B6">
        <w:rPr>
          <w:color w:val="101010" w:themeColor="text2"/>
        </w:rPr>
        <w:t>voor bestaande verhuursituaties</w:t>
      </w:r>
      <w:r w:rsidR="00205E90">
        <w:rPr>
          <w:color w:val="101010" w:themeColor="text2"/>
        </w:rPr>
        <w:t xml:space="preserve"> uit artikel 24 van de wet. In artikel </w:t>
      </w:r>
      <w:r w:rsidR="002E2CCC">
        <w:rPr>
          <w:color w:val="101010" w:themeColor="text2"/>
        </w:rPr>
        <w:t xml:space="preserve">24 van de wet is al geregeld dat de </w:t>
      </w:r>
      <w:r w:rsidR="006A687C" w:rsidRPr="009A43B6">
        <w:rPr>
          <w:color w:val="101010" w:themeColor="text2"/>
        </w:rPr>
        <w:t>vergunningplicht niet eerder dan zes maanden na inwerkingtreding van de verordening</w:t>
      </w:r>
      <w:r w:rsidR="002E2CCC">
        <w:rPr>
          <w:color w:val="101010" w:themeColor="text2"/>
        </w:rPr>
        <w:t xml:space="preserve"> geldt. Tegen die achtergrond </w:t>
      </w:r>
      <w:r w:rsidR="003117A2">
        <w:rPr>
          <w:color w:val="101010" w:themeColor="text2"/>
        </w:rPr>
        <w:t>bevat</w:t>
      </w:r>
      <w:r w:rsidR="002E2CCC">
        <w:rPr>
          <w:color w:val="101010" w:themeColor="text2"/>
        </w:rPr>
        <w:t xml:space="preserve"> het eerste lid van dit artikel </w:t>
      </w:r>
      <w:r w:rsidR="006A687C" w:rsidRPr="009A43B6">
        <w:rPr>
          <w:color w:val="101010" w:themeColor="text2"/>
        </w:rPr>
        <w:t>de termijn waarin de vergunningplicht – en dus het verbod op verhuur zonder vergunning – niet geldt voor bestaande verhuursituaties.</w:t>
      </w:r>
      <w:r w:rsidR="003117A2">
        <w:rPr>
          <w:color w:val="101010" w:themeColor="text2"/>
        </w:rPr>
        <w:t xml:space="preserve"> </w:t>
      </w:r>
    </w:p>
    <w:p w14:paraId="5FF6B5B9" w14:textId="77777777" w:rsidR="006A687C" w:rsidRPr="009A43B6" w:rsidRDefault="006A687C" w:rsidP="006A687C">
      <w:pPr>
        <w:rPr>
          <w:color w:val="101010" w:themeColor="text2"/>
        </w:rPr>
      </w:pPr>
    </w:p>
    <w:p w14:paraId="16A66F2C" w14:textId="1B4ED5B5" w:rsidR="006A687C" w:rsidRPr="009A43B6" w:rsidRDefault="006A687C" w:rsidP="006A687C">
      <w:pPr>
        <w:rPr>
          <w:color w:val="101010" w:themeColor="text2"/>
        </w:rPr>
      </w:pPr>
      <w:r w:rsidRPr="009A43B6">
        <w:rPr>
          <w:color w:val="101010" w:themeColor="text2"/>
        </w:rPr>
        <w:t xml:space="preserve">Het tweede lid maakt zekerheidshalve expliciet, dat burgemeester en wethouders voor de </w:t>
      </w:r>
      <w:r w:rsidR="004B74C0">
        <w:rPr>
          <w:color w:val="101010" w:themeColor="text2"/>
        </w:rPr>
        <w:t xml:space="preserve">in </w:t>
      </w:r>
      <w:r w:rsidRPr="009A43B6">
        <w:rPr>
          <w:color w:val="101010" w:themeColor="text2"/>
        </w:rPr>
        <w:t>het eerste lid genoemde datum, wel bevoegd zijn om op aanvragen van bestaande verhuurders te beslissen. Over die bevoegdheid zou discussie kunnen ontstaan, omdat de bepaling die de vergunningplicht bevat, ook de bevoegdheidsgrondslag bevat</w:t>
      </w:r>
      <w:r w:rsidR="000022A0">
        <w:rPr>
          <w:color w:val="101010" w:themeColor="text2"/>
        </w:rPr>
        <w:t>.</w:t>
      </w:r>
      <w:r w:rsidRPr="009A43B6">
        <w:rPr>
          <w:color w:val="101010" w:themeColor="text2"/>
        </w:rPr>
        <w:t xml:space="preserve"> </w:t>
      </w:r>
      <w:r w:rsidR="00915FC2">
        <w:rPr>
          <w:color w:val="101010" w:themeColor="text2"/>
        </w:rPr>
        <w:t xml:space="preserve">Als </w:t>
      </w:r>
      <w:r w:rsidRPr="009A43B6">
        <w:rPr>
          <w:color w:val="101010" w:themeColor="text2"/>
        </w:rPr>
        <w:t>een vergunningplicht voor een bepaalde categorie verhuurders niet geldt, zou men</w:t>
      </w:r>
      <w:r w:rsidR="000022A0">
        <w:rPr>
          <w:color w:val="101010" w:themeColor="text2"/>
        </w:rPr>
        <w:t xml:space="preserve"> dus</w:t>
      </w:r>
      <w:r w:rsidRPr="009A43B6">
        <w:rPr>
          <w:color w:val="101010" w:themeColor="text2"/>
        </w:rPr>
        <w:t xml:space="preserve"> kunnen stellen dat burgemeester en wethouders niet bevoegd zijn om ten aanzien van die categorie verhuurvergunningen te verlenen. </w:t>
      </w:r>
      <w:r w:rsidR="000022A0">
        <w:rPr>
          <w:color w:val="101010" w:themeColor="text2"/>
        </w:rPr>
        <w:t>Gelet op het belang van een ordelijke invoering van de vergunning is dat niet wenselijk geacht.</w:t>
      </w:r>
    </w:p>
    <w:p w14:paraId="0A03B338" w14:textId="77777777" w:rsidR="006A687C" w:rsidRPr="009A43B6" w:rsidRDefault="006A687C" w:rsidP="006A687C">
      <w:pPr>
        <w:rPr>
          <w:rFonts w:eastAsiaTheme="majorEastAsia"/>
          <w:color w:val="101010" w:themeColor="text2"/>
        </w:rPr>
      </w:pPr>
    </w:p>
    <w:p w14:paraId="4AFF22B7" w14:textId="77777777" w:rsidR="006A687C" w:rsidRPr="009A43B6" w:rsidRDefault="006A687C" w:rsidP="006A687C">
      <w:pPr>
        <w:spacing w:line="240" w:lineRule="auto"/>
        <w:rPr>
          <w:rFonts w:eastAsiaTheme="minorHAnsi"/>
          <w:b/>
          <w:bCs/>
          <w:i/>
          <w:iCs/>
          <w:color w:val="101010" w:themeColor="text2"/>
        </w:rPr>
      </w:pPr>
      <w:r w:rsidRPr="009A43B6">
        <w:rPr>
          <w:rFonts w:eastAsiaTheme="minorHAnsi"/>
          <w:b/>
          <w:bCs/>
          <w:i/>
          <w:iCs/>
          <w:color w:val="101010" w:themeColor="text2"/>
        </w:rPr>
        <w:lastRenderedPageBreak/>
        <w:t>[Artikel 8. Intrekking oude vergunningstelsel</w:t>
      </w:r>
    </w:p>
    <w:p w14:paraId="1FAF4C8E" w14:textId="353CA1AC" w:rsidR="006A687C" w:rsidRPr="009A43B6" w:rsidRDefault="006A687C" w:rsidP="001428F0">
      <w:pPr>
        <w:rPr>
          <w:i/>
          <w:iCs/>
          <w:color w:val="101010" w:themeColor="text2"/>
        </w:rPr>
      </w:pPr>
      <w:r w:rsidRPr="009A43B6">
        <w:rPr>
          <w:i/>
          <w:iCs/>
          <w:color w:val="101010" w:themeColor="text2"/>
        </w:rPr>
        <w:t xml:space="preserve">In artikel 25 van de wet is geregeld dat bestaande vergunningenstelsels </w:t>
      </w:r>
      <w:r w:rsidR="00C105FF">
        <w:rPr>
          <w:i/>
          <w:iCs/>
          <w:color w:val="101010" w:themeColor="text2"/>
        </w:rPr>
        <w:t>voor</w:t>
      </w:r>
      <w:r w:rsidR="00763964">
        <w:rPr>
          <w:i/>
          <w:iCs/>
          <w:color w:val="101010" w:themeColor="text2"/>
        </w:rPr>
        <w:t xml:space="preserve"> verhuurders of de exploitatie van verhuurbemiddelingsbedrijven dan wel</w:t>
      </w:r>
      <w:r w:rsidR="00422A47">
        <w:rPr>
          <w:i/>
          <w:iCs/>
          <w:color w:val="101010" w:themeColor="text2"/>
        </w:rPr>
        <w:t xml:space="preserve"> regels die zien op het tegengaan van uitbuiting en onevenredige benadeling van huurders</w:t>
      </w:r>
      <w:r w:rsidR="000F6FCA">
        <w:rPr>
          <w:i/>
          <w:iCs/>
          <w:color w:val="101010" w:themeColor="text2"/>
        </w:rPr>
        <w:t>,</w:t>
      </w:r>
      <w:r w:rsidR="00422A47">
        <w:rPr>
          <w:i/>
          <w:iCs/>
          <w:color w:val="101010" w:themeColor="text2"/>
        </w:rPr>
        <w:t xml:space="preserve"> </w:t>
      </w:r>
      <w:r w:rsidRPr="009A43B6">
        <w:rPr>
          <w:i/>
          <w:iCs/>
          <w:color w:val="101010" w:themeColor="text2"/>
        </w:rPr>
        <w:t xml:space="preserve">van rechtswege één jaar na inwerkingtreding van deze wet </w:t>
      </w:r>
      <w:r>
        <w:rPr>
          <w:i/>
          <w:iCs/>
          <w:color w:val="101010" w:themeColor="text2"/>
        </w:rPr>
        <w:t xml:space="preserve">komen te </w:t>
      </w:r>
      <w:r w:rsidRPr="009A43B6">
        <w:rPr>
          <w:i/>
          <w:iCs/>
          <w:color w:val="101010" w:themeColor="text2"/>
        </w:rPr>
        <w:t>vervallen.</w:t>
      </w:r>
      <w:r w:rsidR="00DC5DBF">
        <w:rPr>
          <w:i/>
          <w:iCs/>
          <w:color w:val="101010" w:themeColor="text2"/>
        </w:rPr>
        <w:t xml:space="preserve"> </w:t>
      </w:r>
      <w:r w:rsidR="00387C17">
        <w:rPr>
          <w:i/>
          <w:iCs/>
          <w:color w:val="101010" w:themeColor="text2"/>
        </w:rPr>
        <w:t xml:space="preserve">In beginsel is het dus niet nodig </w:t>
      </w:r>
      <w:r w:rsidR="00682B16">
        <w:rPr>
          <w:i/>
          <w:iCs/>
          <w:color w:val="101010" w:themeColor="text2"/>
        </w:rPr>
        <w:t>de bestaande regelgeving in te trekken.</w:t>
      </w:r>
      <w:r w:rsidR="00EF32D3">
        <w:rPr>
          <w:i/>
          <w:iCs/>
          <w:color w:val="101010" w:themeColor="text2"/>
        </w:rPr>
        <w:t xml:space="preserve"> </w:t>
      </w:r>
      <w:r w:rsidR="00F54DDD">
        <w:rPr>
          <w:i/>
          <w:iCs/>
          <w:color w:val="101010" w:themeColor="text2"/>
        </w:rPr>
        <w:t>Dit artikel bevat desalniettemin een datum waarop de oude regels vervallen. I</w:t>
      </w:r>
      <w:r w:rsidR="00C105FF">
        <w:rPr>
          <w:i/>
          <w:iCs/>
          <w:color w:val="101010" w:themeColor="text2"/>
        </w:rPr>
        <w:t xml:space="preserve">n artikel 24 van de wet </w:t>
      </w:r>
      <w:r w:rsidR="00A52BE5">
        <w:rPr>
          <w:i/>
          <w:iCs/>
          <w:color w:val="101010" w:themeColor="text2"/>
        </w:rPr>
        <w:t>is</w:t>
      </w:r>
      <w:r w:rsidR="00F54DDD">
        <w:rPr>
          <w:i/>
          <w:iCs/>
          <w:color w:val="101010" w:themeColor="text2"/>
        </w:rPr>
        <w:t xml:space="preserve"> namelijk</w:t>
      </w:r>
      <w:r w:rsidR="00A52BE5">
        <w:rPr>
          <w:i/>
          <w:iCs/>
          <w:color w:val="101010" w:themeColor="text2"/>
        </w:rPr>
        <w:t xml:space="preserve"> geregeld </w:t>
      </w:r>
      <w:r w:rsidR="00C105FF">
        <w:rPr>
          <w:i/>
          <w:iCs/>
          <w:color w:val="101010" w:themeColor="text2"/>
        </w:rPr>
        <w:t xml:space="preserve">dat een vergunningplicht </w:t>
      </w:r>
      <w:r w:rsidR="00C105FF" w:rsidRPr="00EF32D3">
        <w:rPr>
          <w:i/>
          <w:iCs/>
          <w:color w:val="101010" w:themeColor="text2"/>
        </w:rPr>
        <w:t>niet eerder dan zes maanden na inwerkingtreding van deze verordening voor bestaande verhuur</w:t>
      </w:r>
      <w:r w:rsidR="000F6FCA" w:rsidRPr="00EF32D3">
        <w:rPr>
          <w:i/>
          <w:iCs/>
          <w:color w:val="101010" w:themeColor="text2"/>
        </w:rPr>
        <w:t>situaties geld</w:t>
      </w:r>
      <w:r w:rsidR="00A515D5" w:rsidRPr="00EF32D3">
        <w:rPr>
          <w:i/>
          <w:iCs/>
          <w:color w:val="101010" w:themeColor="text2"/>
        </w:rPr>
        <w:t>t</w:t>
      </w:r>
      <w:r w:rsidR="00F54DDD">
        <w:rPr>
          <w:i/>
          <w:iCs/>
          <w:color w:val="101010" w:themeColor="text2"/>
        </w:rPr>
        <w:t>. De in dit artikel genoemde datum zorgt ervoor dat het oude en het nieuwe stelsel naadloos op elkaar aansluiten.</w:t>
      </w:r>
      <w:r w:rsidR="00EF32D3">
        <w:rPr>
          <w:i/>
          <w:iCs/>
          <w:color w:val="101010" w:themeColor="text2"/>
        </w:rPr>
        <w:t>]</w:t>
      </w:r>
    </w:p>
    <w:p w14:paraId="058FA2A3" w14:textId="77777777" w:rsidR="006A687C" w:rsidRPr="009A43B6" w:rsidRDefault="006A687C" w:rsidP="006A687C">
      <w:pPr>
        <w:rPr>
          <w:rFonts w:eastAsiaTheme="majorEastAsia"/>
          <w:color w:val="101010" w:themeColor="text2"/>
        </w:rPr>
      </w:pPr>
    </w:p>
    <w:p w14:paraId="05B798E0" w14:textId="77777777" w:rsidR="009A43B6" w:rsidRPr="009A43B6" w:rsidRDefault="009A43B6" w:rsidP="000D345C">
      <w:pPr>
        <w:rPr>
          <w:rFonts w:eastAsiaTheme="majorEastAsia"/>
          <w:color w:val="101010" w:themeColor="text2"/>
        </w:rPr>
      </w:pPr>
    </w:p>
    <w:p w14:paraId="3CE68ECD" w14:textId="77777777" w:rsidR="009A43B6" w:rsidRPr="009A43B6" w:rsidRDefault="009A43B6" w:rsidP="000D345C">
      <w:pPr>
        <w:rPr>
          <w:rFonts w:eastAsiaTheme="majorEastAsia"/>
          <w:color w:val="101010" w:themeColor="text2"/>
        </w:rPr>
      </w:pPr>
    </w:p>
    <w:sectPr w:rsidR="009A43B6" w:rsidRPr="009A43B6" w:rsidSect="00E26D33">
      <w:headerReference w:type="default" r:id="rId11"/>
      <w:footerReference w:type="default" r:id="rId12"/>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D5F3" w14:textId="77777777" w:rsidR="005D0AE2" w:rsidRDefault="005D0AE2" w:rsidP="00A14B69">
      <w:r>
        <w:separator/>
      </w:r>
    </w:p>
    <w:p w14:paraId="5724AAA9" w14:textId="77777777" w:rsidR="005D0AE2" w:rsidRDefault="005D0AE2"/>
  </w:endnote>
  <w:endnote w:type="continuationSeparator" w:id="0">
    <w:p w14:paraId="773DF356" w14:textId="77777777" w:rsidR="005D0AE2" w:rsidRDefault="005D0AE2" w:rsidP="00A14B69">
      <w:r>
        <w:continuationSeparator/>
      </w:r>
    </w:p>
    <w:p w14:paraId="1EAD1431" w14:textId="77777777" w:rsidR="005D0AE2" w:rsidRDefault="005D0AE2"/>
  </w:endnote>
  <w:endnote w:type="continuationNotice" w:id="1">
    <w:p w14:paraId="3983F099" w14:textId="77777777" w:rsidR="005D0AE2" w:rsidRDefault="005D0A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D18" w14:textId="752CBB01" w:rsidR="008278FC" w:rsidRPr="00ED07AF" w:rsidRDefault="008278FC" w:rsidP="008278FC">
    <w:pPr>
      <w:pStyle w:val="Voettekst"/>
      <w:rPr>
        <w:i/>
        <w:iCs/>
        <w:sz w:val="18"/>
        <w:szCs w:val="18"/>
      </w:rPr>
    </w:pPr>
    <w:r w:rsidRPr="00ED07AF">
      <w:rPr>
        <w:i/>
        <w:iCs/>
        <w:sz w:val="18"/>
        <w:szCs w:val="18"/>
      </w:rPr>
      <w:t xml:space="preserve">Bijlage </w:t>
    </w:r>
    <w:r w:rsidR="00207655">
      <w:rPr>
        <w:i/>
        <w:iCs/>
        <w:sz w:val="18"/>
        <w:szCs w:val="18"/>
      </w:rPr>
      <w:t>1/2</w:t>
    </w:r>
    <w:r w:rsidRPr="00ED07AF">
      <w:rPr>
        <w:i/>
        <w:iCs/>
        <w:sz w:val="18"/>
        <w:szCs w:val="18"/>
      </w:rPr>
      <w:t xml:space="preserve"> bij VNG ledenbrief</w:t>
    </w:r>
    <w:r w:rsidR="007A6AE5" w:rsidRPr="00ED07AF">
      <w:rPr>
        <w:i/>
        <w:iCs/>
        <w:sz w:val="18"/>
        <w:szCs w:val="18"/>
      </w:rPr>
      <w:t xml:space="preserve"> </w:t>
    </w:r>
    <w:r w:rsidR="00207655">
      <w:rPr>
        <w:i/>
        <w:iCs/>
        <w:sz w:val="18"/>
        <w:szCs w:val="18"/>
      </w:rPr>
      <w:t>juli</w:t>
    </w:r>
    <w:r w:rsidRPr="00C55224">
      <w:rPr>
        <w:i/>
        <w:iCs/>
        <w:sz w:val="18"/>
        <w:szCs w:val="18"/>
      </w:rPr>
      <w:t xml:space="preserve"> 202</w:t>
    </w:r>
    <w:r w:rsidR="00CC4B9B">
      <w:rPr>
        <w:i/>
        <w:iCs/>
        <w:sz w:val="18"/>
        <w:szCs w:val="18"/>
      </w:rPr>
      <w:t>3</w:t>
    </w:r>
  </w:p>
  <w:p w14:paraId="60A0B8E3" w14:textId="67C97B4B" w:rsidR="008278FC" w:rsidRDefault="008278FC">
    <w:pPr>
      <w:pStyle w:val="Voettekst"/>
    </w:pPr>
  </w:p>
  <w:p w14:paraId="31804156"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E5B7" w14:textId="77777777" w:rsidR="005D0AE2" w:rsidRDefault="005D0AE2">
      <w:r>
        <w:separator/>
      </w:r>
    </w:p>
  </w:footnote>
  <w:footnote w:type="continuationSeparator" w:id="0">
    <w:p w14:paraId="0853E672" w14:textId="77777777" w:rsidR="005D0AE2" w:rsidRDefault="005D0AE2" w:rsidP="00A14B69">
      <w:r>
        <w:continuationSeparator/>
      </w:r>
    </w:p>
    <w:p w14:paraId="15BC50D3" w14:textId="77777777" w:rsidR="005D0AE2" w:rsidRDefault="005D0AE2"/>
  </w:footnote>
  <w:footnote w:type="continuationNotice" w:id="1">
    <w:p w14:paraId="56AF98BF" w14:textId="77777777" w:rsidR="005D0AE2" w:rsidRDefault="005D0AE2">
      <w:pPr>
        <w:spacing w:line="240" w:lineRule="auto"/>
      </w:pPr>
    </w:p>
  </w:footnote>
  <w:footnote w:id="2">
    <w:p w14:paraId="52C637BD" w14:textId="77777777" w:rsidR="00DC5666" w:rsidRDefault="00DC5666" w:rsidP="00DC5666">
      <w:pPr>
        <w:pStyle w:val="Voetnoottekst"/>
      </w:pPr>
      <w:r>
        <w:rPr>
          <w:rStyle w:val="Voetnootmarkering"/>
        </w:rPr>
        <w:footnoteRef/>
      </w:r>
      <w:r>
        <w:t xml:space="preserve"> </w:t>
      </w:r>
      <w:r w:rsidRPr="0068140B">
        <w:t>https://www.justis.nl/producten/wet-bibob/wat-is-de-wet-bibob</w:t>
      </w:r>
    </w:p>
  </w:footnote>
  <w:footnote w:id="3">
    <w:p w14:paraId="780D156B" w14:textId="77777777" w:rsidR="006A687C" w:rsidRDefault="006A687C" w:rsidP="006A687C">
      <w:pPr>
        <w:pStyle w:val="Voetnoottekst"/>
      </w:pPr>
      <w:r>
        <w:rPr>
          <w:rStyle w:val="Voetnootmarkering"/>
        </w:rPr>
        <w:footnoteRef/>
      </w:r>
      <w:r>
        <w:t xml:space="preserve"> </w:t>
      </w:r>
      <w:r w:rsidRPr="00A80E89">
        <w:rPr>
          <w:i/>
          <w:iCs/>
        </w:rPr>
        <w:t>Kamerstukken II</w:t>
      </w:r>
      <w:r>
        <w:t xml:space="preserve"> </w:t>
      </w:r>
      <w:r w:rsidRPr="00140F55">
        <w:t>2021</w:t>
      </w:r>
      <w:r>
        <w:t>/</w:t>
      </w:r>
      <w:r w:rsidRPr="00140F55">
        <w:t>22, 36 130, nr. 3</w:t>
      </w:r>
      <w:r>
        <w:t>, p. 46 ev.</w:t>
      </w:r>
    </w:p>
  </w:footnote>
  <w:footnote w:id="4">
    <w:p w14:paraId="28FBA548" w14:textId="77777777" w:rsidR="006A687C" w:rsidRDefault="006A687C" w:rsidP="006A687C">
      <w:pPr>
        <w:pStyle w:val="Voetnoottekst"/>
      </w:pPr>
      <w:r>
        <w:rPr>
          <w:rStyle w:val="Voetnootmarkering"/>
        </w:rPr>
        <w:footnoteRef/>
      </w:r>
      <w:r>
        <w:t xml:space="preserve"> </w:t>
      </w:r>
      <w:r w:rsidRPr="00A80E89">
        <w:rPr>
          <w:i/>
          <w:iCs/>
        </w:rPr>
        <w:t>Kamerstukken II</w:t>
      </w:r>
      <w:r>
        <w:t xml:space="preserve"> </w:t>
      </w:r>
      <w:r w:rsidRPr="00140F55">
        <w:t>2021</w:t>
      </w:r>
      <w:r>
        <w:t>/</w:t>
      </w:r>
      <w:r w:rsidRPr="00140F55">
        <w:t>22, 36 130, nr. 3</w:t>
      </w:r>
      <w:r>
        <w:t>, p. 55 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55"/>
      <w:gridCol w:w="3055"/>
      <w:gridCol w:w="3055"/>
    </w:tblGrid>
    <w:tr w:rsidR="22AF8F2F" w14:paraId="5F75E60F" w14:textId="77777777" w:rsidTr="22AF8F2F">
      <w:trPr>
        <w:trHeight w:val="300"/>
      </w:trPr>
      <w:tc>
        <w:tcPr>
          <w:tcW w:w="3055" w:type="dxa"/>
        </w:tcPr>
        <w:p w14:paraId="6AF82A6F" w14:textId="79BFD698" w:rsidR="22AF8F2F" w:rsidRDefault="22AF8F2F" w:rsidP="22AF8F2F">
          <w:pPr>
            <w:pStyle w:val="Koptekst"/>
            <w:ind w:left="-115"/>
          </w:pPr>
        </w:p>
      </w:tc>
      <w:tc>
        <w:tcPr>
          <w:tcW w:w="3055" w:type="dxa"/>
        </w:tcPr>
        <w:p w14:paraId="37049284" w14:textId="4DCC9BEB" w:rsidR="22AF8F2F" w:rsidRDefault="22AF8F2F" w:rsidP="22AF8F2F">
          <w:pPr>
            <w:pStyle w:val="Koptekst"/>
            <w:jc w:val="center"/>
          </w:pPr>
        </w:p>
      </w:tc>
      <w:tc>
        <w:tcPr>
          <w:tcW w:w="3055" w:type="dxa"/>
        </w:tcPr>
        <w:p w14:paraId="091114DE" w14:textId="16505D6B" w:rsidR="22AF8F2F" w:rsidRDefault="22AF8F2F" w:rsidP="22AF8F2F">
          <w:pPr>
            <w:pStyle w:val="Koptekst"/>
            <w:ind w:right="-115"/>
            <w:jc w:val="right"/>
          </w:pPr>
        </w:p>
      </w:tc>
    </w:tr>
  </w:tbl>
  <w:p w14:paraId="3FDBBCB7" w14:textId="37C6EDF6" w:rsidR="22AF8F2F" w:rsidRDefault="22AF8F2F" w:rsidP="22AF8F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4"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8"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4661324">
    <w:abstractNumId w:val="7"/>
  </w:num>
  <w:num w:numId="2" w16cid:durableId="2054425636">
    <w:abstractNumId w:val="2"/>
  </w:num>
  <w:num w:numId="3" w16cid:durableId="2058384121">
    <w:abstractNumId w:val="0"/>
  </w:num>
  <w:num w:numId="4" w16cid:durableId="154772247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1E6109"/>
    <w:rsid w:val="00000A76"/>
    <w:rsid w:val="000022A0"/>
    <w:rsid w:val="000030E7"/>
    <w:rsid w:val="00003406"/>
    <w:rsid w:val="00004825"/>
    <w:rsid w:val="00007465"/>
    <w:rsid w:val="00011C70"/>
    <w:rsid w:val="000129C5"/>
    <w:rsid w:val="00016416"/>
    <w:rsid w:val="00021C21"/>
    <w:rsid w:val="000232B6"/>
    <w:rsid w:val="00023660"/>
    <w:rsid w:val="000245C3"/>
    <w:rsid w:val="00025BE9"/>
    <w:rsid w:val="00030286"/>
    <w:rsid w:val="00033617"/>
    <w:rsid w:val="00033A6C"/>
    <w:rsid w:val="00034625"/>
    <w:rsid w:val="00036E74"/>
    <w:rsid w:val="00036F4F"/>
    <w:rsid w:val="00040D2D"/>
    <w:rsid w:val="00046832"/>
    <w:rsid w:val="000502B8"/>
    <w:rsid w:val="000518AD"/>
    <w:rsid w:val="000519BD"/>
    <w:rsid w:val="00051A97"/>
    <w:rsid w:val="00052C6A"/>
    <w:rsid w:val="0006002B"/>
    <w:rsid w:val="000617B3"/>
    <w:rsid w:val="00061EFB"/>
    <w:rsid w:val="00063D9F"/>
    <w:rsid w:val="00063F66"/>
    <w:rsid w:val="000645DA"/>
    <w:rsid w:val="00077AB2"/>
    <w:rsid w:val="000807AD"/>
    <w:rsid w:val="00081119"/>
    <w:rsid w:val="00082CC0"/>
    <w:rsid w:val="00083760"/>
    <w:rsid w:val="00084781"/>
    <w:rsid w:val="000879EE"/>
    <w:rsid w:val="000902AF"/>
    <w:rsid w:val="00090B4C"/>
    <w:rsid w:val="00092C12"/>
    <w:rsid w:val="000933EE"/>
    <w:rsid w:val="0009378C"/>
    <w:rsid w:val="000A0953"/>
    <w:rsid w:val="000A18BE"/>
    <w:rsid w:val="000A1BC3"/>
    <w:rsid w:val="000A265C"/>
    <w:rsid w:val="000A4B2A"/>
    <w:rsid w:val="000A5738"/>
    <w:rsid w:val="000A6024"/>
    <w:rsid w:val="000B1120"/>
    <w:rsid w:val="000B1ACD"/>
    <w:rsid w:val="000B2B8B"/>
    <w:rsid w:val="000B3E50"/>
    <w:rsid w:val="000B66CF"/>
    <w:rsid w:val="000C0200"/>
    <w:rsid w:val="000C251F"/>
    <w:rsid w:val="000C316D"/>
    <w:rsid w:val="000C34E1"/>
    <w:rsid w:val="000C38A5"/>
    <w:rsid w:val="000C3A2E"/>
    <w:rsid w:val="000C46E3"/>
    <w:rsid w:val="000C67A9"/>
    <w:rsid w:val="000C6E10"/>
    <w:rsid w:val="000D0E9B"/>
    <w:rsid w:val="000D345C"/>
    <w:rsid w:val="000D4C8F"/>
    <w:rsid w:val="000D62BF"/>
    <w:rsid w:val="000E0909"/>
    <w:rsid w:val="000E0A1D"/>
    <w:rsid w:val="000E5B9A"/>
    <w:rsid w:val="000E6669"/>
    <w:rsid w:val="000F0269"/>
    <w:rsid w:val="000F05A8"/>
    <w:rsid w:val="000F0ECE"/>
    <w:rsid w:val="000F634C"/>
    <w:rsid w:val="000F6FCA"/>
    <w:rsid w:val="000F7359"/>
    <w:rsid w:val="000F79E7"/>
    <w:rsid w:val="0010038F"/>
    <w:rsid w:val="00100DAD"/>
    <w:rsid w:val="00100E85"/>
    <w:rsid w:val="00102134"/>
    <w:rsid w:val="00103E96"/>
    <w:rsid w:val="00104486"/>
    <w:rsid w:val="00105657"/>
    <w:rsid w:val="00106382"/>
    <w:rsid w:val="0010690C"/>
    <w:rsid w:val="00106AF9"/>
    <w:rsid w:val="00106D6E"/>
    <w:rsid w:val="001101F6"/>
    <w:rsid w:val="0011081B"/>
    <w:rsid w:val="00112C92"/>
    <w:rsid w:val="001133F5"/>
    <w:rsid w:val="00115F21"/>
    <w:rsid w:val="00120E8B"/>
    <w:rsid w:val="00121052"/>
    <w:rsid w:val="00125AF7"/>
    <w:rsid w:val="0013046A"/>
    <w:rsid w:val="00131602"/>
    <w:rsid w:val="00133961"/>
    <w:rsid w:val="00133C55"/>
    <w:rsid w:val="00135AD1"/>
    <w:rsid w:val="00137612"/>
    <w:rsid w:val="00137633"/>
    <w:rsid w:val="00137F65"/>
    <w:rsid w:val="00141F7B"/>
    <w:rsid w:val="001428F0"/>
    <w:rsid w:val="0014780D"/>
    <w:rsid w:val="00151A9E"/>
    <w:rsid w:val="001548F9"/>
    <w:rsid w:val="001550F7"/>
    <w:rsid w:val="001576E6"/>
    <w:rsid w:val="00162982"/>
    <w:rsid w:val="00163FAC"/>
    <w:rsid w:val="0016634C"/>
    <w:rsid w:val="00170169"/>
    <w:rsid w:val="00172A27"/>
    <w:rsid w:val="0017428E"/>
    <w:rsid w:val="00174E34"/>
    <w:rsid w:val="00175716"/>
    <w:rsid w:val="00175CC6"/>
    <w:rsid w:val="00180142"/>
    <w:rsid w:val="0018092A"/>
    <w:rsid w:val="001812CE"/>
    <w:rsid w:val="00182104"/>
    <w:rsid w:val="001853BC"/>
    <w:rsid w:val="00185624"/>
    <w:rsid w:val="001857CD"/>
    <w:rsid w:val="00187A46"/>
    <w:rsid w:val="00193034"/>
    <w:rsid w:val="0019477A"/>
    <w:rsid w:val="00194B0A"/>
    <w:rsid w:val="00195082"/>
    <w:rsid w:val="001950DA"/>
    <w:rsid w:val="001965FD"/>
    <w:rsid w:val="00197AC1"/>
    <w:rsid w:val="001A0399"/>
    <w:rsid w:val="001A05BD"/>
    <w:rsid w:val="001A1D9D"/>
    <w:rsid w:val="001A40AE"/>
    <w:rsid w:val="001A652F"/>
    <w:rsid w:val="001A7115"/>
    <w:rsid w:val="001B050E"/>
    <w:rsid w:val="001B1447"/>
    <w:rsid w:val="001B17E9"/>
    <w:rsid w:val="001B44F1"/>
    <w:rsid w:val="001B55FD"/>
    <w:rsid w:val="001B5B7B"/>
    <w:rsid w:val="001B7E37"/>
    <w:rsid w:val="001C4913"/>
    <w:rsid w:val="001C5C7E"/>
    <w:rsid w:val="001D1902"/>
    <w:rsid w:val="001D309F"/>
    <w:rsid w:val="001E2B3A"/>
    <w:rsid w:val="001E4031"/>
    <w:rsid w:val="001E5EC0"/>
    <w:rsid w:val="001E6109"/>
    <w:rsid w:val="001F002E"/>
    <w:rsid w:val="001F1F7D"/>
    <w:rsid w:val="001F39E3"/>
    <w:rsid w:val="001F594C"/>
    <w:rsid w:val="001F7FEA"/>
    <w:rsid w:val="00200063"/>
    <w:rsid w:val="00200C5D"/>
    <w:rsid w:val="00200E32"/>
    <w:rsid w:val="00202AE1"/>
    <w:rsid w:val="002037AD"/>
    <w:rsid w:val="0020541A"/>
    <w:rsid w:val="00205E90"/>
    <w:rsid w:val="00207655"/>
    <w:rsid w:val="00207B7C"/>
    <w:rsid w:val="00211354"/>
    <w:rsid w:val="002114DA"/>
    <w:rsid w:val="00214C8D"/>
    <w:rsid w:val="00216EB5"/>
    <w:rsid w:val="00216ED9"/>
    <w:rsid w:val="002255A0"/>
    <w:rsid w:val="0022639C"/>
    <w:rsid w:val="002267B3"/>
    <w:rsid w:val="00227903"/>
    <w:rsid w:val="00227CC6"/>
    <w:rsid w:val="002300E0"/>
    <w:rsid w:val="0023128B"/>
    <w:rsid w:val="00235FC3"/>
    <w:rsid w:val="0023627B"/>
    <w:rsid w:val="00236774"/>
    <w:rsid w:val="00236A46"/>
    <w:rsid w:val="00236E2A"/>
    <w:rsid w:val="002405B3"/>
    <w:rsid w:val="002418A1"/>
    <w:rsid w:val="0024265D"/>
    <w:rsid w:val="00242C86"/>
    <w:rsid w:val="00243B14"/>
    <w:rsid w:val="00244DE8"/>
    <w:rsid w:val="002452D2"/>
    <w:rsid w:val="00245AB6"/>
    <w:rsid w:val="002506AC"/>
    <w:rsid w:val="00251D7F"/>
    <w:rsid w:val="00252230"/>
    <w:rsid w:val="002537FA"/>
    <w:rsid w:val="00253865"/>
    <w:rsid w:val="00254324"/>
    <w:rsid w:val="0025661F"/>
    <w:rsid w:val="00263711"/>
    <w:rsid w:val="00263B38"/>
    <w:rsid w:val="00265CD1"/>
    <w:rsid w:val="002667F5"/>
    <w:rsid w:val="00266DF6"/>
    <w:rsid w:val="00272FBC"/>
    <w:rsid w:val="002733FD"/>
    <w:rsid w:val="00275F13"/>
    <w:rsid w:val="00276779"/>
    <w:rsid w:val="002808CE"/>
    <w:rsid w:val="00280959"/>
    <w:rsid w:val="00284B04"/>
    <w:rsid w:val="00286106"/>
    <w:rsid w:val="00290B7A"/>
    <w:rsid w:val="0029361E"/>
    <w:rsid w:val="0029793C"/>
    <w:rsid w:val="002A3278"/>
    <w:rsid w:val="002A3DC3"/>
    <w:rsid w:val="002B1645"/>
    <w:rsid w:val="002B238E"/>
    <w:rsid w:val="002B2D39"/>
    <w:rsid w:val="002B53A4"/>
    <w:rsid w:val="002B5D63"/>
    <w:rsid w:val="002B6AD3"/>
    <w:rsid w:val="002B742C"/>
    <w:rsid w:val="002C17DD"/>
    <w:rsid w:val="002C1A87"/>
    <w:rsid w:val="002C27AD"/>
    <w:rsid w:val="002C2D9E"/>
    <w:rsid w:val="002C3E0A"/>
    <w:rsid w:val="002C3E90"/>
    <w:rsid w:val="002C45AA"/>
    <w:rsid w:val="002C6B28"/>
    <w:rsid w:val="002C6FCA"/>
    <w:rsid w:val="002C7844"/>
    <w:rsid w:val="002D12F0"/>
    <w:rsid w:val="002D38E6"/>
    <w:rsid w:val="002D5463"/>
    <w:rsid w:val="002E2CCC"/>
    <w:rsid w:val="002E2DD0"/>
    <w:rsid w:val="002E39F5"/>
    <w:rsid w:val="002E48C4"/>
    <w:rsid w:val="002E5E90"/>
    <w:rsid w:val="002F3638"/>
    <w:rsid w:val="002F41D6"/>
    <w:rsid w:val="003051A2"/>
    <w:rsid w:val="00305E48"/>
    <w:rsid w:val="003110A1"/>
    <w:rsid w:val="00311205"/>
    <w:rsid w:val="003117A2"/>
    <w:rsid w:val="00313F8B"/>
    <w:rsid w:val="0031468E"/>
    <w:rsid w:val="003147FC"/>
    <w:rsid w:val="003164E1"/>
    <w:rsid w:val="00317E5C"/>
    <w:rsid w:val="00321405"/>
    <w:rsid w:val="003217C3"/>
    <w:rsid w:val="003218B0"/>
    <w:rsid w:val="003225A8"/>
    <w:rsid w:val="003225CA"/>
    <w:rsid w:val="00323D77"/>
    <w:rsid w:val="003256D8"/>
    <w:rsid w:val="00325BE1"/>
    <w:rsid w:val="003273A5"/>
    <w:rsid w:val="00335DF2"/>
    <w:rsid w:val="00337AC2"/>
    <w:rsid w:val="00341465"/>
    <w:rsid w:val="00343854"/>
    <w:rsid w:val="0034535B"/>
    <w:rsid w:val="00347AED"/>
    <w:rsid w:val="00351EA5"/>
    <w:rsid w:val="00353F46"/>
    <w:rsid w:val="003548FC"/>
    <w:rsid w:val="0036145B"/>
    <w:rsid w:val="00364256"/>
    <w:rsid w:val="003651F9"/>
    <w:rsid w:val="00365DFD"/>
    <w:rsid w:val="00371ED8"/>
    <w:rsid w:val="003734E5"/>
    <w:rsid w:val="003735FE"/>
    <w:rsid w:val="00380210"/>
    <w:rsid w:val="00381ED2"/>
    <w:rsid w:val="00383FC5"/>
    <w:rsid w:val="003841B5"/>
    <w:rsid w:val="00386866"/>
    <w:rsid w:val="003868E4"/>
    <w:rsid w:val="00387C17"/>
    <w:rsid w:val="00390415"/>
    <w:rsid w:val="00395F19"/>
    <w:rsid w:val="003970AD"/>
    <w:rsid w:val="003975D1"/>
    <w:rsid w:val="003A1060"/>
    <w:rsid w:val="003A1B16"/>
    <w:rsid w:val="003A1CB5"/>
    <w:rsid w:val="003A1CED"/>
    <w:rsid w:val="003A3387"/>
    <w:rsid w:val="003A557B"/>
    <w:rsid w:val="003A606D"/>
    <w:rsid w:val="003A677C"/>
    <w:rsid w:val="003B57CA"/>
    <w:rsid w:val="003B6CB8"/>
    <w:rsid w:val="003C2180"/>
    <w:rsid w:val="003C2FC0"/>
    <w:rsid w:val="003C3D9C"/>
    <w:rsid w:val="003C601B"/>
    <w:rsid w:val="003C6E64"/>
    <w:rsid w:val="003C7CD1"/>
    <w:rsid w:val="003C7F34"/>
    <w:rsid w:val="003D098A"/>
    <w:rsid w:val="003D6239"/>
    <w:rsid w:val="003D7028"/>
    <w:rsid w:val="003F3C8C"/>
    <w:rsid w:val="00400442"/>
    <w:rsid w:val="00404162"/>
    <w:rsid w:val="0040498D"/>
    <w:rsid w:val="00404E0C"/>
    <w:rsid w:val="00412B86"/>
    <w:rsid w:val="00412DC4"/>
    <w:rsid w:val="004140F7"/>
    <w:rsid w:val="00414153"/>
    <w:rsid w:val="004147A5"/>
    <w:rsid w:val="00415810"/>
    <w:rsid w:val="004165FB"/>
    <w:rsid w:val="004177E1"/>
    <w:rsid w:val="00417FD0"/>
    <w:rsid w:val="00421C5D"/>
    <w:rsid w:val="00422833"/>
    <w:rsid w:val="00422A47"/>
    <w:rsid w:val="00424B9C"/>
    <w:rsid w:val="00424E15"/>
    <w:rsid w:val="004262FD"/>
    <w:rsid w:val="0042757D"/>
    <w:rsid w:val="0043783B"/>
    <w:rsid w:val="00437E02"/>
    <w:rsid w:val="00441A7A"/>
    <w:rsid w:val="00442CD0"/>
    <w:rsid w:val="00443225"/>
    <w:rsid w:val="0044491C"/>
    <w:rsid w:val="00446CB4"/>
    <w:rsid w:val="0044761D"/>
    <w:rsid w:val="00447A53"/>
    <w:rsid w:val="00450E48"/>
    <w:rsid w:val="00453A6E"/>
    <w:rsid w:val="004540B2"/>
    <w:rsid w:val="004559E1"/>
    <w:rsid w:val="00455FEA"/>
    <w:rsid w:val="00456A75"/>
    <w:rsid w:val="00457406"/>
    <w:rsid w:val="00457685"/>
    <w:rsid w:val="00460AE7"/>
    <w:rsid w:val="00461447"/>
    <w:rsid w:val="00461470"/>
    <w:rsid w:val="00461570"/>
    <w:rsid w:val="004633D3"/>
    <w:rsid w:val="00463A6D"/>
    <w:rsid w:val="00465A47"/>
    <w:rsid w:val="00465F5F"/>
    <w:rsid w:val="00466564"/>
    <w:rsid w:val="004671F6"/>
    <w:rsid w:val="004674F8"/>
    <w:rsid w:val="00470924"/>
    <w:rsid w:val="00471FD9"/>
    <w:rsid w:val="004735B0"/>
    <w:rsid w:val="00473691"/>
    <w:rsid w:val="00475FDF"/>
    <w:rsid w:val="00480663"/>
    <w:rsid w:val="00485CFF"/>
    <w:rsid w:val="00490E91"/>
    <w:rsid w:val="00492ED5"/>
    <w:rsid w:val="004941E8"/>
    <w:rsid w:val="0049608F"/>
    <w:rsid w:val="004A0171"/>
    <w:rsid w:val="004B12CB"/>
    <w:rsid w:val="004B2CE2"/>
    <w:rsid w:val="004B6777"/>
    <w:rsid w:val="004B74C0"/>
    <w:rsid w:val="004B770C"/>
    <w:rsid w:val="004C20B4"/>
    <w:rsid w:val="004C2111"/>
    <w:rsid w:val="004C47B7"/>
    <w:rsid w:val="004C59AD"/>
    <w:rsid w:val="004C61E0"/>
    <w:rsid w:val="004D3758"/>
    <w:rsid w:val="004D3CAA"/>
    <w:rsid w:val="004D66E3"/>
    <w:rsid w:val="004D67EB"/>
    <w:rsid w:val="004D6ADB"/>
    <w:rsid w:val="004D7B04"/>
    <w:rsid w:val="004E122E"/>
    <w:rsid w:val="004E4379"/>
    <w:rsid w:val="004E468C"/>
    <w:rsid w:val="004F13AD"/>
    <w:rsid w:val="004F3A45"/>
    <w:rsid w:val="004F3CBF"/>
    <w:rsid w:val="004F4230"/>
    <w:rsid w:val="004F6633"/>
    <w:rsid w:val="004F6D38"/>
    <w:rsid w:val="004F7D9D"/>
    <w:rsid w:val="0050119B"/>
    <w:rsid w:val="00501796"/>
    <w:rsid w:val="0050313F"/>
    <w:rsid w:val="0050521D"/>
    <w:rsid w:val="00507817"/>
    <w:rsid w:val="005113EA"/>
    <w:rsid w:val="00511996"/>
    <w:rsid w:val="00513581"/>
    <w:rsid w:val="00522788"/>
    <w:rsid w:val="00527614"/>
    <w:rsid w:val="00527BA9"/>
    <w:rsid w:val="00533613"/>
    <w:rsid w:val="005347C3"/>
    <w:rsid w:val="00534C98"/>
    <w:rsid w:val="00542956"/>
    <w:rsid w:val="00544E2D"/>
    <w:rsid w:val="00547CD4"/>
    <w:rsid w:val="00547FD4"/>
    <w:rsid w:val="00550C72"/>
    <w:rsid w:val="0055168A"/>
    <w:rsid w:val="00551B72"/>
    <w:rsid w:val="00553449"/>
    <w:rsid w:val="00556E47"/>
    <w:rsid w:val="005601EF"/>
    <w:rsid w:val="00562315"/>
    <w:rsid w:val="00563646"/>
    <w:rsid w:val="005669DD"/>
    <w:rsid w:val="00567802"/>
    <w:rsid w:val="00570564"/>
    <w:rsid w:val="005811E8"/>
    <w:rsid w:val="00581493"/>
    <w:rsid w:val="00582D35"/>
    <w:rsid w:val="00582E44"/>
    <w:rsid w:val="005844C5"/>
    <w:rsid w:val="005850E9"/>
    <w:rsid w:val="00585DA4"/>
    <w:rsid w:val="00587566"/>
    <w:rsid w:val="0059146E"/>
    <w:rsid w:val="00591C33"/>
    <w:rsid w:val="00596181"/>
    <w:rsid w:val="005A2F24"/>
    <w:rsid w:val="005A40FE"/>
    <w:rsid w:val="005B07DD"/>
    <w:rsid w:val="005B1687"/>
    <w:rsid w:val="005B1F26"/>
    <w:rsid w:val="005B2A32"/>
    <w:rsid w:val="005B377D"/>
    <w:rsid w:val="005B3C72"/>
    <w:rsid w:val="005B73E3"/>
    <w:rsid w:val="005C6085"/>
    <w:rsid w:val="005C741B"/>
    <w:rsid w:val="005D000E"/>
    <w:rsid w:val="005D015D"/>
    <w:rsid w:val="005D0AE2"/>
    <w:rsid w:val="005D0D57"/>
    <w:rsid w:val="005D2067"/>
    <w:rsid w:val="005D37BC"/>
    <w:rsid w:val="005D582E"/>
    <w:rsid w:val="005D5C32"/>
    <w:rsid w:val="005E0FEC"/>
    <w:rsid w:val="005E1974"/>
    <w:rsid w:val="005E2160"/>
    <w:rsid w:val="005E4FD4"/>
    <w:rsid w:val="005E6B55"/>
    <w:rsid w:val="005E6E5D"/>
    <w:rsid w:val="005F2A66"/>
    <w:rsid w:val="005F34AB"/>
    <w:rsid w:val="005F7331"/>
    <w:rsid w:val="005F7C2A"/>
    <w:rsid w:val="0060213E"/>
    <w:rsid w:val="006100DB"/>
    <w:rsid w:val="00616493"/>
    <w:rsid w:val="00617E68"/>
    <w:rsid w:val="00623C8B"/>
    <w:rsid w:val="00625C7B"/>
    <w:rsid w:val="00626914"/>
    <w:rsid w:val="00630623"/>
    <w:rsid w:val="00630B15"/>
    <w:rsid w:val="0063250D"/>
    <w:rsid w:val="00634223"/>
    <w:rsid w:val="00634926"/>
    <w:rsid w:val="00634BB6"/>
    <w:rsid w:val="00635BBC"/>
    <w:rsid w:val="006362FF"/>
    <w:rsid w:val="006372C2"/>
    <w:rsid w:val="006374E2"/>
    <w:rsid w:val="006416D1"/>
    <w:rsid w:val="00644C86"/>
    <w:rsid w:val="00644CB1"/>
    <w:rsid w:val="00645201"/>
    <w:rsid w:val="006453B2"/>
    <w:rsid w:val="0065347C"/>
    <w:rsid w:val="00654065"/>
    <w:rsid w:val="00654B4D"/>
    <w:rsid w:val="00655883"/>
    <w:rsid w:val="0065743E"/>
    <w:rsid w:val="006579A4"/>
    <w:rsid w:val="00663669"/>
    <w:rsid w:val="00664143"/>
    <w:rsid w:val="00664332"/>
    <w:rsid w:val="006651FB"/>
    <w:rsid w:val="00667450"/>
    <w:rsid w:val="0067102B"/>
    <w:rsid w:val="0068115C"/>
    <w:rsid w:val="00682B16"/>
    <w:rsid w:val="00683A44"/>
    <w:rsid w:val="00684A8A"/>
    <w:rsid w:val="00685093"/>
    <w:rsid w:val="00690065"/>
    <w:rsid w:val="00690DF9"/>
    <w:rsid w:val="006A04BB"/>
    <w:rsid w:val="006A08BB"/>
    <w:rsid w:val="006A2952"/>
    <w:rsid w:val="006A37D3"/>
    <w:rsid w:val="006A4AB6"/>
    <w:rsid w:val="006A687C"/>
    <w:rsid w:val="006A6CCE"/>
    <w:rsid w:val="006A784D"/>
    <w:rsid w:val="006B21DE"/>
    <w:rsid w:val="006B360C"/>
    <w:rsid w:val="006B49E1"/>
    <w:rsid w:val="006B70BF"/>
    <w:rsid w:val="006C12B8"/>
    <w:rsid w:val="006C38A3"/>
    <w:rsid w:val="006C4B44"/>
    <w:rsid w:val="006C5BCD"/>
    <w:rsid w:val="006C69FB"/>
    <w:rsid w:val="006D24F0"/>
    <w:rsid w:val="006D640D"/>
    <w:rsid w:val="006D665E"/>
    <w:rsid w:val="006E0172"/>
    <w:rsid w:val="006E1616"/>
    <w:rsid w:val="006E175A"/>
    <w:rsid w:val="006E2E9E"/>
    <w:rsid w:val="006E2EC2"/>
    <w:rsid w:val="006E2FEC"/>
    <w:rsid w:val="006E34FF"/>
    <w:rsid w:val="006E5088"/>
    <w:rsid w:val="006E729D"/>
    <w:rsid w:val="006E7AC6"/>
    <w:rsid w:val="006F0A83"/>
    <w:rsid w:val="006F2B18"/>
    <w:rsid w:val="006F30CC"/>
    <w:rsid w:val="006F4749"/>
    <w:rsid w:val="006F5B76"/>
    <w:rsid w:val="00702C64"/>
    <w:rsid w:val="00705461"/>
    <w:rsid w:val="007073D8"/>
    <w:rsid w:val="0071015B"/>
    <w:rsid w:val="0071066E"/>
    <w:rsid w:val="007125CA"/>
    <w:rsid w:val="00715310"/>
    <w:rsid w:val="00717E98"/>
    <w:rsid w:val="00731172"/>
    <w:rsid w:val="0073325F"/>
    <w:rsid w:val="007333FA"/>
    <w:rsid w:val="00741C6F"/>
    <w:rsid w:val="00750652"/>
    <w:rsid w:val="00751EB6"/>
    <w:rsid w:val="00753C0F"/>
    <w:rsid w:val="00755FE7"/>
    <w:rsid w:val="00756DF9"/>
    <w:rsid w:val="00762643"/>
    <w:rsid w:val="00763964"/>
    <w:rsid w:val="00763B8F"/>
    <w:rsid w:val="00765309"/>
    <w:rsid w:val="00765481"/>
    <w:rsid w:val="00766D04"/>
    <w:rsid w:val="00767423"/>
    <w:rsid w:val="007679C2"/>
    <w:rsid w:val="00771090"/>
    <w:rsid w:val="007716C3"/>
    <w:rsid w:val="00774F54"/>
    <w:rsid w:val="00775CA8"/>
    <w:rsid w:val="00776647"/>
    <w:rsid w:val="007800C2"/>
    <w:rsid w:val="00780A69"/>
    <w:rsid w:val="00782F0E"/>
    <w:rsid w:val="0078499D"/>
    <w:rsid w:val="00786BD5"/>
    <w:rsid w:val="007877ED"/>
    <w:rsid w:val="00792A4F"/>
    <w:rsid w:val="007958A8"/>
    <w:rsid w:val="007A17D9"/>
    <w:rsid w:val="007A2AB0"/>
    <w:rsid w:val="007A52F1"/>
    <w:rsid w:val="007A59A3"/>
    <w:rsid w:val="007A5A66"/>
    <w:rsid w:val="007A6AE5"/>
    <w:rsid w:val="007A7C74"/>
    <w:rsid w:val="007A7E0C"/>
    <w:rsid w:val="007B0936"/>
    <w:rsid w:val="007B2EF0"/>
    <w:rsid w:val="007B3D4D"/>
    <w:rsid w:val="007B6886"/>
    <w:rsid w:val="007B7651"/>
    <w:rsid w:val="007B7E18"/>
    <w:rsid w:val="007C008D"/>
    <w:rsid w:val="007C07A0"/>
    <w:rsid w:val="007C0CD3"/>
    <w:rsid w:val="007C257B"/>
    <w:rsid w:val="007C32EF"/>
    <w:rsid w:val="007C4653"/>
    <w:rsid w:val="007C75AF"/>
    <w:rsid w:val="007D433E"/>
    <w:rsid w:val="007D5D05"/>
    <w:rsid w:val="007D606D"/>
    <w:rsid w:val="007E024B"/>
    <w:rsid w:val="007E1A9E"/>
    <w:rsid w:val="007E3377"/>
    <w:rsid w:val="007E3DBD"/>
    <w:rsid w:val="007E40BA"/>
    <w:rsid w:val="007E6186"/>
    <w:rsid w:val="007F65DF"/>
    <w:rsid w:val="007F6B70"/>
    <w:rsid w:val="00804D76"/>
    <w:rsid w:val="008052C9"/>
    <w:rsid w:val="00810C5E"/>
    <w:rsid w:val="00810E3C"/>
    <w:rsid w:val="00812AE6"/>
    <w:rsid w:val="008130C7"/>
    <w:rsid w:val="00814DA3"/>
    <w:rsid w:val="00817656"/>
    <w:rsid w:val="00817CD9"/>
    <w:rsid w:val="00821893"/>
    <w:rsid w:val="0082420C"/>
    <w:rsid w:val="008245C8"/>
    <w:rsid w:val="00824A0D"/>
    <w:rsid w:val="008277D9"/>
    <w:rsid w:val="008278FC"/>
    <w:rsid w:val="0083180E"/>
    <w:rsid w:val="0083362F"/>
    <w:rsid w:val="00837317"/>
    <w:rsid w:val="00840D22"/>
    <w:rsid w:val="0084293B"/>
    <w:rsid w:val="00845BF1"/>
    <w:rsid w:val="00846A6F"/>
    <w:rsid w:val="00850A3F"/>
    <w:rsid w:val="00850CA6"/>
    <w:rsid w:val="008510DE"/>
    <w:rsid w:val="00853FDD"/>
    <w:rsid w:val="00855F62"/>
    <w:rsid w:val="00857BD6"/>
    <w:rsid w:val="00862004"/>
    <w:rsid w:val="00864150"/>
    <w:rsid w:val="00864E2E"/>
    <w:rsid w:val="008655D3"/>
    <w:rsid w:val="00866E93"/>
    <w:rsid w:val="008670BF"/>
    <w:rsid w:val="00867A9B"/>
    <w:rsid w:val="00872A70"/>
    <w:rsid w:val="008759AB"/>
    <w:rsid w:val="00877B7E"/>
    <w:rsid w:val="00881F13"/>
    <w:rsid w:val="008821D6"/>
    <w:rsid w:val="00885357"/>
    <w:rsid w:val="00887C9C"/>
    <w:rsid w:val="0089112B"/>
    <w:rsid w:val="00892E6B"/>
    <w:rsid w:val="008953A5"/>
    <w:rsid w:val="00897055"/>
    <w:rsid w:val="008A0990"/>
    <w:rsid w:val="008A1899"/>
    <w:rsid w:val="008A335F"/>
    <w:rsid w:val="008A374B"/>
    <w:rsid w:val="008A3A0A"/>
    <w:rsid w:val="008A45DE"/>
    <w:rsid w:val="008A45F1"/>
    <w:rsid w:val="008A4C56"/>
    <w:rsid w:val="008A68BF"/>
    <w:rsid w:val="008A6E3B"/>
    <w:rsid w:val="008B0FFC"/>
    <w:rsid w:val="008B1196"/>
    <w:rsid w:val="008B5A93"/>
    <w:rsid w:val="008B5BC3"/>
    <w:rsid w:val="008B6DFD"/>
    <w:rsid w:val="008B78B4"/>
    <w:rsid w:val="008C5244"/>
    <w:rsid w:val="008C5993"/>
    <w:rsid w:val="008C669F"/>
    <w:rsid w:val="008D160C"/>
    <w:rsid w:val="008D1698"/>
    <w:rsid w:val="008D3354"/>
    <w:rsid w:val="008D3A7A"/>
    <w:rsid w:val="008E082E"/>
    <w:rsid w:val="008E1CAA"/>
    <w:rsid w:val="008E4AEF"/>
    <w:rsid w:val="008E5C31"/>
    <w:rsid w:val="008F19AB"/>
    <w:rsid w:val="008F2F96"/>
    <w:rsid w:val="008F6586"/>
    <w:rsid w:val="009046A8"/>
    <w:rsid w:val="009055FE"/>
    <w:rsid w:val="0090650E"/>
    <w:rsid w:val="009075D8"/>
    <w:rsid w:val="00912138"/>
    <w:rsid w:val="00913B5B"/>
    <w:rsid w:val="0091484F"/>
    <w:rsid w:val="00914D5C"/>
    <w:rsid w:val="00915FC2"/>
    <w:rsid w:val="0091640E"/>
    <w:rsid w:val="00917019"/>
    <w:rsid w:val="009172F4"/>
    <w:rsid w:val="00921F3C"/>
    <w:rsid w:val="00923B35"/>
    <w:rsid w:val="00924270"/>
    <w:rsid w:val="00927456"/>
    <w:rsid w:val="0093050A"/>
    <w:rsid w:val="009306DB"/>
    <w:rsid w:val="009317C2"/>
    <w:rsid w:val="00931EA6"/>
    <w:rsid w:val="00932EA3"/>
    <w:rsid w:val="00936A70"/>
    <w:rsid w:val="00937597"/>
    <w:rsid w:val="00940188"/>
    <w:rsid w:val="009424E3"/>
    <w:rsid w:val="00942E93"/>
    <w:rsid w:val="009434D8"/>
    <w:rsid w:val="009450A6"/>
    <w:rsid w:val="00945775"/>
    <w:rsid w:val="00945A5F"/>
    <w:rsid w:val="00946587"/>
    <w:rsid w:val="009465C7"/>
    <w:rsid w:val="00946FBB"/>
    <w:rsid w:val="00951434"/>
    <w:rsid w:val="009520D8"/>
    <w:rsid w:val="009555BE"/>
    <w:rsid w:val="009567F7"/>
    <w:rsid w:val="00957BF6"/>
    <w:rsid w:val="009600E3"/>
    <w:rsid w:val="0096142C"/>
    <w:rsid w:val="00962D1C"/>
    <w:rsid w:val="00963258"/>
    <w:rsid w:val="009633AF"/>
    <w:rsid w:val="00965BF5"/>
    <w:rsid w:val="00965EEC"/>
    <w:rsid w:val="00967CEE"/>
    <w:rsid w:val="00967EC1"/>
    <w:rsid w:val="00970004"/>
    <w:rsid w:val="00970BEE"/>
    <w:rsid w:val="009712F9"/>
    <w:rsid w:val="00971909"/>
    <w:rsid w:val="00974486"/>
    <w:rsid w:val="00981BB5"/>
    <w:rsid w:val="00982B25"/>
    <w:rsid w:val="00984A89"/>
    <w:rsid w:val="00990DCB"/>
    <w:rsid w:val="0099247F"/>
    <w:rsid w:val="009931AD"/>
    <w:rsid w:val="009955EB"/>
    <w:rsid w:val="009A1025"/>
    <w:rsid w:val="009A1457"/>
    <w:rsid w:val="009A1C83"/>
    <w:rsid w:val="009A264E"/>
    <w:rsid w:val="009A37E3"/>
    <w:rsid w:val="009A43B6"/>
    <w:rsid w:val="009A7DF6"/>
    <w:rsid w:val="009B0B7E"/>
    <w:rsid w:val="009B1CAF"/>
    <w:rsid w:val="009B268C"/>
    <w:rsid w:val="009B308B"/>
    <w:rsid w:val="009B786A"/>
    <w:rsid w:val="009C24E4"/>
    <w:rsid w:val="009C3531"/>
    <w:rsid w:val="009C6BCE"/>
    <w:rsid w:val="009C7B84"/>
    <w:rsid w:val="009C7EF9"/>
    <w:rsid w:val="009D04DB"/>
    <w:rsid w:val="009D09F1"/>
    <w:rsid w:val="009D717D"/>
    <w:rsid w:val="009E06E3"/>
    <w:rsid w:val="009E0D21"/>
    <w:rsid w:val="009E1F22"/>
    <w:rsid w:val="009E276D"/>
    <w:rsid w:val="009E2F98"/>
    <w:rsid w:val="009E4B00"/>
    <w:rsid w:val="009E55E3"/>
    <w:rsid w:val="009E7680"/>
    <w:rsid w:val="009F028C"/>
    <w:rsid w:val="009F2E9A"/>
    <w:rsid w:val="009F718F"/>
    <w:rsid w:val="009F749B"/>
    <w:rsid w:val="009F7D61"/>
    <w:rsid w:val="00A0763D"/>
    <w:rsid w:val="00A07B09"/>
    <w:rsid w:val="00A1087E"/>
    <w:rsid w:val="00A10D9B"/>
    <w:rsid w:val="00A11E7D"/>
    <w:rsid w:val="00A130B1"/>
    <w:rsid w:val="00A13119"/>
    <w:rsid w:val="00A1398C"/>
    <w:rsid w:val="00A13D55"/>
    <w:rsid w:val="00A14B69"/>
    <w:rsid w:val="00A16BB2"/>
    <w:rsid w:val="00A16EF7"/>
    <w:rsid w:val="00A214C2"/>
    <w:rsid w:val="00A22920"/>
    <w:rsid w:val="00A245FF"/>
    <w:rsid w:val="00A2491B"/>
    <w:rsid w:val="00A30FCA"/>
    <w:rsid w:val="00A31BAF"/>
    <w:rsid w:val="00A34673"/>
    <w:rsid w:val="00A35198"/>
    <w:rsid w:val="00A352FD"/>
    <w:rsid w:val="00A364E4"/>
    <w:rsid w:val="00A3689B"/>
    <w:rsid w:val="00A40989"/>
    <w:rsid w:val="00A40C8F"/>
    <w:rsid w:val="00A423FE"/>
    <w:rsid w:val="00A43CBF"/>
    <w:rsid w:val="00A44A2B"/>
    <w:rsid w:val="00A4720E"/>
    <w:rsid w:val="00A515D5"/>
    <w:rsid w:val="00A52BE5"/>
    <w:rsid w:val="00A537BC"/>
    <w:rsid w:val="00A55E83"/>
    <w:rsid w:val="00A6122F"/>
    <w:rsid w:val="00A6204B"/>
    <w:rsid w:val="00A62A54"/>
    <w:rsid w:val="00A62B90"/>
    <w:rsid w:val="00A62DC7"/>
    <w:rsid w:val="00A63DFA"/>
    <w:rsid w:val="00A65BAC"/>
    <w:rsid w:val="00A7090F"/>
    <w:rsid w:val="00A70EC8"/>
    <w:rsid w:val="00A712A2"/>
    <w:rsid w:val="00A729D3"/>
    <w:rsid w:val="00A73B94"/>
    <w:rsid w:val="00A76D61"/>
    <w:rsid w:val="00A76FB4"/>
    <w:rsid w:val="00A80EEE"/>
    <w:rsid w:val="00A80FFE"/>
    <w:rsid w:val="00A859D0"/>
    <w:rsid w:val="00A92154"/>
    <w:rsid w:val="00A924CF"/>
    <w:rsid w:val="00A93484"/>
    <w:rsid w:val="00A93DCC"/>
    <w:rsid w:val="00A94032"/>
    <w:rsid w:val="00A95674"/>
    <w:rsid w:val="00A95C1D"/>
    <w:rsid w:val="00AA06DF"/>
    <w:rsid w:val="00AA1B0E"/>
    <w:rsid w:val="00AA246B"/>
    <w:rsid w:val="00AA35CC"/>
    <w:rsid w:val="00AA7116"/>
    <w:rsid w:val="00AB1652"/>
    <w:rsid w:val="00AB6018"/>
    <w:rsid w:val="00AB66FE"/>
    <w:rsid w:val="00AC24EF"/>
    <w:rsid w:val="00AC3316"/>
    <w:rsid w:val="00AC41D5"/>
    <w:rsid w:val="00AC51AD"/>
    <w:rsid w:val="00AC5351"/>
    <w:rsid w:val="00AC7813"/>
    <w:rsid w:val="00AC7C2E"/>
    <w:rsid w:val="00AD2349"/>
    <w:rsid w:val="00AD3E0A"/>
    <w:rsid w:val="00AE0E81"/>
    <w:rsid w:val="00AE0F60"/>
    <w:rsid w:val="00AE14EC"/>
    <w:rsid w:val="00AF03D5"/>
    <w:rsid w:val="00AF317E"/>
    <w:rsid w:val="00AF3217"/>
    <w:rsid w:val="00AF5C66"/>
    <w:rsid w:val="00AF6441"/>
    <w:rsid w:val="00AF6E6B"/>
    <w:rsid w:val="00B02582"/>
    <w:rsid w:val="00B0558E"/>
    <w:rsid w:val="00B06308"/>
    <w:rsid w:val="00B06554"/>
    <w:rsid w:val="00B07821"/>
    <w:rsid w:val="00B10701"/>
    <w:rsid w:val="00B12E1C"/>
    <w:rsid w:val="00B12F3B"/>
    <w:rsid w:val="00B14AD1"/>
    <w:rsid w:val="00B2436E"/>
    <w:rsid w:val="00B2443D"/>
    <w:rsid w:val="00B2532F"/>
    <w:rsid w:val="00B30637"/>
    <w:rsid w:val="00B35133"/>
    <w:rsid w:val="00B357A8"/>
    <w:rsid w:val="00B366E7"/>
    <w:rsid w:val="00B41CCA"/>
    <w:rsid w:val="00B4225C"/>
    <w:rsid w:val="00B46008"/>
    <w:rsid w:val="00B463BC"/>
    <w:rsid w:val="00B46C43"/>
    <w:rsid w:val="00B5457D"/>
    <w:rsid w:val="00B548E2"/>
    <w:rsid w:val="00B568A3"/>
    <w:rsid w:val="00B71278"/>
    <w:rsid w:val="00B71DEA"/>
    <w:rsid w:val="00B7225C"/>
    <w:rsid w:val="00B72F51"/>
    <w:rsid w:val="00B74C1F"/>
    <w:rsid w:val="00B77138"/>
    <w:rsid w:val="00B82653"/>
    <w:rsid w:val="00B83A80"/>
    <w:rsid w:val="00B8406B"/>
    <w:rsid w:val="00B85379"/>
    <w:rsid w:val="00B87893"/>
    <w:rsid w:val="00B90200"/>
    <w:rsid w:val="00B90E00"/>
    <w:rsid w:val="00B91CC3"/>
    <w:rsid w:val="00B95895"/>
    <w:rsid w:val="00B96C04"/>
    <w:rsid w:val="00B96DC5"/>
    <w:rsid w:val="00BA2815"/>
    <w:rsid w:val="00BA4FF2"/>
    <w:rsid w:val="00BA60B6"/>
    <w:rsid w:val="00BA61BC"/>
    <w:rsid w:val="00BA723E"/>
    <w:rsid w:val="00BB5293"/>
    <w:rsid w:val="00BB5767"/>
    <w:rsid w:val="00BC1BFA"/>
    <w:rsid w:val="00BC237F"/>
    <w:rsid w:val="00BC23C3"/>
    <w:rsid w:val="00BD1E00"/>
    <w:rsid w:val="00BD3CF1"/>
    <w:rsid w:val="00BD4A88"/>
    <w:rsid w:val="00BE2D81"/>
    <w:rsid w:val="00BE3DED"/>
    <w:rsid w:val="00BE479C"/>
    <w:rsid w:val="00BE61F5"/>
    <w:rsid w:val="00BF16F6"/>
    <w:rsid w:val="00BF1F4C"/>
    <w:rsid w:val="00BF5937"/>
    <w:rsid w:val="00BF72A7"/>
    <w:rsid w:val="00BF78E4"/>
    <w:rsid w:val="00C0087C"/>
    <w:rsid w:val="00C024AD"/>
    <w:rsid w:val="00C02CF5"/>
    <w:rsid w:val="00C02DC6"/>
    <w:rsid w:val="00C02E3E"/>
    <w:rsid w:val="00C04C11"/>
    <w:rsid w:val="00C04CF9"/>
    <w:rsid w:val="00C067A0"/>
    <w:rsid w:val="00C0756A"/>
    <w:rsid w:val="00C07AD4"/>
    <w:rsid w:val="00C105FF"/>
    <w:rsid w:val="00C1193D"/>
    <w:rsid w:val="00C11FE4"/>
    <w:rsid w:val="00C13296"/>
    <w:rsid w:val="00C140B4"/>
    <w:rsid w:val="00C216E7"/>
    <w:rsid w:val="00C23D87"/>
    <w:rsid w:val="00C24703"/>
    <w:rsid w:val="00C25FF3"/>
    <w:rsid w:val="00C26A54"/>
    <w:rsid w:val="00C315E1"/>
    <w:rsid w:val="00C34E57"/>
    <w:rsid w:val="00C37D3F"/>
    <w:rsid w:val="00C4070A"/>
    <w:rsid w:val="00C412C5"/>
    <w:rsid w:val="00C4144F"/>
    <w:rsid w:val="00C508EF"/>
    <w:rsid w:val="00C51506"/>
    <w:rsid w:val="00C521EC"/>
    <w:rsid w:val="00C55224"/>
    <w:rsid w:val="00C55BBB"/>
    <w:rsid w:val="00C61278"/>
    <w:rsid w:val="00C655F1"/>
    <w:rsid w:val="00C65955"/>
    <w:rsid w:val="00C665AB"/>
    <w:rsid w:val="00C6754B"/>
    <w:rsid w:val="00C70F43"/>
    <w:rsid w:val="00C71E11"/>
    <w:rsid w:val="00C73421"/>
    <w:rsid w:val="00C747F8"/>
    <w:rsid w:val="00C77CF6"/>
    <w:rsid w:val="00C8001B"/>
    <w:rsid w:val="00C80466"/>
    <w:rsid w:val="00C807EB"/>
    <w:rsid w:val="00C80825"/>
    <w:rsid w:val="00C8251D"/>
    <w:rsid w:val="00C8269C"/>
    <w:rsid w:val="00C828AB"/>
    <w:rsid w:val="00C836E6"/>
    <w:rsid w:val="00C84381"/>
    <w:rsid w:val="00C85BAE"/>
    <w:rsid w:val="00C87853"/>
    <w:rsid w:val="00C90491"/>
    <w:rsid w:val="00C93534"/>
    <w:rsid w:val="00C93541"/>
    <w:rsid w:val="00C93843"/>
    <w:rsid w:val="00C9388A"/>
    <w:rsid w:val="00C9533E"/>
    <w:rsid w:val="00C96044"/>
    <w:rsid w:val="00C9702A"/>
    <w:rsid w:val="00C97DAE"/>
    <w:rsid w:val="00CA3915"/>
    <w:rsid w:val="00CA4249"/>
    <w:rsid w:val="00CB1D0F"/>
    <w:rsid w:val="00CB32BE"/>
    <w:rsid w:val="00CB480F"/>
    <w:rsid w:val="00CB5653"/>
    <w:rsid w:val="00CC09C8"/>
    <w:rsid w:val="00CC4B9B"/>
    <w:rsid w:val="00CC64F6"/>
    <w:rsid w:val="00CD10D0"/>
    <w:rsid w:val="00CD7213"/>
    <w:rsid w:val="00CE08D5"/>
    <w:rsid w:val="00CE3B30"/>
    <w:rsid w:val="00CE5CF7"/>
    <w:rsid w:val="00CF23AD"/>
    <w:rsid w:val="00CF4A9C"/>
    <w:rsid w:val="00CF59B8"/>
    <w:rsid w:val="00D03ECF"/>
    <w:rsid w:val="00D04948"/>
    <w:rsid w:val="00D058D5"/>
    <w:rsid w:val="00D05C8F"/>
    <w:rsid w:val="00D1241D"/>
    <w:rsid w:val="00D126C2"/>
    <w:rsid w:val="00D1458C"/>
    <w:rsid w:val="00D16F36"/>
    <w:rsid w:val="00D215B7"/>
    <w:rsid w:val="00D22C0A"/>
    <w:rsid w:val="00D2599D"/>
    <w:rsid w:val="00D25BED"/>
    <w:rsid w:val="00D27765"/>
    <w:rsid w:val="00D30449"/>
    <w:rsid w:val="00D33C8C"/>
    <w:rsid w:val="00D33E44"/>
    <w:rsid w:val="00D34962"/>
    <w:rsid w:val="00D35064"/>
    <w:rsid w:val="00D40107"/>
    <w:rsid w:val="00D40B5F"/>
    <w:rsid w:val="00D42FED"/>
    <w:rsid w:val="00D4368B"/>
    <w:rsid w:val="00D43D8D"/>
    <w:rsid w:val="00D43DDC"/>
    <w:rsid w:val="00D449B8"/>
    <w:rsid w:val="00D466EF"/>
    <w:rsid w:val="00D468F1"/>
    <w:rsid w:val="00D46EFB"/>
    <w:rsid w:val="00D47382"/>
    <w:rsid w:val="00D570FB"/>
    <w:rsid w:val="00D60770"/>
    <w:rsid w:val="00D6158E"/>
    <w:rsid w:val="00D62CF4"/>
    <w:rsid w:val="00D63F4B"/>
    <w:rsid w:val="00D64BA8"/>
    <w:rsid w:val="00D64FAA"/>
    <w:rsid w:val="00D65C34"/>
    <w:rsid w:val="00D670C0"/>
    <w:rsid w:val="00D70E9B"/>
    <w:rsid w:val="00D70F0A"/>
    <w:rsid w:val="00D718EC"/>
    <w:rsid w:val="00D7313A"/>
    <w:rsid w:val="00D75B09"/>
    <w:rsid w:val="00D75E77"/>
    <w:rsid w:val="00D7629B"/>
    <w:rsid w:val="00D76B4C"/>
    <w:rsid w:val="00D77680"/>
    <w:rsid w:val="00D917DB"/>
    <w:rsid w:val="00D9560C"/>
    <w:rsid w:val="00DA00F1"/>
    <w:rsid w:val="00DA1964"/>
    <w:rsid w:val="00DA2235"/>
    <w:rsid w:val="00DA51FF"/>
    <w:rsid w:val="00DA5B19"/>
    <w:rsid w:val="00DA5EAC"/>
    <w:rsid w:val="00DA7467"/>
    <w:rsid w:val="00DB152A"/>
    <w:rsid w:val="00DB21D2"/>
    <w:rsid w:val="00DB2659"/>
    <w:rsid w:val="00DB3689"/>
    <w:rsid w:val="00DB695B"/>
    <w:rsid w:val="00DC28A0"/>
    <w:rsid w:val="00DC34F9"/>
    <w:rsid w:val="00DC3E4F"/>
    <w:rsid w:val="00DC4C29"/>
    <w:rsid w:val="00DC5666"/>
    <w:rsid w:val="00DC5C70"/>
    <w:rsid w:val="00DC5DBF"/>
    <w:rsid w:val="00DC6A7D"/>
    <w:rsid w:val="00DC6D87"/>
    <w:rsid w:val="00DD1D17"/>
    <w:rsid w:val="00DD1D71"/>
    <w:rsid w:val="00DD2FD6"/>
    <w:rsid w:val="00DE1C62"/>
    <w:rsid w:val="00DE3896"/>
    <w:rsid w:val="00DE38D5"/>
    <w:rsid w:val="00DE534D"/>
    <w:rsid w:val="00DE68B3"/>
    <w:rsid w:val="00DE6B33"/>
    <w:rsid w:val="00DF1B65"/>
    <w:rsid w:val="00DF42D9"/>
    <w:rsid w:val="00DF5E5E"/>
    <w:rsid w:val="00DF6905"/>
    <w:rsid w:val="00DF739D"/>
    <w:rsid w:val="00DF7718"/>
    <w:rsid w:val="00E00300"/>
    <w:rsid w:val="00E0504F"/>
    <w:rsid w:val="00E07019"/>
    <w:rsid w:val="00E075A9"/>
    <w:rsid w:val="00E102C4"/>
    <w:rsid w:val="00E1231F"/>
    <w:rsid w:val="00E14ADB"/>
    <w:rsid w:val="00E14D48"/>
    <w:rsid w:val="00E15774"/>
    <w:rsid w:val="00E162F1"/>
    <w:rsid w:val="00E206CE"/>
    <w:rsid w:val="00E211FB"/>
    <w:rsid w:val="00E22BAE"/>
    <w:rsid w:val="00E24281"/>
    <w:rsid w:val="00E260A6"/>
    <w:rsid w:val="00E26244"/>
    <w:rsid w:val="00E26D33"/>
    <w:rsid w:val="00E276E0"/>
    <w:rsid w:val="00E3564E"/>
    <w:rsid w:val="00E40266"/>
    <w:rsid w:val="00E434AB"/>
    <w:rsid w:val="00E43D36"/>
    <w:rsid w:val="00E4683A"/>
    <w:rsid w:val="00E46A6D"/>
    <w:rsid w:val="00E471A3"/>
    <w:rsid w:val="00E52649"/>
    <w:rsid w:val="00E622A2"/>
    <w:rsid w:val="00E65A22"/>
    <w:rsid w:val="00E713B4"/>
    <w:rsid w:val="00E71B04"/>
    <w:rsid w:val="00E72110"/>
    <w:rsid w:val="00E73322"/>
    <w:rsid w:val="00E814EB"/>
    <w:rsid w:val="00E866F9"/>
    <w:rsid w:val="00E93DE4"/>
    <w:rsid w:val="00E96E89"/>
    <w:rsid w:val="00EA0DF4"/>
    <w:rsid w:val="00EA163B"/>
    <w:rsid w:val="00EA1A91"/>
    <w:rsid w:val="00EA2B9D"/>
    <w:rsid w:val="00EA3DDC"/>
    <w:rsid w:val="00EA4B3E"/>
    <w:rsid w:val="00EB1536"/>
    <w:rsid w:val="00EB27A1"/>
    <w:rsid w:val="00EB2D22"/>
    <w:rsid w:val="00EB4FA1"/>
    <w:rsid w:val="00EB63D1"/>
    <w:rsid w:val="00EB726D"/>
    <w:rsid w:val="00EC00B9"/>
    <w:rsid w:val="00EC1B0F"/>
    <w:rsid w:val="00EC2C3D"/>
    <w:rsid w:val="00EC395C"/>
    <w:rsid w:val="00EC3AE7"/>
    <w:rsid w:val="00EC3D93"/>
    <w:rsid w:val="00EC41F0"/>
    <w:rsid w:val="00EC64C9"/>
    <w:rsid w:val="00EC653E"/>
    <w:rsid w:val="00ED07AF"/>
    <w:rsid w:val="00ED0917"/>
    <w:rsid w:val="00ED188F"/>
    <w:rsid w:val="00ED5080"/>
    <w:rsid w:val="00ED7D73"/>
    <w:rsid w:val="00EE2FA0"/>
    <w:rsid w:val="00EE3779"/>
    <w:rsid w:val="00EE58E6"/>
    <w:rsid w:val="00EE7AD3"/>
    <w:rsid w:val="00EF0A3E"/>
    <w:rsid w:val="00EF1C02"/>
    <w:rsid w:val="00EF2AE2"/>
    <w:rsid w:val="00EF32D3"/>
    <w:rsid w:val="00F0121D"/>
    <w:rsid w:val="00F02A90"/>
    <w:rsid w:val="00F04F22"/>
    <w:rsid w:val="00F069F8"/>
    <w:rsid w:val="00F06C7F"/>
    <w:rsid w:val="00F113DA"/>
    <w:rsid w:val="00F11CCA"/>
    <w:rsid w:val="00F12801"/>
    <w:rsid w:val="00F159D2"/>
    <w:rsid w:val="00F15E90"/>
    <w:rsid w:val="00F16735"/>
    <w:rsid w:val="00F2122E"/>
    <w:rsid w:val="00F24822"/>
    <w:rsid w:val="00F249CB"/>
    <w:rsid w:val="00F25AE3"/>
    <w:rsid w:val="00F25FC4"/>
    <w:rsid w:val="00F2673C"/>
    <w:rsid w:val="00F274A8"/>
    <w:rsid w:val="00F32954"/>
    <w:rsid w:val="00F33172"/>
    <w:rsid w:val="00F35752"/>
    <w:rsid w:val="00F364FA"/>
    <w:rsid w:val="00F3704C"/>
    <w:rsid w:val="00F41014"/>
    <w:rsid w:val="00F4212E"/>
    <w:rsid w:val="00F42C04"/>
    <w:rsid w:val="00F4330A"/>
    <w:rsid w:val="00F44612"/>
    <w:rsid w:val="00F44EA0"/>
    <w:rsid w:val="00F46F1B"/>
    <w:rsid w:val="00F509AE"/>
    <w:rsid w:val="00F51369"/>
    <w:rsid w:val="00F54DDD"/>
    <w:rsid w:val="00F57826"/>
    <w:rsid w:val="00F60EB4"/>
    <w:rsid w:val="00F61147"/>
    <w:rsid w:val="00F6247F"/>
    <w:rsid w:val="00F62DD1"/>
    <w:rsid w:val="00F64A48"/>
    <w:rsid w:val="00F6531C"/>
    <w:rsid w:val="00F6587D"/>
    <w:rsid w:val="00F675B1"/>
    <w:rsid w:val="00F676E1"/>
    <w:rsid w:val="00F711AB"/>
    <w:rsid w:val="00F724EE"/>
    <w:rsid w:val="00F77BB6"/>
    <w:rsid w:val="00F80967"/>
    <w:rsid w:val="00F87E6C"/>
    <w:rsid w:val="00F902E0"/>
    <w:rsid w:val="00F91AA5"/>
    <w:rsid w:val="00F96C92"/>
    <w:rsid w:val="00FA137A"/>
    <w:rsid w:val="00FA15E7"/>
    <w:rsid w:val="00FA16E1"/>
    <w:rsid w:val="00FA2527"/>
    <w:rsid w:val="00FA29C7"/>
    <w:rsid w:val="00FA4118"/>
    <w:rsid w:val="00FA48A5"/>
    <w:rsid w:val="00FA48AB"/>
    <w:rsid w:val="00FA6B7B"/>
    <w:rsid w:val="00FA7E92"/>
    <w:rsid w:val="00FB0DC8"/>
    <w:rsid w:val="00FB1E15"/>
    <w:rsid w:val="00FB3229"/>
    <w:rsid w:val="00FB74A8"/>
    <w:rsid w:val="00FB7DCE"/>
    <w:rsid w:val="00FC0601"/>
    <w:rsid w:val="00FC1A03"/>
    <w:rsid w:val="00FC30EF"/>
    <w:rsid w:val="00FC33E3"/>
    <w:rsid w:val="00FC4E55"/>
    <w:rsid w:val="00FC74CE"/>
    <w:rsid w:val="00FD00E2"/>
    <w:rsid w:val="00FD0C87"/>
    <w:rsid w:val="00FD5B09"/>
    <w:rsid w:val="00FE0F0E"/>
    <w:rsid w:val="00FE1CF2"/>
    <w:rsid w:val="00FE30D2"/>
    <w:rsid w:val="00FE3218"/>
    <w:rsid w:val="00FE3C89"/>
    <w:rsid w:val="00FE6B76"/>
    <w:rsid w:val="00FE7DE2"/>
    <w:rsid w:val="00FF4B43"/>
    <w:rsid w:val="00FF6000"/>
    <w:rsid w:val="00FF67E4"/>
    <w:rsid w:val="00FF68BB"/>
    <w:rsid w:val="015EF86D"/>
    <w:rsid w:val="0368681C"/>
    <w:rsid w:val="03F8F2A4"/>
    <w:rsid w:val="07BE8819"/>
    <w:rsid w:val="08201694"/>
    <w:rsid w:val="0822B0E2"/>
    <w:rsid w:val="0873212C"/>
    <w:rsid w:val="0996072A"/>
    <w:rsid w:val="09BE8143"/>
    <w:rsid w:val="0A52B98C"/>
    <w:rsid w:val="0CEDC970"/>
    <w:rsid w:val="0E2B11AE"/>
    <w:rsid w:val="0E61FFA0"/>
    <w:rsid w:val="10AD791F"/>
    <w:rsid w:val="110B52B5"/>
    <w:rsid w:val="1118353D"/>
    <w:rsid w:val="11743F15"/>
    <w:rsid w:val="11985820"/>
    <w:rsid w:val="13720AD9"/>
    <w:rsid w:val="141C3B98"/>
    <w:rsid w:val="14FE999C"/>
    <w:rsid w:val="17E68B8F"/>
    <w:rsid w:val="1AA3F18A"/>
    <w:rsid w:val="1D5A2727"/>
    <w:rsid w:val="1D99280A"/>
    <w:rsid w:val="1FD32110"/>
    <w:rsid w:val="2085B888"/>
    <w:rsid w:val="21035790"/>
    <w:rsid w:val="22129D4A"/>
    <w:rsid w:val="22AF8F2F"/>
    <w:rsid w:val="23F6973F"/>
    <w:rsid w:val="25D62F9F"/>
    <w:rsid w:val="260091F4"/>
    <w:rsid w:val="26B56E0D"/>
    <w:rsid w:val="281C25AA"/>
    <w:rsid w:val="29F617DB"/>
    <w:rsid w:val="2C59576A"/>
    <w:rsid w:val="2C5E9980"/>
    <w:rsid w:val="2E48BE70"/>
    <w:rsid w:val="2EF4CF9A"/>
    <w:rsid w:val="35804D46"/>
    <w:rsid w:val="36A32DB0"/>
    <w:rsid w:val="38381EBE"/>
    <w:rsid w:val="395E33E5"/>
    <w:rsid w:val="3AE374BD"/>
    <w:rsid w:val="3B6FBF80"/>
    <w:rsid w:val="3BE6E3AA"/>
    <w:rsid w:val="3C638273"/>
    <w:rsid w:val="3DA3F32B"/>
    <w:rsid w:val="3DE62A77"/>
    <w:rsid w:val="3ED1B970"/>
    <w:rsid w:val="411406EA"/>
    <w:rsid w:val="413AEBEF"/>
    <w:rsid w:val="417611AC"/>
    <w:rsid w:val="41DF0104"/>
    <w:rsid w:val="42B99B9A"/>
    <w:rsid w:val="463B24AB"/>
    <w:rsid w:val="4928DD1E"/>
    <w:rsid w:val="4A2DDAE8"/>
    <w:rsid w:val="4B27839A"/>
    <w:rsid w:val="4D110EAC"/>
    <w:rsid w:val="4DEA715A"/>
    <w:rsid w:val="4DFC4E41"/>
    <w:rsid w:val="5103537B"/>
    <w:rsid w:val="521BB365"/>
    <w:rsid w:val="535F421B"/>
    <w:rsid w:val="562DDAAD"/>
    <w:rsid w:val="5727170B"/>
    <w:rsid w:val="5812547B"/>
    <w:rsid w:val="584EAB91"/>
    <w:rsid w:val="58B2B625"/>
    <w:rsid w:val="59DE3B74"/>
    <w:rsid w:val="5D513C40"/>
    <w:rsid w:val="5D5887B6"/>
    <w:rsid w:val="5D6CFEEB"/>
    <w:rsid w:val="5EB541F5"/>
    <w:rsid w:val="5ECE263E"/>
    <w:rsid w:val="60245A46"/>
    <w:rsid w:val="6240700E"/>
    <w:rsid w:val="62B15CE9"/>
    <w:rsid w:val="63D3E82D"/>
    <w:rsid w:val="63D9A621"/>
    <w:rsid w:val="6489A115"/>
    <w:rsid w:val="67D55925"/>
    <w:rsid w:val="6A425B01"/>
    <w:rsid w:val="6B8D9296"/>
    <w:rsid w:val="6D304016"/>
    <w:rsid w:val="705C6EBB"/>
    <w:rsid w:val="70ED555B"/>
    <w:rsid w:val="7314D5C6"/>
    <w:rsid w:val="7320DD72"/>
    <w:rsid w:val="767D7286"/>
    <w:rsid w:val="7751611C"/>
    <w:rsid w:val="799DD5A4"/>
    <w:rsid w:val="7AC2815F"/>
    <w:rsid w:val="7C2AF995"/>
    <w:rsid w:val="7C2FA35B"/>
    <w:rsid w:val="7C445A61"/>
    <w:rsid w:val="7CB20955"/>
    <w:rsid w:val="7D144637"/>
    <w:rsid w:val="7D9AC259"/>
    <w:rsid w:val="7DF9DB88"/>
    <w:rsid w:val="7EBEBD6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806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65DFD"/>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customStyle="1" w:styleId="ol">
    <w:name w:val="ol"/>
    <w:basedOn w:val="Standaardalinea-lettertype"/>
    <w:rsid w:val="001E6109"/>
  </w:style>
  <w:style w:type="paragraph" w:styleId="Geenafstand">
    <w:name w:val="No Spacing"/>
    <w:uiPriority w:val="1"/>
    <w:qFormat/>
    <w:rsid w:val="001E6109"/>
    <w:pPr>
      <w:spacing w:line="240" w:lineRule="auto"/>
    </w:pPr>
    <w:rPr>
      <w:szCs w:val="24"/>
    </w:rPr>
  </w:style>
  <w:style w:type="paragraph" w:customStyle="1" w:styleId="paragraph">
    <w:name w:val="paragraph"/>
    <w:basedOn w:val="Standaard"/>
    <w:rsid w:val="001E610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1E6109"/>
  </w:style>
  <w:style w:type="character" w:customStyle="1" w:styleId="eop">
    <w:name w:val="eop"/>
    <w:basedOn w:val="Standaardalinea-lettertype"/>
    <w:rsid w:val="001E6109"/>
  </w:style>
  <w:style w:type="character" w:styleId="Verwijzingopmerking">
    <w:name w:val="annotation reference"/>
    <w:basedOn w:val="Standaardalinea-lettertype"/>
    <w:uiPriority w:val="99"/>
    <w:semiHidden/>
    <w:unhideWhenUsed/>
    <w:rsid w:val="001E6109"/>
    <w:rPr>
      <w:sz w:val="16"/>
      <w:szCs w:val="16"/>
    </w:rPr>
  </w:style>
  <w:style w:type="paragraph" w:styleId="Tekstopmerking">
    <w:name w:val="annotation text"/>
    <w:basedOn w:val="Standaard"/>
    <w:link w:val="TekstopmerkingChar"/>
    <w:uiPriority w:val="99"/>
    <w:unhideWhenUsed/>
    <w:rsid w:val="001E6109"/>
    <w:pPr>
      <w:spacing w:after="20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1E6109"/>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D77680"/>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D77680"/>
    <w:rPr>
      <w:rFonts w:asciiTheme="minorHAnsi" w:eastAsiaTheme="minorHAnsi" w:hAnsiTheme="minorHAnsi" w:cstheme="minorBidi"/>
      <w:b/>
      <w:bCs/>
      <w:lang w:eastAsia="en-US"/>
    </w:rPr>
  </w:style>
  <w:style w:type="paragraph" w:styleId="Revisie">
    <w:name w:val="Revision"/>
    <w:hidden/>
    <w:semiHidden/>
    <w:rsid w:val="00644C86"/>
    <w:pPr>
      <w:spacing w:line="240" w:lineRule="auto"/>
    </w:pPr>
  </w:style>
  <w:style w:type="character" w:styleId="Onopgelostemelding">
    <w:name w:val="Unresolved Mention"/>
    <w:basedOn w:val="Standaardalinea-lettertype"/>
    <w:uiPriority w:val="99"/>
    <w:semiHidden/>
    <w:unhideWhenUsed/>
    <w:rsid w:val="0023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3350">
      <w:bodyDiv w:val="1"/>
      <w:marLeft w:val="0"/>
      <w:marRight w:val="0"/>
      <w:marTop w:val="0"/>
      <w:marBottom w:val="0"/>
      <w:divBdr>
        <w:top w:val="none" w:sz="0" w:space="0" w:color="auto"/>
        <w:left w:val="none" w:sz="0" w:space="0" w:color="auto"/>
        <w:bottom w:val="none" w:sz="0" w:space="0" w:color="auto"/>
        <w:right w:val="none" w:sz="0" w:space="0" w:color="auto"/>
      </w:divBdr>
    </w:div>
    <w:div w:id="20738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Caroline Blokhuis</DisplayName>
        <AccountId>36</AccountId>
        <AccountType/>
      </UserInfo>
      <UserInfo>
        <DisplayName>Dorith Blijleven</DisplayName>
        <AccountId>34</AccountId>
        <AccountType/>
      </UserInfo>
    </SharedWithUsers>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5" ma:contentTypeDescription="Een nieuw document maken." ma:contentTypeScope="" ma:versionID="fa88f2f159914ce33643dd0149c3e0f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de0ec6bf443e8c3c1249f69ef8410b06"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71B5-E68D-46A6-82B6-8BA1A9149696}">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6A052FFD-B03C-46E8-9772-48265F512441}">
  <ds:schemaRefs>
    <ds:schemaRef ds:uri="http://schemas.microsoft.com/sharepoint/v3/contenttype/forms"/>
  </ds:schemaRefs>
</ds:datastoreItem>
</file>

<file path=customXml/itemProps3.xml><?xml version="1.0" encoding="utf-8"?>
<ds:datastoreItem xmlns:ds="http://schemas.openxmlformats.org/officeDocument/2006/customXml" ds:itemID="{5D293F57-D845-4166-AD4F-7CB3B458A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10</Pages>
  <Words>4440</Words>
  <Characters>24760</Characters>
  <Application>Microsoft Office Word</Application>
  <DocSecurity>4</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2023-08-23T11:45:00Z</dcterms:created>
  <dcterms:modified xsi:type="dcterms:W3CDTF">2023-08-23T11:45:00Z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MediaServiceImageTags">
    <vt:lpwstr/>
  </property>
</Properties>
</file>