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A332" w14:textId="77777777" w:rsidR="00E273D9" w:rsidRPr="00A31656" w:rsidRDefault="00B41925" w:rsidP="00B41925">
      <w:pPr>
        <w:spacing w:after="0" w:line="240" w:lineRule="exact"/>
        <w:rPr>
          <w:szCs w:val="18"/>
        </w:rPr>
      </w:pPr>
      <w:r w:rsidRPr="00A31656">
        <w:rPr>
          <w:szCs w:val="18"/>
        </w:rPr>
        <w:t xml:space="preserve">Als </w:t>
      </w:r>
      <w:r w:rsidR="00DB78A2" w:rsidRPr="00A31656">
        <w:rPr>
          <w:szCs w:val="18"/>
        </w:rPr>
        <w:t xml:space="preserve">gedeputeerde, wethouder of dagelijks bestuurder van een waterschap/Als gewezen </w:t>
      </w:r>
      <w:r w:rsidR="004C4175" w:rsidRPr="00A31656">
        <w:rPr>
          <w:szCs w:val="18"/>
        </w:rPr>
        <w:t>gedeputeerde, wethouder of dagelijks bestuurder van een waterschap</w:t>
      </w:r>
      <w:r w:rsidRPr="00A31656">
        <w:rPr>
          <w:szCs w:val="18"/>
        </w:rPr>
        <w:t xml:space="preserve"> </w:t>
      </w:r>
      <w:r w:rsidR="00DB78A2" w:rsidRPr="00A31656">
        <w:rPr>
          <w:szCs w:val="18"/>
        </w:rPr>
        <w:t>met een uitkering (</w:t>
      </w:r>
      <w:r w:rsidR="00DB78A2" w:rsidRPr="00A31656">
        <w:rPr>
          <w:szCs w:val="18"/>
          <w:highlight w:val="yellow"/>
        </w:rPr>
        <w:t>doorhalen wat niet van toepassing is</w:t>
      </w:r>
      <w:r w:rsidR="00DB78A2" w:rsidRPr="00A31656">
        <w:rPr>
          <w:szCs w:val="18"/>
        </w:rPr>
        <w:t xml:space="preserve">) </w:t>
      </w:r>
      <w:r w:rsidRPr="00A31656">
        <w:rPr>
          <w:szCs w:val="18"/>
        </w:rPr>
        <w:t>bouwt u pensioenrechten op</w:t>
      </w:r>
      <w:r w:rsidR="004C4175" w:rsidRPr="00A31656">
        <w:rPr>
          <w:szCs w:val="18"/>
        </w:rPr>
        <w:t xml:space="preserve"> in het kader van de Algemene pensioenwet politieke ambtsdragers (</w:t>
      </w:r>
      <w:proofErr w:type="spellStart"/>
      <w:r w:rsidR="004C4175" w:rsidRPr="00A31656">
        <w:rPr>
          <w:szCs w:val="18"/>
        </w:rPr>
        <w:t>Appa</w:t>
      </w:r>
      <w:proofErr w:type="spellEnd"/>
      <w:r w:rsidR="004C4175" w:rsidRPr="00A31656">
        <w:rPr>
          <w:szCs w:val="18"/>
        </w:rPr>
        <w:t>)</w:t>
      </w:r>
      <w:r w:rsidRPr="00A31656">
        <w:rPr>
          <w:szCs w:val="18"/>
        </w:rPr>
        <w:t xml:space="preserve">. Bij onverhoopt overlijden </w:t>
      </w:r>
      <w:r w:rsidR="00E273D9" w:rsidRPr="00A31656">
        <w:rPr>
          <w:szCs w:val="18"/>
        </w:rPr>
        <w:t>tijdens uw ambt</w:t>
      </w:r>
      <w:r w:rsidR="00DB78A2" w:rsidRPr="00A31656">
        <w:rPr>
          <w:szCs w:val="18"/>
        </w:rPr>
        <w:t>/</w:t>
      </w:r>
      <w:r w:rsidR="00E273D9" w:rsidRPr="00A31656">
        <w:rPr>
          <w:szCs w:val="18"/>
        </w:rPr>
        <w:t>tijdens uw</w:t>
      </w:r>
      <w:r w:rsidRPr="00A31656">
        <w:rPr>
          <w:szCs w:val="18"/>
        </w:rPr>
        <w:t xml:space="preserve"> uitkeringsperiode </w:t>
      </w:r>
      <w:r w:rsidR="00DB78A2" w:rsidRPr="00A31656">
        <w:rPr>
          <w:szCs w:val="18"/>
        </w:rPr>
        <w:t>(</w:t>
      </w:r>
      <w:r w:rsidR="00DB78A2" w:rsidRPr="00A31656">
        <w:rPr>
          <w:szCs w:val="18"/>
          <w:highlight w:val="yellow"/>
        </w:rPr>
        <w:t>doorhalen wat niet van toepassing is</w:t>
      </w:r>
      <w:r w:rsidR="00DB78A2" w:rsidRPr="00A31656">
        <w:rPr>
          <w:szCs w:val="18"/>
        </w:rPr>
        <w:t xml:space="preserve">) </w:t>
      </w:r>
      <w:r w:rsidRPr="00A31656">
        <w:rPr>
          <w:szCs w:val="18"/>
        </w:rPr>
        <w:t>voor</w:t>
      </w:r>
      <w:r w:rsidR="004C4175" w:rsidRPr="00A31656">
        <w:rPr>
          <w:szCs w:val="18"/>
        </w:rPr>
        <w:t>dat u</w:t>
      </w:r>
      <w:r w:rsidRPr="00A31656">
        <w:rPr>
          <w:szCs w:val="18"/>
        </w:rPr>
        <w:t xml:space="preserve"> de pensioengerechtigde leeftijd </w:t>
      </w:r>
      <w:r w:rsidR="004C4175" w:rsidRPr="00A31656">
        <w:rPr>
          <w:szCs w:val="18"/>
        </w:rPr>
        <w:t xml:space="preserve">heeft bereikt, </w:t>
      </w:r>
      <w:r w:rsidRPr="00A31656">
        <w:rPr>
          <w:szCs w:val="18"/>
        </w:rPr>
        <w:t xml:space="preserve">hebben uw nabestaanden </w:t>
      </w:r>
      <w:r w:rsidR="00366444" w:rsidRPr="00A31656">
        <w:rPr>
          <w:szCs w:val="18"/>
        </w:rPr>
        <w:t xml:space="preserve">nu nog </w:t>
      </w:r>
      <w:r w:rsidR="004C4175" w:rsidRPr="00A31656">
        <w:rPr>
          <w:szCs w:val="18"/>
        </w:rPr>
        <w:t xml:space="preserve">op grond van de </w:t>
      </w:r>
      <w:proofErr w:type="spellStart"/>
      <w:r w:rsidR="004C4175" w:rsidRPr="00A31656">
        <w:rPr>
          <w:szCs w:val="18"/>
        </w:rPr>
        <w:t>Appa</w:t>
      </w:r>
      <w:proofErr w:type="spellEnd"/>
      <w:r w:rsidR="004C4175" w:rsidRPr="00A31656">
        <w:rPr>
          <w:szCs w:val="18"/>
        </w:rPr>
        <w:t xml:space="preserve"> </w:t>
      </w:r>
      <w:r w:rsidRPr="00A31656">
        <w:rPr>
          <w:szCs w:val="18"/>
        </w:rPr>
        <w:t>recht op een toeslag op het partnerpensioen en/of een wezenpensioen. Met ingang van 1 oktober 2022 vervalt deze toeslag op dit nabestaanden</w:t>
      </w:r>
      <w:r w:rsidR="00E273D9" w:rsidRPr="00A31656">
        <w:rPr>
          <w:szCs w:val="18"/>
        </w:rPr>
        <w:softHyphen/>
      </w:r>
      <w:r w:rsidRPr="00A31656">
        <w:rPr>
          <w:szCs w:val="18"/>
        </w:rPr>
        <w:t xml:space="preserve">pensioen: de zogeheten </w:t>
      </w:r>
      <w:proofErr w:type="spellStart"/>
      <w:r w:rsidRPr="00A31656">
        <w:rPr>
          <w:szCs w:val="18"/>
        </w:rPr>
        <w:t>Anw</w:t>
      </w:r>
      <w:proofErr w:type="spellEnd"/>
      <w:r w:rsidRPr="00A31656">
        <w:rPr>
          <w:szCs w:val="18"/>
        </w:rPr>
        <w:t>-compensatie</w:t>
      </w:r>
      <w:r w:rsidR="00366444" w:rsidRPr="00A31656">
        <w:rPr>
          <w:szCs w:val="18"/>
        </w:rPr>
        <w:t xml:space="preserve"> vervalt</w:t>
      </w:r>
      <w:r w:rsidRPr="00A31656">
        <w:rPr>
          <w:szCs w:val="18"/>
        </w:rPr>
        <w:t xml:space="preserve">. </w:t>
      </w:r>
    </w:p>
    <w:p w14:paraId="14876D84" w14:textId="77777777" w:rsidR="00FF4014" w:rsidRPr="00A31656" w:rsidRDefault="00FF4014" w:rsidP="00B41925">
      <w:pPr>
        <w:spacing w:after="0" w:line="240" w:lineRule="exact"/>
        <w:rPr>
          <w:szCs w:val="18"/>
        </w:rPr>
      </w:pPr>
      <w:r w:rsidRPr="00A31656">
        <w:rPr>
          <w:szCs w:val="18"/>
        </w:rPr>
        <w:t xml:space="preserve">Achtergrondinformatie vindt in paragraaf 3.1 en 3.2 van de </w:t>
      </w:r>
      <w:hyperlink r:id="rId5" w:history="1">
        <w:r w:rsidRPr="00A31656">
          <w:rPr>
            <w:rStyle w:val="Hyperlink"/>
            <w:szCs w:val="18"/>
          </w:rPr>
          <w:t>circulaire</w:t>
        </w:r>
      </w:hyperlink>
      <w:r w:rsidRPr="00A31656">
        <w:rPr>
          <w:szCs w:val="18"/>
        </w:rPr>
        <w:t xml:space="preserve"> die de wijzigingen van de </w:t>
      </w:r>
      <w:proofErr w:type="spellStart"/>
      <w:r w:rsidRPr="00A31656">
        <w:rPr>
          <w:szCs w:val="18"/>
        </w:rPr>
        <w:t>Appa</w:t>
      </w:r>
      <w:proofErr w:type="spellEnd"/>
      <w:r w:rsidRPr="00A31656">
        <w:rPr>
          <w:szCs w:val="18"/>
        </w:rPr>
        <w:t xml:space="preserve"> per 1 juli 2022 toelicht. </w:t>
      </w:r>
    </w:p>
    <w:p w14:paraId="2A811BD7" w14:textId="77777777" w:rsidR="004C4175" w:rsidRPr="00A31656" w:rsidRDefault="004C4175" w:rsidP="00B41925">
      <w:pPr>
        <w:spacing w:after="0" w:line="240" w:lineRule="exact"/>
        <w:rPr>
          <w:szCs w:val="18"/>
        </w:rPr>
      </w:pPr>
    </w:p>
    <w:p w14:paraId="3615C8DB" w14:textId="77777777" w:rsidR="00B41925" w:rsidRPr="00A31656" w:rsidRDefault="00B41925" w:rsidP="00B41925">
      <w:pPr>
        <w:spacing w:after="0" w:line="240" w:lineRule="exact"/>
        <w:rPr>
          <w:szCs w:val="18"/>
        </w:rPr>
      </w:pPr>
      <w:r w:rsidRPr="00A31656">
        <w:rPr>
          <w:szCs w:val="18"/>
        </w:rPr>
        <w:t xml:space="preserve">Deze brief informeert u over de gevolgen van </w:t>
      </w:r>
      <w:r w:rsidR="00366444" w:rsidRPr="00A31656">
        <w:rPr>
          <w:szCs w:val="18"/>
        </w:rPr>
        <w:t xml:space="preserve">het vervallen van de </w:t>
      </w:r>
      <w:proofErr w:type="spellStart"/>
      <w:r w:rsidR="00366444" w:rsidRPr="00A31656">
        <w:rPr>
          <w:szCs w:val="18"/>
        </w:rPr>
        <w:t>Anw</w:t>
      </w:r>
      <w:proofErr w:type="spellEnd"/>
      <w:r w:rsidR="00366444" w:rsidRPr="00A31656">
        <w:rPr>
          <w:szCs w:val="18"/>
        </w:rPr>
        <w:t>-compensatie.</w:t>
      </w:r>
      <w:r w:rsidR="00FF4014" w:rsidRPr="00A31656">
        <w:rPr>
          <w:szCs w:val="18"/>
        </w:rPr>
        <w:t xml:space="preserve"> </w:t>
      </w:r>
      <w:r w:rsidR="00DB78A2" w:rsidRPr="00A31656">
        <w:rPr>
          <w:szCs w:val="18"/>
        </w:rPr>
        <w:t>In de eerste plaats is er</w:t>
      </w:r>
      <w:r w:rsidR="00366444" w:rsidRPr="00A31656">
        <w:rPr>
          <w:szCs w:val="18"/>
        </w:rPr>
        <w:t xml:space="preserve"> een coulanceregeling. Als u daar niet onder valt, kunt u</w:t>
      </w:r>
      <w:r w:rsidRPr="00A31656">
        <w:rPr>
          <w:szCs w:val="18"/>
        </w:rPr>
        <w:t xml:space="preserve"> ervoor kiezen </w:t>
      </w:r>
      <w:r w:rsidR="00FF4014" w:rsidRPr="00A31656">
        <w:rPr>
          <w:szCs w:val="18"/>
        </w:rPr>
        <w:t xml:space="preserve">in de periode tot 1 oktober 2022 u individueel te verzekeren of kunt u zich </w:t>
      </w:r>
      <w:r w:rsidR="00DB78A2" w:rsidRPr="00A31656">
        <w:rPr>
          <w:szCs w:val="18"/>
        </w:rPr>
        <w:t xml:space="preserve">mogelijk </w:t>
      </w:r>
      <w:r w:rsidR="00FF4014" w:rsidRPr="00A31656">
        <w:rPr>
          <w:szCs w:val="18"/>
        </w:rPr>
        <w:t>aansluiten bij een collectieve verzekering van uw provincie/gemeente/waterschap voor een</w:t>
      </w:r>
      <w:r w:rsidRPr="00A31656">
        <w:rPr>
          <w:szCs w:val="18"/>
        </w:rPr>
        <w:t xml:space="preserve"> aanvulling op het partner- en wezenpensioen</w:t>
      </w:r>
      <w:r w:rsidR="00FF4014" w:rsidRPr="00A31656">
        <w:rPr>
          <w:szCs w:val="18"/>
        </w:rPr>
        <w:t xml:space="preserve"> voor uw partner en/of kinderen</w:t>
      </w:r>
      <w:r w:rsidRPr="00A31656">
        <w:rPr>
          <w:szCs w:val="18"/>
        </w:rPr>
        <w:t xml:space="preserve">.  </w:t>
      </w:r>
    </w:p>
    <w:p w14:paraId="7CC74F29" w14:textId="77777777" w:rsidR="00B41925" w:rsidRPr="00A31656" w:rsidRDefault="00B41925" w:rsidP="00B41925">
      <w:pPr>
        <w:spacing w:after="0" w:line="240" w:lineRule="exact"/>
        <w:rPr>
          <w:szCs w:val="18"/>
        </w:rPr>
      </w:pPr>
    </w:p>
    <w:p w14:paraId="0534D913" w14:textId="77777777" w:rsidR="00B41925" w:rsidRPr="00A31656" w:rsidRDefault="00B41925" w:rsidP="00B41925">
      <w:pPr>
        <w:spacing w:after="0" w:line="240" w:lineRule="exact"/>
        <w:rPr>
          <w:b/>
          <w:szCs w:val="18"/>
        </w:rPr>
      </w:pPr>
      <w:r w:rsidRPr="00A31656">
        <w:rPr>
          <w:b/>
          <w:szCs w:val="18"/>
        </w:rPr>
        <w:t>Coulanceregeling</w:t>
      </w:r>
    </w:p>
    <w:p w14:paraId="57786712" w14:textId="77777777" w:rsidR="00CF20C5" w:rsidRPr="00A31656" w:rsidRDefault="00CF20C5" w:rsidP="00B57B62">
      <w:pPr>
        <w:spacing w:after="0" w:line="240" w:lineRule="exact"/>
        <w:rPr>
          <w:szCs w:val="18"/>
        </w:rPr>
      </w:pPr>
      <w:r w:rsidRPr="00A31656">
        <w:rPr>
          <w:szCs w:val="18"/>
        </w:rPr>
        <w:t xml:space="preserve">U valt onder de coulanceregeling als u op 1 juli 2022 al aantoonbaar ongeneeslijk ziek bent en </w:t>
      </w:r>
      <w:r w:rsidR="004C4175" w:rsidRPr="00A31656">
        <w:rPr>
          <w:szCs w:val="18"/>
        </w:rPr>
        <w:t>u</w:t>
      </w:r>
    </w:p>
    <w:p w14:paraId="41170E15" w14:textId="77777777" w:rsidR="00B41925" w:rsidRPr="00A31656" w:rsidRDefault="00CF20C5" w:rsidP="00CF20C5">
      <w:pPr>
        <w:spacing w:after="0" w:line="240" w:lineRule="exact"/>
        <w:rPr>
          <w:szCs w:val="18"/>
        </w:rPr>
      </w:pPr>
      <w:r w:rsidRPr="00A31656">
        <w:rPr>
          <w:szCs w:val="18"/>
        </w:rPr>
        <w:t xml:space="preserve">zich daardoor of om andere blijvende redenen niet meer, of alleen tegen zeer hoge kosten (namelijk een premie die minimaal twee keer zo hoog is als de basispremie) aanvullend kan verzekeren. </w:t>
      </w:r>
      <w:r w:rsidR="00E273D9" w:rsidRPr="00A31656">
        <w:rPr>
          <w:szCs w:val="18"/>
        </w:rPr>
        <w:t xml:space="preserve">De </w:t>
      </w:r>
      <w:proofErr w:type="spellStart"/>
      <w:r w:rsidR="00E273D9" w:rsidRPr="00A31656">
        <w:rPr>
          <w:szCs w:val="18"/>
        </w:rPr>
        <w:t>Anw</w:t>
      </w:r>
      <w:proofErr w:type="spellEnd"/>
      <w:r w:rsidR="00E273D9" w:rsidRPr="00A31656">
        <w:rPr>
          <w:szCs w:val="18"/>
        </w:rPr>
        <w:t xml:space="preserve">-compensatie vervalt in uw geval niet. U dient zich </w:t>
      </w:r>
      <w:r w:rsidRPr="00A31656">
        <w:rPr>
          <w:szCs w:val="18"/>
        </w:rPr>
        <w:t>uiterlijk 1 oktober 2022</w:t>
      </w:r>
      <w:r w:rsidR="00E273D9" w:rsidRPr="00A31656">
        <w:rPr>
          <w:szCs w:val="18"/>
        </w:rPr>
        <w:t xml:space="preserve"> te melden bij </w:t>
      </w:r>
      <w:r w:rsidR="00424531" w:rsidRPr="00A31656">
        <w:rPr>
          <w:szCs w:val="18"/>
        </w:rPr>
        <w:t xml:space="preserve">de </w:t>
      </w:r>
      <w:r w:rsidR="00E273D9" w:rsidRPr="00A31656">
        <w:rPr>
          <w:szCs w:val="18"/>
        </w:rPr>
        <w:t>provincie</w:t>
      </w:r>
      <w:r w:rsidR="00424531" w:rsidRPr="00A31656">
        <w:rPr>
          <w:szCs w:val="18"/>
        </w:rPr>
        <w:t xml:space="preserve">, de </w:t>
      </w:r>
      <w:r w:rsidR="00E273D9" w:rsidRPr="00A31656">
        <w:rPr>
          <w:szCs w:val="18"/>
        </w:rPr>
        <w:t>gemeente</w:t>
      </w:r>
      <w:r w:rsidR="00424531" w:rsidRPr="00A31656">
        <w:rPr>
          <w:szCs w:val="18"/>
        </w:rPr>
        <w:t xml:space="preserve"> of het </w:t>
      </w:r>
      <w:r w:rsidR="00E273D9" w:rsidRPr="00A31656">
        <w:rPr>
          <w:szCs w:val="18"/>
        </w:rPr>
        <w:t xml:space="preserve">waterschap </w:t>
      </w:r>
      <w:r w:rsidR="00424531" w:rsidRPr="00A31656">
        <w:rPr>
          <w:szCs w:val="18"/>
        </w:rPr>
        <w:t xml:space="preserve">waar u het laatste werkzaam was, </w:t>
      </w:r>
      <w:r w:rsidR="004C4175" w:rsidRPr="00A31656">
        <w:rPr>
          <w:szCs w:val="18"/>
        </w:rPr>
        <w:t xml:space="preserve">met bewijs </w:t>
      </w:r>
      <w:r w:rsidR="00E273D9" w:rsidRPr="00A31656">
        <w:rPr>
          <w:szCs w:val="18"/>
        </w:rPr>
        <w:t xml:space="preserve">dat u </w:t>
      </w:r>
      <w:r w:rsidRPr="00A31656">
        <w:rPr>
          <w:szCs w:val="18"/>
        </w:rPr>
        <w:t xml:space="preserve">voldoet aan de voorwaarden en </w:t>
      </w:r>
      <w:r w:rsidR="004C4175" w:rsidRPr="00A31656">
        <w:rPr>
          <w:szCs w:val="18"/>
        </w:rPr>
        <w:t xml:space="preserve">met het verzoek om </w:t>
      </w:r>
      <w:r w:rsidR="00E273D9" w:rsidRPr="00A31656">
        <w:rPr>
          <w:szCs w:val="18"/>
        </w:rPr>
        <w:t xml:space="preserve">van de coulanceregeling gebruik </w:t>
      </w:r>
      <w:r w:rsidR="004C4175" w:rsidRPr="00A31656">
        <w:rPr>
          <w:szCs w:val="18"/>
        </w:rPr>
        <w:t xml:space="preserve">te </w:t>
      </w:r>
      <w:r w:rsidR="00E273D9" w:rsidRPr="00A31656">
        <w:rPr>
          <w:szCs w:val="18"/>
        </w:rPr>
        <w:t xml:space="preserve">maken. </w:t>
      </w:r>
      <w:r w:rsidR="00B57B62" w:rsidRPr="00A31656">
        <w:rPr>
          <w:szCs w:val="18"/>
        </w:rPr>
        <w:t xml:space="preserve">Nabestaanden kunnen in deze gevallen nog een beroep doen op de oude </w:t>
      </w:r>
      <w:proofErr w:type="spellStart"/>
      <w:r w:rsidR="00B57B62" w:rsidRPr="00A31656">
        <w:rPr>
          <w:szCs w:val="18"/>
        </w:rPr>
        <w:t>Appa</w:t>
      </w:r>
      <w:proofErr w:type="spellEnd"/>
      <w:r w:rsidR="00B57B62" w:rsidRPr="00A31656">
        <w:rPr>
          <w:szCs w:val="18"/>
        </w:rPr>
        <w:t xml:space="preserve">-regeling van de </w:t>
      </w:r>
      <w:proofErr w:type="spellStart"/>
      <w:r w:rsidR="00B57B62" w:rsidRPr="00A31656">
        <w:rPr>
          <w:szCs w:val="18"/>
        </w:rPr>
        <w:t>Anw</w:t>
      </w:r>
      <w:proofErr w:type="spellEnd"/>
      <w:r w:rsidR="00B57B62" w:rsidRPr="00A31656">
        <w:rPr>
          <w:szCs w:val="18"/>
        </w:rPr>
        <w:t>-compensatie als de politieke ambtsdrager overlijdt.</w:t>
      </w:r>
    </w:p>
    <w:p w14:paraId="2C840EBA" w14:textId="77777777" w:rsidR="00E273D9" w:rsidRPr="00A31656" w:rsidRDefault="00E273D9" w:rsidP="00B41925">
      <w:pPr>
        <w:spacing w:after="0" w:line="240" w:lineRule="exact"/>
        <w:rPr>
          <w:b/>
          <w:szCs w:val="18"/>
        </w:rPr>
      </w:pPr>
    </w:p>
    <w:p w14:paraId="6135B9E7" w14:textId="77777777" w:rsidR="00B41925" w:rsidRPr="00A31656" w:rsidRDefault="00B41925" w:rsidP="00B41925">
      <w:pPr>
        <w:spacing w:after="0" w:line="240" w:lineRule="exact"/>
        <w:rPr>
          <w:b/>
          <w:szCs w:val="18"/>
        </w:rPr>
      </w:pPr>
      <w:r w:rsidRPr="00A31656">
        <w:rPr>
          <w:b/>
          <w:szCs w:val="18"/>
        </w:rPr>
        <w:t>Verzekering</w:t>
      </w:r>
    </w:p>
    <w:p w14:paraId="6529C5EE" w14:textId="77777777" w:rsidR="00366444" w:rsidRPr="00A31656" w:rsidRDefault="004078F5" w:rsidP="00E273D9">
      <w:pPr>
        <w:spacing w:after="0" w:line="240" w:lineRule="exact"/>
        <w:rPr>
          <w:szCs w:val="18"/>
        </w:rPr>
      </w:pPr>
      <w:r w:rsidRPr="00A31656">
        <w:rPr>
          <w:szCs w:val="18"/>
        </w:rPr>
        <w:t xml:space="preserve">Wanneer u niet onder coulanceregeling valt, </w:t>
      </w:r>
      <w:r w:rsidR="00FF4014" w:rsidRPr="00A31656">
        <w:rPr>
          <w:szCs w:val="18"/>
        </w:rPr>
        <w:t>kan</w:t>
      </w:r>
      <w:r w:rsidRPr="00A31656">
        <w:rPr>
          <w:szCs w:val="18"/>
        </w:rPr>
        <w:t xml:space="preserve"> </w:t>
      </w:r>
      <w:r w:rsidR="003C3669" w:rsidRPr="00A31656">
        <w:rPr>
          <w:szCs w:val="18"/>
        </w:rPr>
        <w:t xml:space="preserve">een </w:t>
      </w:r>
      <w:r w:rsidR="00B41925" w:rsidRPr="00A31656">
        <w:rPr>
          <w:szCs w:val="18"/>
        </w:rPr>
        <w:t xml:space="preserve">verzekering </w:t>
      </w:r>
      <w:r w:rsidR="003C3669" w:rsidRPr="00A31656">
        <w:rPr>
          <w:szCs w:val="18"/>
        </w:rPr>
        <w:t xml:space="preserve">het vervallen van de </w:t>
      </w:r>
      <w:proofErr w:type="spellStart"/>
      <w:r w:rsidR="003C3669" w:rsidRPr="00A31656">
        <w:rPr>
          <w:szCs w:val="18"/>
        </w:rPr>
        <w:t>Anw</w:t>
      </w:r>
      <w:proofErr w:type="spellEnd"/>
      <w:r w:rsidR="003C3669" w:rsidRPr="00A31656">
        <w:rPr>
          <w:szCs w:val="18"/>
        </w:rPr>
        <w:t>-compensatie</w:t>
      </w:r>
      <w:r w:rsidRPr="00A31656">
        <w:rPr>
          <w:szCs w:val="18"/>
        </w:rPr>
        <w:t xml:space="preserve"> compenseren</w:t>
      </w:r>
      <w:r w:rsidR="00B41925" w:rsidRPr="00A31656">
        <w:rPr>
          <w:szCs w:val="18"/>
        </w:rPr>
        <w:t xml:space="preserve">. </w:t>
      </w:r>
      <w:r w:rsidR="003C3669" w:rsidRPr="00A31656">
        <w:rPr>
          <w:szCs w:val="18"/>
        </w:rPr>
        <w:t xml:space="preserve">Het is afhankelijk van uw persoonlijke omstandigheden of </w:t>
      </w:r>
      <w:r w:rsidR="00FF4014" w:rsidRPr="00A31656">
        <w:rPr>
          <w:szCs w:val="18"/>
        </w:rPr>
        <w:t xml:space="preserve">u </w:t>
      </w:r>
      <w:r w:rsidR="003C3669" w:rsidRPr="00A31656">
        <w:rPr>
          <w:szCs w:val="18"/>
        </w:rPr>
        <w:t xml:space="preserve">het herverzekeren van de </w:t>
      </w:r>
      <w:proofErr w:type="spellStart"/>
      <w:r w:rsidR="003C3669" w:rsidRPr="00A31656">
        <w:rPr>
          <w:szCs w:val="18"/>
        </w:rPr>
        <w:t>Anw</w:t>
      </w:r>
      <w:proofErr w:type="spellEnd"/>
      <w:r w:rsidR="003C3669" w:rsidRPr="00A31656">
        <w:rPr>
          <w:szCs w:val="18"/>
        </w:rPr>
        <w:t>-</w:t>
      </w:r>
      <w:r w:rsidR="00DB78A2" w:rsidRPr="00A31656">
        <w:rPr>
          <w:szCs w:val="18"/>
        </w:rPr>
        <w:t>compensatie</w:t>
      </w:r>
      <w:r w:rsidR="003C3669" w:rsidRPr="00A31656">
        <w:rPr>
          <w:szCs w:val="18"/>
        </w:rPr>
        <w:t xml:space="preserve"> wenselijk</w:t>
      </w:r>
      <w:r w:rsidR="00FF4014" w:rsidRPr="00A31656">
        <w:rPr>
          <w:szCs w:val="18"/>
        </w:rPr>
        <w:t xml:space="preserve"> acht</w:t>
      </w:r>
      <w:r w:rsidR="003C3669" w:rsidRPr="00A31656">
        <w:rPr>
          <w:szCs w:val="18"/>
        </w:rPr>
        <w:t xml:space="preserve">. </w:t>
      </w:r>
    </w:p>
    <w:p w14:paraId="0E9B34B3" w14:textId="77777777" w:rsidR="00320B66" w:rsidRPr="00A31656" w:rsidRDefault="00320B66" w:rsidP="00320B66">
      <w:pPr>
        <w:spacing w:after="0" w:line="240" w:lineRule="exact"/>
        <w:rPr>
          <w:szCs w:val="18"/>
        </w:rPr>
      </w:pPr>
    </w:p>
    <w:p w14:paraId="73416674" w14:textId="77777777" w:rsidR="00466DD0" w:rsidRPr="00A31656" w:rsidRDefault="00320B66" w:rsidP="00E273D9">
      <w:pPr>
        <w:spacing w:after="0" w:line="240" w:lineRule="exact"/>
        <w:rPr>
          <w:i/>
          <w:iCs/>
          <w:szCs w:val="18"/>
        </w:rPr>
      </w:pPr>
      <w:r w:rsidRPr="00A31656">
        <w:rPr>
          <w:szCs w:val="18"/>
        </w:rPr>
        <w:t xml:space="preserve">Tot 1 oktober heeft u in ieder geval nog aanspraak op de </w:t>
      </w:r>
      <w:proofErr w:type="spellStart"/>
      <w:r w:rsidRPr="00A31656">
        <w:rPr>
          <w:szCs w:val="18"/>
        </w:rPr>
        <w:t>Anw</w:t>
      </w:r>
      <w:proofErr w:type="spellEnd"/>
      <w:r w:rsidRPr="00A31656">
        <w:rPr>
          <w:szCs w:val="18"/>
        </w:rPr>
        <w:t xml:space="preserve">-compensatie op grond van de </w:t>
      </w:r>
      <w:proofErr w:type="spellStart"/>
      <w:r w:rsidRPr="00A31656">
        <w:rPr>
          <w:szCs w:val="18"/>
        </w:rPr>
        <w:t>Appa</w:t>
      </w:r>
      <w:proofErr w:type="spellEnd"/>
      <w:r w:rsidRPr="00A31656">
        <w:rPr>
          <w:szCs w:val="18"/>
        </w:rPr>
        <w:t xml:space="preserve">. Wanneer u kiest voor een verzekering, is het dus van belang om die uiterlijk 1 oktober in te laten gaan voor een aaneengesloten dekking op compensatie. Na 1 oktober 2022 kunt u zich ook verzekeren, maar dan is er tot die tijd geen dekking meer vanuit de </w:t>
      </w:r>
      <w:proofErr w:type="spellStart"/>
      <w:r w:rsidRPr="00A31656">
        <w:rPr>
          <w:szCs w:val="18"/>
        </w:rPr>
        <w:t>Appa</w:t>
      </w:r>
      <w:proofErr w:type="spellEnd"/>
      <w:r w:rsidRPr="00A31656">
        <w:rPr>
          <w:szCs w:val="18"/>
        </w:rPr>
        <w:t>.</w:t>
      </w:r>
      <w:r w:rsidR="001D5320" w:rsidRPr="00A31656">
        <w:rPr>
          <w:szCs w:val="18"/>
        </w:rPr>
        <w:t xml:space="preserve"> Mogelijk hanteert de verzekeraar een zogenaamde </w:t>
      </w:r>
      <w:proofErr w:type="spellStart"/>
      <w:r w:rsidR="00466DD0" w:rsidRPr="00A31656">
        <w:rPr>
          <w:szCs w:val="18"/>
        </w:rPr>
        <w:t>Carenz</w:t>
      </w:r>
      <w:proofErr w:type="spellEnd"/>
      <w:r w:rsidR="00466DD0" w:rsidRPr="00A31656">
        <w:rPr>
          <w:szCs w:val="18"/>
        </w:rPr>
        <w:t>-periode</w:t>
      </w:r>
      <w:r w:rsidR="001D5320" w:rsidRPr="00A31656">
        <w:rPr>
          <w:szCs w:val="18"/>
        </w:rPr>
        <w:t xml:space="preserve">. Dit is een </w:t>
      </w:r>
      <w:r w:rsidR="00200E5F" w:rsidRPr="00A31656">
        <w:rPr>
          <w:szCs w:val="18"/>
        </w:rPr>
        <w:t>wacht</w:t>
      </w:r>
      <w:r w:rsidR="001D5320" w:rsidRPr="00A31656">
        <w:rPr>
          <w:szCs w:val="18"/>
        </w:rPr>
        <w:t xml:space="preserve">periode waarin een nabestaande na het afsluiten van de verzekering nog geen </w:t>
      </w:r>
      <w:r w:rsidR="00DB78A2" w:rsidRPr="00A31656">
        <w:rPr>
          <w:szCs w:val="18"/>
        </w:rPr>
        <w:t xml:space="preserve">volledige </w:t>
      </w:r>
      <w:r w:rsidR="00200E5F" w:rsidRPr="00A31656">
        <w:rPr>
          <w:szCs w:val="18"/>
        </w:rPr>
        <w:t>dekking</w:t>
      </w:r>
      <w:r w:rsidR="001D5320" w:rsidRPr="00A31656">
        <w:rPr>
          <w:szCs w:val="18"/>
        </w:rPr>
        <w:t xml:space="preserve"> </w:t>
      </w:r>
      <w:r w:rsidR="00200E5F" w:rsidRPr="00A31656">
        <w:rPr>
          <w:szCs w:val="18"/>
        </w:rPr>
        <w:t>biedt</w:t>
      </w:r>
      <w:r w:rsidR="001D5320" w:rsidRPr="00A31656">
        <w:rPr>
          <w:szCs w:val="18"/>
        </w:rPr>
        <w:t>.</w:t>
      </w:r>
    </w:p>
    <w:p w14:paraId="2F046F85" w14:textId="77777777" w:rsidR="001D5320" w:rsidRPr="00A31656" w:rsidRDefault="001D5320" w:rsidP="00E273D9">
      <w:pPr>
        <w:spacing w:after="0" w:line="240" w:lineRule="exact"/>
        <w:rPr>
          <w:i/>
          <w:iCs/>
          <w:szCs w:val="18"/>
        </w:rPr>
      </w:pPr>
    </w:p>
    <w:p w14:paraId="58371310" w14:textId="77777777" w:rsidR="00366444" w:rsidRPr="00A31656" w:rsidRDefault="00366444" w:rsidP="00E273D9">
      <w:pPr>
        <w:spacing w:after="0" w:line="240" w:lineRule="exact"/>
        <w:rPr>
          <w:i/>
          <w:szCs w:val="18"/>
        </w:rPr>
      </w:pPr>
      <w:r w:rsidRPr="00A31656">
        <w:rPr>
          <w:i/>
          <w:szCs w:val="18"/>
        </w:rPr>
        <w:t>Individuele verzekering</w:t>
      </w:r>
    </w:p>
    <w:p w14:paraId="53E32D2B" w14:textId="77777777" w:rsidR="00B958D3" w:rsidRPr="00A31656" w:rsidRDefault="003C3669" w:rsidP="00E273D9">
      <w:pPr>
        <w:spacing w:after="0" w:line="240" w:lineRule="exact"/>
        <w:rPr>
          <w:szCs w:val="18"/>
        </w:rPr>
      </w:pPr>
      <w:r w:rsidRPr="00A31656">
        <w:rPr>
          <w:szCs w:val="18"/>
        </w:rPr>
        <w:t>U kunt met een verzekeringsadviseur bezien of in uw specifieke geval een individuele verzekering</w:t>
      </w:r>
      <w:r w:rsidR="00366444" w:rsidRPr="00A31656">
        <w:rPr>
          <w:szCs w:val="18"/>
        </w:rPr>
        <w:t xml:space="preserve"> mogelijk </w:t>
      </w:r>
      <w:r w:rsidR="00CF20C5" w:rsidRPr="00A31656">
        <w:rPr>
          <w:szCs w:val="18"/>
        </w:rPr>
        <w:t>en</w:t>
      </w:r>
      <w:r w:rsidRPr="00A31656">
        <w:rPr>
          <w:szCs w:val="18"/>
        </w:rPr>
        <w:t xml:space="preserve"> aangewezen is. </w:t>
      </w:r>
      <w:r w:rsidR="00B958D3" w:rsidRPr="00A31656">
        <w:rPr>
          <w:szCs w:val="18"/>
        </w:rPr>
        <w:t xml:space="preserve">Meestal is hiervoor een medische </w:t>
      </w:r>
      <w:r w:rsidR="00FF4014" w:rsidRPr="00A31656">
        <w:rPr>
          <w:szCs w:val="18"/>
        </w:rPr>
        <w:t>beoordeling</w:t>
      </w:r>
      <w:r w:rsidR="00B958D3" w:rsidRPr="00A31656">
        <w:rPr>
          <w:szCs w:val="18"/>
        </w:rPr>
        <w:t xml:space="preserve"> nodig.</w:t>
      </w:r>
    </w:p>
    <w:p w14:paraId="4D48BB17" w14:textId="77777777" w:rsidR="00E273D9" w:rsidRPr="00A31656" w:rsidRDefault="00E273D9" w:rsidP="00E273D9">
      <w:pPr>
        <w:spacing w:after="0" w:line="240" w:lineRule="exact"/>
        <w:rPr>
          <w:szCs w:val="18"/>
        </w:rPr>
      </w:pPr>
    </w:p>
    <w:p w14:paraId="7A3E2D7B" w14:textId="77777777" w:rsidR="00E273D9" w:rsidRPr="00A31656" w:rsidRDefault="00E273D9" w:rsidP="00E273D9">
      <w:pPr>
        <w:spacing w:after="0" w:line="240" w:lineRule="exact"/>
        <w:rPr>
          <w:i/>
          <w:szCs w:val="18"/>
        </w:rPr>
      </w:pPr>
      <w:r w:rsidRPr="00A31656">
        <w:rPr>
          <w:i/>
          <w:szCs w:val="18"/>
        </w:rPr>
        <w:t>Collectieve verzekering</w:t>
      </w:r>
    </w:p>
    <w:p w14:paraId="3E63B681" w14:textId="77777777" w:rsidR="003C3669" w:rsidRPr="00A31656" w:rsidRDefault="003C3669" w:rsidP="00E273D9">
      <w:pPr>
        <w:spacing w:after="0" w:line="240" w:lineRule="exact"/>
        <w:rPr>
          <w:szCs w:val="18"/>
        </w:rPr>
      </w:pPr>
      <w:r w:rsidRPr="00A31656">
        <w:rPr>
          <w:szCs w:val="18"/>
        </w:rPr>
        <w:t xml:space="preserve">Uw provincie/gemeente/waterschap kan voor ambtenaren een collectieve verzekering hebben afgesloten. In dat geval is het wellicht mogelijk om als politieke ambtsdrager </w:t>
      </w:r>
      <w:r w:rsidR="00366444" w:rsidRPr="00A31656">
        <w:rPr>
          <w:szCs w:val="18"/>
        </w:rPr>
        <w:t>aan dit collectieve contract</w:t>
      </w:r>
      <w:r w:rsidRPr="00A31656">
        <w:rPr>
          <w:szCs w:val="18"/>
        </w:rPr>
        <w:t xml:space="preserve"> deel te nemen. Het is raadzaam dat na te vragen bij uw provincie/gemeente/waterschap. </w:t>
      </w:r>
    </w:p>
    <w:p w14:paraId="125D3F38" w14:textId="77777777" w:rsidR="00CF20C5" w:rsidRPr="00A31656" w:rsidRDefault="00CF20C5" w:rsidP="00E273D9">
      <w:pPr>
        <w:spacing w:after="0" w:line="240" w:lineRule="exact"/>
        <w:rPr>
          <w:szCs w:val="18"/>
        </w:rPr>
      </w:pPr>
    </w:p>
    <w:p w14:paraId="1E4EFE58" w14:textId="77777777" w:rsidR="004E135F" w:rsidRPr="00A31656" w:rsidRDefault="00B41925" w:rsidP="00742151">
      <w:pPr>
        <w:spacing w:after="0" w:line="240" w:lineRule="exact"/>
        <w:rPr>
          <w:szCs w:val="18"/>
        </w:rPr>
      </w:pPr>
      <w:r w:rsidRPr="00A31656">
        <w:rPr>
          <w:szCs w:val="18"/>
        </w:rPr>
        <w:t>Het IPO, de VNG en de Unie van Waterschappen hebben eerder</w:t>
      </w:r>
      <w:r w:rsidR="00B958D3" w:rsidRPr="00A31656">
        <w:rPr>
          <w:szCs w:val="18"/>
        </w:rPr>
        <w:t xml:space="preserve">, toen </w:t>
      </w:r>
      <w:r w:rsidRPr="00A31656">
        <w:rPr>
          <w:szCs w:val="18"/>
        </w:rPr>
        <w:t xml:space="preserve">het vervallen van de </w:t>
      </w:r>
      <w:proofErr w:type="spellStart"/>
      <w:r w:rsidRPr="00A31656">
        <w:rPr>
          <w:szCs w:val="18"/>
        </w:rPr>
        <w:t>Anw</w:t>
      </w:r>
      <w:proofErr w:type="spellEnd"/>
      <w:r w:rsidRPr="00A31656">
        <w:rPr>
          <w:szCs w:val="18"/>
        </w:rPr>
        <w:t xml:space="preserve">-compensatie </w:t>
      </w:r>
      <w:r w:rsidR="00B958D3" w:rsidRPr="00A31656">
        <w:rPr>
          <w:szCs w:val="18"/>
        </w:rPr>
        <w:t xml:space="preserve">speelde voor de ABP-populatie, afspraken gemaakt </w:t>
      </w:r>
      <w:r w:rsidRPr="00A31656">
        <w:rPr>
          <w:szCs w:val="18"/>
        </w:rPr>
        <w:t xml:space="preserve">voor ambtenaren </w:t>
      </w:r>
      <w:r w:rsidR="00B958D3" w:rsidRPr="00A31656">
        <w:rPr>
          <w:szCs w:val="18"/>
        </w:rPr>
        <w:t xml:space="preserve">van </w:t>
      </w:r>
      <w:r w:rsidRPr="00A31656">
        <w:rPr>
          <w:szCs w:val="18"/>
        </w:rPr>
        <w:t>provincies, gemeenten en waterschappen</w:t>
      </w:r>
      <w:r w:rsidR="00B958D3" w:rsidRPr="00A31656">
        <w:rPr>
          <w:szCs w:val="18"/>
        </w:rPr>
        <w:t xml:space="preserve">. </w:t>
      </w:r>
      <w:r w:rsidR="00DB78A2" w:rsidRPr="00A31656">
        <w:rPr>
          <w:szCs w:val="18"/>
        </w:rPr>
        <w:t>Het kan zijn dat uw provincie, gemeente of waterschap</w:t>
      </w:r>
      <w:r w:rsidRPr="00A31656">
        <w:rPr>
          <w:szCs w:val="18"/>
        </w:rPr>
        <w:t xml:space="preserve"> een</w:t>
      </w:r>
      <w:r w:rsidR="00E273D9" w:rsidRPr="00A31656">
        <w:rPr>
          <w:szCs w:val="18"/>
        </w:rPr>
        <w:t xml:space="preserve"> collectieve verzekering</w:t>
      </w:r>
      <w:r w:rsidR="00B958D3" w:rsidRPr="00A31656">
        <w:rPr>
          <w:szCs w:val="18"/>
        </w:rPr>
        <w:t xml:space="preserve"> </w:t>
      </w:r>
      <w:r w:rsidR="004E135F" w:rsidRPr="00A31656">
        <w:rPr>
          <w:szCs w:val="18"/>
        </w:rPr>
        <w:t xml:space="preserve">heeft afgesloten </w:t>
      </w:r>
      <w:r w:rsidR="00B958D3" w:rsidRPr="00A31656">
        <w:rPr>
          <w:szCs w:val="18"/>
        </w:rPr>
        <w:t xml:space="preserve">bij </w:t>
      </w:r>
      <w:proofErr w:type="spellStart"/>
      <w:r w:rsidR="00B958D3" w:rsidRPr="00A31656">
        <w:rPr>
          <w:szCs w:val="18"/>
        </w:rPr>
        <w:t>Elips</w:t>
      </w:r>
      <w:proofErr w:type="spellEnd"/>
      <w:r w:rsidR="00B958D3" w:rsidRPr="00A31656">
        <w:rPr>
          <w:szCs w:val="18"/>
        </w:rPr>
        <w:t xml:space="preserve"> Life</w:t>
      </w:r>
      <w:r w:rsidR="00E273D9" w:rsidRPr="00A31656">
        <w:rPr>
          <w:szCs w:val="18"/>
        </w:rPr>
        <w:t xml:space="preserve">. </w:t>
      </w:r>
      <w:r w:rsidR="004E135F" w:rsidRPr="00A31656">
        <w:rPr>
          <w:szCs w:val="18"/>
        </w:rPr>
        <w:t xml:space="preserve">In dat geval is het mogelijk om aan te sluiten. </w:t>
      </w:r>
    </w:p>
    <w:p w14:paraId="578035E2" w14:textId="77777777" w:rsidR="00FF4014" w:rsidRPr="00A31656" w:rsidRDefault="00742151" w:rsidP="00742151">
      <w:pPr>
        <w:spacing w:after="0" w:line="240" w:lineRule="exact"/>
        <w:rPr>
          <w:szCs w:val="18"/>
        </w:rPr>
      </w:pPr>
      <w:r w:rsidRPr="00A31656">
        <w:rPr>
          <w:szCs w:val="18"/>
        </w:rPr>
        <w:t>Voor meer informatie</w:t>
      </w:r>
      <w:r w:rsidR="00AC6AB6" w:rsidRPr="00A31656">
        <w:rPr>
          <w:szCs w:val="18"/>
        </w:rPr>
        <w:t xml:space="preserve"> hierbij de link naar</w:t>
      </w:r>
      <w:r w:rsidRPr="00A31656">
        <w:rPr>
          <w:szCs w:val="18"/>
        </w:rPr>
        <w:t xml:space="preserve"> de </w:t>
      </w:r>
      <w:hyperlink r:id="rId6" w:history="1">
        <w:r w:rsidR="00AC6AB6" w:rsidRPr="00A31656">
          <w:rPr>
            <w:rStyle w:val="Hyperlink"/>
            <w:szCs w:val="18"/>
          </w:rPr>
          <w:t>achtergrondinformatie</w:t>
        </w:r>
      </w:hyperlink>
      <w:r w:rsidR="00AC6AB6" w:rsidRPr="00A31656">
        <w:rPr>
          <w:szCs w:val="18"/>
        </w:rPr>
        <w:t xml:space="preserve"> over de </w:t>
      </w:r>
      <w:r w:rsidR="004E135F" w:rsidRPr="00A31656">
        <w:rPr>
          <w:szCs w:val="18"/>
        </w:rPr>
        <w:t xml:space="preserve">verzekering voor ambtenaren </w:t>
      </w:r>
      <w:r w:rsidR="00AC6AB6" w:rsidRPr="00A31656">
        <w:rPr>
          <w:szCs w:val="18"/>
        </w:rPr>
        <w:t xml:space="preserve">en naar de </w:t>
      </w:r>
      <w:hyperlink r:id="rId7" w:history="1">
        <w:r w:rsidRPr="00A31656">
          <w:rPr>
            <w:rStyle w:val="Hyperlink"/>
            <w:szCs w:val="18"/>
          </w:rPr>
          <w:t>aanmeldwebsite</w:t>
        </w:r>
      </w:hyperlink>
      <w:r w:rsidRPr="00A31656">
        <w:rPr>
          <w:szCs w:val="18"/>
        </w:rPr>
        <w:t xml:space="preserve">. </w:t>
      </w:r>
      <w:r w:rsidR="004E135F" w:rsidRPr="00A31656">
        <w:rPr>
          <w:szCs w:val="18"/>
        </w:rPr>
        <w:t>Voor deze</w:t>
      </w:r>
      <w:r w:rsidR="00B958D3" w:rsidRPr="00A31656">
        <w:rPr>
          <w:szCs w:val="18"/>
        </w:rPr>
        <w:t xml:space="preserve"> collectieve verzekering is geen medische </w:t>
      </w:r>
      <w:r w:rsidR="004E135F" w:rsidRPr="00A31656">
        <w:rPr>
          <w:szCs w:val="18"/>
        </w:rPr>
        <w:t>beoordeling nodig</w:t>
      </w:r>
      <w:r w:rsidR="00B958D3" w:rsidRPr="00A31656">
        <w:rPr>
          <w:szCs w:val="18"/>
        </w:rPr>
        <w:t>.</w:t>
      </w:r>
      <w:r w:rsidR="00200E5F" w:rsidRPr="00A31656">
        <w:rPr>
          <w:szCs w:val="18"/>
        </w:rPr>
        <w:t xml:space="preserve"> </w:t>
      </w:r>
    </w:p>
    <w:p w14:paraId="6C9FF69E" w14:textId="77777777" w:rsidR="00742151" w:rsidRPr="00A31656" w:rsidRDefault="00FF4014" w:rsidP="00742151">
      <w:pPr>
        <w:spacing w:after="0" w:line="240" w:lineRule="exact"/>
        <w:rPr>
          <w:szCs w:val="18"/>
        </w:rPr>
      </w:pPr>
      <w:r w:rsidRPr="00A31656">
        <w:rPr>
          <w:szCs w:val="18"/>
        </w:rPr>
        <w:t xml:space="preserve">Gewezen ambtsdragers die op grond van de </w:t>
      </w:r>
      <w:proofErr w:type="spellStart"/>
      <w:r w:rsidRPr="00A31656">
        <w:rPr>
          <w:szCs w:val="18"/>
        </w:rPr>
        <w:t>Appa</w:t>
      </w:r>
      <w:proofErr w:type="spellEnd"/>
      <w:r w:rsidRPr="00A31656">
        <w:rPr>
          <w:szCs w:val="18"/>
        </w:rPr>
        <w:t xml:space="preserve"> een v</w:t>
      </w:r>
      <w:r w:rsidR="004E135F" w:rsidRPr="00A31656">
        <w:rPr>
          <w:szCs w:val="18"/>
        </w:rPr>
        <w:t>oortgezette uitkering</w:t>
      </w:r>
      <w:r w:rsidR="00200E5F" w:rsidRPr="00A31656">
        <w:rPr>
          <w:szCs w:val="18"/>
        </w:rPr>
        <w:t xml:space="preserve"> wegens invaliditeit </w:t>
      </w:r>
      <w:r w:rsidR="004E135F" w:rsidRPr="00A31656">
        <w:rPr>
          <w:szCs w:val="18"/>
        </w:rPr>
        <w:t>(gaan) ontvangen</w:t>
      </w:r>
      <w:r w:rsidRPr="00A31656">
        <w:rPr>
          <w:szCs w:val="18"/>
        </w:rPr>
        <w:t xml:space="preserve">, </w:t>
      </w:r>
      <w:r w:rsidR="00200E5F" w:rsidRPr="00A31656">
        <w:rPr>
          <w:szCs w:val="18"/>
        </w:rPr>
        <w:t>zijn uitgesloten van deze verzekeringsmogelijkheid</w:t>
      </w:r>
      <w:r w:rsidR="00DB450C" w:rsidRPr="00A31656">
        <w:rPr>
          <w:szCs w:val="18"/>
        </w:rPr>
        <w:t xml:space="preserve"> bij </w:t>
      </w:r>
      <w:proofErr w:type="spellStart"/>
      <w:r w:rsidR="00DB450C" w:rsidRPr="00A31656">
        <w:rPr>
          <w:szCs w:val="18"/>
        </w:rPr>
        <w:t>Elips</w:t>
      </w:r>
      <w:proofErr w:type="spellEnd"/>
      <w:r w:rsidR="00DB450C" w:rsidRPr="00A31656">
        <w:rPr>
          <w:szCs w:val="18"/>
        </w:rPr>
        <w:t xml:space="preserve"> Life</w:t>
      </w:r>
      <w:r w:rsidR="00742151" w:rsidRPr="00A31656">
        <w:rPr>
          <w:szCs w:val="18"/>
        </w:rPr>
        <w:t>.</w:t>
      </w:r>
    </w:p>
    <w:p w14:paraId="4FC4EB3B" w14:textId="77777777" w:rsidR="00AE6A96" w:rsidRPr="00A31656" w:rsidRDefault="00AE6A96" w:rsidP="00E273D9">
      <w:pPr>
        <w:spacing w:after="0" w:line="240" w:lineRule="exact"/>
        <w:rPr>
          <w:szCs w:val="18"/>
        </w:rPr>
      </w:pPr>
    </w:p>
    <w:p w14:paraId="50811C8F" w14:textId="77777777" w:rsidR="00366444" w:rsidRPr="00A31656" w:rsidRDefault="00366444" w:rsidP="00E273D9">
      <w:pPr>
        <w:spacing w:after="0" w:line="240" w:lineRule="exact"/>
        <w:rPr>
          <w:i/>
          <w:szCs w:val="18"/>
        </w:rPr>
      </w:pPr>
      <w:r w:rsidRPr="00A31656">
        <w:rPr>
          <w:i/>
          <w:szCs w:val="18"/>
        </w:rPr>
        <w:t>Einde verzekering</w:t>
      </w:r>
    </w:p>
    <w:p w14:paraId="043189E5" w14:textId="77777777" w:rsidR="00B958D3" w:rsidRPr="00A31656" w:rsidRDefault="00B958D3" w:rsidP="00B958D3">
      <w:pPr>
        <w:spacing w:after="0" w:line="240" w:lineRule="exact"/>
        <w:rPr>
          <w:szCs w:val="18"/>
        </w:rPr>
      </w:pPr>
      <w:r w:rsidRPr="00A31656">
        <w:rPr>
          <w:szCs w:val="18"/>
        </w:rPr>
        <w:t xml:space="preserve">Er zijn verschillende momenten waarop </w:t>
      </w:r>
      <w:r w:rsidR="004E135F" w:rsidRPr="00A31656">
        <w:rPr>
          <w:szCs w:val="18"/>
        </w:rPr>
        <w:t>deze</w:t>
      </w:r>
      <w:r w:rsidRPr="00A31656">
        <w:rPr>
          <w:szCs w:val="18"/>
        </w:rPr>
        <w:t xml:space="preserve"> collectieve verzekering eindigt:</w:t>
      </w:r>
    </w:p>
    <w:p w14:paraId="7B83D7E6" w14:textId="77777777" w:rsidR="004E135F" w:rsidRPr="00A31656" w:rsidRDefault="00366444" w:rsidP="00B958D3">
      <w:pPr>
        <w:pStyle w:val="Lijstalinea"/>
        <w:numPr>
          <w:ilvl w:val="0"/>
          <w:numId w:val="4"/>
        </w:numPr>
        <w:spacing w:after="0" w:line="240" w:lineRule="exact"/>
        <w:rPr>
          <w:szCs w:val="18"/>
        </w:rPr>
      </w:pPr>
      <w:r w:rsidRPr="00A31656">
        <w:rPr>
          <w:szCs w:val="18"/>
        </w:rPr>
        <w:t xml:space="preserve">U </w:t>
      </w:r>
      <w:r w:rsidR="00B41925" w:rsidRPr="00A31656">
        <w:rPr>
          <w:szCs w:val="18"/>
        </w:rPr>
        <w:t xml:space="preserve">beëindigt </w:t>
      </w:r>
      <w:r w:rsidR="004E135F" w:rsidRPr="00A31656">
        <w:rPr>
          <w:szCs w:val="18"/>
        </w:rPr>
        <w:t>de verzekering zelf;</w:t>
      </w:r>
    </w:p>
    <w:p w14:paraId="0BFE9E39" w14:textId="77777777" w:rsidR="002F72DD" w:rsidRPr="00A31656" w:rsidRDefault="004E135F" w:rsidP="002F72DD">
      <w:pPr>
        <w:pStyle w:val="Lijstalinea"/>
        <w:numPr>
          <w:ilvl w:val="0"/>
          <w:numId w:val="4"/>
        </w:numPr>
        <w:spacing w:after="0" w:line="240" w:lineRule="exact"/>
        <w:rPr>
          <w:szCs w:val="18"/>
        </w:rPr>
      </w:pPr>
      <w:r w:rsidRPr="00A31656">
        <w:rPr>
          <w:szCs w:val="18"/>
        </w:rPr>
        <w:t>U beëindigt de verzekering na een scheiding;</w:t>
      </w:r>
    </w:p>
    <w:p w14:paraId="4208BA5D" w14:textId="201A3164" w:rsidR="00B958D3" w:rsidRPr="00A31656" w:rsidRDefault="004E135F" w:rsidP="00B958D3">
      <w:pPr>
        <w:pStyle w:val="Lijstalinea"/>
        <w:numPr>
          <w:ilvl w:val="0"/>
          <w:numId w:val="4"/>
        </w:numPr>
        <w:spacing w:after="0" w:line="240" w:lineRule="exact"/>
        <w:rPr>
          <w:szCs w:val="18"/>
        </w:rPr>
      </w:pPr>
      <w:r w:rsidRPr="00A31656">
        <w:rPr>
          <w:szCs w:val="18"/>
        </w:rPr>
        <w:t xml:space="preserve">U </w:t>
      </w:r>
      <w:r w:rsidR="0029738D" w:rsidRPr="00A31656">
        <w:rPr>
          <w:szCs w:val="18"/>
        </w:rPr>
        <w:t xml:space="preserve">beëindigt </w:t>
      </w:r>
      <w:r w:rsidR="00B41925" w:rsidRPr="00A31656">
        <w:rPr>
          <w:szCs w:val="18"/>
        </w:rPr>
        <w:t>de verzekering bij het einde van de uitkerings</w:t>
      </w:r>
      <w:r w:rsidR="00B41925" w:rsidRPr="00A31656">
        <w:rPr>
          <w:szCs w:val="18"/>
        </w:rPr>
        <w:softHyphen/>
        <w:t xml:space="preserve">periode of </w:t>
      </w:r>
    </w:p>
    <w:p w14:paraId="63E24A77" w14:textId="4BB73EEB" w:rsidR="009E3ED8" w:rsidRPr="00A31656" w:rsidRDefault="00B958D3" w:rsidP="00B958D3">
      <w:pPr>
        <w:pStyle w:val="Lijstalinea"/>
        <w:numPr>
          <w:ilvl w:val="0"/>
          <w:numId w:val="4"/>
        </w:numPr>
        <w:spacing w:after="0" w:line="240" w:lineRule="exact"/>
        <w:rPr>
          <w:szCs w:val="18"/>
        </w:rPr>
      </w:pPr>
      <w:r w:rsidRPr="00A31656">
        <w:rPr>
          <w:szCs w:val="18"/>
        </w:rPr>
        <w:t xml:space="preserve">U beëindigt de verzekering </w:t>
      </w:r>
      <w:r w:rsidR="00FF4014" w:rsidRPr="00A31656">
        <w:rPr>
          <w:szCs w:val="18"/>
        </w:rPr>
        <w:t xml:space="preserve">als u op grond van de </w:t>
      </w:r>
      <w:proofErr w:type="spellStart"/>
      <w:r w:rsidR="00DC086B">
        <w:rPr>
          <w:szCs w:val="18"/>
        </w:rPr>
        <w:t>Appa</w:t>
      </w:r>
      <w:proofErr w:type="spellEnd"/>
      <w:r w:rsidR="00DC086B">
        <w:rPr>
          <w:szCs w:val="18"/>
        </w:rPr>
        <w:t xml:space="preserve"> </w:t>
      </w:r>
      <w:r w:rsidR="00FF4014" w:rsidRPr="00A31656">
        <w:rPr>
          <w:szCs w:val="18"/>
        </w:rPr>
        <w:t>een</w:t>
      </w:r>
      <w:r w:rsidR="00B41925" w:rsidRPr="00A31656">
        <w:rPr>
          <w:szCs w:val="18"/>
        </w:rPr>
        <w:t xml:space="preserve"> voortgezette uitkering wegens invaliditeit</w:t>
      </w:r>
      <w:r w:rsidR="00FF4014" w:rsidRPr="00A31656">
        <w:rPr>
          <w:szCs w:val="18"/>
        </w:rPr>
        <w:t xml:space="preserve"> gaat ontvangen</w:t>
      </w:r>
      <w:r w:rsidR="00D628CE" w:rsidRPr="00A31656">
        <w:rPr>
          <w:szCs w:val="18"/>
        </w:rPr>
        <w:t xml:space="preserve">. </w:t>
      </w:r>
      <w:r w:rsidR="00FF4014" w:rsidRPr="00A31656">
        <w:rPr>
          <w:szCs w:val="18"/>
        </w:rPr>
        <w:t>Gewezen politieke ambtsdragers die een voortgezette uitkering</w:t>
      </w:r>
      <w:r w:rsidR="003201A0" w:rsidRPr="00A31656">
        <w:rPr>
          <w:szCs w:val="18"/>
        </w:rPr>
        <w:t xml:space="preserve"> wegens invaliditeit </w:t>
      </w:r>
      <w:r w:rsidR="00FF4014" w:rsidRPr="00A31656">
        <w:rPr>
          <w:szCs w:val="18"/>
        </w:rPr>
        <w:t xml:space="preserve">ontvangen, </w:t>
      </w:r>
      <w:r w:rsidR="00D628CE" w:rsidRPr="00A31656">
        <w:rPr>
          <w:szCs w:val="18"/>
        </w:rPr>
        <w:t xml:space="preserve">zijn namelijk </w:t>
      </w:r>
      <w:r w:rsidR="00DB450C" w:rsidRPr="00A31656">
        <w:rPr>
          <w:szCs w:val="18"/>
        </w:rPr>
        <w:t xml:space="preserve">bij </w:t>
      </w:r>
      <w:proofErr w:type="spellStart"/>
      <w:r w:rsidR="00DB450C" w:rsidRPr="00A31656">
        <w:rPr>
          <w:szCs w:val="18"/>
        </w:rPr>
        <w:t>Elips</w:t>
      </w:r>
      <w:proofErr w:type="spellEnd"/>
      <w:r w:rsidR="00DB450C" w:rsidRPr="00A31656">
        <w:rPr>
          <w:szCs w:val="18"/>
        </w:rPr>
        <w:t xml:space="preserve"> Life </w:t>
      </w:r>
      <w:r w:rsidR="00D628CE" w:rsidRPr="00A31656">
        <w:rPr>
          <w:szCs w:val="18"/>
        </w:rPr>
        <w:t>uitgesloten van deze verzekering</w:t>
      </w:r>
      <w:r w:rsidR="00B41925" w:rsidRPr="00A31656">
        <w:rPr>
          <w:szCs w:val="18"/>
        </w:rPr>
        <w:t xml:space="preserve">. </w:t>
      </w:r>
    </w:p>
    <w:sectPr w:rsidR="009E3ED8" w:rsidRPr="00A31656"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10E0E"/>
    <w:multiLevelType w:val="hybridMultilevel"/>
    <w:tmpl w:val="A47E0AB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E75A6E"/>
    <w:multiLevelType w:val="hybridMultilevel"/>
    <w:tmpl w:val="02DE6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CF35AC"/>
    <w:multiLevelType w:val="hybridMultilevel"/>
    <w:tmpl w:val="73086B0E"/>
    <w:lvl w:ilvl="0" w:tplc="04130001">
      <w:start w:val="1"/>
      <w:numFmt w:val="bullet"/>
      <w:lvlText w:val=""/>
      <w:lvlJc w:val="left"/>
      <w:pPr>
        <w:ind w:left="720" w:hanging="360"/>
      </w:pPr>
      <w:rPr>
        <w:rFonts w:ascii="Symbol" w:hAnsi="Symbol" w:hint="default"/>
      </w:rPr>
    </w:lvl>
    <w:lvl w:ilvl="1" w:tplc="C12C3A90">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7A10FB"/>
    <w:multiLevelType w:val="hybridMultilevel"/>
    <w:tmpl w:val="5B9C02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D8"/>
    <w:rsid w:val="001D5320"/>
    <w:rsid w:val="001E6A24"/>
    <w:rsid w:val="00200E5F"/>
    <w:rsid w:val="00265996"/>
    <w:rsid w:val="0029738D"/>
    <w:rsid w:val="002F72DD"/>
    <w:rsid w:val="003201A0"/>
    <w:rsid w:val="00320B66"/>
    <w:rsid w:val="00366444"/>
    <w:rsid w:val="003A38B4"/>
    <w:rsid w:val="003C3669"/>
    <w:rsid w:val="003C562D"/>
    <w:rsid w:val="003D31B4"/>
    <w:rsid w:val="004078F5"/>
    <w:rsid w:val="00424531"/>
    <w:rsid w:val="00466DD0"/>
    <w:rsid w:val="004C4175"/>
    <w:rsid w:val="004E135F"/>
    <w:rsid w:val="0066129B"/>
    <w:rsid w:val="007123E0"/>
    <w:rsid w:val="00742151"/>
    <w:rsid w:val="007A58CC"/>
    <w:rsid w:val="00835242"/>
    <w:rsid w:val="009E2FCE"/>
    <w:rsid w:val="009E3ED8"/>
    <w:rsid w:val="00A31656"/>
    <w:rsid w:val="00A34779"/>
    <w:rsid w:val="00A71D10"/>
    <w:rsid w:val="00AC6AB6"/>
    <w:rsid w:val="00AE6A96"/>
    <w:rsid w:val="00AE78EC"/>
    <w:rsid w:val="00B06701"/>
    <w:rsid w:val="00B41925"/>
    <w:rsid w:val="00B57B62"/>
    <w:rsid w:val="00B958D3"/>
    <w:rsid w:val="00CB1889"/>
    <w:rsid w:val="00CF20C5"/>
    <w:rsid w:val="00CF2AD2"/>
    <w:rsid w:val="00D336C0"/>
    <w:rsid w:val="00D628CE"/>
    <w:rsid w:val="00DB450C"/>
    <w:rsid w:val="00DB78A2"/>
    <w:rsid w:val="00DC086B"/>
    <w:rsid w:val="00E273D9"/>
    <w:rsid w:val="00E65C24"/>
    <w:rsid w:val="00E91C1E"/>
    <w:rsid w:val="00EE17EF"/>
    <w:rsid w:val="00F56CF1"/>
    <w:rsid w:val="00FF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E48A"/>
  <w15:chartTrackingRefBased/>
  <w15:docId w15:val="{A752BC5A-7204-4F0E-BE7B-C690557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3ED8"/>
    <w:pPr>
      <w:ind w:left="720"/>
      <w:contextualSpacing/>
    </w:pPr>
  </w:style>
  <w:style w:type="character" w:styleId="Hyperlink">
    <w:name w:val="Hyperlink"/>
    <w:basedOn w:val="Standaardalinea-lettertype"/>
    <w:uiPriority w:val="99"/>
    <w:unhideWhenUsed/>
    <w:rsid w:val="009E3ED8"/>
    <w:rPr>
      <w:color w:val="0563C1" w:themeColor="hyperlink"/>
      <w:u w:val="single"/>
    </w:rPr>
  </w:style>
  <w:style w:type="character" w:styleId="Verwijzingopmerking">
    <w:name w:val="annotation reference"/>
    <w:basedOn w:val="Standaardalinea-lettertype"/>
    <w:uiPriority w:val="99"/>
    <w:semiHidden/>
    <w:unhideWhenUsed/>
    <w:rsid w:val="00835242"/>
    <w:rPr>
      <w:sz w:val="16"/>
      <w:szCs w:val="16"/>
    </w:rPr>
  </w:style>
  <w:style w:type="paragraph" w:styleId="Tekstopmerking">
    <w:name w:val="annotation text"/>
    <w:basedOn w:val="Standaard"/>
    <w:link w:val="TekstopmerkingChar"/>
    <w:uiPriority w:val="99"/>
    <w:semiHidden/>
    <w:unhideWhenUsed/>
    <w:rsid w:val="008352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524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35242"/>
    <w:rPr>
      <w:b/>
      <w:bCs/>
    </w:rPr>
  </w:style>
  <w:style w:type="character" w:customStyle="1" w:styleId="OnderwerpvanopmerkingChar">
    <w:name w:val="Onderwerp van opmerking Char"/>
    <w:basedOn w:val="TekstopmerkingChar"/>
    <w:link w:val="Onderwerpvanopmerking"/>
    <w:uiPriority w:val="99"/>
    <w:semiHidden/>
    <w:rsid w:val="00835242"/>
    <w:rPr>
      <w:b/>
      <w:bCs/>
      <w:sz w:val="20"/>
      <w:szCs w:val="20"/>
      <w:lang w:val="nl-NL"/>
    </w:rPr>
  </w:style>
  <w:style w:type="character" w:customStyle="1" w:styleId="Onopgelostemelding1">
    <w:name w:val="Onopgeloste melding1"/>
    <w:basedOn w:val="Standaardalinea-lettertype"/>
    <w:uiPriority w:val="99"/>
    <w:semiHidden/>
    <w:unhideWhenUsed/>
    <w:rsid w:val="00835242"/>
    <w:rPr>
      <w:color w:val="605E5C"/>
      <w:shd w:val="clear" w:color="auto" w:fill="E1DFDD"/>
    </w:rPr>
  </w:style>
  <w:style w:type="paragraph" w:styleId="Revisie">
    <w:name w:val="Revision"/>
    <w:hidden/>
    <w:uiPriority w:val="99"/>
    <w:semiHidden/>
    <w:rsid w:val="003C562D"/>
    <w:pPr>
      <w:spacing w:after="0" w:line="240" w:lineRule="auto"/>
    </w:pPr>
    <w:rPr>
      <w:lang w:val="nl-NL"/>
    </w:rPr>
  </w:style>
  <w:style w:type="paragraph" w:styleId="Ballontekst">
    <w:name w:val="Balloon Text"/>
    <w:basedOn w:val="Standaard"/>
    <w:link w:val="BallontekstChar"/>
    <w:uiPriority w:val="99"/>
    <w:semiHidden/>
    <w:unhideWhenUsed/>
    <w:rsid w:val="00FF4014"/>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FF4014"/>
    <w:rPr>
      <w:rFonts w:ascii="Segoe UI" w:hAnsi="Segoe UI" w:cs="Segoe UI"/>
      <w:szCs w:val="18"/>
      <w:lang w:val="nl-NL"/>
    </w:rPr>
  </w:style>
  <w:style w:type="character" w:styleId="GevolgdeHyperlink">
    <w:name w:val="FollowedHyperlink"/>
    <w:basedOn w:val="Standaardalinea-lettertype"/>
    <w:uiPriority w:val="99"/>
    <w:semiHidden/>
    <w:unhideWhenUsed/>
    <w:rsid w:val="004E1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ogd.com/anwvoorambtena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search?q=De+Anw-hiaatverzekering+voor+ambtenaren+en+universiteitsmedewerkers&amp;aqs=edge.0.69i59.107318671j0j0&amp;PC=U531&amp;first=1&amp;FORM=PERE" TargetMode="External"/><Relationship Id="rId5" Type="http://schemas.openxmlformats.org/officeDocument/2006/relationships/hyperlink" Target="https://www.politiekeambtsdragers.nl/publicaties/circulaires/2022/06/20/circulaire-aanpassingswet-appa-2021-wijzigingen-pensio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Jorritsma, Theo</dc:creator>
  <cp:keywords/>
  <dc:description/>
  <cp:lastModifiedBy>Eva Man</cp:lastModifiedBy>
  <cp:revision>3</cp:revision>
  <dcterms:created xsi:type="dcterms:W3CDTF">2022-07-15T10:40:00Z</dcterms:created>
  <dcterms:modified xsi:type="dcterms:W3CDTF">2022-07-15T10:41:00Z</dcterms:modified>
</cp:coreProperties>
</file>