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F10DC" w14:textId="185DDA85" w:rsidR="003D36C4" w:rsidRPr="00C47260" w:rsidRDefault="003D36C4" w:rsidP="00BC5B53">
      <w:pPr>
        <w:spacing w:after="0" w:line="276" w:lineRule="auto"/>
        <w:rPr>
          <w:color w:val="auto"/>
        </w:rPr>
      </w:pPr>
    </w:p>
    <w:p w14:paraId="53715D09" w14:textId="42231C52" w:rsidR="003D36C4" w:rsidRDefault="003D36C4" w:rsidP="00BC5B53">
      <w:pPr>
        <w:spacing w:after="0" w:line="276" w:lineRule="auto"/>
        <w:rPr>
          <w:color w:val="auto"/>
        </w:rPr>
      </w:pPr>
    </w:p>
    <w:p w14:paraId="58025E63" w14:textId="6DEBEBAE" w:rsidR="00215913" w:rsidRDefault="00215913" w:rsidP="00BC5B53">
      <w:pPr>
        <w:spacing w:after="0" w:line="276" w:lineRule="auto"/>
        <w:rPr>
          <w:color w:val="auto"/>
        </w:rPr>
      </w:pPr>
    </w:p>
    <w:p w14:paraId="0EBD6BBF" w14:textId="77777777" w:rsidR="00215913" w:rsidRPr="00C47260" w:rsidRDefault="00215913" w:rsidP="00BC5B53">
      <w:pPr>
        <w:spacing w:after="0" w:line="276" w:lineRule="auto"/>
        <w:rPr>
          <w:color w:val="auto"/>
        </w:rPr>
      </w:pPr>
    </w:p>
    <w:p w14:paraId="251FFCB5" w14:textId="10704CF1" w:rsidR="003D36C4" w:rsidRPr="00C47260" w:rsidRDefault="003D36C4" w:rsidP="00BC5B53">
      <w:pPr>
        <w:spacing w:after="0" w:line="276" w:lineRule="auto"/>
        <w:rPr>
          <w:color w:val="auto"/>
        </w:rPr>
      </w:pPr>
    </w:p>
    <w:p w14:paraId="3F446E4D" w14:textId="3F485504" w:rsidR="00DF016A" w:rsidRPr="00C47260" w:rsidRDefault="00DF016A" w:rsidP="00BC5B53">
      <w:pPr>
        <w:spacing w:after="0" w:line="276" w:lineRule="auto"/>
        <w:rPr>
          <w:color w:val="auto"/>
        </w:rPr>
      </w:pPr>
    </w:p>
    <w:p w14:paraId="571B208E" w14:textId="77777777" w:rsidR="00DF016A" w:rsidRPr="00C47260" w:rsidRDefault="00DF016A" w:rsidP="00BC5B53">
      <w:pPr>
        <w:spacing w:after="0" w:line="276" w:lineRule="auto"/>
        <w:rPr>
          <w:color w:val="auto"/>
        </w:rPr>
      </w:pPr>
    </w:p>
    <w:p w14:paraId="24058865" w14:textId="139F146A" w:rsidR="00E1560B" w:rsidRPr="00DF016A" w:rsidRDefault="00D6134B" w:rsidP="00BC5B53">
      <w:pPr>
        <w:spacing w:after="0" w:line="276" w:lineRule="auto"/>
        <w:jc w:val="center"/>
        <w:rPr>
          <w:rFonts w:eastAsiaTheme="majorEastAsia" w:cstheme="majorBidi"/>
          <w:b/>
          <w:bCs/>
          <w:color w:val="006A6E"/>
          <w:sz w:val="56"/>
          <w:szCs w:val="56"/>
        </w:rPr>
      </w:pPr>
      <w:r>
        <w:rPr>
          <w:rFonts w:eastAsiaTheme="majorEastAsia" w:cstheme="majorBidi"/>
          <w:b/>
          <w:bCs/>
          <w:color w:val="006A6E"/>
          <w:sz w:val="56"/>
          <w:szCs w:val="56"/>
        </w:rPr>
        <w:t>Eindrapport</w:t>
      </w:r>
    </w:p>
    <w:p w14:paraId="6EB8DF52" w14:textId="77777777" w:rsidR="00DF016A" w:rsidRPr="00C47260" w:rsidRDefault="00DF016A" w:rsidP="00BC5B53">
      <w:pPr>
        <w:spacing w:after="0" w:line="276" w:lineRule="auto"/>
        <w:rPr>
          <w:color w:val="auto"/>
        </w:rPr>
      </w:pPr>
    </w:p>
    <w:p w14:paraId="6DAAD2A9" w14:textId="66FA1955" w:rsidR="005D019A" w:rsidRDefault="00485C0E" w:rsidP="00BC5B53">
      <w:pPr>
        <w:spacing w:after="0" w:line="276" w:lineRule="auto"/>
        <w:jc w:val="center"/>
        <w:rPr>
          <w:rFonts w:eastAsiaTheme="majorEastAsia" w:cstheme="majorBidi"/>
          <w:b/>
          <w:bCs/>
          <w:color w:val="006A6E"/>
          <w:sz w:val="56"/>
          <w:szCs w:val="56"/>
        </w:rPr>
      </w:pPr>
      <w:r>
        <w:rPr>
          <w:rFonts w:eastAsiaTheme="majorEastAsia" w:cstheme="majorBidi"/>
          <w:b/>
          <w:bCs/>
          <w:color w:val="006A6E"/>
          <w:sz w:val="56"/>
          <w:szCs w:val="56"/>
        </w:rPr>
        <w:t>Inventarisatie Wmebv</w:t>
      </w:r>
    </w:p>
    <w:p w14:paraId="1FADE63B" w14:textId="015190CA" w:rsidR="00180FDC" w:rsidRDefault="00180FDC" w:rsidP="00BC5B53">
      <w:pPr>
        <w:spacing w:after="0" w:line="276" w:lineRule="auto"/>
        <w:jc w:val="center"/>
        <w:rPr>
          <w:rFonts w:eastAsiaTheme="majorEastAsia"/>
          <w:color w:val="auto"/>
        </w:rPr>
      </w:pPr>
    </w:p>
    <w:p w14:paraId="6559D3E6" w14:textId="77777777" w:rsidR="00215913" w:rsidRPr="00C47260" w:rsidRDefault="00215913" w:rsidP="00BC5B53">
      <w:pPr>
        <w:spacing w:after="0" w:line="276" w:lineRule="auto"/>
        <w:jc w:val="center"/>
        <w:rPr>
          <w:rFonts w:eastAsiaTheme="majorEastAsia"/>
          <w:color w:val="auto"/>
        </w:rPr>
      </w:pPr>
    </w:p>
    <w:p w14:paraId="6CA6C74C" w14:textId="5538A6B8" w:rsidR="0083517A" w:rsidRPr="00C47260" w:rsidRDefault="0083517A" w:rsidP="00BC5B53">
      <w:pPr>
        <w:spacing w:after="0" w:line="276" w:lineRule="auto"/>
        <w:jc w:val="center"/>
        <w:rPr>
          <w:rFonts w:eastAsiaTheme="majorEastAsia"/>
          <w:color w:val="auto"/>
        </w:rPr>
      </w:pPr>
    </w:p>
    <w:p w14:paraId="7960C146" w14:textId="70390ADC" w:rsidR="0083517A" w:rsidRPr="00C47260" w:rsidRDefault="00AD53E0" w:rsidP="00BC5B53">
      <w:pPr>
        <w:spacing w:after="0" w:line="276" w:lineRule="auto"/>
        <w:jc w:val="center"/>
        <w:rPr>
          <w:rFonts w:eastAsiaTheme="majorEastAsia"/>
          <w:color w:val="auto"/>
        </w:rPr>
      </w:pPr>
      <w:r>
        <w:rPr>
          <w:noProof/>
          <w:color w:val="auto"/>
        </w:rPr>
        <w:drawing>
          <wp:inline distT="0" distB="0" distL="0" distR="0" wp14:anchorId="57627B8D" wp14:editId="5A256E1A">
            <wp:extent cx="3714750" cy="2466250"/>
            <wp:effectExtent l="19050" t="19050" r="19050" b="1079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412" cy="2478640"/>
                    </a:xfrm>
                    <a:prstGeom prst="rect">
                      <a:avLst/>
                    </a:prstGeom>
                    <a:noFill/>
                    <a:ln>
                      <a:solidFill>
                        <a:schemeClr val="accent1"/>
                      </a:solidFill>
                    </a:ln>
                  </pic:spPr>
                </pic:pic>
              </a:graphicData>
            </a:graphic>
          </wp:inline>
        </w:drawing>
      </w:r>
    </w:p>
    <w:p w14:paraId="285FB9CE" w14:textId="184D3998" w:rsidR="0083517A" w:rsidRPr="00C47260" w:rsidRDefault="0083517A" w:rsidP="00BC5B53">
      <w:pPr>
        <w:spacing w:after="0" w:line="276" w:lineRule="auto"/>
        <w:jc w:val="center"/>
        <w:rPr>
          <w:rFonts w:eastAsiaTheme="majorEastAsia"/>
          <w:color w:val="auto"/>
        </w:rPr>
      </w:pPr>
    </w:p>
    <w:p w14:paraId="3C80EE8C" w14:textId="7A3C1530" w:rsidR="005D019A" w:rsidRPr="00C47260" w:rsidRDefault="005D019A" w:rsidP="00BC5B53">
      <w:pPr>
        <w:spacing w:after="0" w:line="276" w:lineRule="auto"/>
        <w:jc w:val="center"/>
        <w:rPr>
          <w:rFonts w:eastAsiaTheme="majorEastAsia"/>
          <w:color w:val="auto"/>
        </w:rPr>
      </w:pPr>
    </w:p>
    <w:p w14:paraId="26E6D5CE" w14:textId="7B67EA99" w:rsidR="0083517A" w:rsidRPr="00C47260" w:rsidRDefault="0083517A" w:rsidP="00BC5B53">
      <w:pPr>
        <w:spacing w:after="0" w:line="276" w:lineRule="auto"/>
        <w:rPr>
          <w:color w:val="auto"/>
        </w:rPr>
      </w:pPr>
    </w:p>
    <w:p w14:paraId="5C9FFCD2" w14:textId="00B2ED45" w:rsidR="0083517A" w:rsidRPr="00C47260" w:rsidRDefault="0083517A" w:rsidP="00BC5B53">
      <w:pPr>
        <w:spacing w:after="0" w:line="276" w:lineRule="auto"/>
        <w:rPr>
          <w:color w:val="auto"/>
        </w:rPr>
      </w:pPr>
    </w:p>
    <w:p w14:paraId="6B450F89" w14:textId="5371DFB3" w:rsidR="0083517A" w:rsidRPr="00C47260" w:rsidRDefault="0083517A" w:rsidP="00BC5B53">
      <w:pPr>
        <w:spacing w:after="0" w:line="276" w:lineRule="auto"/>
        <w:rPr>
          <w:color w:val="auto"/>
        </w:rPr>
      </w:pPr>
    </w:p>
    <w:p w14:paraId="529FAED1" w14:textId="77777777" w:rsidR="0083517A" w:rsidRPr="00C47260" w:rsidRDefault="0083517A" w:rsidP="00BC5B53">
      <w:pPr>
        <w:spacing w:after="0" w:line="276" w:lineRule="auto"/>
        <w:rPr>
          <w:color w:val="auto"/>
        </w:rPr>
      </w:pPr>
    </w:p>
    <w:p w14:paraId="5655D05C" w14:textId="35273117" w:rsidR="0083517A" w:rsidRPr="00C47260" w:rsidRDefault="0083517A" w:rsidP="00BC5B53">
      <w:pPr>
        <w:spacing w:after="0" w:line="276" w:lineRule="auto"/>
        <w:rPr>
          <w:color w:val="auto"/>
        </w:rPr>
      </w:pPr>
    </w:p>
    <w:p w14:paraId="3B93123A" w14:textId="77777777" w:rsidR="0083517A" w:rsidRPr="00C47260" w:rsidRDefault="0083517A" w:rsidP="00BC5B53">
      <w:pPr>
        <w:spacing w:after="0" w:line="276" w:lineRule="auto"/>
        <w:rPr>
          <w:color w:val="auto"/>
        </w:rPr>
      </w:pPr>
    </w:p>
    <w:tbl>
      <w:tblPr>
        <w:tblStyle w:val="Tabelraster2"/>
        <w:tblW w:w="0" w:type="auto"/>
        <w:jc w:val="right"/>
        <w:tblLook w:val="04A0" w:firstRow="1" w:lastRow="0" w:firstColumn="1" w:lastColumn="0" w:noHBand="0" w:noVBand="1"/>
      </w:tblPr>
      <w:tblGrid>
        <w:gridCol w:w="993"/>
        <w:gridCol w:w="2551"/>
      </w:tblGrid>
      <w:tr w:rsidR="00C47260" w:rsidRPr="00C47260" w14:paraId="56CD4671" w14:textId="77777777" w:rsidTr="00FA0D6D">
        <w:trPr>
          <w:jc w:val="right"/>
        </w:trPr>
        <w:tc>
          <w:tcPr>
            <w:tcW w:w="993" w:type="dxa"/>
          </w:tcPr>
          <w:p w14:paraId="13CD02A1" w14:textId="1A9D4294" w:rsidR="00DF016A" w:rsidRPr="00C47260" w:rsidRDefault="00DF016A" w:rsidP="00BC5B53">
            <w:pPr>
              <w:spacing w:after="0" w:line="276" w:lineRule="auto"/>
              <w:rPr>
                <w:color w:val="auto"/>
              </w:rPr>
            </w:pPr>
            <w:r w:rsidRPr="00C47260">
              <w:rPr>
                <w:color w:val="auto"/>
              </w:rPr>
              <w:t>Auteur:</w:t>
            </w:r>
          </w:p>
        </w:tc>
        <w:tc>
          <w:tcPr>
            <w:tcW w:w="2551" w:type="dxa"/>
          </w:tcPr>
          <w:p w14:paraId="3AEAA51E" w14:textId="7E2557C0" w:rsidR="00DF016A" w:rsidRPr="00C47260" w:rsidRDefault="00C57300" w:rsidP="00BC5B53">
            <w:pPr>
              <w:spacing w:after="0" w:line="276" w:lineRule="auto"/>
              <w:rPr>
                <w:color w:val="auto"/>
              </w:rPr>
            </w:pPr>
            <w:r w:rsidRPr="00C47260">
              <w:rPr>
                <w:color w:val="auto"/>
              </w:rPr>
              <w:t>Paul van Ladesteijn</w:t>
            </w:r>
          </w:p>
        </w:tc>
      </w:tr>
      <w:tr w:rsidR="00C47260" w:rsidRPr="00C47260" w14:paraId="7B748B5E" w14:textId="77777777" w:rsidTr="00FA0D6D">
        <w:trPr>
          <w:jc w:val="right"/>
        </w:trPr>
        <w:tc>
          <w:tcPr>
            <w:tcW w:w="993" w:type="dxa"/>
          </w:tcPr>
          <w:p w14:paraId="1C142F06" w14:textId="1E0FF2C5" w:rsidR="00DF016A" w:rsidRPr="00C47260" w:rsidRDefault="00DF016A" w:rsidP="00BC5B53">
            <w:pPr>
              <w:spacing w:after="0" w:line="276" w:lineRule="auto"/>
              <w:rPr>
                <w:color w:val="auto"/>
              </w:rPr>
            </w:pPr>
            <w:r w:rsidRPr="00C47260">
              <w:rPr>
                <w:color w:val="auto"/>
              </w:rPr>
              <w:t>Versie:</w:t>
            </w:r>
          </w:p>
        </w:tc>
        <w:tc>
          <w:tcPr>
            <w:tcW w:w="2551" w:type="dxa"/>
          </w:tcPr>
          <w:p w14:paraId="4D5CC814" w14:textId="7BDBE8E7" w:rsidR="00DF016A" w:rsidRPr="00C47260" w:rsidRDefault="00F1343F" w:rsidP="00BC5B53">
            <w:pPr>
              <w:spacing w:after="0" w:line="276" w:lineRule="auto"/>
              <w:rPr>
                <w:color w:val="auto"/>
              </w:rPr>
            </w:pPr>
            <w:r>
              <w:rPr>
                <w:color w:val="auto"/>
              </w:rPr>
              <w:t>1</w:t>
            </w:r>
            <w:r w:rsidR="00485C0E">
              <w:rPr>
                <w:color w:val="auto"/>
              </w:rPr>
              <w:t>.</w:t>
            </w:r>
            <w:r w:rsidR="008465C9">
              <w:rPr>
                <w:color w:val="auto"/>
              </w:rPr>
              <w:t>1</w:t>
            </w:r>
            <w:r w:rsidR="00485C0E">
              <w:rPr>
                <w:color w:val="auto"/>
              </w:rPr>
              <w:t xml:space="preserve"> (</w:t>
            </w:r>
            <w:r>
              <w:rPr>
                <w:color w:val="auto"/>
              </w:rPr>
              <w:t>definitief</w:t>
            </w:r>
            <w:r w:rsidR="00C57300" w:rsidRPr="00C47260">
              <w:rPr>
                <w:color w:val="auto"/>
              </w:rPr>
              <w:t>)</w:t>
            </w:r>
          </w:p>
        </w:tc>
      </w:tr>
      <w:tr w:rsidR="00C47260" w:rsidRPr="00C47260" w14:paraId="356BA4C7" w14:textId="77777777" w:rsidTr="00FA0D6D">
        <w:trPr>
          <w:jc w:val="right"/>
        </w:trPr>
        <w:tc>
          <w:tcPr>
            <w:tcW w:w="993" w:type="dxa"/>
          </w:tcPr>
          <w:p w14:paraId="411388C3" w14:textId="64E14296" w:rsidR="00DF016A" w:rsidRPr="00C47260" w:rsidRDefault="00DF016A" w:rsidP="00BC5B53">
            <w:pPr>
              <w:spacing w:after="0" w:line="276" w:lineRule="auto"/>
              <w:rPr>
                <w:color w:val="auto"/>
              </w:rPr>
            </w:pPr>
            <w:r w:rsidRPr="00C47260">
              <w:rPr>
                <w:color w:val="auto"/>
              </w:rPr>
              <w:t>Datum:</w:t>
            </w:r>
          </w:p>
        </w:tc>
        <w:tc>
          <w:tcPr>
            <w:tcW w:w="2551" w:type="dxa"/>
          </w:tcPr>
          <w:p w14:paraId="2572852C" w14:textId="5476B55F" w:rsidR="00DF016A" w:rsidRPr="00C47260" w:rsidRDefault="008465C9" w:rsidP="00BC5B53">
            <w:pPr>
              <w:spacing w:after="0" w:line="276" w:lineRule="auto"/>
              <w:contextualSpacing/>
              <w:rPr>
                <w:color w:val="auto"/>
              </w:rPr>
            </w:pPr>
            <w:r>
              <w:rPr>
                <w:color w:val="auto"/>
              </w:rPr>
              <w:t>14-okt</w:t>
            </w:r>
            <w:r w:rsidR="00C57300" w:rsidRPr="00C47260">
              <w:rPr>
                <w:color w:val="auto"/>
              </w:rPr>
              <w:t>-2021</w:t>
            </w:r>
          </w:p>
        </w:tc>
      </w:tr>
    </w:tbl>
    <w:p w14:paraId="3E3B7FDD" w14:textId="77777777" w:rsidR="005D019A" w:rsidRPr="00C3490D" w:rsidRDefault="005D019A" w:rsidP="00BC5B53">
      <w:pPr>
        <w:spacing w:after="0" w:line="276" w:lineRule="auto"/>
        <w:rPr>
          <w:color w:val="0070C0"/>
        </w:rPr>
      </w:pPr>
    </w:p>
    <w:p w14:paraId="16C5BA43" w14:textId="77777777" w:rsidR="005D019A" w:rsidRDefault="005D019A" w:rsidP="00BC5B53">
      <w:pPr>
        <w:spacing w:after="0" w:line="276" w:lineRule="auto"/>
        <w:rPr>
          <w:rFonts w:eastAsia="Times New Roman" w:cs="Arial"/>
          <w:b/>
          <w:bCs/>
          <w:color w:val="006A6E"/>
          <w:sz w:val="24"/>
          <w:szCs w:val="24"/>
          <w:lang w:eastAsia="nl-NL"/>
        </w:rPr>
      </w:pPr>
      <w:r w:rsidRPr="00C3490D">
        <w:rPr>
          <w:rFonts w:eastAsia="Times New Roman" w:cs="Arial"/>
          <w:color w:val="0070C0"/>
          <w:sz w:val="24"/>
          <w:szCs w:val="24"/>
          <w:lang w:eastAsia="nl-NL"/>
        </w:rPr>
        <w:br w:type="page"/>
      </w:r>
    </w:p>
    <w:p w14:paraId="71E235AE" w14:textId="71190E92" w:rsidR="00714272" w:rsidRPr="0007123B" w:rsidRDefault="00D6134B" w:rsidP="00BC5B53">
      <w:pPr>
        <w:pStyle w:val="Kop2"/>
        <w:spacing w:before="0" w:line="276" w:lineRule="auto"/>
        <w:rPr>
          <w:rFonts w:cs="Arial"/>
          <w:sz w:val="22"/>
          <w:szCs w:val="22"/>
        </w:rPr>
      </w:pPr>
      <w:bookmarkStart w:id="0" w:name="_Toc73954769"/>
      <w:r w:rsidRPr="0007123B">
        <w:rPr>
          <w:rFonts w:cs="Arial"/>
          <w:sz w:val="22"/>
          <w:szCs w:val="22"/>
        </w:rPr>
        <w:lastRenderedPageBreak/>
        <w:t>Inleiding</w:t>
      </w:r>
      <w:bookmarkEnd w:id="0"/>
    </w:p>
    <w:p w14:paraId="02ED1A8C" w14:textId="77777777" w:rsidR="009D5D0C" w:rsidRPr="009D5D0C" w:rsidRDefault="009D5D0C" w:rsidP="009D5D0C">
      <w:pPr>
        <w:spacing w:after="0" w:line="276" w:lineRule="auto"/>
        <w:rPr>
          <w:rFonts w:asciiTheme="minorHAnsi" w:hAnsiTheme="minorHAnsi" w:cstheme="minorHAnsi"/>
          <w:iCs/>
          <w:color w:val="auto"/>
          <w:sz w:val="22"/>
        </w:rPr>
      </w:pPr>
      <w:r w:rsidRPr="009D5D0C">
        <w:rPr>
          <w:rFonts w:asciiTheme="minorHAnsi" w:hAnsiTheme="minorHAnsi" w:cstheme="minorHAnsi"/>
          <w:iCs/>
          <w:color w:val="auto"/>
          <w:sz w:val="22"/>
        </w:rPr>
        <w:t xml:space="preserve">Op 1 juli 2022 wordt de Wet Modernisering Elektronische Bestuurlijk Verkeer (Wmebv) naar verwachting ingevoerd . In de </w:t>
      </w:r>
      <w:proofErr w:type="spellStart"/>
      <w:r w:rsidRPr="009D5D0C">
        <w:rPr>
          <w:rFonts w:asciiTheme="minorHAnsi" w:hAnsiTheme="minorHAnsi" w:cstheme="minorHAnsi"/>
          <w:iCs/>
          <w:color w:val="auto"/>
          <w:sz w:val="22"/>
        </w:rPr>
        <w:t>position</w:t>
      </w:r>
      <w:proofErr w:type="spellEnd"/>
      <w:r w:rsidRPr="009D5D0C">
        <w:rPr>
          <w:rFonts w:asciiTheme="minorHAnsi" w:hAnsiTheme="minorHAnsi" w:cstheme="minorHAnsi"/>
          <w:iCs/>
          <w:color w:val="auto"/>
          <w:sz w:val="22"/>
        </w:rPr>
        <w:t xml:space="preserve"> paper ‘Wet modernisering elektronisch bestuurlijk verkeer’ van 6 november 2019’ die de VNG heeft opgesteld en is gedeeld met de vaste Kamercommissie voor BZK, is het volgende vermeld: </w:t>
      </w:r>
    </w:p>
    <w:p w14:paraId="5D201E63" w14:textId="77777777" w:rsidR="009D5D0C" w:rsidRPr="009D5D0C" w:rsidRDefault="009D5D0C" w:rsidP="009D5D0C">
      <w:pPr>
        <w:spacing w:after="0" w:line="276" w:lineRule="auto"/>
        <w:rPr>
          <w:rFonts w:asciiTheme="minorHAnsi" w:hAnsiTheme="minorHAnsi" w:cstheme="minorHAnsi"/>
          <w:iCs/>
          <w:color w:val="auto"/>
          <w:sz w:val="22"/>
        </w:rPr>
      </w:pPr>
    </w:p>
    <w:p w14:paraId="1DA5604F" w14:textId="77777777" w:rsidR="009D5D0C" w:rsidRPr="009D5D0C" w:rsidRDefault="009D5D0C" w:rsidP="009D5D0C">
      <w:pPr>
        <w:spacing w:after="0" w:line="276" w:lineRule="auto"/>
        <w:rPr>
          <w:rFonts w:asciiTheme="minorHAnsi" w:hAnsiTheme="minorHAnsi" w:cstheme="minorHAnsi"/>
          <w:i/>
          <w:color w:val="auto"/>
          <w:sz w:val="22"/>
        </w:rPr>
      </w:pPr>
      <w:r w:rsidRPr="009D5D0C">
        <w:rPr>
          <w:rFonts w:asciiTheme="minorHAnsi" w:hAnsiTheme="minorHAnsi" w:cstheme="minorHAnsi"/>
          <w:i/>
          <w:color w:val="auto"/>
          <w:sz w:val="22"/>
        </w:rPr>
        <w:t>“Het doel van deze wet is om de regels over elektronisch bestuurlijk verkeer te moderniseren en burgers en bedrijven het recht te geven om elektronisch zaken te doen met de overheid. Degenen die dat willen moeten voor het digitale kanaal kunnen kiezen in hun contact met de overheid. Om te waarborgen dat iedereen met de overheid kan (blijven) communiceren, is het van belang dat communicatie langs de papieren weg mogelijk blijft.”</w:t>
      </w:r>
    </w:p>
    <w:p w14:paraId="166E6F4E" w14:textId="5C6911DD" w:rsidR="009D5D0C" w:rsidRDefault="009D5D0C" w:rsidP="009D5D0C">
      <w:pPr>
        <w:spacing w:after="0" w:line="276" w:lineRule="auto"/>
        <w:rPr>
          <w:rFonts w:asciiTheme="minorHAnsi" w:hAnsiTheme="minorHAnsi" w:cstheme="minorHAnsi"/>
          <w:iCs/>
          <w:color w:val="auto"/>
          <w:sz w:val="22"/>
        </w:rPr>
      </w:pPr>
    </w:p>
    <w:p w14:paraId="45DF2AE5" w14:textId="1819FE44" w:rsidR="00B5655D" w:rsidRDefault="00B5655D" w:rsidP="009D5D0C">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Kortom, de Wmebv geeft inwoners</w:t>
      </w:r>
      <w:r w:rsidR="00CD23DD">
        <w:rPr>
          <w:rStyle w:val="Voetnootmarkering"/>
          <w:rFonts w:asciiTheme="minorHAnsi" w:hAnsiTheme="minorHAnsi" w:cstheme="minorHAnsi"/>
          <w:iCs/>
          <w:color w:val="auto"/>
          <w:sz w:val="22"/>
        </w:rPr>
        <w:footnoteReference w:id="1"/>
      </w:r>
      <w:r>
        <w:rPr>
          <w:rFonts w:asciiTheme="minorHAnsi" w:hAnsiTheme="minorHAnsi" w:cstheme="minorHAnsi"/>
          <w:iCs/>
          <w:color w:val="auto"/>
          <w:sz w:val="22"/>
        </w:rPr>
        <w:t xml:space="preserve"> het recht om digitaal zaken te doen met de overheid.</w:t>
      </w:r>
    </w:p>
    <w:p w14:paraId="31BC0813" w14:textId="73B4009C" w:rsidR="00B5655D" w:rsidRDefault="00B5655D" w:rsidP="009D5D0C">
      <w:pPr>
        <w:spacing w:after="0" w:line="276" w:lineRule="auto"/>
        <w:rPr>
          <w:rFonts w:asciiTheme="minorHAnsi" w:hAnsiTheme="minorHAnsi" w:cstheme="minorHAnsi"/>
          <w:iCs/>
          <w:color w:val="auto"/>
          <w:sz w:val="22"/>
        </w:rPr>
      </w:pPr>
    </w:p>
    <w:p w14:paraId="5B885196" w14:textId="4CC0702D" w:rsidR="000B2732" w:rsidRPr="000B2732" w:rsidRDefault="000B2732" w:rsidP="000B2732">
      <w:pPr>
        <w:pStyle w:val="Geenafstand"/>
        <w:spacing w:line="276" w:lineRule="auto"/>
        <w:rPr>
          <w:rFonts w:cs="Arial"/>
          <w:b/>
          <w:bCs/>
          <w:color w:val="ED7D31"/>
          <w:szCs w:val="20"/>
        </w:rPr>
      </w:pPr>
      <w:r w:rsidRPr="000B2732">
        <w:rPr>
          <w:rFonts w:cs="Arial"/>
          <w:b/>
          <w:bCs/>
          <w:color w:val="ED7D31"/>
          <w:szCs w:val="20"/>
        </w:rPr>
        <w:t>Pilot inventarisatie VNG</w:t>
      </w:r>
    </w:p>
    <w:p w14:paraId="0D9C5CCC" w14:textId="12F61C85" w:rsidR="000B2732" w:rsidRPr="00690FD3" w:rsidRDefault="000B2732" w:rsidP="00690FD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De inschatting van de VNG is dat de implementatie van de Wmebv een grote impact heeft op gemeenten. Daarom is er een VNG-pilot </w:t>
      </w:r>
      <w:r w:rsidR="00C455E3">
        <w:rPr>
          <w:rFonts w:asciiTheme="minorHAnsi" w:hAnsiTheme="minorHAnsi" w:cstheme="minorHAnsi"/>
          <w:iCs/>
          <w:color w:val="auto"/>
          <w:sz w:val="22"/>
        </w:rPr>
        <w:t xml:space="preserve">geweest </w:t>
      </w:r>
      <w:r>
        <w:rPr>
          <w:rFonts w:asciiTheme="minorHAnsi" w:hAnsiTheme="minorHAnsi" w:cstheme="minorHAnsi"/>
          <w:iCs/>
          <w:color w:val="auto"/>
          <w:sz w:val="22"/>
        </w:rPr>
        <w:t>bij een aantal gemeenten (Groningen, Veldhoven, Barneveld, Krimpen a/d IJssel</w:t>
      </w:r>
      <w:r w:rsidR="00C455E3">
        <w:rPr>
          <w:rFonts w:asciiTheme="minorHAnsi" w:hAnsiTheme="minorHAnsi" w:cstheme="minorHAnsi"/>
          <w:iCs/>
          <w:color w:val="auto"/>
          <w:sz w:val="22"/>
        </w:rPr>
        <w:t xml:space="preserve"> en Zevenaar) </w:t>
      </w:r>
      <w:r>
        <w:rPr>
          <w:rFonts w:asciiTheme="minorHAnsi" w:hAnsiTheme="minorHAnsi" w:cstheme="minorHAnsi"/>
          <w:iCs/>
          <w:color w:val="auto"/>
          <w:sz w:val="22"/>
        </w:rPr>
        <w:t>om een inventarisatie te doen en de gevolgen in kaart te brengen. Barneveld heeft hieraan meegedaan. Dit document beschrijft de uitkomsten van de inventarisatie en de globale gevolgen.</w:t>
      </w:r>
      <w:r w:rsidR="00C455E3">
        <w:rPr>
          <w:rFonts w:asciiTheme="minorHAnsi" w:hAnsiTheme="minorHAnsi" w:cstheme="minorHAnsi"/>
          <w:iCs/>
          <w:color w:val="auto"/>
          <w:sz w:val="22"/>
        </w:rPr>
        <w:t xml:space="preserve"> </w:t>
      </w:r>
      <w:r w:rsidR="00C455E3">
        <w:rPr>
          <w:rFonts w:asciiTheme="minorHAnsi" w:hAnsiTheme="minorHAnsi" w:cstheme="minorHAnsi"/>
          <w:iCs/>
          <w:color w:val="auto"/>
          <w:sz w:val="22"/>
        </w:rPr>
        <w:br/>
        <w:t xml:space="preserve">De landelijke pilot wordt dit najaar voortgezet met de implementatie van Wmebv. Eventuele benodigde aanpassingen in processen voor </w:t>
      </w:r>
      <w:r w:rsidR="00314E07">
        <w:rPr>
          <w:rFonts w:asciiTheme="minorHAnsi" w:hAnsiTheme="minorHAnsi" w:cstheme="minorHAnsi"/>
          <w:iCs/>
          <w:color w:val="auto"/>
          <w:sz w:val="22"/>
        </w:rPr>
        <w:t>Barneveld</w:t>
      </w:r>
      <w:r w:rsidR="00C455E3">
        <w:rPr>
          <w:rFonts w:asciiTheme="minorHAnsi" w:hAnsiTheme="minorHAnsi" w:cstheme="minorHAnsi"/>
          <w:iCs/>
          <w:color w:val="auto"/>
          <w:sz w:val="22"/>
        </w:rPr>
        <w:t xml:space="preserve">, worden door het project Kern van de Zaak </w:t>
      </w:r>
      <w:r w:rsidR="002B6690">
        <w:rPr>
          <w:rFonts w:asciiTheme="minorHAnsi" w:hAnsiTheme="minorHAnsi" w:cstheme="minorHAnsi"/>
          <w:iCs/>
          <w:color w:val="auto"/>
          <w:sz w:val="22"/>
        </w:rPr>
        <w:t>(</w:t>
      </w:r>
      <w:proofErr w:type="spellStart"/>
      <w:r w:rsidR="002B6690">
        <w:rPr>
          <w:rFonts w:asciiTheme="minorHAnsi" w:hAnsiTheme="minorHAnsi" w:cstheme="minorHAnsi"/>
          <w:iCs/>
          <w:color w:val="auto"/>
          <w:sz w:val="22"/>
        </w:rPr>
        <w:t>KvdZ</w:t>
      </w:r>
      <w:proofErr w:type="spellEnd"/>
      <w:r w:rsidR="002B6690">
        <w:rPr>
          <w:rFonts w:asciiTheme="minorHAnsi" w:hAnsiTheme="minorHAnsi" w:cstheme="minorHAnsi"/>
          <w:iCs/>
          <w:color w:val="auto"/>
          <w:sz w:val="22"/>
        </w:rPr>
        <w:t xml:space="preserve">) </w:t>
      </w:r>
      <w:r w:rsidR="00C455E3">
        <w:rPr>
          <w:rFonts w:asciiTheme="minorHAnsi" w:hAnsiTheme="minorHAnsi" w:cstheme="minorHAnsi"/>
          <w:iCs/>
          <w:color w:val="auto"/>
          <w:sz w:val="22"/>
        </w:rPr>
        <w:t xml:space="preserve">opgepakt. </w:t>
      </w:r>
      <w:r w:rsidR="00C455E3" w:rsidRPr="00690FD3">
        <w:rPr>
          <w:rFonts w:asciiTheme="minorHAnsi" w:hAnsiTheme="minorHAnsi" w:cstheme="minorHAnsi"/>
          <w:iCs/>
          <w:color w:val="auto"/>
          <w:sz w:val="22"/>
        </w:rPr>
        <w:t xml:space="preserve">Daarbij is de planning van </w:t>
      </w:r>
      <w:proofErr w:type="spellStart"/>
      <w:r w:rsidR="00C455E3" w:rsidRPr="00690FD3">
        <w:rPr>
          <w:rFonts w:asciiTheme="minorHAnsi" w:hAnsiTheme="minorHAnsi" w:cstheme="minorHAnsi"/>
          <w:iCs/>
          <w:color w:val="auto"/>
          <w:sz w:val="22"/>
        </w:rPr>
        <w:t>KvdZ</w:t>
      </w:r>
      <w:proofErr w:type="spellEnd"/>
      <w:r w:rsidR="00C455E3" w:rsidRPr="00690FD3">
        <w:rPr>
          <w:rFonts w:asciiTheme="minorHAnsi" w:hAnsiTheme="minorHAnsi" w:cstheme="minorHAnsi"/>
          <w:iCs/>
          <w:color w:val="auto"/>
          <w:sz w:val="22"/>
        </w:rPr>
        <w:t xml:space="preserve"> leidend. Generieke aanpassen worden in een vervolgpro</w:t>
      </w:r>
      <w:r w:rsidR="00D57459" w:rsidRPr="00690FD3">
        <w:rPr>
          <w:rFonts w:asciiTheme="minorHAnsi" w:hAnsiTheme="minorHAnsi" w:cstheme="minorHAnsi"/>
          <w:iCs/>
          <w:color w:val="auto"/>
          <w:sz w:val="22"/>
        </w:rPr>
        <w:t>ject opgepakt.</w:t>
      </w:r>
    </w:p>
    <w:p w14:paraId="549128B4" w14:textId="4B712C7C" w:rsidR="00BB03B4" w:rsidRPr="00690FD3" w:rsidRDefault="00BB03B4" w:rsidP="00690FD3">
      <w:pPr>
        <w:spacing w:after="0" w:line="276" w:lineRule="auto"/>
        <w:rPr>
          <w:rFonts w:asciiTheme="minorHAnsi" w:hAnsiTheme="minorHAnsi" w:cstheme="minorHAnsi"/>
          <w:iCs/>
          <w:color w:val="auto"/>
          <w:sz w:val="22"/>
        </w:rPr>
      </w:pPr>
    </w:p>
    <w:p w14:paraId="491526FA" w14:textId="74A5CBF8" w:rsidR="00BB03B4" w:rsidRPr="00B77BB6" w:rsidRDefault="00B5655D" w:rsidP="00B77BB6">
      <w:pPr>
        <w:pStyle w:val="Geenafstand"/>
        <w:spacing w:line="276" w:lineRule="auto"/>
        <w:rPr>
          <w:rFonts w:cs="Arial"/>
          <w:b/>
          <w:bCs/>
          <w:color w:val="ED7D31"/>
          <w:szCs w:val="20"/>
        </w:rPr>
      </w:pPr>
      <w:r w:rsidRPr="00B77BB6">
        <w:rPr>
          <w:rFonts w:cs="Arial"/>
          <w:b/>
          <w:bCs/>
          <w:color w:val="ED7D31"/>
          <w:szCs w:val="20"/>
        </w:rPr>
        <w:t>Structuur Wmebv</w:t>
      </w:r>
    </w:p>
    <w:p w14:paraId="0C8492B4" w14:textId="77777777" w:rsidR="00BB03B4" w:rsidRPr="00690FD3" w:rsidRDefault="00BB03B4" w:rsidP="00690FD3">
      <w:pPr>
        <w:spacing w:after="0" w:line="276" w:lineRule="auto"/>
        <w:rPr>
          <w:rFonts w:asciiTheme="minorHAnsi" w:hAnsiTheme="minorHAnsi" w:cstheme="minorHAnsi"/>
          <w:sz w:val="22"/>
        </w:rPr>
      </w:pPr>
      <w:r w:rsidRPr="00690FD3">
        <w:rPr>
          <w:rFonts w:asciiTheme="minorHAnsi" w:hAnsiTheme="minorHAnsi" w:cstheme="minorHAnsi"/>
          <w:sz w:val="22"/>
        </w:rPr>
        <w:t xml:space="preserve">De Wmebv is ‘op te knippen’ in 3 onderdelen: </w:t>
      </w:r>
    </w:p>
    <w:p w14:paraId="54FCAF4C" w14:textId="77777777" w:rsidR="00BB03B4" w:rsidRPr="00690FD3" w:rsidRDefault="00BB03B4" w:rsidP="00690FD3">
      <w:pPr>
        <w:numPr>
          <w:ilvl w:val="0"/>
          <w:numId w:val="8"/>
        </w:numPr>
        <w:spacing w:after="0" w:line="276" w:lineRule="auto"/>
        <w:contextualSpacing/>
        <w:rPr>
          <w:rFonts w:asciiTheme="minorHAnsi" w:hAnsiTheme="minorHAnsi" w:cstheme="minorHAnsi"/>
          <w:sz w:val="22"/>
        </w:rPr>
      </w:pPr>
      <w:r w:rsidRPr="00690FD3">
        <w:rPr>
          <w:rFonts w:asciiTheme="minorHAnsi" w:hAnsiTheme="minorHAnsi" w:cstheme="minorHAnsi"/>
          <w:sz w:val="22"/>
        </w:rPr>
        <w:t>Het ontvangen van formele berichten door gemeenten</w:t>
      </w:r>
    </w:p>
    <w:p w14:paraId="7CDDE161" w14:textId="77777777" w:rsidR="00BB03B4" w:rsidRPr="00690FD3" w:rsidRDefault="00BB03B4" w:rsidP="00690FD3">
      <w:pPr>
        <w:numPr>
          <w:ilvl w:val="0"/>
          <w:numId w:val="8"/>
        </w:numPr>
        <w:spacing w:after="0" w:line="276" w:lineRule="auto"/>
        <w:contextualSpacing/>
        <w:rPr>
          <w:rFonts w:asciiTheme="minorHAnsi" w:hAnsiTheme="minorHAnsi" w:cstheme="minorHAnsi"/>
          <w:sz w:val="22"/>
        </w:rPr>
      </w:pPr>
      <w:r w:rsidRPr="00690FD3">
        <w:rPr>
          <w:rFonts w:asciiTheme="minorHAnsi" w:hAnsiTheme="minorHAnsi" w:cstheme="minorHAnsi"/>
          <w:sz w:val="22"/>
        </w:rPr>
        <w:t>Het versturen van formele berichten door gemeenten</w:t>
      </w:r>
    </w:p>
    <w:p w14:paraId="671C4038" w14:textId="77777777" w:rsidR="00BB03B4" w:rsidRPr="00690FD3" w:rsidRDefault="00BB03B4" w:rsidP="00690FD3">
      <w:pPr>
        <w:numPr>
          <w:ilvl w:val="0"/>
          <w:numId w:val="8"/>
        </w:numPr>
        <w:spacing w:after="0" w:line="276" w:lineRule="auto"/>
        <w:contextualSpacing/>
        <w:rPr>
          <w:rFonts w:asciiTheme="minorHAnsi" w:hAnsiTheme="minorHAnsi" w:cstheme="minorHAnsi"/>
          <w:sz w:val="22"/>
        </w:rPr>
      </w:pPr>
      <w:r w:rsidRPr="00690FD3">
        <w:rPr>
          <w:rFonts w:asciiTheme="minorHAnsi" w:hAnsiTheme="minorHAnsi" w:cstheme="minorHAnsi"/>
          <w:sz w:val="22"/>
        </w:rPr>
        <w:t>De zorgplicht voor passende ondersteuning</w:t>
      </w:r>
    </w:p>
    <w:p w14:paraId="4EED146F" w14:textId="548F3589" w:rsidR="00BB03B4" w:rsidRDefault="00BB03B4" w:rsidP="00690FD3">
      <w:pPr>
        <w:spacing w:after="0" w:line="276" w:lineRule="auto"/>
        <w:rPr>
          <w:rFonts w:asciiTheme="minorHAnsi" w:hAnsiTheme="minorHAnsi" w:cstheme="minorHAnsi"/>
          <w:iCs/>
          <w:color w:val="auto"/>
          <w:sz w:val="22"/>
        </w:rPr>
      </w:pPr>
    </w:p>
    <w:p w14:paraId="1505B81E" w14:textId="761EEE7A" w:rsidR="00B4253A" w:rsidRDefault="00B4253A" w:rsidP="00690FD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In de onderstaande </w:t>
      </w:r>
      <w:proofErr w:type="spellStart"/>
      <w:r>
        <w:rPr>
          <w:rFonts w:asciiTheme="minorHAnsi" w:hAnsiTheme="minorHAnsi" w:cstheme="minorHAnsi"/>
          <w:iCs/>
          <w:color w:val="auto"/>
          <w:sz w:val="22"/>
        </w:rPr>
        <w:t>graphic</w:t>
      </w:r>
      <w:proofErr w:type="spellEnd"/>
      <w:r>
        <w:rPr>
          <w:rFonts w:asciiTheme="minorHAnsi" w:hAnsiTheme="minorHAnsi" w:cstheme="minorHAnsi"/>
          <w:iCs/>
          <w:color w:val="auto"/>
          <w:sz w:val="22"/>
        </w:rPr>
        <w:t xml:space="preserve"> is met de groene vlakken de eisen van de wet aangegeven.</w:t>
      </w:r>
    </w:p>
    <w:p w14:paraId="5EDB4E53" w14:textId="5C87D9A4" w:rsidR="00B77BB6" w:rsidRDefault="00B4253A" w:rsidP="00690FD3">
      <w:pPr>
        <w:spacing w:after="0" w:line="276" w:lineRule="auto"/>
        <w:rPr>
          <w:rFonts w:asciiTheme="minorHAnsi" w:hAnsiTheme="minorHAnsi" w:cstheme="minorHAnsi"/>
          <w:iCs/>
          <w:color w:val="auto"/>
          <w:sz w:val="22"/>
        </w:rPr>
      </w:pPr>
      <w:r>
        <w:rPr>
          <w:rFonts w:asciiTheme="minorHAnsi" w:hAnsiTheme="minorHAnsi" w:cstheme="minorHAnsi"/>
          <w:iCs/>
          <w:noProof/>
          <w:color w:val="auto"/>
          <w:sz w:val="22"/>
        </w:rPr>
        <w:lastRenderedPageBreak/>
        <w:drawing>
          <wp:inline distT="0" distB="0" distL="0" distR="0" wp14:anchorId="56DBB457" wp14:editId="453D1D05">
            <wp:extent cx="5422900" cy="356957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246" cy="3577697"/>
                    </a:xfrm>
                    <a:prstGeom prst="rect">
                      <a:avLst/>
                    </a:prstGeom>
                    <a:noFill/>
                  </pic:spPr>
                </pic:pic>
              </a:graphicData>
            </a:graphic>
          </wp:inline>
        </w:drawing>
      </w:r>
    </w:p>
    <w:p w14:paraId="4CAA9AA8" w14:textId="77777777" w:rsidR="00B77BB6" w:rsidRDefault="00B77BB6" w:rsidP="00690FD3">
      <w:pPr>
        <w:spacing w:after="0" w:line="276" w:lineRule="auto"/>
        <w:rPr>
          <w:rFonts w:asciiTheme="minorHAnsi" w:hAnsiTheme="minorHAnsi" w:cstheme="minorHAnsi"/>
          <w:iCs/>
          <w:color w:val="auto"/>
          <w:sz w:val="22"/>
        </w:rPr>
      </w:pPr>
    </w:p>
    <w:p w14:paraId="4230B063" w14:textId="517B7287" w:rsidR="00BB03B4" w:rsidRPr="00690FD3" w:rsidRDefault="00B5655D" w:rsidP="00690FD3">
      <w:pPr>
        <w:pStyle w:val="Geenafstand"/>
        <w:spacing w:line="276" w:lineRule="auto"/>
        <w:rPr>
          <w:rFonts w:cs="Arial"/>
          <w:b/>
          <w:bCs/>
          <w:color w:val="ED7D31"/>
          <w:szCs w:val="20"/>
        </w:rPr>
      </w:pPr>
      <w:r w:rsidRPr="00690FD3">
        <w:rPr>
          <w:rFonts w:cs="Arial"/>
          <w:b/>
          <w:bCs/>
          <w:color w:val="ED7D31"/>
          <w:szCs w:val="20"/>
        </w:rPr>
        <w:t>Pilot – opzet Barneveld</w:t>
      </w:r>
    </w:p>
    <w:p w14:paraId="47E60FF6" w14:textId="06953217" w:rsidR="00BB03B4" w:rsidRDefault="00E70734" w:rsidP="009D5D0C">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Berichtenverkeer gaat altijd over producten. </w:t>
      </w:r>
      <w:r w:rsidR="00D63EA3">
        <w:rPr>
          <w:rFonts w:asciiTheme="minorHAnsi" w:hAnsiTheme="minorHAnsi" w:cstheme="minorHAnsi"/>
          <w:iCs/>
          <w:color w:val="auto"/>
          <w:sz w:val="22"/>
        </w:rPr>
        <w:t xml:space="preserve">In Barneveld is er per afdeling geïnventariseerd of </w:t>
      </w:r>
      <w:r>
        <w:rPr>
          <w:rFonts w:asciiTheme="minorHAnsi" w:hAnsiTheme="minorHAnsi" w:cstheme="minorHAnsi"/>
          <w:iCs/>
          <w:color w:val="auto"/>
          <w:sz w:val="22"/>
        </w:rPr>
        <w:t xml:space="preserve">het berichtenverkeer van </w:t>
      </w:r>
      <w:r w:rsidR="00D63EA3">
        <w:rPr>
          <w:rFonts w:asciiTheme="minorHAnsi" w:hAnsiTheme="minorHAnsi" w:cstheme="minorHAnsi"/>
          <w:iCs/>
          <w:color w:val="auto"/>
          <w:sz w:val="22"/>
        </w:rPr>
        <w:t xml:space="preserve">producten wel of niet aan de Wmebv voldoen. Er is gebruikt gemaakt van een Excel-formulier dat de gemeente Groningen heeft ontwikkeld. </w:t>
      </w:r>
      <w:r w:rsidR="00E97C1C">
        <w:rPr>
          <w:rFonts w:asciiTheme="minorHAnsi" w:hAnsiTheme="minorHAnsi" w:cstheme="minorHAnsi"/>
          <w:iCs/>
          <w:color w:val="auto"/>
          <w:sz w:val="22"/>
        </w:rPr>
        <w:br/>
        <w:t>De producten in het inventarisatieformulier zijn overgenomen uit de Uniforme Producten Namen lijst van de VNG. Deze lijst is geschoond voor producten die voor inwoners bestemd zijn. Ook zijn producten die niet in Barneveld aangeboden worden uit de lijst gehaald (zoals vergunning voor strandhuisjes).</w:t>
      </w:r>
      <w:r w:rsidR="00E97C1C">
        <w:rPr>
          <w:rFonts w:asciiTheme="minorHAnsi" w:hAnsiTheme="minorHAnsi" w:cstheme="minorHAnsi"/>
          <w:iCs/>
          <w:color w:val="auto"/>
          <w:sz w:val="22"/>
        </w:rPr>
        <w:br/>
      </w:r>
      <w:r w:rsidR="0042364C">
        <w:rPr>
          <w:rFonts w:asciiTheme="minorHAnsi" w:hAnsiTheme="minorHAnsi" w:cstheme="minorHAnsi"/>
          <w:iCs/>
          <w:color w:val="auto"/>
          <w:sz w:val="22"/>
        </w:rPr>
        <w:t xml:space="preserve">Met </w:t>
      </w:r>
      <w:r w:rsidR="00D63EA3">
        <w:rPr>
          <w:rFonts w:asciiTheme="minorHAnsi" w:hAnsiTheme="minorHAnsi" w:cstheme="minorHAnsi"/>
          <w:iCs/>
          <w:color w:val="auto"/>
          <w:sz w:val="22"/>
        </w:rPr>
        <w:t xml:space="preserve">dit formulier wordt per product </w:t>
      </w:r>
      <w:r>
        <w:rPr>
          <w:rFonts w:asciiTheme="minorHAnsi" w:hAnsiTheme="minorHAnsi" w:cstheme="minorHAnsi"/>
          <w:iCs/>
          <w:color w:val="auto"/>
          <w:sz w:val="22"/>
        </w:rPr>
        <w:t xml:space="preserve">het berichtenverkeer </w:t>
      </w:r>
      <w:r w:rsidR="00D63EA3">
        <w:rPr>
          <w:rFonts w:asciiTheme="minorHAnsi" w:hAnsiTheme="minorHAnsi" w:cstheme="minorHAnsi"/>
          <w:iCs/>
          <w:color w:val="auto"/>
          <w:sz w:val="22"/>
        </w:rPr>
        <w:t>op de aspecten van de Wmbev getoetst.</w:t>
      </w:r>
      <w:r w:rsidR="003A7829">
        <w:rPr>
          <w:rFonts w:asciiTheme="minorHAnsi" w:hAnsiTheme="minorHAnsi" w:cstheme="minorHAnsi"/>
          <w:iCs/>
          <w:color w:val="auto"/>
          <w:sz w:val="22"/>
        </w:rPr>
        <w:t xml:space="preserve"> Ook is geïnventariseerd welke applicatie gebruikt wordt, wie de key-user of productspecialist is en wat het betrouwbaarheidsniveau voor eHerkenning is. Deze extra informatie is vooral nuttig voor de implementatie van Kern van de Zaak.</w:t>
      </w:r>
    </w:p>
    <w:p w14:paraId="36E346BA" w14:textId="1F251E8C" w:rsidR="0007123B" w:rsidRDefault="003A7829" w:rsidP="005A68B7">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De inventarisatie zelf is uitgevoerd door de i-adviseurs van I&amp;A, waarbij iedere i-adviseur het eigen werkveld </w:t>
      </w:r>
      <w:r w:rsidR="004D01AC">
        <w:rPr>
          <w:rFonts w:asciiTheme="minorHAnsi" w:hAnsiTheme="minorHAnsi" w:cstheme="minorHAnsi"/>
          <w:iCs/>
          <w:color w:val="auto"/>
          <w:sz w:val="22"/>
        </w:rPr>
        <w:t>geïnventariseerd</w:t>
      </w:r>
      <w:r>
        <w:rPr>
          <w:rFonts w:asciiTheme="minorHAnsi" w:hAnsiTheme="minorHAnsi" w:cstheme="minorHAnsi"/>
          <w:iCs/>
          <w:color w:val="auto"/>
          <w:sz w:val="22"/>
        </w:rPr>
        <w:t xml:space="preserve"> heeft. Dit gebeurde door interviews met key-users of contactpersonen van de i-adviseur</w:t>
      </w:r>
      <w:r w:rsidR="00CD23DD">
        <w:rPr>
          <w:rFonts w:asciiTheme="minorHAnsi" w:hAnsiTheme="minorHAnsi" w:cstheme="minorHAnsi"/>
          <w:iCs/>
          <w:color w:val="auto"/>
          <w:sz w:val="22"/>
        </w:rPr>
        <w:t xml:space="preserve"> en</w:t>
      </w:r>
      <w:r>
        <w:rPr>
          <w:rFonts w:asciiTheme="minorHAnsi" w:hAnsiTheme="minorHAnsi" w:cstheme="minorHAnsi"/>
          <w:iCs/>
          <w:color w:val="auto"/>
          <w:sz w:val="22"/>
        </w:rPr>
        <w:t xml:space="preserve"> soms door eigen kennis over het proces</w:t>
      </w:r>
      <w:r w:rsidR="00CD23DD">
        <w:rPr>
          <w:rFonts w:asciiTheme="minorHAnsi" w:hAnsiTheme="minorHAnsi" w:cstheme="minorHAnsi"/>
          <w:iCs/>
          <w:color w:val="auto"/>
          <w:sz w:val="22"/>
        </w:rPr>
        <w:t>.</w:t>
      </w:r>
      <w:r w:rsidR="00165E3B">
        <w:rPr>
          <w:rFonts w:asciiTheme="minorHAnsi" w:hAnsiTheme="minorHAnsi" w:cstheme="minorHAnsi"/>
          <w:iCs/>
          <w:color w:val="auto"/>
          <w:sz w:val="22"/>
        </w:rPr>
        <w:br/>
        <w:t>Het doel van de inventarisatie was om een betrouwbaar en goed globaal beeld te krijgen. Het geeft dus geen volledig beeld. Soms bij gebrek aan capaciteit bij de key-users op de afdelingen</w:t>
      </w:r>
      <w:r w:rsidR="00532929">
        <w:rPr>
          <w:rFonts w:asciiTheme="minorHAnsi" w:hAnsiTheme="minorHAnsi" w:cstheme="minorHAnsi"/>
          <w:iCs/>
          <w:color w:val="auto"/>
          <w:sz w:val="22"/>
        </w:rPr>
        <w:t>. Niet alle informatie was voor de i-adviseurs te achterhalen. En als producten niet digitaal beschikbaar waren, is de verdere toetsing achterwege gelaten.</w:t>
      </w:r>
    </w:p>
    <w:p w14:paraId="200AE980" w14:textId="77777777" w:rsidR="0007123B" w:rsidRDefault="0007123B" w:rsidP="00BC5B53">
      <w:pPr>
        <w:spacing w:after="0" w:line="276" w:lineRule="auto"/>
        <w:rPr>
          <w:rFonts w:asciiTheme="minorHAnsi" w:hAnsiTheme="minorHAnsi" w:cstheme="minorHAnsi"/>
          <w:iCs/>
          <w:color w:val="auto"/>
          <w:sz w:val="22"/>
        </w:rPr>
      </w:pPr>
    </w:p>
    <w:p w14:paraId="7FCD0876" w14:textId="42046497" w:rsidR="006C6E5E" w:rsidRDefault="006C6E5E" w:rsidP="00BC5B53">
      <w:pPr>
        <w:spacing w:after="0" w:line="276" w:lineRule="auto"/>
        <w:rPr>
          <w:rFonts w:cs="Arial"/>
          <w:b/>
          <w:bCs/>
          <w:color w:val="ED7D31"/>
          <w:szCs w:val="20"/>
        </w:rPr>
      </w:pPr>
      <w:r w:rsidRPr="006C6E5E">
        <w:rPr>
          <w:rFonts w:cs="Arial"/>
          <w:b/>
          <w:bCs/>
          <w:color w:val="ED7D31"/>
          <w:szCs w:val="20"/>
        </w:rPr>
        <w:t>Officiële berichten</w:t>
      </w:r>
    </w:p>
    <w:p w14:paraId="18479545" w14:textId="3120D2FA" w:rsidR="007E7E27" w:rsidRPr="007B1A79" w:rsidRDefault="007E7E27" w:rsidP="006C6E5E">
      <w:pPr>
        <w:pStyle w:val="Geenafstand"/>
        <w:spacing w:line="276" w:lineRule="auto"/>
        <w:rPr>
          <w:rFonts w:asciiTheme="minorHAnsi" w:hAnsiTheme="minorHAnsi" w:cstheme="minorHAnsi"/>
          <w:color w:val="auto"/>
          <w:sz w:val="22"/>
        </w:rPr>
      </w:pPr>
      <w:r w:rsidRPr="007B1A79">
        <w:rPr>
          <w:rFonts w:asciiTheme="minorHAnsi" w:hAnsiTheme="minorHAnsi" w:cstheme="minorHAnsi"/>
          <w:color w:val="auto"/>
          <w:sz w:val="22"/>
        </w:rPr>
        <w:t xml:space="preserve">Bij aanvragen maakt de </w:t>
      </w:r>
      <w:r w:rsidR="006C6E5E">
        <w:rPr>
          <w:rFonts w:asciiTheme="minorHAnsi" w:hAnsiTheme="minorHAnsi" w:cstheme="minorHAnsi"/>
          <w:color w:val="auto"/>
          <w:sz w:val="22"/>
        </w:rPr>
        <w:t>Wmebv</w:t>
      </w:r>
      <w:r w:rsidRPr="007B1A79">
        <w:rPr>
          <w:rFonts w:asciiTheme="minorHAnsi" w:hAnsiTheme="minorHAnsi" w:cstheme="minorHAnsi"/>
          <w:color w:val="auto"/>
          <w:sz w:val="22"/>
        </w:rPr>
        <w:t xml:space="preserve"> onderscheid tussen officiële berichten en niet-officiële berichten. Officiële berichten zijn berichten met een rechtsgevolg. Bijvoorbeeld een aanvraag voor een </w:t>
      </w:r>
      <w:r w:rsidRPr="007B1A79">
        <w:rPr>
          <w:rFonts w:asciiTheme="minorHAnsi" w:hAnsiTheme="minorHAnsi" w:cstheme="minorHAnsi"/>
          <w:color w:val="auto"/>
          <w:sz w:val="22"/>
        </w:rPr>
        <w:lastRenderedPageBreak/>
        <w:t>vergunning voor een dakkapel is een officieel bericht, de aanvraag voor het omwisselen van een kliko niet. In Barneveld maken we dit onderscheid bij de inventarisatie niet</w:t>
      </w:r>
      <w:r w:rsidR="00E70734">
        <w:rPr>
          <w:rFonts w:asciiTheme="minorHAnsi" w:hAnsiTheme="minorHAnsi" w:cstheme="minorHAnsi"/>
          <w:color w:val="auto"/>
          <w:sz w:val="22"/>
        </w:rPr>
        <w:t>:</w:t>
      </w:r>
    </w:p>
    <w:p w14:paraId="0D363729" w14:textId="18ED015A" w:rsidR="007E7E27" w:rsidRPr="007B1A79" w:rsidRDefault="007E7E27" w:rsidP="007E7E27">
      <w:pPr>
        <w:pStyle w:val="Geenafstand"/>
        <w:numPr>
          <w:ilvl w:val="0"/>
          <w:numId w:val="10"/>
        </w:numPr>
        <w:spacing w:line="276" w:lineRule="auto"/>
        <w:rPr>
          <w:rFonts w:asciiTheme="minorHAnsi" w:hAnsiTheme="minorHAnsi" w:cstheme="minorHAnsi"/>
          <w:color w:val="auto"/>
          <w:sz w:val="22"/>
        </w:rPr>
      </w:pPr>
      <w:r w:rsidRPr="007B1A79">
        <w:rPr>
          <w:rFonts w:asciiTheme="minorHAnsi" w:hAnsiTheme="minorHAnsi" w:cstheme="minorHAnsi"/>
          <w:color w:val="auto"/>
          <w:sz w:val="22"/>
        </w:rPr>
        <w:t xml:space="preserve">In de visie “Blij met Barneveld” en het Dienstverleningsconcept stellen we de klant centraal en </w:t>
      </w:r>
      <w:r w:rsidR="006C6E5E">
        <w:rPr>
          <w:rFonts w:asciiTheme="minorHAnsi" w:hAnsiTheme="minorHAnsi" w:cstheme="minorHAnsi"/>
          <w:color w:val="auto"/>
          <w:sz w:val="22"/>
        </w:rPr>
        <w:t>willen</w:t>
      </w:r>
      <w:r w:rsidRPr="007B1A79">
        <w:rPr>
          <w:rFonts w:asciiTheme="minorHAnsi" w:hAnsiTheme="minorHAnsi" w:cstheme="minorHAnsi"/>
          <w:color w:val="auto"/>
          <w:sz w:val="22"/>
        </w:rPr>
        <w:t xml:space="preserve"> we een uniforme wijze van dienstverlening.</w:t>
      </w:r>
    </w:p>
    <w:p w14:paraId="73EED11F" w14:textId="418041F9" w:rsidR="007E7E27" w:rsidRDefault="007E7E27" w:rsidP="007E7E27">
      <w:pPr>
        <w:pStyle w:val="Geenafstand"/>
        <w:numPr>
          <w:ilvl w:val="0"/>
          <w:numId w:val="10"/>
        </w:numPr>
        <w:spacing w:line="276" w:lineRule="auto"/>
        <w:rPr>
          <w:rFonts w:asciiTheme="minorHAnsi" w:hAnsiTheme="minorHAnsi" w:cstheme="minorHAnsi"/>
          <w:color w:val="auto"/>
          <w:sz w:val="22"/>
        </w:rPr>
      </w:pPr>
      <w:r w:rsidRPr="007B1A79">
        <w:rPr>
          <w:rFonts w:asciiTheme="minorHAnsi" w:hAnsiTheme="minorHAnsi" w:cstheme="minorHAnsi"/>
          <w:color w:val="auto"/>
          <w:sz w:val="22"/>
        </w:rPr>
        <w:t xml:space="preserve">Projectmatig </w:t>
      </w:r>
      <w:r w:rsidR="006C6E5E">
        <w:rPr>
          <w:rFonts w:asciiTheme="minorHAnsi" w:hAnsiTheme="minorHAnsi" w:cstheme="minorHAnsi"/>
          <w:color w:val="auto"/>
          <w:sz w:val="22"/>
        </w:rPr>
        <w:t>was</w:t>
      </w:r>
      <w:r w:rsidRPr="007B1A79">
        <w:rPr>
          <w:rFonts w:asciiTheme="minorHAnsi" w:hAnsiTheme="minorHAnsi" w:cstheme="minorHAnsi"/>
          <w:color w:val="auto"/>
          <w:sz w:val="22"/>
        </w:rPr>
        <w:t xml:space="preserve"> het efficiënter om alle pro</w:t>
      </w:r>
      <w:r w:rsidR="00E70734">
        <w:rPr>
          <w:rFonts w:asciiTheme="minorHAnsi" w:hAnsiTheme="minorHAnsi" w:cstheme="minorHAnsi"/>
          <w:color w:val="auto"/>
          <w:sz w:val="22"/>
        </w:rPr>
        <w:t>ducten</w:t>
      </w:r>
      <w:r w:rsidRPr="007B1A79">
        <w:rPr>
          <w:rFonts w:asciiTheme="minorHAnsi" w:hAnsiTheme="minorHAnsi" w:cstheme="minorHAnsi"/>
          <w:color w:val="auto"/>
          <w:sz w:val="22"/>
        </w:rPr>
        <w:t xml:space="preserve"> te inventariseren in plaats van per pro</w:t>
      </w:r>
      <w:r w:rsidR="00E70734">
        <w:rPr>
          <w:rFonts w:asciiTheme="minorHAnsi" w:hAnsiTheme="minorHAnsi" w:cstheme="minorHAnsi"/>
          <w:color w:val="auto"/>
          <w:sz w:val="22"/>
        </w:rPr>
        <w:t>duct</w:t>
      </w:r>
      <w:r w:rsidRPr="007B1A79">
        <w:rPr>
          <w:rFonts w:asciiTheme="minorHAnsi" w:hAnsiTheme="minorHAnsi" w:cstheme="minorHAnsi"/>
          <w:color w:val="auto"/>
          <w:sz w:val="22"/>
        </w:rPr>
        <w:t xml:space="preserve"> eerst te bepalen of het</w:t>
      </w:r>
      <w:r w:rsidR="00E70734">
        <w:rPr>
          <w:rFonts w:asciiTheme="minorHAnsi" w:hAnsiTheme="minorHAnsi" w:cstheme="minorHAnsi"/>
          <w:color w:val="auto"/>
          <w:sz w:val="22"/>
        </w:rPr>
        <w:t xml:space="preserve"> berichtenverkeer </w:t>
      </w:r>
      <w:r w:rsidRPr="007B1A79">
        <w:rPr>
          <w:rFonts w:asciiTheme="minorHAnsi" w:hAnsiTheme="minorHAnsi" w:cstheme="minorHAnsi"/>
          <w:color w:val="auto"/>
          <w:sz w:val="22"/>
        </w:rPr>
        <w:t xml:space="preserve">officieel </w:t>
      </w:r>
      <w:r w:rsidR="00E70734">
        <w:rPr>
          <w:rFonts w:asciiTheme="minorHAnsi" w:hAnsiTheme="minorHAnsi" w:cstheme="minorHAnsi"/>
          <w:color w:val="auto"/>
          <w:sz w:val="22"/>
        </w:rPr>
        <w:t xml:space="preserve">is of </w:t>
      </w:r>
      <w:r w:rsidRPr="007B1A79">
        <w:rPr>
          <w:rFonts w:asciiTheme="minorHAnsi" w:hAnsiTheme="minorHAnsi" w:cstheme="minorHAnsi"/>
          <w:color w:val="auto"/>
          <w:sz w:val="22"/>
        </w:rPr>
        <w:t xml:space="preserve">niet. Ook omdat </w:t>
      </w:r>
      <w:r w:rsidR="006C6E5E">
        <w:rPr>
          <w:rFonts w:asciiTheme="minorHAnsi" w:hAnsiTheme="minorHAnsi" w:cstheme="minorHAnsi"/>
          <w:color w:val="auto"/>
          <w:sz w:val="22"/>
        </w:rPr>
        <w:t xml:space="preserve">het merendeel </w:t>
      </w:r>
      <w:r w:rsidRPr="007B1A79">
        <w:rPr>
          <w:rFonts w:asciiTheme="minorHAnsi" w:hAnsiTheme="minorHAnsi" w:cstheme="minorHAnsi"/>
          <w:color w:val="auto"/>
          <w:sz w:val="22"/>
        </w:rPr>
        <w:t>van alle soorten aanvragen officiële berichten zijn.</w:t>
      </w:r>
    </w:p>
    <w:p w14:paraId="6DCC752E" w14:textId="77777777" w:rsidR="00485C0E" w:rsidRDefault="00485C0E" w:rsidP="00485C0E">
      <w:pPr>
        <w:spacing w:after="0" w:line="276" w:lineRule="auto"/>
        <w:rPr>
          <w:rFonts w:asciiTheme="minorHAnsi" w:hAnsiTheme="minorHAnsi" w:cstheme="minorHAnsi"/>
          <w:iCs/>
          <w:color w:val="auto"/>
          <w:sz w:val="22"/>
        </w:rPr>
      </w:pPr>
    </w:p>
    <w:p w14:paraId="44E3C471" w14:textId="4E06C442" w:rsidR="00146159" w:rsidRPr="00FA0D6D" w:rsidRDefault="00B5655D" w:rsidP="00BC5B53">
      <w:pPr>
        <w:pStyle w:val="Kop2"/>
        <w:spacing w:before="0" w:line="276" w:lineRule="auto"/>
        <w:rPr>
          <w:rFonts w:cs="Arial"/>
          <w:sz w:val="22"/>
          <w:szCs w:val="22"/>
        </w:rPr>
      </w:pPr>
      <w:r>
        <w:rPr>
          <w:rFonts w:cs="Arial"/>
          <w:sz w:val="22"/>
          <w:szCs w:val="22"/>
        </w:rPr>
        <w:t>Bevindingen</w:t>
      </w:r>
    </w:p>
    <w:p w14:paraId="6D80E395" w14:textId="77777777" w:rsidR="00485C0E" w:rsidRDefault="00485C0E" w:rsidP="00485C0E">
      <w:pPr>
        <w:spacing w:after="0" w:line="276" w:lineRule="auto"/>
        <w:rPr>
          <w:rFonts w:asciiTheme="minorHAnsi" w:hAnsiTheme="minorHAnsi" w:cstheme="minorHAnsi"/>
          <w:iCs/>
          <w:color w:val="auto"/>
          <w:sz w:val="22"/>
        </w:rPr>
      </w:pPr>
    </w:p>
    <w:p w14:paraId="04A7AD70" w14:textId="431EE9D2" w:rsidR="00485C0E" w:rsidRPr="0007123B" w:rsidRDefault="00496AFE" w:rsidP="00485C0E">
      <w:pPr>
        <w:pStyle w:val="Geenafstand"/>
        <w:spacing w:line="276" w:lineRule="auto"/>
        <w:rPr>
          <w:rFonts w:cs="Arial"/>
          <w:b/>
          <w:bCs/>
          <w:color w:val="ED7D31"/>
          <w:szCs w:val="20"/>
        </w:rPr>
      </w:pPr>
      <w:r>
        <w:rPr>
          <w:rFonts w:cs="Arial"/>
          <w:b/>
          <w:bCs/>
          <w:color w:val="ED7D31"/>
          <w:szCs w:val="20"/>
        </w:rPr>
        <w:t>Producten</w:t>
      </w:r>
    </w:p>
    <w:p w14:paraId="2FB56127" w14:textId="17C2AA7F" w:rsidR="00485C0E" w:rsidRDefault="0018571B"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Inwoners kunnen voor heel veel zaken bij de gemeente terecht en gemeenten hebben dus heel veel producten. </w:t>
      </w:r>
      <w:r w:rsidR="00496AFE">
        <w:rPr>
          <w:rFonts w:asciiTheme="minorHAnsi" w:hAnsiTheme="minorHAnsi" w:cstheme="minorHAnsi"/>
          <w:iCs/>
          <w:color w:val="auto"/>
          <w:sz w:val="22"/>
        </w:rPr>
        <w:t xml:space="preserve">Op dit moment </w:t>
      </w:r>
      <w:r>
        <w:rPr>
          <w:rFonts w:asciiTheme="minorHAnsi" w:hAnsiTheme="minorHAnsi" w:cstheme="minorHAnsi"/>
          <w:iCs/>
          <w:color w:val="auto"/>
          <w:sz w:val="22"/>
        </w:rPr>
        <w:t>zijn dit er</w:t>
      </w:r>
      <w:r w:rsidR="00496AFE">
        <w:rPr>
          <w:rFonts w:asciiTheme="minorHAnsi" w:hAnsiTheme="minorHAnsi" w:cstheme="minorHAnsi"/>
          <w:iCs/>
          <w:color w:val="auto"/>
          <w:sz w:val="22"/>
        </w:rPr>
        <w:t xml:space="preserve"> 40</w:t>
      </w:r>
      <w:r w:rsidR="0068168E">
        <w:rPr>
          <w:rFonts w:asciiTheme="minorHAnsi" w:hAnsiTheme="minorHAnsi" w:cstheme="minorHAnsi"/>
          <w:iCs/>
          <w:color w:val="auto"/>
          <w:sz w:val="22"/>
        </w:rPr>
        <w:t>1</w:t>
      </w:r>
      <w:r w:rsidR="00496AFE">
        <w:rPr>
          <w:rFonts w:asciiTheme="minorHAnsi" w:hAnsiTheme="minorHAnsi" w:cstheme="minorHAnsi"/>
          <w:iCs/>
          <w:color w:val="auto"/>
          <w:sz w:val="22"/>
        </w:rPr>
        <w:t xml:space="preserve"> producten binnen onze gemeente. Dit aantal kan fluctueren. </w:t>
      </w:r>
      <w:r w:rsidR="00165E3B">
        <w:rPr>
          <w:rFonts w:asciiTheme="minorHAnsi" w:hAnsiTheme="minorHAnsi" w:cstheme="minorHAnsi"/>
          <w:iCs/>
          <w:color w:val="auto"/>
          <w:sz w:val="22"/>
        </w:rPr>
        <w:t>Er komen producten bij of er verdwijnen weer producten. Bijvoorbeeld het product “Aanvragen TOZO” dat bij het ingaan van de Wmebv op 1 juli 2022 waarschijnlijk niet meer bestaat. Ook is het mogelijk dat tijdens de inv</w:t>
      </w:r>
      <w:r w:rsidR="00D22D44">
        <w:rPr>
          <w:rFonts w:asciiTheme="minorHAnsi" w:hAnsiTheme="minorHAnsi" w:cstheme="minorHAnsi"/>
          <w:iCs/>
          <w:color w:val="auto"/>
          <w:sz w:val="22"/>
        </w:rPr>
        <w:t>entarisatie een product over het hoofd gezien is. Het aantal producten van Barneveld ligt in de lijn van andere gemeenten.</w:t>
      </w:r>
    </w:p>
    <w:p w14:paraId="5C5CE93C" w14:textId="46823627" w:rsidR="00485C0E" w:rsidRDefault="00485C0E" w:rsidP="00485C0E">
      <w:pPr>
        <w:spacing w:after="0" w:line="276" w:lineRule="auto"/>
        <w:rPr>
          <w:rFonts w:asciiTheme="minorHAnsi" w:hAnsiTheme="minorHAnsi" w:cstheme="minorHAnsi"/>
          <w:iCs/>
          <w:color w:val="auto"/>
          <w:sz w:val="22"/>
        </w:rPr>
      </w:pPr>
    </w:p>
    <w:tbl>
      <w:tblPr>
        <w:tblStyle w:val="Tabelraster"/>
        <w:tblW w:w="0" w:type="auto"/>
        <w:tblInd w:w="-113" w:type="dxa"/>
        <w:tblLook w:val="04A0" w:firstRow="1" w:lastRow="0" w:firstColumn="1" w:lastColumn="0" w:noHBand="0" w:noVBand="1"/>
      </w:tblPr>
      <w:tblGrid>
        <w:gridCol w:w="2518"/>
        <w:gridCol w:w="2693"/>
      </w:tblGrid>
      <w:tr w:rsidR="001703A0" w:rsidRPr="001703A0" w14:paraId="28D0653F" w14:textId="602AB4EF" w:rsidTr="001703A0">
        <w:tc>
          <w:tcPr>
            <w:tcW w:w="2518" w:type="dxa"/>
          </w:tcPr>
          <w:p w14:paraId="4C851701" w14:textId="7902409A"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Gemeente Barneveld</w:t>
            </w:r>
          </w:p>
        </w:tc>
        <w:tc>
          <w:tcPr>
            <w:tcW w:w="2693" w:type="dxa"/>
          </w:tcPr>
          <w:p w14:paraId="616C2464" w14:textId="2B020EFD"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 xml:space="preserve">401 </w:t>
            </w:r>
            <w:r>
              <w:rPr>
                <w:rFonts w:asciiTheme="minorHAnsi" w:hAnsiTheme="minorHAnsi" w:cstheme="minorHAnsi"/>
                <w:iCs/>
                <w:color w:val="auto"/>
                <w:sz w:val="22"/>
              </w:rPr>
              <w:t>producten/berichten</w:t>
            </w:r>
          </w:p>
        </w:tc>
      </w:tr>
      <w:tr w:rsidR="001703A0" w:rsidRPr="001703A0" w14:paraId="7D68FA0C" w14:textId="0CBCFBEE" w:rsidTr="001703A0">
        <w:tc>
          <w:tcPr>
            <w:tcW w:w="2518" w:type="dxa"/>
          </w:tcPr>
          <w:p w14:paraId="5DC8DA3B" w14:textId="741E58C3"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Gemeente Groningen</w:t>
            </w:r>
          </w:p>
        </w:tc>
        <w:tc>
          <w:tcPr>
            <w:tcW w:w="2693" w:type="dxa"/>
          </w:tcPr>
          <w:p w14:paraId="491986A4" w14:textId="5A6BB4D0"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432</w:t>
            </w:r>
            <w:r>
              <w:rPr>
                <w:rFonts w:asciiTheme="minorHAnsi" w:hAnsiTheme="minorHAnsi" w:cstheme="minorHAnsi"/>
                <w:iCs/>
                <w:color w:val="auto"/>
                <w:sz w:val="22"/>
              </w:rPr>
              <w:t xml:space="preserve"> producten/berichten</w:t>
            </w:r>
          </w:p>
        </w:tc>
      </w:tr>
      <w:tr w:rsidR="001703A0" w:rsidRPr="001703A0" w14:paraId="1FD16BC0" w14:textId="734F2FB8" w:rsidTr="001703A0">
        <w:tc>
          <w:tcPr>
            <w:tcW w:w="2518" w:type="dxa"/>
          </w:tcPr>
          <w:p w14:paraId="3F4D9EC9" w14:textId="3CA03958"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Gemeente Zevenaar</w:t>
            </w:r>
          </w:p>
        </w:tc>
        <w:tc>
          <w:tcPr>
            <w:tcW w:w="2693" w:type="dxa"/>
          </w:tcPr>
          <w:p w14:paraId="3FE6A67F" w14:textId="1EFC362B" w:rsidR="001703A0" w:rsidRPr="001703A0" w:rsidRDefault="001703A0" w:rsidP="00846598">
            <w:pPr>
              <w:spacing w:after="0" w:line="276" w:lineRule="auto"/>
              <w:rPr>
                <w:rFonts w:asciiTheme="minorHAnsi" w:hAnsiTheme="minorHAnsi" w:cstheme="minorHAnsi"/>
                <w:iCs/>
                <w:color w:val="auto"/>
                <w:sz w:val="22"/>
              </w:rPr>
            </w:pPr>
            <w:r w:rsidRPr="001703A0">
              <w:rPr>
                <w:rFonts w:asciiTheme="minorHAnsi" w:hAnsiTheme="minorHAnsi" w:cstheme="minorHAnsi"/>
                <w:iCs/>
                <w:color w:val="auto"/>
                <w:sz w:val="22"/>
              </w:rPr>
              <w:t>4</w:t>
            </w:r>
            <w:r>
              <w:rPr>
                <w:rFonts w:asciiTheme="minorHAnsi" w:hAnsiTheme="minorHAnsi" w:cstheme="minorHAnsi"/>
                <w:iCs/>
                <w:color w:val="auto"/>
                <w:sz w:val="22"/>
              </w:rPr>
              <w:t>25 producten/berichten</w:t>
            </w:r>
          </w:p>
        </w:tc>
      </w:tr>
    </w:tbl>
    <w:p w14:paraId="6CA23456" w14:textId="53A13D8D" w:rsidR="001703A0" w:rsidRDefault="001703A0" w:rsidP="00485C0E">
      <w:pPr>
        <w:spacing w:after="0" w:line="276" w:lineRule="auto"/>
        <w:rPr>
          <w:rFonts w:asciiTheme="minorHAnsi" w:hAnsiTheme="minorHAnsi" w:cstheme="minorHAnsi"/>
          <w:iCs/>
          <w:color w:val="auto"/>
          <w:sz w:val="22"/>
        </w:rPr>
      </w:pPr>
    </w:p>
    <w:p w14:paraId="4E65EF8B" w14:textId="6B0E55B8" w:rsidR="00C1538F" w:rsidRPr="0007123B" w:rsidRDefault="00C1538F" w:rsidP="00C1538F">
      <w:pPr>
        <w:pStyle w:val="Geenafstand"/>
        <w:spacing w:line="276" w:lineRule="auto"/>
        <w:rPr>
          <w:rFonts w:cs="Arial"/>
          <w:b/>
          <w:bCs/>
          <w:color w:val="ED7D31"/>
          <w:szCs w:val="20"/>
        </w:rPr>
      </w:pPr>
      <w:r>
        <w:rPr>
          <w:rFonts w:cs="Arial"/>
          <w:b/>
          <w:bCs/>
          <w:color w:val="ED7D31"/>
          <w:szCs w:val="20"/>
        </w:rPr>
        <w:t>Kanalen</w:t>
      </w:r>
    </w:p>
    <w:p w14:paraId="6BC32BED" w14:textId="45DDEBC9" w:rsidR="00C1538F" w:rsidRDefault="00C1538F" w:rsidP="00C1538F">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Een deel van de producten is nu al elektronisch aan te vragen door middel van een specifiek webformulier, het algemene webformulier of per e-mail.</w:t>
      </w:r>
    </w:p>
    <w:p w14:paraId="22B7008C" w14:textId="705D34F7" w:rsidR="001703A0" w:rsidRDefault="00BF79D2" w:rsidP="00485C0E">
      <w:pPr>
        <w:spacing w:after="0" w:line="276" w:lineRule="auto"/>
        <w:rPr>
          <w:rFonts w:asciiTheme="minorHAnsi" w:hAnsiTheme="minorHAnsi" w:cstheme="minorHAnsi"/>
          <w:iCs/>
          <w:color w:val="auto"/>
          <w:sz w:val="22"/>
        </w:rPr>
      </w:pPr>
      <w:r>
        <w:rPr>
          <w:rFonts w:asciiTheme="minorHAnsi" w:hAnsiTheme="minorHAnsi" w:cstheme="minorHAnsi"/>
          <w:iCs/>
          <w:noProof/>
          <w:color w:val="auto"/>
          <w:sz w:val="22"/>
        </w:rPr>
        <w:drawing>
          <wp:inline distT="0" distB="0" distL="0" distR="0" wp14:anchorId="4E4F82ED" wp14:editId="4A1CF2F3">
            <wp:extent cx="4048125" cy="2437308"/>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1916" cy="2445612"/>
                    </a:xfrm>
                    <a:prstGeom prst="rect">
                      <a:avLst/>
                    </a:prstGeom>
                    <a:noFill/>
                  </pic:spPr>
                </pic:pic>
              </a:graphicData>
            </a:graphic>
          </wp:inline>
        </w:drawing>
      </w:r>
    </w:p>
    <w:p w14:paraId="490BB770" w14:textId="61892A0A" w:rsidR="00BF79D2" w:rsidRDefault="00BF79D2" w:rsidP="00485C0E">
      <w:pPr>
        <w:spacing w:after="0" w:line="276" w:lineRule="auto"/>
        <w:rPr>
          <w:rFonts w:asciiTheme="minorHAnsi" w:hAnsiTheme="minorHAnsi" w:cstheme="minorHAnsi"/>
          <w:iCs/>
          <w:color w:val="auto"/>
          <w:sz w:val="22"/>
        </w:rPr>
      </w:pPr>
    </w:p>
    <w:p w14:paraId="661EA01E" w14:textId="77777777" w:rsidR="00BF79D2" w:rsidRDefault="00BF79D2" w:rsidP="00485C0E">
      <w:pPr>
        <w:spacing w:after="0" w:line="276" w:lineRule="auto"/>
        <w:rPr>
          <w:rFonts w:asciiTheme="minorHAnsi" w:hAnsiTheme="minorHAnsi" w:cstheme="minorHAnsi"/>
          <w:iCs/>
          <w:color w:val="auto"/>
          <w:sz w:val="22"/>
        </w:rPr>
      </w:pPr>
    </w:p>
    <w:p w14:paraId="736C9B5B" w14:textId="74CCBBD2" w:rsidR="00485C0E" w:rsidRPr="0007123B" w:rsidRDefault="00AE49BC" w:rsidP="00485C0E">
      <w:pPr>
        <w:pStyle w:val="Geenafstand"/>
        <w:spacing w:line="276" w:lineRule="auto"/>
        <w:rPr>
          <w:rFonts w:cs="Arial"/>
          <w:b/>
          <w:bCs/>
          <w:color w:val="ED7D31"/>
          <w:szCs w:val="20"/>
        </w:rPr>
      </w:pPr>
      <w:r>
        <w:rPr>
          <w:rFonts w:cs="Arial"/>
          <w:b/>
          <w:bCs/>
          <w:color w:val="ED7D31"/>
          <w:szCs w:val="20"/>
        </w:rPr>
        <w:t>Wmebv per aspect</w:t>
      </w:r>
    </w:p>
    <w:p w14:paraId="3F2B4617" w14:textId="77777777" w:rsidR="00AE49BC" w:rsidRDefault="00AE49BC" w:rsidP="00485C0E">
      <w:pPr>
        <w:spacing w:after="0" w:line="276" w:lineRule="auto"/>
        <w:rPr>
          <w:rFonts w:asciiTheme="minorHAnsi" w:hAnsiTheme="minorHAnsi" w:cstheme="minorHAnsi"/>
          <w:iCs/>
          <w:color w:val="auto"/>
          <w:sz w:val="22"/>
        </w:rPr>
      </w:pPr>
    </w:p>
    <w:tbl>
      <w:tblPr>
        <w:tblStyle w:val="VNGtabelmiddenblauw"/>
        <w:tblW w:w="9215" w:type="dxa"/>
        <w:tblInd w:w="-289" w:type="dxa"/>
        <w:tblLook w:val="04A0" w:firstRow="1" w:lastRow="0" w:firstColumn="1" w:lastColumn="0" w:noHBand="0" w:noVBand="1"/>
      </w:tblPr>
      <w:tblGrid>
        <w:gridCol w:w="2226"/>
        <w:gridCol w:w="6989"/>
      </w:tblGrid>
      <w:tr w:rsidR="00AE49BC" w:rsidRPr="008305D4" w14:paraId="08557219" w14:textId="77777777" w:rsidTr="008305D4">
        <w:trPr>
          <w:cnfStyle w:val="100000000000" w:firstRow="1" w:lastRow="0" w:firstColumn="0" w:lastColumn="0" w:oddVBand="0" w:evenVBand="0" w:oddHBand="0" w:evenHBand="0" w:firstRowFirstColumn="0" w:firstRowLastColumn="0" w:lastRowFirstColumn="0" w:lastRowLastColumn="0"/>
        </w:trPr>
        <w:tc>
          <w:tcPr>
            <w:tcW w:w="2226" w:type="dxa"/>
            <w:shd w:val="clear" w:color="auto" w:fill="D9D9D9" w:themeFill="background1" w:themeFillShade="D9"/>
          </w:tcPr>
          <w:p w14:paraId="79239411" w14:textId="77777777" w:rsidR="00AE49BC" w:rsidRPr="008305D4" w:rsidRDefault="00AE49BC" w:rsidP="00743A5E">
            <w:pPr>
              <w:keepLines w:val="0"/>
              <w:suppressAutoHyphens w:val="0"/>
              <w:spacing w:after="0" w:line="276" w:lineRule="auto"/>
              <w:rPr>
                <w:rFonts w:asciiTheme="minorHAnsi" w:hAnsiTheme="minorHAnsi" w:cstheme="minorHAnsi"/>
                <w:iCs/>
                <w:color w:val="auto"/>
                <w:sz w:val="22"/>
                <w:szCs w:val="22"/>
              </w:rPr>
            </w:pPr>
            <w:r w:rsidRPr="008305D4">
              <w:rPr>
                <w:rFonts w:asciiTheme="minorHAnsi" w:hAnsiTheme="minorHAnsi" w:cstheme="minorHAnsi"/>
                <w:iCs/>
                <w:color w:val="auto"/>
                <w:sz w:val="22"/>
                <w:szCs w:val="22"/>
              </w:rPr>
              <w:lastRenderedPageBreak/>
              <w:t>Thema</w:t>
            </w:r>
          </w:p>
        </w:tc>
        <w:tc>
          <w:tcPr>
            <w:tcW w:w="6989" w:type="dxa"/>
            <w:shd w:val="clear" w:color="auto" w:fill="D9D9D9" w:themeFill="background1" w:themeFillShade="D9"/>
          </w:tcPr>
          <w:p w14:paraId="64F439AC" w14:textId="7A7DD350" w:rsidR="00AE49BC" w:rsidRPr="008305D4" w:rsidRDefault="00AE49BC" w:rsidP="00743A5E">
            <w:pPr>
              <w:keepLines w:val="0"/>
              <w:suppressAutoHyphens w:val="0"/>
              <w:spacing w:after="0" w:line="276" w:lineRule="auto"/>
              <w:rPr>
                <w:rFonts w:asciiTheme="minorHAnsi" w:hAnsiTheme="minorHAnsi" w:cstheme="minorHAnsi"/>
                <w:iCs/>
                <w:color w:val="auto"/>
                <w:sz w:val="22"/>
                <w:szCs w:val="22"/>
              </w:rPr>
            </w:pPr>
            <w:r w:rsidRPr="008305D4">
              <w:rPr>
                <w:rFonts w:asciiTheme="minorHAnsi" w:hAnsiTheme="minorHAnsi" w:cstheme="minorHAnsi"/>
                <w:iCs/>
                <w:color w:val="auto"/>
                <w:sz w:val="22"/>
                <w:szCs w:val="22"/>
              </w:rPr>
              <w:t>Bestaande situatie</w:t>
            </w:r>
          </w:p>
        </w:tc>
      </w:tr>
      <w:tr w:rsidR="00AE49BC" w:rsidRPr="00AE49BC" w14:paraId="65E5DAEB" w14:textId="77777777" w:rsidTr="00CC7F01">
        <w:tc>
          <w:tcPr>
            <w:tcW w:w="2226" w:type="dxa"/>
            <w:vAlign w:val="center"/>
          </w:tcPr>
          <w:p w14:paraId="5106F12A"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Aanwijzen van elektronische weg voor berichten</w:t>
            </w:r>
          </w:p>
        </w:tc>
        <w:tc>
          <w:tcPr>
            <w:tcW w:w="6989" w:type="dxa"/>
          </w:tcPr>
          <w:p w14:paraId="75DFAF05" w14:textId="5C2434C5" w:rsidR="008305D4" w:rsidRPr="002472AA" w:rsidRDefault="002472AA" w:rsidP="00743A5E">
            <w:pPr>
              <w:spacing w:after="0" w:line="276" w:lineRule="auto"/>
              <w:rPr>
                <w:rFonts w:asciiTheme="minorHAnsi" w:hAnsiTheme="minorHAnsi" w:cstheme="minorHAnsi"/>
                <w:i/>
                <w:iCs/>
                <w:sz w:val="22"/>
                <w:szCs w:val="22"/>
              </w:rPr>
            </w:pPr>
            <w:r w:rsidRPr="002472AA">
              <w:rPr>
                <w:rFonts w:asciiTheme="minorHAnsi" w:hAnsiTheme="minorHAnsi" w:cstheme="minorHAnsi"/>
                <w:i/>
                <w:iCs/>
                <w:sz w:val="22"/>
                <w:szCs w:val="22"/>
              </w:rPr>
              <w:t>De gemeente kan per bericht(soort) een voorkeurskanaal aanwijzen. Als er kanaal aangewezen is en er komt een bericht via een ander kanaal binnen dan kan dit simpel terugverwezen worden. Het advies van de VNG is om voor elke berichtsoort een voorkeurskanaal aan te wijzen.</w:t>
            </w:r>
          </w:p>
          <w:p w14:paraId="74094294" w14:textId="77777777" w:rsidR="002472AA" w:rsidRPr="008305D4" w:rsidRDefault="002472AA" w:rsidP="00743A5E">
            <w:pPr>
              <w:spacing w:after="0" w:line="276" w:lineRule="auto"/>
              <w:rPr>
                <w:rFonts w:asciiTheme="minorHAnsi" w:hAnsiTheme="minorHAnsi" w:cstheme="minorHAnsi"/>
                <w:sz w:val="22"/>
                <w:szCs w:val="22"/>
              </w:rPr>
            </w:pPr>
          </w:p>
          <w:p w14:paraId="125EA80F" w14:textId="6E2E00C0" w:rsidR="00AE49BC" w:rsidRPr="00AE49BC" w:rsidRDefault="00AE49BC" w:rsidP="00743A5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w:t>
            </w:r>
            <w:r w:rsidRPr="00AE49BC">
              <w:rPr>
                <w:rFonts w:asciiTheme="minorHAnsi" w:hAnsiTheme="minorHAnsi" w:cstheme="minorHAnsi"/>
                <w:b/>
                <w:bCs/>
                <w:sz w:val="22"/>
                <w:szCs w:val="22"/>
              </w:rPr>
              <w:t xml:space="preserve"> voldoe</w:t>
            </w:r>
            <w:r>
              <w:rPr>
                <w:rFonts w:asciiTheme="minorHAnsi" w:hAnsiTheme="minorHAnsi" w:cstheme="minorHAnsi"/>
                <w:b/>
                <w:bCs/>
                <w:sz w:val="22"/>
                <w:szCs w:val="22"/>
              </w:rPr>
              <w:t>t</w:t>
            </w:r>
            <w:r w:rsidRPr="00AE49BC">
              <w:rPr>
                <w:rFonts w:asciiTheme="minorHAnsi" w:hAnsiTheme="minorHAnsi" w:cstheme="minorHAnsi"/>
                <w:b/>
                <w:bCs/>
                <w:sz w:val="22"/>
                <w:szCs w:val="22"/>
              </w:rPr>
              <w:t xml:space="preserve"> niet</w:t>
            </w:r>
          </w:p>
          <w:p w14:paraId="5F7ADD45" w14:textId="77777777" w:rsidR="002472AA" w:rsidRPr="002472AA" w:rsidRDefault="002472AA" w:rsidP="00743A5E">
            <w:pPr>
              <w:spacing w:after="0" w:line="276" w:lineRule="auto"/>
              <w:rPr>
                <w:rFonts w:asciiTheme="minorHAnsi" w:hAnsiTheme="minorHAnsi" w:cstheme="minorHAnsi"/>
                <w:sz w:val="22"/>
              </w:rPr>
            </w:pPr>
          </w:p>
          <w:p w14:paraId="6DE727FD" w14:textId="224C2D84" w:rsidR="00AE49BC" w:rsidRPr="00AE49BC" w:rsidRDefault="00AE49BC" w:rsidP="00743A5E">
            <w:pPr>
              <w:pStyle w:val="Lijstalinea"/>
              <w:numPr>
                <w:ilvl w:val="0"/>
                <w:numId w:val="14"/>
              </w:numPr>
              <w:spacing w:after="0" w:line="276" w:lineRule="auto"/>
              <w:rPr>
                <w:rFonts w:asciiTheme="minorHAnsi" w:hAnsiTheme="minorHAnsi" w:cstheme="minorHAnsi"/>
                <w:sz w:val="22"/>
                <w:szCs w:val="22"/>
              </w:rPr>
            </w:pPr>
            <w:r>
              <w:rPr>
                <w:rFonts w:asciiTheme="minorHAnsi" w:hAnsiTheme="minorHAnsi" w:cstheme="minorHAnsi"/>
                <w:sz w:val="22"/>
                <w:szCs w:val="22"/>
              </w:rPr>
              <w:t xml:space="preserve">Er zijn </w:t>
            </w:r>
            <w:r w:rsidRPr="00AE49BC">
              <w:rPr>
                <w:rFonts w:asciiTheme="minorHAnsi" w:hAnsiTheme="minorHAnsi" w:cstheme="minorHAnsi"/>
                <w:sz w:val="22"/>
                <w:szCs w:val="22"/>
              </w:rPr>
              <w:t>op dit moment nog geen kanalen aangewezen voor het ontvangen van berichten</w:t>
            </w:r>
          </w:p>
          <w:p w14:paraId="12EE9564" w14:textId="45D4C8E9" w:rsidR="00AE49BC" w:rsidRPr="00AE49BC" w:rsidRDefault="00AE49BC" w:rsidP="00743A5E">
            <w:pPr>
              <w:pStyle w:val="Lijstalinea"/>
              <w:numPr>
                <w:ilvl w:val="0"/>
                <w:numId w:val="14"/>
              </w:num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 xml:space="preserve">Er is geen collegebesluit genomen voor het aanwijzen van de kanalen voor ontvangst van berichten van </w:t>
            </w:r>
            <w:r>
              <w:rPr>
                <w:rFonts w:asciiTheme="minorHAnsi" w:hAnsiTheme="minorHAnsi" w:cstheme="minorHAnsi"/>
                <w:sz w:val="22"/>
                <w:szCs w:val="22"/>
              </w:rPr>
              <w:t>inwoners</w:t>
            </w:r>
            <w:r w:rsidRPr="00AE49BC">
              <w:rPr>
                <w:rFonts w:asciiTheme="minorHAnsi" w:hAnsiTheme="minorHAnsi" w:cstheme="minorHAnsi"/>
                <w:sz w:val="22"/>
                <w:szCs w:val="22"/>
              </w:rPr>
              <w:t>.</w:t>
            </w:r>
          </w:p>
        </w:tc>
      </w:tr>
      <w:tr w:rsidR="00AE49BC" w:rsidRPr="00AE49BC" w14:paraId="6069B3F4" w14:textId="77777777" w:rsidTr="00CC7F01">
        <w:tc>
          <w:tcPr>
            <w:tcW w:w="2226" w:type="dxa"/>
            <w:vAlign w:val="center"/>
          </w:tcPr>
          <w:p w14:paraId="3E0C4F0D"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Geen onnodige belemmeringen voor ontvangst van berichten</w:t>
            </w:r>
          </w:p>
        </w:tc>
        <w:tc>
          <w:tcPr>
            <w:tcW w:w="6989" w:type="dxa"/>
          </w:tcPr>
          <w:p w14:paraId="7700FE2D" w14:textId="77777777" w:rsidR="00EF1914" w:rsidRPr="00EF1914" w:rsidRDefault="00EF1914" w:rsidP="00743A5E">
            <w:pPr>
              <w:spacing w:after="0" w:line="276" w:lineRule="auto"/>
              <w:rPr>
                <w:rFonts w:asciiTheme="minorHAnsi" w:hAnsiTheme="minorHAnsi" w:cstheme="minorHAnsi"/>
                <w:i/>
                <w:iCs/>
                <w:sz w:val="22"/>
                <w:szCs w:val="22"/>
              </w:rPr>
            </w:pPr>
            <w:r w:rsidRPr="00EF1914">
              <w:rPr>
                <w:rFonts w:asciiTheme="minorHAnsi" w:hAnsiTheme="minorHAnsi" w:cstheme="minorHAnsi"/>
                <w:i/>
                <w:iCs/>
                <w:sz w:val="22"/>
                <w:szCs w:val="22"/>
              </w:rPr>
              <w:t xml:space="preserve">Onnodige belemmeringen zijn onder andere: </w:t>
            </w:r>
          </w:p>
          <w:p w14:paraId="7C23EC6B" w14:textId="77777777" w:rsidR="00EF1914" w:rsidRPr="00EF1914" w:rsidRDefault="00EF1914" w:rsidP="00743A5E">
            <w:pPr>
              <w:spacing w:after="0" w:line="276" w:lineRule="auto"/>
              <w:rPr>
                <w:rFonts w:asciiTheme="minorHAnsi" w:hAnsiTheme="minorHAnsi" w:cstheme="minorHAnsi"/>
                <w:i/>
                <w:iCs/>
                <w:sz w:val="22"/>
                <w:szCs w:val="22"/>
              </w:rPr>
            </w:pPr>
            <w:r w:rsidRPr="00EF1914">
              <w:rPr>
                <w:rFonts w:asciiTheme="minorHAnsi" w:hAnsiTheme="minorHAnsi" w:cstheme="minorHAnsi"/>
                <w:i/>
                <w:iCs/>
                <w:sz w:val="22"/>
                <w:szCs w:val="22"/>
              </w:rPr>
              <w:t>1.</w:t>
            </w:r>
            <w:r w:rsidRPr="00EF1914">
              <w:rPr>
                <w:rFonts w:asciiTheme="minorHAnsi" w:hAnsiTheme="minorHAnsi" w:cstheme="minorHAnsi"/>
                <w:i/>
                <w:iCs/>
                <w:sz w:val="22"/>
                <w:szCs w:val="22"/>
              </w:rPr>
              <w:tab/>
              <w:t xml:space="preserve">Het vragen naar vreemde bestandsformaten </w:t>
            </w:r>
          </w:p>
          <w:p w14:paraId="0931D09E" w14:textId="77777777" w:rsidR="00EF1914" w:rsidRPr="00EF1914" w:rsidRDefault="00EF1914" w:rsidP="00743A5E">
            <w:pPr>
              <w:spacing w:after="0" w:line="276" w:lineRule="auto"/>
              <w:rPr>
                <w:rFonts w:asciiTheme="minorHAnsi" w:hAnsiTheme="minorHAnsi" w:cstheme="minorHAnsi"/>
                <w:i/>
                <w:iCs/>
                <w:sz w:val="22"/>
                <w:szCs w:val="22"/>
              </w:rPr>
            </w:pPr>
            <w:r w:rsidRPr="00EF1914">
              <w:rPr>
                <w:rFonts w:asciiTheme="minorHAnsi" w:hAnsiTheme="minorHAnsi" w:cstheme="minorHAnsi"/>
                <w:i/>
                <w:iCs/>
                <w:sz w:val="22"/>
                <w:szCs w:val="22"/>
              </w:rPr>
              <w:t>2.</w:t>
            </w:r>
            <w:r w:rsidRPr="00EF1914">
              <w:rPr>
                <w:rFonts w:asciiTheme="minorHAnsi" w:hAnsiTheme="minorHAnsi" w:cstheme="minorHAnsi"/>
                <w:i/>
                <w:iCs/>
                <w:sz w:val="22"/>
                <w:szCs w:val="22"/>
              </w:rPr>
              <w:tab/>
              <w:t xml:space="preserve">Te hoog betrouwbaarheidsniveau </w:t>
            </w:r>
          </w:p>
          <w:p w14:paraId="571CE7BB" w14:textId="77777777" w:rsidR="00EF1914" w:rsidRPr="00EF1914" w:rsidRDefault="00EF1914" w:rsidP="00743A5E">
            <w:pPr>
              <w:spacing w:after="0" w:line="276" w:lineRule="auto"/>
              <w:rPr>
                <w:rFonts w:asciiTheme="minorHAnsi" w:hAnsiTheme="minorHAnsi" w:cstheme="minorHAnsi"/>
                <w:i/>
                <w:iCs/>
                <w:sz w:val="22"/>
                <w:szCs w:val="22"/>
              </w:rPr>
            </w:pPr>
            <w:r w:rsidRPr="00EF1914">
              <w:rPr>
                <w:rFonts w:asciiTheme="minorHAnsi" w:hAnsiTheme="minorHAnsi" w:cstheme="minorHAnsi"/>
                <w:i/>
                <w:iCs/>
                <w:sz w:val="22"/>
                <w:szCs w:val="22"/>
              </w:rPr>
              <w:t>3.</w:t>
            </w:r>
            <w:r w:rsidRPr="00EF1914">
              <w:rPr>
                <w:rFonts w:asciiTheme="minorHAnsi" w:hAnsiTheme="minorHAnsi" w:cstheme="minorHAnsi"/>
                <w:i/>
                <w:iCs/>
                <w:sz w:val="22"/>
                <w:szCs w:val="22"/>
              </w:rPr>
              <w:tab/>
              <w:t xml:space="preserve">Te veel eisen met betrekking tot de elektronische handtekening </w:t>
            </w:r>
          </w:p>
          <w:p w14:paraId="0649C7C7" w14:textId="0AF2E2D4" w:rsidR="00EF1914" w:rsidRDefault="00EF1914" w:rsidP="00743A5E">
            <w:pPr>
              <w:spacing w:after="0" w:line="276" w:lineRule="auto"/>
              <w:rPr>
                <w:rFonts w:asciiTheme="minorHAnsi" w:hAnsiTheme="minorHAnsi" w:cstheme="minorHAnsi"/>
                <w:b/>
                <w:bCs/>
                <w:sz w:val="22"/>
                <w:szCs w:val="22"/>
              </w:rPr>
            </w:pPr>
            <w:r w:rsidRPr="00EF1914">
              <w:rPr>
                <w:rFonts w:asciiTheme="minorHAnsi" w:hAnsiTheme="minorHAnsi" w:cstheme="minorHAnsi"/>
                <w:i/>
                <w:iCs/>
                <w:sz w:val="22"/>
                <w:szCs w:val="22"/>
              </w:rPr>
              <w:t>4.</w:t>
            </w:r>
            <w:r w:rsidRPr="00EF1914">
              <w:rPr>
                <w:rFonts w:asciiTheme="minorHAnsi" w:hAnsiTheme="minorHAnsi" w:cstheme="minorHAnsi"/>
                <w:i/>
                <w:iCs/>
                <w:sz w:val="22"/>
                <w:szCs w:val="22"/>
              </w:rPr>
              <w:tab/>
              <w:t>Niet noodzakelijke informatie verplicht uitvragen</w:t>
            </w:r>
            <w:r w:rsidRPr="00EF1914">
              <w:rPr>
                <w:rFonts w:asciiTheme="minorHAnsi" w:hAnsiTheme="minorHAnsi" w:cstheme="minorHAnsi"/>
                <w:b/>
                <w:bCs/>
                <w:sz w:val="22"/>
                <w:szCs w:val="22"/>
              </w:rPr>
              <w:t xml:space="preserve">  </w:t>
            </w:r>
          </w:p>
          <w:p w14:paraId="782CA729" w14:textId="77777777" w:rsidR="00EF1914" w:rsidRDefault="00EF1914" w:rsidP="00743A5E">
            <w:pPr>
              <w:spacing w:after="0" w:line="276" w:lineRule="auto"/>
              <w:rPr>
                <w:rFonts w:asciiTheme="minorHAnsi" w:hAnsiTheme="minorHAnsi" w:cstheme="minorHAnsi"/>
                <w:b/>
                <w:bCs/>
                <w:sz w:val="22"/>
                <w:szCs w:val="22"/>
              </w:rPr>
            </w:pPr>
          </w:p>
          <w:p w14:paraId="79416BDA" w14:textId="0F71B556" w:rsidR="00AE49BC" w:rsidRDefault="00AE49BC" w:rsidP="00743A5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w:t>
            </w:r>
            <w:r w:rsidRPr="00AE49BC">
              <w:rPr>
                <w:rFonts w:asciiTheme="minorHAnsi" w:hAnsiTheme="minorHAnsi" w:cstheme="minorHAnsi"/>
                <w:b/>
                <w:bCs/>
                <w:sz w:val="22"/>
                <w:szCs w:val="22"/>
              </w:rPr>
              <w:t xml:space="preserve"> voldoe</w:t>
            </w:r>
            <w:r>
              <w:rPr>
                <w:rFonts w:asciiTheme="minorHAnsi" w:hAnsiTheme="minorHAnsi" w:cstheme="minorHAnsi"/>
                <w:b/>
                <w:bCs/>
                <w:sz w:val="22"/>
                <w:szCs w:val="22"/>
              </w:rPr>
              <w:t>t</w:t>
            </w:r>
          </w:p>
          <w:p w14:paraId="69587C37" w14:textId="77777777" w:rsidR="002472AA" w:rsidRPr="00AE49BC" w:rsidRDefault="002472AA" w:rsidP="00743A5E">
            <w:pPr>
              <w:spacing w:after="0" w:line="276" w:lineRule="auto"/>
              <w:rPr>
                <w:rFonts w:asciiTheme="minorHAnsi" w:hAnsiTheme="minorHAnsi" w:cstheme="minorHAnsi"/>
                <w:b/>
                <w:bCs/>
                <w:sz w:val="22"/>
                <w:szCs w:val="22"/>
              </w:rPr>
            </w:pPr>
          </w:p>
          <w:p w14:paraId="17883BC5" w14:textId="303CE832" w:rsidR="00AE49BC" w:rsidRPr="008F4424" w:rsidRDefault="008F4424"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Voor de berichten die via een webformulier ingediend kunnen worden zijn er </w:t>
            </w:r>
            <w:r w:rsidR="00AE49BC" w:rsidRPr="00AE49BC">
              <w:rPr>
                <w:rFonts w:asciiTheme="minorHAnsi" w:hAnsiTheme="minorHAnsi" w:cstheme="minorHAnsi"/>
                <w:sz w:val="22"/>
                <w:szCs w:val="22"/>
              </w:rPr>
              <w:t xml:space="preserve">geen onnodige belemmeringen </w:t>
            </w:r>
            <w:r>
              <w:rPr>
                <w:rFonts w:asciiTheme="minorHAnsi" w:hAnsiTheme="minorHAnsi" w:cstheme="minorHAnsi"/>
                <w:sz w:val="22"/>
                <w:szCs w:val="22"/>
              </w:rPr>
              <w:t>geconstateerd.</w:t>
            </w:r>
          </w:p>
        </w:tc>
      </w:tr>
      <w:tr w:rsidR="00AE49BC" w:rsidRPr="00AE49BC" w14:paraId="18CC7546" w14:textId="77777777" w:rsidTr="00CC7F01">
        <w:tc>
          <w:tcPr>
            <w:tcW w:w="2226" w:type="dxa"/>
            <w:vAlign w:val="center"/>
          </w:tcPr>
          <w:p w14:paraId="52298B1B"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Ontvangst bevestigen aan afzender</w:t>
            </w:r>
          </w:p>
        </w:tc>
        <w:tc>
          <w:tcPr>
            <w:tcW w:w="6989" w:type="dxa"/>
            <w:vAlign w:val="center"/>
          </w:tcPr>
          <w:p w14:paraId="63DFCFDE" w14:textId="5D31CD7D" w:rsidR="00332489" w:rsidRPr="00332489" w:rsidRDefault="00332489" w:rsidP="00743A5E">
            <w:pPr>
              <w:spacing w:after="0" w:line="276" w:lineRule="auto"/>
              <w:rPr>
                <w:rFonts w:asciiTheme="minorHAnsi" w:hAnsiTheme="minorHAnsi" w:cstheme="minorHAnsi"/>
                <w:i/>
                <w:iCs/>
                <w:sz w:val="22"/>
                <w:szCs w:val="22"/>
              </w:rPr>
            </w:pPr>
            <w:r w:rsidRPr="00332489">
              <w:rPr>
                <w:rFonts w:asciiTheme="minorHAnsi" w:hAnsiTheme="minorHAnsi" w:cstheme="minorHAnsi"/>
                <w:i/>
                <w:iCs/>
                <w:sz w:val="22"/>
                <w:szCs w:val="22"/>
              </w:rPr>
              <w:t>Als een inwoner een bericht stuurt, moet de ontvangst bevestigd worden.</w:t>
            </w:r>
          </w:p>
          <w:p w14:paraId="6F226911" w14:textId="77777777" w:rsidR="00332489" w:rsidRDefault="00332489" w:rsidP="00743A5E">
            <w:pPr>
              <w:spacing w:after="0" w:line="276" w:lineRule="auto"/>
              <w:rPr>
                <w:rFonts w:asciiTheme="minorHAnsi" w:hAnsiTheme="minorHAnsi" w:cstheme="minorHAnsi"/>
                <w:b/>
                <w:bCs/>
                <w:sz w:val="22"/>
                <w:szCs w:val="22"/>
              </w:rPr>
            </w:pPr>
          </w:p>
          <w:p w14:paraId="1ECA6121" w14:textId="501D8FB7" w:rsidR="00AE49BC" w:rsidRDefault="00332489" w:rsidP="00743A5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w:t>
            </w:r>
            <w:r w:rsidR="00AE49BC" w:rsidRPr="00AE49BC">
              <w:rPr>
                <w:rFonts w:asciiTheme="minorHAnsi" w:hAnsiTheme="minorHAnsi" w:cstheme="minorHAnsi"/>
                <w:b/>
                <w:bCs/>
                <w:sz w:val="22"/>
                <w:szCs w:val="22"/>
              </w:rPr>
              <w:t xml:space="preserve"> voldoe</w:t>
            </w:r>
            <w:r>
              <w:rPr>
                <w:rFonts w:asciiTheme="minorHAnsi" w:hAnsiTheme="minorHAnsi" w:cstheme="minorHAnsi"/>
                <w:b/>
                <w:bCs/>
                <w:sz w:val="22"/>
                <w:szCs w:val="22"/>
              </w:rPr>
              <w:t>t</w:t>
            </w:r>
            <w:r w:rsidR="00AE49BC" w:rsidRPr="00AE49BC">
              <w:rPr>
                <w:rFonts w:asciiTheme="minorHAnsi" w:hAnsiTheme="minorHAnsi" w:cstheme="minorHAnsi"/>
                <w:b/>
                <w:bCs/>
                <w:sz w:val="22"/>
                <w:szCs w:val="22"/>
              </w:rPr>
              <w:t xml:space="preserve"> gedeeltelijk</w:t>
            </w:r>
          </w:p>
          <w:p w14:paraId="191F4EE7" w14:textId="77777777" w:rsidR="00DF1BD6" w:rsidRPr="00AE49BC" w:rsidRDefault="00DF1BD6" w:rsidP="00743A5E">
            <w:pPr>
              <w:spacing w:after="0" w:line="276" w:lineRule="auto"/>
              <w:rPr>
                <w:rFonts w:asciiTheme="minorHAnsi" w:hAnsiTheme="minorHAnsi" w:cstheme="minorHAnsi"/>
                <w:b/>
                <w:bCs/>
                <w:sz w:val="22"/>
                <w:szCs w:val="22"/>
              </w:rPr>
            </w:pPr>
          </w:p>
          <w:p w14:paraId="215F494F" w14:textId="77777777" w:rsidR="00332489" w:rsidRDefault="00AE49BC" w:rsidP="00743A5E">
            <w:pPr>
              <w:pStyle w:val="Lijstalinea"/>
              <w:numPr>
                <w:ilvl w:val="0"/>
                <w:numId w:val="15"/>
              </w:numPr>
              <w:spacing w:after="0" w:line="276" w:lineRule="auto"/>
              <w:ind w:left="284" w:hanging="284"/>
              <w:rPr>
                <w:rFonts w:asciiTheme="minorHAnsi" w:hAnsiTheme="minorHAnsi" w:cstheme="minorHAnsi"/>
                <w:sz w:val="22"/>
                <w:szCs w:val="22"/>
              </w:rPr>
            </w:pPr>
            <w:r w:rsidRPr="00AE49BC">
              <w:rPr>
                <w:rFonts w:asciiTheme="minorHAnsi" w:hAnsiTheme="minorHAnsi" w:cstheme="minorHAnsi"/>
                <w:sz w:val="22"/>
                <w:szCs w:val="22"/>
              </w:rPr>
              <w:t xml:space="preserve">Voor de webformulieren (specifieke en algemene) </w:t>
            </w:r>
            <w:r w:rsidR="00332489">
              <w:rPr>
                <w:rFonts w:asciiTheme="minorHAnsi" w:hAnsiTheme="minorHAnsi" w:cstheme="minorHAnsi"/>
                <w:sz w:val="22"/>
                <w:szCs w:val="22"/>
              </w:rPr>
              <w:t xml:space="preserve">krijgt de inwoner </w:t>
            </w:r>
            <w:r w:rsidRPr="00AE49BC">
              <w:rPr>
                <w:rFonts w:asciiTheme="minorHAnsi" w:hAnsiTheme="minorHAnsi" w:cstheme="minorHAnsi"/>
                <w:sz w:val="22"/>
                <w:szCs w:val="22"/>
              </w:rPr>
              <w:t>een automatische ontvangstbevestiging</w:t>
            </w:r>
            <w:r w:rsidR="00332489">
              <w:rPr>
                <w:rFonts w:asciiTheme="minorHAnsi" w:hAnsiTheme="minorHAnsi" w:cstheme="minorHAnsi"/>
                <w:sz w:val="22"/>
                <w:szCs w:val="22"/>
              </w:rPr>
              <w:t>.</w:t>
            </w:r>
          </w:p>
          <w:p w14:paraId="44B2C215" w14:textId="7197301C" w:rsidR="00AE49BC" w:rsidRPr="00DF1BD6" w:rsidRDefault="00DF1BD6"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Bij e-mail gebeurt dit naar schatting in de helft van de berichtsoorten wel.</w:t>
            </w:r>
          </w:p>
        </w:tc>
      </w:tr>
      <w:tr w:rsidR="00AE49BC" w:rsidRPr="00AE49BC" w14:paraId="43EC671F" w14:textId="77777777" w:rsidTr="00CC7F01">
        <w:tc>
          <w:tcPr>
            <w:tcW w:w="2226" w:type="dxa"/>
            <w:vAlign w:val="center"/>
          </w:tcPr>
          <w:p w14:paraId="76BBC981"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Beschikbaar stellen gegevens ingevuld in webformulier (‘Terug tonen’)</w:t>
            </w:r>
          </w:p>
        </w:tc>
        <w:tc>
          <w:tcPr>
            <w:tcW w:w="6989" w:type="dxa"/>
          </w:tcPr>
          <w:p w14:paraId="50047C19" w14:textId="77777777" w:rsidR="00CC1DB8" w:rsidRPr="00CC1DB8" w:rsidRDefault="00CC1DB8" w:rsidP="00743A5E">
            <w:pPr>
              <w:spacing w:after="0" w:line="276" w:lineRule="auto"/>
              <w:rPr>
                <w:rFonts w:asciiTheme="minorHAnsi" w:hAnsiTheme="minorHAnsi" w:cstheme="minorHAnsi"/>
                <w:i/>
                <w:iCs/>
                <w:sz w:val="22"/>
                <w:szCs w:val="22"/>
              </w:rPr>
            </w:pPr>
            <w:r w:rsidRPr="00CC1DB8">
              <w:rPr>
                <w:rFonts w:asciiTheme="minorHAnsi" w:hAnsiTheme="minorHAnsi" w:cstheme="minorHAnsi"/>
                <w:i/>
                <w:iCs/>
                <w:sz w:val="22"/>
                <w:szCs w:val="22"/>
              </w:rPr>
              <w:t>Een inwoner die een aanvraag doet met een webformulier, moet de gelegenheid hebben om deze ingevulde aanvraag op te slaan.</w:t>
            </w:r>
          </w:p>
          <w:p w14:paraId="1D2E5A38" w14:textId="67AED2B1" w:rsidR="00AE49BC" w:rsidRDefault="00CC1DB8" w:rsidP="00743A5E">
            <w:pPr>
              <w:spacing w:after="0" w:line="276" w:lineRule="auto"/>
              <w:rPr>
                <w:rFonts w:asciiTheme="minorHAnsi" w:hAnsiTheme="minorHAnsi" w:cstheme="minorHAnsi"/>
                <w:b/>
                <w:bCs/>
                <w:sz w:val="22"/>
                <w:szCs w:val="22"/>
              </w:rPr>
            </w:pPr>
            <w:r w:rsidRPr="00CC1DB8">
              <w:rPr>
                <w:rFonts w:asciiTheme="minorHAnsi" w:hAnsiTheme="minorHAnsi" w:cstheme="minorHAnsi"/>
                <w:i/>
                <w:iCs/>
                <w:sz w:val="22"/>
                <w:szCs w:val="22"/>
              </w:rPr>
              <w:br/>
            </w:r>
            <w:r>
              <w:rPr>
                <w:rFonts w:asciiTheme="minorHAnsi" w:hAnsiTheme="minorHAnsi" w:cstheme="minorHAnsi"/>
                <w:b/>
                <w:bCs/>
                <w:sz w:val="22"/>
                <w:szCs w:val="22"/>
              </w:rPr>
              <w:t>Barneveld</w:t>
            </w:r>
            <w:r w:rsidR="00AE49BC" w:rsidRPr="00AE49BC">
              <w:rPr>
                <w:rFonts w:asciiTheme="minorHAnsi" w:hAnsiTheme="minorHAnsi" w:cstheme="minorHAnsi"/>
                <w:b/>
                <w:bCs/>
                <w:sz w:val="22"/>
                <w:szCs w:val="22"/>
              </w:rPr>
              <w:t xml:space="preserve"> </w:t>
            </w:r>
            <w:r>
              <w:rPr>
                <w:rFonts w:asciiTheme="minorHAnsi" w:hAnsiTheme="minorHAnsi" w:cstheme="minorHAnsi"/>
                <w:b/>
                <w:bCs/>
                <w:sz w:val="22"/>
                <w:szCs w:val="22"/>
              </w:rPr>
              <w:t>voldoet deels</w:t>
            </w:r>
          </w:p>
          <w:p w14:paraId="38D5B18F" w14:textId="77777777" w:rsidR="00872284" w:rsidRPr="00AE49BC" w:rsidRDefault="00872284" w:rsidP="00743A5E">
            <w:pPr>
              <w:spacing w:after="0" w:line="276" w:lineRule="auto"/>
              <w:rPr>
                <w:rFonts w:asciiTheme="minorHAnsi" w:hAnsiTheme="minorHAnsi" w:cstheme="minorHAnsi"/>
                <w:b/>
                <w:bCs/>
                <w:sz w:val="22"/>
                <w:szCs w:val="22"/>
              </w:rPr>
            </w:pPr>
          </w:p>
          <w:p w14:paraId="0B652FEE" w14:textId="7B18B318" w:rsidR="00AE49BC" w:rsidRPr="00242AB6" w:rsidRDefault="00CC1DB8"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Na het indienen van een webformulier is d</w:t>
            </w:r>
            <w:r w:rsidR="00E25177">
              <w:rPr>
                <w:rFonts w:asciiTheme="minorHAnsi" w:hAnsiTheme="minorHAnsi" w:cstheme="minorHAnsi"/>
                <w:sz w:val="22"/>
                <w:szCs w:val="22"/>
              </w:rPr>
              <w:t>eze nog 15 minuten beschikbaar om het voor eigen gebruik op te slaan. Voor de wet is dit voldoende.</w:t>
            </w:r>
            <w:r w:rsidR="00AE49BC" w:rsidRPr="00242AB6">
              <w:rPr>
                <w:rFonts w:asciiTheme="minorHAnsi" w:hAnsiTheme="minorHAnsi" w:cstheme="minorHAnsi"/>
                <w:sz w:val="22"/>
              </w:rPr>
              <w:t xml:space="preserve"> </w:t>
            </w:r>
          </w:p>
        </w:tc>
      </w:tr>
      <w:tr w:rsidR="00AE49BC" w:rsidRPr="00AE49BC" w14:paraId="5ABEBB73" w14:textId="77777777" w:rsidTr="00CC7F01">
        <w:tc>
          <w:tcPr>
            <w:tcW w:w="2226" w:type="dxa"/>
            <w:vAlign w:val="center"/>
          </w:tcPr>
          <w:p w14:paraId="5F3CE9CD"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lastRenderedPageBreak/>
              <w:t>Afwijzing mededelen of eventueel doorgeleiden</w:t>
            </w:r>
          </w:p>
        </w:tc>
        <w:tc>
          <w:tcPr>
            <w:tcW w:w="6989" w:type="dxa"/>
          </w:tcPr>
          <w:p w14:paraId="63D1BEA8" w14:textId="75CF90C5" w:rsidR="0068168E" w:rsidRPr="0068168E" w:rsidRDefault="0068168E" w:rsidP="00743A5E">
            <w:pPr>
              <w:spacing w:after="0" w:line="276" w:lineRule="auto"/>
              <w:rPr>
                <w:rFonts w:asciiTheme="minorHAnsi" w:hAnsiTheme="minorHAnsi" w:cstheme="minorHAnsi"/>
                <w:i/>
                <w:iCs/>
                <w:sz w:val="22"/>
                <w:szCs w:val="22"/>
              </w:rPr>
            </w:pPr>
            <w:r w:rsidRPr="0068168E">
              <w:rPr>
                <w:rFonts w:asciiTheme="minorHAnsi" w:hAnsiTheme="minorHAnsi" w:cstheme="minorHAnsi"/>
                <w:i/>
                <w:iCs/>
                <w:sz w:val="22"/>
                <w:szCs w:val="22"/>
              </w:rPr>
              <w:t xml:space="preserve">Als een bericht bij een ander kanaal dan het voorkeurskanaal binnenkomt, kan het gemeente het afwijzen </w:t>
            </w:r>
            <w:r>
              <w:rPr>
                <w:rFonts w:asciiTheme="minorHAnsi" w:hAnsiTheme="minorHAnsi" w:cstheme="minorHAnsi"/>
                <w:i/>
                <w:iCs/>
                <w:sz w:val="22"/>
                <w:szCs w:val="22"/>
              </w:rPr>
              <w:t>OF</w:t>
            </w:r>
            <w:r w:rsidRPr="0068168E">
              <w:rPr>
                <w:rFonts w:asciiTheme="minorHAnsi" w:hAnsiTheme="minorHAnsi" w:cstheme="minorHAnsi"/>
                <w:i/>
                <w:iCs/>
                <w:sz w:val="22"/>
                <w:szCs w:val="22"/>
              </w:rPr>
              <w:t xml:space="preserve"> doorgeleiden indien dit technisch mogelijk is.</w:t>
            </w:r>
            <w:r w:rsidR="005242A1">
              <w:rPr>
                <w:rFonts w:asciiTheme="minorHAnsi" w:hAnsiTheme="minorHAnsi" w:cstheme="minorHAnsi"/>
                <w:i/>
                <w:iCs/>
                <w:sz w:val="22"/>
                <w:szCs w:val="22"/>
              </w:rPr>
              <w:t xml:space="preserve"> De behandeltermijn van een bericht gaat in bij binnenkomst van het bericht.</w:t>
            </w:r>
          </w:p>
          <w:p w14:paraId="1CE13E9E" w14:textId="77777777" w:rsidR="0068168E" w:rsidRDefault="0068168E" w:rsidP="00743A5E">
            <w:pPr>
              <w:spacing w:after="0" w:line="276" w:lineRule="auto"/>
              <w:rPr>
                <w:rFonts w:asciiTheme="minorHAnsi" w:hAnsiTheme="minorHAnsi" w:cstheme="minorHAnsi"/>
                <w:b/>
                <w:bCs/>
                <w:sz w:val="22"/>
                <w:szCs w:val="22"/>
              </w:rPr>
            </w:pPr>
          </w:p>
          <w:p w14:paraId="3EE239A3" w14:textId="6BA31AD5" w:rsidR="00AE49BC" w:rsidRDefault="005242A1" w:rsidP="00743A5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 voldoet niet (aanname)</w:t>
            </w:r>
          </w:p>
          <w:p w14:paraId="6B495DE1" w14:textId="77777777" w:rsidR="005242A1" w:rsidRPr="00AE49BC" w:rsidRDefault="005242A1" w:rsidP="00743A5E">
            <w:pPr>
              <w:spacing w:after="0" w:line="276" w:lineRule="auto"/>
              <w:rPr>
                <w:rFonts w:asciiTheme="minorHAnsi" w:hAnsiTheme="minorHAnsi" w:cstheme="minorHAnsi"/>
                <w:b/>
                <w:bCs/>
                <w:sz w:val="22"/>
                <w:szCs w:val="22"/>
              </w:rPr>
            </w:pPr>
          </w:p>
          <w:p w14:paraId="677EDD4B" w14:textId="2A2E5AF0" w:rsidR="00AE49BC" w:rsidRPr="00AE49BC" w:rsidRDefault="00AE49BC" w:rsidP="00743A5E">
            <w:pPr>
              <w:pStyle w:val="Lijstalinea"/>
              <w:numPr>
                <w:ilvl w:val="0"/>
                <w:numId w:val="15"/>
              </w:numPr>
              <w:spacing w:after="0" w:line="276" w:lineRule="auto"/>
              <w:ind w:left="284" w:hanging="284"/>
              <w:rPr>
                <w:rFonts w:asciiTheme="minorHAnsi" w:hAnsiTheme="minorHAnsi" w:cstheme="minorHAnsi"/>
                <w:sz w:val="22"/>
                <w:szCs w:val="22"/>
              </w:rPr>
            </w:pPr>
            <w:r w:rsidRPr="00AE49BC">
              <w:rPr>
                <w:rFonts w:asciiTheme="minorHAnsi" w:hAnsiTheme="minorHAnsi" w:cstheme="minorHAnsi"/>
                <w:sz w:val="22"/>
                <w:szCs w:val="22"/>
              </w:rPr>
              <w:t xml:space="preserve">Bij gemeente Barneveld is het </w:t>
            </w:r>
            <w:r w:rsidR="005242A1">
              <w:rPr>
                <w:rFonts w:asciiTheme="minorHAnsi" w:hAnsiTheme="minorHAnsi" w:cstheme="minorHAnsi"/>
                <w:sz w:val="22"/>
                <w:szCs w:val="22"/>
              </w:rPr>
              <w:t xml:space="preserve">op het op dit moment </w:t>
            </w:r>
            <w:r w:rsidRPr="00AE49BC">
              <w:rPr>
                <w:rFonts w:asciiTheme="minorHAnsi" w:hAnsiTheme="minorHAnsi" w:cstheme="minorHAnsi"/>
                <w:sz w:val="22"/>
                <w:szCs w:val="22"/>
              </w:rPr>
              <w:t xml:space="preserve">onbekend wat er gebeurd. </w:t>
            </w:r>
          </w:p>
          <w:p w14:paraId="7211715D" w14:textId="77777777" w:rsidR="00AE49BC" w:rsidRDefault="005242A1"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Wij moeten een keuze maken </w:t>
            </w:r>
            <w:r w:rsidR="00846FD2">
              <w:rPr>
                <w:rFonts w:asciiTheme="minorHAnsi" w:hAnsiTheme="minorHAnsi" w:cstheme="minorHAnsi"/>
                <w:sz w:val="22"/>
                <w:szCs w:val="22"/>
              </w:rPr>
              <w:t>of we doorgeleiden of afwijzen. Met een zaaksysteem en met webformulieren/PIP als voorkeurskanalen als randvoorwaarde, is het proces van doorgeleiden goed in te richten.</w:t>
            </w:r>
          </w:p>
          <w:p w14:paraId="08FC8674" w14:textId="47721F3E" w:rsidR="0007282D" w:rsidRPr="00AE49BC" w:rsidRDefault="0007282D"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Verwijzen naar een ander kanaal, kan alleen als de gemeente voorkeurskanalen heeft aangewezen door middel van een collegebesluit. </w:t>
            </w:r>
          </w:p>
        </w:tc>
      </w:tr>
      <w:tr w:rsidR="00AE49BC" w:rsidRPr="00AE49BC" w14:paraId="3778A4F1" w14:textId="77777777" w:rsidTr="00CC7F01">
        <w:tc>
          <w:tcPr>
            <w:tcW w:w="2226" w:type="dxa"/>
            <w:vAlign w:val="center"/>
          </w:tcPr>
          <w:p w14:paraId="622A042A"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Bewijzen</w:t>
            </w:r>
          </w:p>
        </w:tc>
        <w:tc>
          <w:tcPr>
            <w:tcW w:w="6989" w:type="dxa"/>
          </w:tcPr>
          <w:p w14:paraId="39AB2CF3" w14:textId="77777777" w:rsidR="00B401A6" w:rsidRPr="00B401A6" w:rsidRDefault="000E3B23" w:rsidP="00743A5E">
            <w:pPr>
              <w:spacing w:after="0" w:line="276" w:lineRule="auto"/>
              <w:rPr>
                <w:rFonts w:asciiTheme="minorHAnsi" w:hAnsiTheme="minorHAnsi" w:cstheme="minorHAnsi"/>
                <w:i/>
                <w:iCs/>
                <w:sz w:val="22"/>
                <w:szCs w:val="22"/>
              </w:rPr>
            </w:pPr>
            <w:bookmarkStart w:id="1" w:name="_Hlk82701044"/>
            <w:r w:rsidRPr="00B401A6">
              <w:rPr>
                <w:rFonts w:asciiTheme="minorHAnsi" w:hAnsiTheme="minorHAnsi" w:cstheme="minorHAnsi"/>
                <w:i/>
                <w:iCs/>
                <w:sz w:val="22"/>
                <w:szCs w:val="22"/>
              </w:rPr>
              <w:t xml:space="preserve">De gemeente moet daadwerkelijk bewijs over een bericht opleveren als een aanvrager/indiener hierom vraagt. </w:t>
            </w:r>
            <w:r w:rsidR="00B401A6" w:rsidRPr="00B401A6">
              <w:rPr>
                <w:rFonts w:asciiTheme="minorHAnsi" w:hAnsiTheme="minorHAnsi" w:cstheme="minorHAnsi"/>
                <w:i/>
                <w:iCs/>
                <w:sz w:val="22"/>
                <w:szCs w:val="22"/>
              </w:rPr>
              <w:t xml:space="preserve">Bijvoorbeeld: </w:t>
            </w:r>
          </w:p>
          <w:p w14:paraId="76E837F2" w14:textId="77777777" w:rsidR="00B401A6" w:rsidRPr="00B401A6" w:rsidRDefault="00B401A6" w:rsidP="00B401A6">
            <w:pPr>
              <w:pStyle w:val="Default"/>
              <w:numPr>
                <w:ilvl w:val="0"/>
                <w:numId w:val="17"/>
              </w:numPr>
              <w:jc w:val="both"/>
              <w:rPr>
                <w:rFonts w:asciiTheme="minorHAnsi" w:hAnsiTheme="minorHAnsi" w:cstheme="minorHAnsi"/>
                <w:i/>
                <w:iCs/>
                <w:sz w:val="22"/>
                <w:szCs w:val="22"/>
              </w:rPr>
            </w:pPr>
            <w:r w:rsidRPr="00B401A6">
              <w:rPr>
                <w:rFonts w:asciiTheme="minorHAnsi" w:hAnsiTheme="minorHAnsi" w:cstheme="minorHAnsi"/>
                <w:i/>
                <w:iCs/>
                <w:sz w:val="22"/>
                <w:szCs w:val="22"/>
              </w:rPr>
              <w:t>tijdstip van verzending of ontvangst</w:t>
            </w:r>
          </w:p>
          <w:p w14:paraId="45B73EAB" w14:textId="77777777" w:rsidR="00B401A6" w:rsidRPr="00B401A6" w:rsidRDefault="00B401A6" w:rsidP="00A03C8C">
            <w:pPr>
              <w:pStyle w:val="Default"/>
              <w:numPr>
                <w:ilvl w:val="0"/>
                <w:numId w:val="17"/>
              </w:numPr>
              <w:rPr>
                <w:rFonts w:asciiTheme="minorHAnsi" w:hAnsiTheme="minorHAnsi" w:cstheme="minorHAnsi"/>
                <w:i/>
                <w:iCs/>
                <w:sz w:val="22"/>
                <w:szCs w:val="22"/>
              </w:rPr>
            </w:pPr>
            <w:r w:rsidRPr="00B401A6">
              <w:rPr>
                <w:rFonts w:asciiTheme="minorHAnsi" w:hAnsiTheme="minorHAnsi" w:cstheme="minorHAnsi"/>
                <w:i/>
                <w:iCs/>
                <w:sz w:val="22"/>
                <w:szCs w:val="22"/>
              </w:rPr>
              <w:t>de verzending met de samenhangende ontvangstbevestiging of notificatie</w:t>
            </w:r>
          </w:p>
          <w:p w14:paraId="2976F7A1" w14:textId="77777777" w:rsidR="00E555AE" w:rsidRDefault="00B401A6" w:rsidP="00E555AE">
            <w:pPr>
              <w:pStyle w:val="Default"/>
              <w:numPr>
                <w:ilvl w:val="0"/>
                <w:numId w:val="17"/>
              </w:numPr>
              <w:jc w:val="both"/>
              <w:rPr>
                <w:rFonts w:asciiTheme="minorHAnsi" w:hAnsiTheme="minorHAnsi" w:cstheme="minorHAnsi"/>
                <w:i/>
                <w:iCs/>
                <w:sz w:val="22"/>
                <w:szCs w:val="22"/>
              </w:rPr>
            </w:pPr>
            <w:r w:rsidRPr="00B401A6">
              <w:rPr>
                <w:rFonts w:asciiTheme="minorHAnsi" w:hAnsiTheme="minorHAnsi" w:cstheme="minorHAnsi"/>
                <w:i/>
                <w:iCs/>
                <w:sz w:val="22"/>
                <w:szCs w:val="22"/>
              </w:rPr>
              <w:t>de tijdstippen waarop een geadresseerde heeft ingelogd</w:t>
            </w:r>
          </w:p>
          <w:p w14:paraId="4A0B2E7F" w14:textId="6F4AF3C6" w:rsidR="00E555AE" w:rsidRPr="00E555AE" w:rsidRDefault="00B401A6" w:rsidP="00E555AE">
            <w:pPr>
              <w:pStyle w:val="Default"/>
              <w:numPr>
                <w:ilvl w:val="0"/>
                <w:numId w:val="17"/>
              </w:numPr>
              <w:jc w:val="both"/>
              <w:rPr>
                <w:rFonts w:asciiTheme="minorHAnsi" w:hAnsiTheme="minorHAnsi" w:cstheme="minorHAnsi"/>
                <w:i/>
                <w:iCs/>
                <w:sz w:val="22"/>
                <w:szCs w:val="22"/>
              </w:rPr>
            </w:pPr>
            <w:r w:rsidRPr="00E555AE">
              <w:rPr>
                <w:rFonts w:asciiTheme="minorHAnsi" w:hAnsiTheme="minorHAnsi" w:cstheme="minorHAnsi"/>
                <w:i/>
                <w:iCs/>
                <w:sz w:val="22"/>
              </w:rPr>
              <w:t>ontvangen meldingen van berichten die niet konden worden bezorgd</w:t>
            </w:r>
          </w:p>
          <w:bookmarkEnd w:id="1"/>
          <w:p w14:paraId="0FFD0286" w14:textId="77777777" w:rsidR="00FA267B" w:rsidRPr="00B401A6" w:rsidRDefault="00FA267B" w:rsidP="00743A5E">
            <w:pPr>
              <w:spacing w:after="0" w:line="276" w:lineRule="auto"/>
              <w:rPr>
                <w:rFonts w:asciiTheme="minorHAnsi" w:hAnsiTheme="minorHAnsi" w:cstheme="minorHAnsi"/>
                <w:i/>
                <w:iCs/>
                <w:sz w:val="22"/>
                <w:szCs w:val="22"/>
              </w:rPr>
            </w:pPr>
          </w:p>
          <w:p w14:paraId="00EEB3DA" w14:textId="5BB80955" w:rsidR="00AE49BC" w:rsidRDefault="00003B66" w:rsidP="00743A5E">
            <w:pPr>
              <w:spacing w:after="0" w:line="276" w:lineRule="auto"/>
              <w:rPr>
                <w:rFonts w:asciiTheme="minorHAnsi" w:hAnsiTheme="minorHAnsi" w:cstheme="minorHAnsi"/>
                <w:b/>
                <w:sz w:val="22"/>
                <w:szCs w:val="22"/>
              </w:rPr>
            </w:pPr>
            <w:r>
              <w:rPr>
                <w:rFonts w:asciiTheme="minorHAnsi" w:hAnsiTheme="minorHAnsi" w:cstheme="minorHAnsi"/>
                <w:b/>
                <w:sz w:val="22"/>
                <w:szCs w:val="22"/>
              </w:rPr>
              <w:t>Barneveld voldoet</w:t>
            </w:r>
            <w:r w:rsidR="00D1769D">
              <w:rPr>
                <w:rFonts w:asciiTheme="minorHAnsi" w:hAnsiTheme="minorHAnsi" w:cstheme="minorHAnsi"/>
                <w:b/>
                <w:sz w:val="22"/>
                <w:szCs w:val="22"/>
              </w:rPr>
              <w:t xml:space="preserve"> (nog)</w:t>
            </w:r>
            <w:r>
              <w:rPr>
                <w:rFonts w:asciiTheme="minorHAnsi" w:hAnsiTheme="minorHAnsi" w:cstheme="minorHAnsi"/>
                <w:b/>
                <w:sz w:val="22"/>
                <w:szCs w:val="22"/>
              </w:rPr>
              <w:t xml:space="preserve"> niet</w:t>
            </w:r>
          </w:p>
          <w:p w14:paraId="1FF5424C" w14:textId="77777777" w:rsidR="00003B66" w:rsidRPr="00AE49BC" w:rsidRDefault="00003B66" w:rsidP="00743A5E">
            <w:pPr>
              <w:spacing w:after="0" w:line="276" w:lineRule="auto"/>
              <w:rPr>
                <w:rFonts w:asciiTheme="minorHAnsi" w:hAnsiTheme="minorHAnsi" w:cstheme="minorHAnsi"/>
                <w:sz w:val="22"/>
                <w:szCs w:val="22"/>
              </w:rPr>
            </w:pPr>
          </w:p>
          <w:p w14:paraId="370AE179" w14:textId="124322F3" w:rsidR="00AE49BC" w:rsidRPr="00AE49BC" w:rsidRDefault="00D1769D" w:rsidP="00D1769D">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Informatie over de verwerking van een aanvraag wordt bij uitstek vastgelegd in een zaaksysteem. Bij de implementatie van het zaaksysteem moet dit worden ingericht.</w:t>
            </w:r>
            <w:r w:rsidR="00AE49BC" w:rsidRPr="00AE49BC">
              <w:rPr>
                <w:rFonts w:asciiTheme="minorHAnsi" w:hAnsiTheme="minorHAnsi" w:cstheme="minorHAnsi"/>
                <w:sz w:val="22"/>
                <w:szCs w:val="22"/>
              </w:rPr>
              <w:t xml:space="preserve"> </w:t>
            </w:r>
          </w:p>
        </w:tc>
      </w:tr>
      <w:tr w:rsidR="00AE49BC" w:rsidRPr="00AE49BC" w14:paraId="54A197A8" w14:textId="77777777" w:rsidTr="00CC7F01">
        <w:tc>
          <w:tcPr>
            <w:tcW w:w="2226" w:type="dxa"/>
            <w:vAlign w:val="center"/>
          </w:tcPr>
          <w:p w14:paraId="2A5C7E0E" w14:textId="77777777" w:rsidR="00AE49BC" w:rsidRPr="00AE49BC" w:rsidRDefault="00AE49BC" w:rsidP="00743A5E">
            <w:pPr>
              <w:spacing w:after="0" w:line="276" w:lineRule="auto"/>
              <w:rPr>
                <w:rFonts w:asciiTheme="minorHAnsi" w:hAnsiTheme="minorHAnsi" w:cstheme="minorHAnsi"/>
                <w:sz w:val="22"/>
                <w:szCs w:val="22"/>
              </w:rPr>
            </w:pPr>
            <w:r w:rsidRPr="00AE49BC">
              <w:rPr>
                <w:rFonts w:asciiTheme="minorHAnsi" w:hAnsiTheme="minorHAnsi" w:cstheme="minorHAnsi"/>
                <w:sz w:val="22"/>
                <w:szCs w:val="22"/>
              </w:rPr>
              <w:t>Verlengde indieningstermijn bij storing</w:t>
            </w:r>
          </w:p>
        </w:tc>
        <w:tc>
          <w:tcPr>
            <w:tcW w:w="6989" w:type="dxa"/>
          </w:tcPr>
          <w:p w14:paraId="3E034EA1" w14:textId="4D25AE0B" w:rsidR="00743A5E" w:rsidRDefault="00743A5E" w:rsidP="00743A5E">
            <w:pPr>
              <w:spacing w:after="0" w:line="276" w:lineRule="auto"/>
              <w:rPr>
                <w:rFonts w:asciiTheme="minorHAnsi" w:hAnsiTheme="minorHAnsi" w:cstheme="minorHAnsi"/>
                <w:i/>
                <w:iCs/>
                <w:sz w:val="22"/>
                <w:szCs w:val="22"/>
              </w:rPr>
            </w:pPr>
            <w:r w:rsidRPr="00743A5E">
              <w:rPr>
                <w:rFonts w:asciiTheme="minorHAnsi" w:hAnsiTheme="minorHAnsi" w:cstheme="minorHAnsi"/>
                <w:i/>
                <w:iCs/>
                <w:sz w:val="22"/>
                <w:szCs w:val="22"/>
              </w:rPr>
              <w:t>Als er een storing is in de ICT van de gemeente, mag de indieningtermijn van een bericht verlengd worden.</w:t>
            </w:r>
          </w:p>
          <w:p w14:paraId="3992A80D" w14:textId="77777777" w:rsidR="0002715D" w:rsidRPr="00743A5E" w:rsidRDefault="0002715D" w:rsidP="00743A5E">
            <w:pPr>
              <w:spacing w:after="0" w:line="276" w:lineRule="auto"/>
              <w:rPr>
                <w:rFonts w:asciiTheme="minorHAnsi" w:hAnsiTheme="minorHAnsi" w:cstheme="minorHAnsi"/>
                <w:i/>
                <w:iCs/>
                <w:sz w:val="22"/>
                <w:szCs w:val="22"/>
              </w:rPr>
            </w:pPr>
          </w:p>
          <w:p w14:paraId="395CA405" w14:textId="4A45BC36" w:rsidR="00AE49BC" w:rsidRDefault="00743A5E" w:rsidP="00743A5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w:t>
            </w:r>
            <w:r w:rsidR="00AE49BC" w:rsidRPr="00AE49BC">
              <w:rPr>
                <w:rFonts w:asciiTheme="minorHAnsi" w:hAnsiTheme="minorHAnsi" w:cstheme="minorHAnsi"/>
                <w:b/>
                <w:bCs/>
                <w:sz w:val="22"/>
                <w:szCs w:val="22"/>
              </w:rPr>
              <w:t xml:space="preserve"> voldoe</w:t>
            </w:r>
            <w:r>
              <w:rPr>
                <w:rFonts w:asciiTheme="minorHAnsi" w:hAnsiTheme="minorHAnsi" w:cstheme="minorHAnsi"/>
                <w:b/>
                <w:bCs/>
                <w:sz w:val="22"/>
                <w:szCs w:val="22"/>
              </w:rPr>
              <w:t>t</w:t>
            </w:r>
            <w:r w:rsidR="00AE49BC" w:rsidRPr="00AE49BC">
              <w:rPr>
                <w:rFonts w:asciiTheme="minorHAnsi" w:hAnsiTheme="minorHAnsi" w:cstheme="minorHAnsi"/>
                <w:b/>
                <w:bCs/>
                <w:sz w:val="22"/>
                <w:szCs w:val="22"/>
              </w:rPr>
              <w:t xml:space="preserve"> volledig</w:t>
            </w:r>
          </w:p>
          <w:p w14:paraId="70523403" w14:textId="77777777" w:rsidR="0002715D" w:rsidRPr="00AE49BC" w:rsidRDefault="0002715D" w:rsidP="00743A5E">
            <w:pPr>
              <w:spacing w:after="0" w:line="276" w:lineRule="auto"/>
              <w:rPr>
                <w:rFonts w:asciiTheme="minorHAnsi" w:hAnsiTheme="minorHAnsi" w:cstheme="minorHAnsi"/>
                <w:b/>
                <w:bCs/>
                <w:sz w:val="22"/>
                <w:szCs w:val="22"/>
              </w:rPr>
            </w:pPr>
          </w:p>
          <w:p w14:paraId="25678FB5" w14:textId="7C4C7D64" w:rsidR="0002715D" w:rsidRDefault="0002715D" w:rsidP="00743A5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Wmebv biedt de mogelijk tot verlenging. Het is geen verplichting. Het advies is om hier geen proces voor in te richten, maar per situatie </w:t>
            </w:r>
            <w:r w:rsidR="0047608B">
              <w:rPr>
                <w:rFonts w:asciiTheme="minorHAnsi" w:hAnsiTheme="minorHAnsi" w:cstheme="minorHAnsi"/>
                <w:sz w:val="22"/>
                <w:szCs w:val="22"/>
              </w:rPr>
              <w:t>hi</w:t>
            </w:r>
            <w:r>
              <w:rPr>
                <w:rFonts w:asciiTheme="minorHAnsi" w:hAnsiTheme="minorHAnsi" w:cstheme="minorHAnsi"/>
                <w:sz w:val="22"/>
                <w:szCs w:val="22"/>
              </w:rPr>
              <w:t>er ad hoc naar te kijken.</w:t>
            </w:r>
          </w:p>
          <w:p w14:paraId="3F3E5076" w14:textId="3B1169C9" w:rsidR="00AE49BC" w:rsidRPr="0047608B" w:rsidRDefault="0002715D" w:rsidP="0047608B">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 xml:space="preserve">Het komt zelden voor en als het voor komt </w:t>
            </w:r>
            <w:r w:rsidR="0047608B">
              <w:rPr>
                <w:rFonts w:asciiTheme="minorHAnsi" w:hAnsiTheme="minorHAnsi" w:cstheme="minorHAnsi"/>
                <w:sz w:val="22"/>
                <w:szCs w:val="22"/>
              </w:rPr>
              <w:t>heeft het veelal geen consequentie omdat het bericht vaak al eerder is ingediend.</w:t>
            </w:r>
          </w:p>
        </w:tc>
      </w:tr>
    </w:tbl>
    <w:p w14:paraId="1F7FF264" w14:textId="77777777" w:rsidR="00AE49BC" w:rsidRDefault="00AE49BC" w:rsidP="00485C0E">
      <w:pPr>
        <w:spacing w:after="0" w:line="276" w:lineRule="auto"/>
        <w:rPr>
          <w:rFonts w:asciiTheme="minorHAnsi" w:hAnsiTheme="minorHAnsi" w:cstheme="minorHAnsi"/>
          <w:iCs/>
          <w:color w:val="auto"/>
          <w:sz w:val="22"/>
        </w:rPr>
      </w:pPr>
    </w:p>
    <w:p w14:paraId="0D0774F1" w14:textId="5BE00258" w:rsidR="00F84FC8" w:rsidRDefault="00F84FC8" w:rsidP="00E70F48">
      <w:pPr>
        <w:pStyle w:val="Geenafstand"/>
        <w:spacing w:line="276" w:lineRule="auto"/>
        <w:rPr>
          <w:rFonts w:asciiTheme="minorHAnsi" w:hAnsiTheme="minorHAnsi" w:cstheme="minorHAnsi"/>
          <w:iCs/>
          <w:color w:val="auto"/>
          <w:sz w:val="22"/>
        </w:rPr>
      </w:pPr>
      <w:r>
        <w:rPr>
          <w:rFonts w:asciiTheme="minorHAnsi" w:hAnsiTheme="minorHAnsi" w:cstheme="minorHAnsi"/>
          <w:iCs/>
          <w:color w:val="auto"/>
          <w:sz w:val="22"/>
        </w:rPr>
        <w:t>Uit de inventarisatie blijkt dat Barneveld nog niet “Wmebv-ready” is. Voor 14% van alle producten wel, voor de overige 86% nog niet.</w:t>
      </w:r>
    </w:p>
    <w:p w14:paraId="72157D40" w14:textId="3D838406" w:rsidR="00F84FC8" w:rsidRPr="00F84FC8" w:rsidRDefault="00F84FC8" w:rsidP="00E70F48">
      <w:pPr>
        <w:pStyle w:val="Geenafstand"/>
        <w:spacing w:line="276" w:lineRule="auto"/>
        <w:rPr>
          <w:rFonts w:asciiTheme="minorHAnsi" w:hAnsiTheme="minorHAnsi" w:cstheme="minorHAnsi"/>
          <w:iCs/>
          <w:color w:val="auto"/>
          <w:sz w:val="22"/>
        </w:rPr>
      </w:pPr>
      <w:r>
        <w:rPr>
          <w:noProof/>
        </w:rPr>
        <w:lastRenderedPageBreak/>
        <w:drawing>
          <wp:inline distT="0" distB="0" distL="0" distR="0" wp14:anchorId="796C9EA9" wp14:editId="3BC6BE90">
            <wp:extent cx="4572000" cy="2743200"/>
            <wp:effectExtent l="0" t="0" r="0" b="0"/>
            <wp:docPr id="7" name="Grafiek 7">
              <a:extLst xmlns:a="http://schemas.openxmlformats.org/drawingml/2006/main">
                <a:ext uri="{FF2B5EF4-FFF2-40B4-BE49-F238E27FC236}">
                  <a16:creationId xmlns:a16="http://schemas.microsoft.com/office/drawing/2014/main" id="{9EB98540-BB53-48FD-ACE0-F1298FEB9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4017B1" w14:textId="77777777" w:rsidR="00E70F48" w:rsidRPr="00F84FC8" w:rsidRDefault="00E70F48" w:rsidP="00D11621">
      <w:pPr>
        <w:spacing w:after="0" w:line="276" w:lineRule="auto"/>
        <w:rPr>
          <w:rFonts w:asciiTheme="minorHAnsi" w:hAnsiTheme="minorHAnsi" w:cstheme="minorHAnsi"/>
          <w:iCs/>
          <w:color w:val="auto"/>
          <w:sz w:val="22"/>
        </w:rPr>
      </w:pPr>
    </w:p>
    <w:p w14:paraId="5397945D" w14:textId="078FEB3C" w:rsidR="00AE49BC" w:rsidRPr="00343FE5" w:rsidRDefault="00E70F48" w:rsidP="00E70F48">
      <w:pPr>
        <w:pStyle w:val="Geenafstand"/>
        <w:spacing w:line="276" w:lineRule="auto"/>
        <w:rPr>
          <w:rFonts w:cs="Arial"/>
          <w:b/>
          <w:bCs/>
          <w:color w:val="ED7D31"/>
          <w:szCs w:val="20"/>
        </w:rPr>
      </w:pPr>
      <w:r w:rsidRPr="00343FE5">
        <w:rPr>
          <w:rFonts w:cs="Arial"/>
          <w:b/>
          <w:bCs/>
          <w:color w:val="ED7D31"/>
          <w:szCs w:val="20"/>
        </w:rPr>
        <w:t>E-mail</w:t>
      </w:r>
    </w:p>
    <w:p w14:paraId="2DFAD0E8" w14:textId="77777777" w:rsidR="002C7329" w:rsidRDefault="00D11621" w:rsidP="00485C0E">
      <w:pPr>
        <w:spacing w:after="0" w:line="276" w:lineRule="auto"/>
        <w:rPr>
          <w:rFonts w:asciiTheme="minorHAnsi" w:hAnsiTheme="minorHAnsi" w:cstheme="minorHAnsi"/>
          <w:iCs/>
          <w:color w:val="auto"/>
          <w:sz w:val="22"/>
        </w:rPr>
      </w:pPr>
      <w:r w:rsidRPr="00D11621">
        <w:rPr>
          <w:rFonts w:asciiTheme="minorHAnsi" w:hAnsiTheme="minorHAnsi" w:cstheme="minorHAnsi"/>
          <w:iCs/>
          <w:color w:val="auto"/>
          <w:sz w:val="22"/>
        </w:rPr>
        <w:t>Op dit moment wordt e</w:t>
      </w:r>
      <w:r>
        <w:rPr>
          <w:rFonts w:asciiTheme="minorHAnsi" w:hAnsiTheme="minorHAnsi" w:cstheme="minorHAnsi"/>
          <w:iCs/>
          <w:color w:val="auto"/>
          <w:sz w:val="22"/>
        </w:rPr>
        <w:t>r veel gebruik gemaakt van e-mails als kanaal voor berichtenverkeer</w:t>
      </w:r>
      <w:r w:rsidR="002C7329">
        <w:rPr>
          <w:rFonts w:asciiTheme="minorHAnsi" w:hAnsiTheme="minorHAnsi" w:cstheme="minorHAnsi"/>
          <w:iCs/>
          <w:color w:val="auto"/>
          <w:sz w:val="22"/>
        </w:rPr>
        <w:t>: 35% van de producten die digitaal aangevraagd kunnen worden, gaan per e-mail.</w:t>
      </w:r>
    </w:p>
    <w:p w14:paraId="6AFD1CA0" w14:textId="77777777" w:rsidR="00263667" w:rsidRDefault="002C7329" w:rsidP="00485C0E">
      <w:pPr>
        <w:spacing w:after="0" w:line="276" w:lineRule="auto"/>
        <w:rPr>
          <w:rFonts w:asciiTheme="minorHAnsi" w:hAnsiTheme="minorHAnsi" w:cstheme="minorHAnsi"/>
          <w:iCs/>
          <w:color w:val="auto"/>
          <w:sz w:val="22"/>
        </w:rPr>
      </w:pPr>
      <w:r>
        <w:rPr>
          <w:noProof/>
        </w:rPr>
        <w:drawing>
          <wp:inline distT="0" distB="0" distL="0" distR="0" wp14:anchorId="4CC5431A" wp14:editId="557C3FF6">
            <wp:extent cx="4010025" cy="2109470"/>
            <wp:effectExtent l="0" t="0" r="9525" b="5080"/>
            <wp:docPr id="4" name="Grafiek 4">
              <a:extLst xmlns:a="http://schemas.openxmlformats.org/drawingml/2006/main">
                <a:ext uri="{FF2B5EF4-FFF2-40B4-BE49-F238E27FC236}">
                  <a16:creationId xmlns:a16="http://schemas.microsoft.com/office/drawing/2014/main" id="{75739B7A-498F-4632-A804-D44D819FF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11621">
        <w:rPr>
          <w:rFonts w:asciiTheme="minorHAnsi" w:hAnsiTheme="minorHAnsi" w:cstheme="minorHAnsi"/>
          <w:iCs/>
          <w:color w:val="auto"/>
          <w:sz w:val="22"/>
        </w:rPr>
        <w:t>.</w:t>
      </w:r>
      <w:r>
        <w:rPr>
          <w:rFonts w:asciiTheme="minorHAnsi" w:hAnsiTheme="minorHAnsi" w:cstheme="minorHAnsi"/>
          <w:iCs/>
          <w:color w:val="auto"/>
          <w:sz w:val="22"/>
        </w:rPr>
        <w:t xml:space="preserve"> </w:t>
      </w:r>
    </w:p>
    <w:p w14:paraId="22AE9024" w14:textId="77777777" w:rsidR="00616F75" w:rsidRDefault="000932C1" w:rsidP="00616F75">
      <w:pPr>
        <w:spacing w:after="0" w:line="276" w:lineRule="auto"/>
        <w:rPr>
          <w:rFonts w:asciiTheme="minorHAnsi" w:hAnsiTheme="minorHAnsi" w:cstheme="minorHAnsi"/>
          <w:iCs/>
          <w:color w:val="auto"/>
          <w:sz w:val="22"/>
        </w:rPr>
      </w:pPr>
      <w:r w:rsidRPr="00616F75">
        <w:rPr>
          <w:rFonts w:asciiTheme="minorHAnsi" w:hAnsiTheme="minorHAnsi" w:cstheme="minorHAnsi"/>
          <w:iCs/>
          <w:color w:val="auto"/>
          <w:sz w:val="22"/>
        </w:rPr>
        <w:t>Het gebruik van e-mail heeft twee nadelen:</w:t>
      </w:r>
    </w:p>
    <w:p w14:paraId="0E296073" w14:textId="77777777" w:rsidR="005A6861" w:rsidRDefault="000932C1" w:rsidP="005A6861">
      <w:pPr>
        <w:pStyle w:val="Lijstalinea"/>
        <w:numPr>
          <w:ilvl w:val="0"/>
          <w:numId w:val="20"/>
        </w:numPr>
        <w:spacing w:after="0" w:line="276" w:lineRule="auto"/>
        <w:rPr>
          <w:rFonts w:asciiTheme="minorHAnsi" w:hAnsiTheme="minorHAnsi" w:cstheme="minorHAnsi"/>
          <w:iCs/>
          <w:color w:val="auto"/>
          <w:sz w:val="22"/>
        </w:rPr>
      </w:pPr>
      <w:r w:rsidRPr="00616F75">
        <w:rPr>
          <w:rFonts w:asciiTheme="minorHAnsi" w:hAnsiTheme="minorHAnsi" w:cstheme="minorHAnsi"/>
          <w:iCs/>
          <w:color w:val="auto"/>
          <w:sz w:val="22"/>
        </w:rPr>
        <w:t xml:space="preserve">In de huidige situatie is het </w:t>
      </w:r>
      <w:r w:rsidR="00616F75" w:rsidRPr="00616F75">
        <w:rPr>
          <w:rFonts w:asciiTheme="minorHAnsi" w:hAnsiTheme="minorHAnsi" w:cstheme="minorHAnsi"/>
          <w:iCs/>
          <w:color w:val="auto"/>
          <w:sz w:val="22"/>
        </w:rPr>
        <w:t>niet mogelijk om het proces goed te besturen en voldoen we daardoor niet aan de eis van bewijslast. Als we met de implementatie van het zaaksysteem straks elke e-mail gaan registeren kan er wel procesbewaking plaatsvinden en ook aan de bewijslasteis worden voldaan.</w:t>
      </w:r>
    </w:p>
    <w:p w14:paraId="26BC2339" w14:textId="03AC9053" w:rsidR="005A6861" w:rsidRPr="005A6861" w:rsidRDefault="005A6861" w:rsidP="005A6861">
      <w:pPr>
        <w:spacing w:after="0" w:line="276" w:lineRule="auto"/>
        <w:ind w:left="360"/>
        <w:rPr>
          <w:rFonts w:asciiTheme="minorHAnsi" w:hAnsiTheme="minorHAnsi" w:cstheme="minorHAnsi"/>
          <w:iCs/>
          <w:color w:val="auto"/>
          <w:sz w:val="22"/>
        </w:rPr>
      </w:pPr>
      <w:r w:rsidRPr="005A6861">
        <w:rPr>
          <w:rFonts w:ascii="Calibri" w:eastAsia="Times New Roman" w:hAnsi="Calibri" w:cs="Calibri"/>
          <w:color w:val="auto"/>
          <w:sz w:val="22"/>
          <w:lang w:eastAsia="nl-NL"/>
        </w:rPr>
        <w:t>E-mail kan nog altijd de start zijn van contact van inwoner binnen omnichannel aanpak, maar moet direct in het zaaksysteem landen voor de verplichte wettelijke borging. Communicatie van de gemeente naar de inwoners kan via de PIP of traditionele post verlopen, zoals aangegeven door de inwoner. Signalering (notificatie) van berichtgeving via e-mail kan wel; de echte inhoud van de correspondentie staat dan in een veilig online portaal. Veel organisaties doen dit al op deze manier, zoals huisartspraktijken, ziekenhuizen, tandartspraktijken, de Rijksoverheid, bol.com etc. Inwoners zijn hiermee al bekend.</w:t>
      </w:r>
    </w:p>
    <w:p w14:paraId="0AD7C0D6" w14:textId="77777777" w:rsidR="005A6861" w:rsidRPr="005A6861" w:rsidRDefault="005A6861" w:rsidP="005A6861">
      <w:pPr>
        <w:spacing w:after="0" w:line="276" w:lineRule="auto"/>
        <w:rPr>
          <w:rFonts w:asciiTheme="minorHAnsi" w:hAnsiTheme="minorHAnsi" w:cstheme="minorHAnsi"/>
          <w:iCs/>
          <w:color w:val="auto"/>
          <w:sz w:val="22"/>
        </w:rPr>
      </w:pPr>
    </w:p>
    <w:p w14:paraId="0F525158" w14:textId="2B843510" w:rsidR="00E70F48" w:rsidRPr="00616F75" w:rsidRDefault="000932C1" w:rsidP="00616F75">
      <w:pPr>
        <w:pStyle w:val="Lijstalinea"/>
        <w:numPr>
          <w:ilvl w:val="0"/>
          <w:numId w:val="20"/>
        </w:numPr>
        <w:spacing w:after="0" w:line="276" w:lineRule="auto"/>
        <w:rPr>
          <w:rFonts w:asciiTheme="minorHAnsi" w:hAnsiTheme="minorHAnsi" w:cstheme="minorHAnsi"/>
          <w:iCs/>
          <w:color w:val="auto"/>
          <w:sz w:val="22"/>
        </w:rPr>
      </w:pPr>
      <w:r w:rsidRPr="00616F75">
        <w:rPr>
          <w:rFonts w:asciiTheme="minorHAnsi" w:hAnsiTheme="minorHAnsi" w:cstheme="minorHAnsi"/>
          <w:iCs/>
          <w:color w:val="auto"/>
          <w:sz w:val="22"/>
        </w:rPr>
        <w:lastRenderedPageBreak/>
        <w:t>E-mail heeft beveiligingsrisico’s. Het is relatief eenvoudig te hacken en de inhoud kan dan door onbevoegden gebruikt worden. Zolang de inhoud geen persoonlijke informatie bevat is dit geen probleem, maar aanvragen die per e-mail gedaan worden bevatten vrijwel altijd persoonlijke informatie. Er zijn methoden om e-mail beveiligd te versturen</w:t>
      </w:r>
      <w:r w:rsidR="00402005">
        <w:rPr>
          <w:rFonts w:asciiTheme="minorHAnsi" w:hAnsiTheme="minorHAnsi" w:cstheme="minorHAnsi"/>
          <w:iCs/>
          <w:color w:val="auto"/>
          <w:sz w:val="22"/>
        </w:rPr>
        <w:t xml:space="preserve">. Gemeente Groningen maakt bijvoorbeeld gebruik van </w:t>
      </w:r>
      <w:proofErr w:type="spellStart"/>
      <w:r w:rsidR="00402005">
        <w:rPr>
          <w:rFonts w:asciiTheme="minorHAnsi" w:hAnsiTheme="minorHAnsi" w:cstheme="minorHAnsi"/>
          <w:iCs/>
          <w:color w:val="auto"/>
          <w:sz w:val="22"/>
        </w:rPr>
        <w:t>Zivver</w:t>
      </w:r>
      <w:proofErr w:type="spellEnd"/>
      <w:r w:rsidR="00402005">
        <w:rPr>
          <w:rFonts w:asciiTheme="minorHAnsi" w:hAnsiTheme="minorHAnsi" w:cstheme="minorHAnsi"/>
          <w:iCs/>
          <w:color w:val="auto"/>
          <w:sz w:val="22"/>
        </w:rPr>
        <w:t>.</w:t>
      </w:r>
      <w:r w:rsidR="00962EA1">
        <w:rPr>
          <w:rFonts w:asciiTheme="minorHAnsi" w:hAnsiTheme="minorHAnsi" w:cstheme="minorHAnsi"/>
          <w:iCs/>
          <w:color w:val="auto"/>
          <w:sz w:val="22"/>
        </w:rPr>
        <w:t xml:space="preserve"> Als het voor de gemeente Barneveld van belang is om gebruik te blijven maken van e-mail als kanaal, zou I&amp;A hierover nader advies </w:t>
      </w:r>
      <w:r w:rsidR="0063732C">
        <w:rPr>
          <w:rFonts w:asciiTheme="minorHAnsi" w:hAnsiTheme="minorHAnsi" w:cstheme="minorHAnsi"/>
          <w:iCs/>
          <w:color w:val="auto"/>
          <w:sz w:val="22"/>
        </w:rPr>
        <w:t xml:space="preserve">over </w:t>
      </w:r>
      <w:r w:rsidR="00962EA1">
        <w:rPr>
          <w:rFonts w:asciiTheme="minorHAnsi" w:hAnsiTheme="minorHAnsi" w:cstheme="minorHAnsi"/>
          <w:iCs/>
          <w:color w:val="auto"/>
          <w:sz w:val="22"/>
        </w:rPr>
        <w:t>moeten geven.</w:t>
      </w:r>
    </w:p>
    <w:p w14:paraId="3422CC2D" w14:textId="77777777" w:rsidR="00DF0BAD" w:rsidRDefault="00DF0BAD" w:rsidP="00485C0E">
      <w:pPr>
        <w:spacing w:after="0" w:line="276" w:lineRule="auto"/>
        <w:rPr>
          <w:rFonts w:asciiTheme="minorHAnsi" w:hAnsiTheme="minorHAnsi" w:cstheme="minorHAnsi"/>
          <w:iCs/>
          <w:color w:val="auto"/>
          <w:sz w:val="22"/>
        </w:rPr>
      </w:pPr>
    </w:p>
    <w:p w14:paraId="0E104F3F" w14:textId="7CD5E0ED" w:rsidR="00DF0BAD" w:rsidRDefault="00FD2759" w:rsidP="00485C0E">
      <w:pPr>
        <w:spacing w:after="0" w:line="276" w:lineRule="auto"/>
        <w:rPr>
          <w:rFonts w:asciiTheme="minorHAnsi" w:hAnsiTheme="minorHAnsi" w:cstheme="minorHAnsi"/>
          <w:iCs/>
          <w:color w:val="auto"/>
          <w:sz w:val="22"/>
        </w:rPr>
      </w:pPr>
      <w:r w:rsidRPr="00FD2759">
        <w:rPr>
          <w:rFonts w:asciiTheme="minorHAnsi" w:hAnsiTheme="minorHAnsi" w:cstheme="minorHAnsi"/>
          <w:iCs/>
          <w:color w:val="auto"/>
          <w:sz w:val="22"/>
        </w:rPr>
        <w:t>Het</w:t>
      </w:r>
      <w:r>
        <w:rPr>
          <w:rFonts w:asciiTheme="minorHAnsi" w:hAnsiTheme="minorHAnsi" w:cstheme="minorHAnsi"/>
          <w:iCs/>
          <w:color w:val="auto"/>
          <w:sz w:val="22"/>
        </w:rPr>
        <w:t xml:space="preserve"> alternatief </w:t>
      </w:r>
      <w:r w:rsidR="0063732C">
        <w:rPr>
          <w:rFonts w:asciiTheme="minorHAnsi" w:hAnsiTheme="minorHAnsi" w:cstheme="minorHAnsi"/>
          <w:iCs/>
          <w:color w:val="auto"/>
          <w:sz w:val="22"/>
        </w:rPr>
        <w:t xml:space="preserve">om </w:t>
      </w:r>
      <w:r>
        <w:rPr>
          <w:rFonts w:asciiTheme="minorHAnsi" w:hAnsiTheme="minorHAnsi" w:cstheme="minorHAnsi"/>
          <w:iCs/>
          <w:color w:val="auto"/>
          <w:sz w:val="22"/>
        </w:rPr>
        <w:t xml:space="preserve">geen gebruik meer te maken van e-mail als kanaal voor berichtenverkeer </w:t>
      </w:r>
      <w:r w:rsidR="0063732C">
        <w:rPr>
          <w:rFonts w:asciiTheme="minorHAnsi" w:hAnsiTheme="minorHAnsi" w:cstheme="minorHAnsi"/>
          <w:iCs/>
          <w:color w:val="auto"/>
          <w:sz w:val="22"/>
        </w:rPr>
        <w:t xml:space="preserve">is om alle aanvragen via een specifiek of een algemeen webformulier te laten lopen. </w:t>
      </w:r>
      <w:r w:rsidR="00DF0BAD">
        <w:rPr>
          <w:rFonts w:asciiTheme="minorHAnsi" w:hAnsiTheme="minorHAnsi" w:cstheme="minorHAnsi"/>
          <w:iCs/>
          <w:color w:val="auto"/>
          <w:sz w:val="22"/>
        </w:rPr>
        <w:t>Berichten via het algemene webformulier (contactformulier) komen bij het KCC binnen. Het KCC registreert dit straks in het zaaksysteem en zet de aanvraag door naar de juiste vakafdeling. Dit betekent wel dat het takenpakket van het KCC verzwaard wordt.</w:t>
      </w:r>
    </w:p>
    <w:p w14:paraId="2CCDFB80" w14:textId="75361B8A" w:rsidR="00D11621" w:rsidRPr="00FD2759" w:rsidRDefault="00D11621" w:rsidP="00485C0E">
      <w:pPr>
        <w:spacing w:after="0" w:line="276" w:lineRule="auto"/>
        <w:rPr>
          <w:rFonts w:asciiTheme="minorHAnsi" w:hAnsiTheme="minorHAnsi" w:cstheme="minorHAnsi"/>
          <w:iCs/>
          <w:color w:val="auto"/>
          <w:sz w:val="22"/>
        </w:rPr>
      </w:pPr>
    </w:p>
    <w:p w14:paraId="37CB6642" w14:textId="586B2ACB" w:rsidR="00D11621" w:rsidRPr="00D11621" w:rsidRDefault="00D11621" w:rsidP="00D11621">
      <w:pPr>
        <w:pStyle w:val="Geenafstand"/>
        <w:spacing w:line="276" w:lineRule="auto"/>
        <w:rPr>
          <w:rFonts w:cs="Arial"/>
          <w:b/>
          <w:bCs/>
          <w:color w:val="ED7D31"/>
          <w:szCs w:val="20"/>
        </w:rPr>
      </w:pPr>
      <w:r w:rsidRPr="00D11621">
        <w:rPr>
          <w:rFonts w:cs="Arial"/>
          <w:b/>
          <w:bCs/>
          <w:color w:val="ED7D31"/>
          <w:szCs w:val="20"/>
        </w:rPr>
        <w:t>Sociaal Domein</w:t>
      </w:r>
    </w:p>
    <w:p w14:paraId="2255A5A2" w14:textId="5ED9EBC9" w:rsidR="00D11621" w:rsidRDefault="00095FDD"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Een deel van het </w:t>
      </w:r>
      <w:r w:rsidR="0078431C">
        <w:rPr>
          <w:rFonts w:asciiTheme="minorHAnsi" w:hAnsiTheme="minorHAnsi" w:cstheme="minorHAnsi"/>
          <w:iCs/>
          <w:color w:val="auto"/>
          <w:sz w:val="22"/>
        </w:rPr>
        <w:t>berichtenverkeer voor het Sociaal Domein gaat via de website van berekenuwrecht.nl</w:t>
      </w:r>
      <w:r>
        <w:rPr>
          <w:rFonts w:asciiTheme="minorHAnsi" w:hAnsiTheme="minorHAnsi" w:cstheme="minorHAnsi"/>
          <w:iCs/>
          <w:color w:val="auto"/>
          <w:sz w:val="22"/>
        </w:rPr>
        <w:t xml:space="preserve"> van het Nibud. Hier wordt berekend welke regelingen van toepassing zijn. Vervolgens wordt dit per e-mail naar de gemeente verstuurd. Deze e-mail bevat vertrouwelijke gegevens. Onbekend is of dit beveiligd verstuurd wordt en hoe daarna het proces verloopt.</w:t>
      </w:r>
    </w:p>
    <w:p w14:paraId="69376964" w14:textId="63C241A4" w:rsidR="00095FDD" w:rsidRDefault="00095FDD"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Een ander deel van de aanvragen wordt in Barneveld behandeld door middel van “het gesprek”. De inwoner maakt een belafspraak, vervolgens is er een intake met een gespreksvoerder.</w:t>
      </w:r>
      <w:r w:rsidR="00EB30AA">
        <w:rPr>
          <w:rFonts w:asciiTheme="minorHAnsi" w:hAnsiTheme="minorHAnsi" w:cstheme="minorHAnsi"/>
          <w:iCs/>
          <w:color w:val="auto"/>
          <w:sz w:val="22"/>
        </w:rPr>
        <w:t xml:space="preserve"> Dit lijkt niet in overeenstemming met de Wmebv. Ten tijde van de inventarisatie was er onvoldoende capaciteit om deze twee punten verder uit te zoeken.</w:t>
      </w:r>
    </w:p>
    <w:p w14:paraId="0816120C" w14:textId="69C886D6" w:rsidR="00E70F48" w:rsidRDefault="00E70F48" w:rsidP="00485C0E">
      <w:pPr>
        <w:spacing w:after="0" w:line="276" w:lineRule="auto"/>
        <w:rPr>
          <w:rFonts w:asciiTheme="minorHAnsi" w:hAnsiTheme="minorHAnsi" w:cstheme="minorHAnsi"/>
          <w:iCs/>
          <w:color w:val="auto"/>
          <w:sz w:val="22"/>
        </w:rPr>
      </w:pPr>
    </w:p>
    <w:p w14:paraId="448AF7DC" w14:textId="77777777" w:rsidR="0051493B" w:rsidRPr="00F84FC8" w:rsidRDefault="0051493B" w:rsidP="0051493B">
      <w:pPr>
        <w:pStyle w:val="Geenafstand"/>
        <w:spacing w:line="276" w:lineRule="auto"/>
        <w:rPr>
          <w:rFonts w:cs="Arial"/>
          <w:b/>
          <w:bCs/>
          <w:color w:val="ED7D31"/>
          <w:szCs w:val="20"/>
        </w:rPr>
      </w:pPr>
      <w:r w:rsidRPr="00F84FC8">
        <w:rPr>
          <w:rFonts w:cs="Arial"/>
          <w:b/>
          <w:bCs/>
          <w:color w:val="ED7D31"/>
          <w:szCs w:val="20"/>
        </w:rPr>
        <w:t>Versturen van berichten</w:t>
      </w:r>
    </w:p>
    <w:p w14:paraId="4CE9B8C0" w14:textId="27EC49EF" w:rsidR="0051493B" w:rsidRDefault="0051493B" w:rsidP="00485C0E">
      <w:pPr>
        <w:spacing w:after="0" w:line="276" w:lineRule="auto"/>
        <w:rPr>
          <w:rFonts w:asciiTheme="minorHAnsi" w:hAnsiTheme="minorHAnsi" w:cstheme="minorHAnsi"/>
          <w:iCs/>
          <w:color w:val="auto"/>
          <w:sz w:val="22"/>
        </w:rPr>
      </w:pPr>
    </w:p>
    <w:tbl>
      <w:tblPr>
        <w:tblStyle w:val="VNGtabelmiddenblauw"/>
        <w:tblW w:w="9215" w:type="dxa"/>
        <w:tblInd w:w="-289" w:type="dxa"/>
        <w:tblLook w:val="04A0" w:firstRow="1" w:lastRow="0" w:firstColumn="1" w:lastColumn="0" w:noHBand="0" w:noVBand="1"/>
      </w:tblPr>
      <w:tblGrid>
        <w:gridCol w:w="2226"/>
        <w:gridCol w:w="6989"/>
      </w:tblGrid>
      <w:tr w:rsidR="0051493B" w:rsidRPr="000A794E" w14:paraId="566943B6" w14:textId="77777777" w:rsidTr="00A0104E">
        <w:trPr>
          <w:cnfStyle w:val="100000000000" w:firstRow="1" w:lastRow="0" w:firstColumn="0" w:lastColumn="0" w:oddVBand="0" w:evenVBand="0" w:oddHBand="0" w:evenHBand="0" w:firstRowFirstColumn="0" w:firstRowLastColumn="0" w:lastRowFirstColumn="0" w:lastRowLastColumn="0"/>
        </w:trPr>
        <w:tc>
          <w:tcPr>
            <w:tcW w:w="2226" w:type="dxa"/>
            <w:shd w:val="clear" w:color="auto" w:fill="BFBFBF" w:themeFill="background1" w:themeFillShade="BF"/>
          </w:tcPr>
          <w:p w14:paraId="7294EB4E"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t>Thema</w:t>
            </w:r>
          </w:p>
        </w:tc>
        <w:tc>
          <w:tcPr>
            <w:tcW w:w="6989" w:type="dxa"/>
            <w:shd w:val="clear" w:color="auto" w:fill="BFBFBF" w:themeFill="background1" w:themeFillShade="BF"/>
          </w:tcPr>
          <w:p w14:paraId="5613F34A"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t>Bestaande situatie pilotgemeenten</w:t>
            </w:r>
          </w:p>
        </w:tc>
      </w:tr>
      <w:tr w:rsidR="0051493B" w:rsidRPr="000A794E" w14:paraId="6574E206" w14:textId="77777777" w:rsidTr="00791854">
        <w:tc>
          <w:tcPr>
            <w:tcW w:w="2226" w:type="dxa"/>
            <w:vAlign w:val="center"/>
          </w:tcPr>
          <w:p w14:paraId="1F577130"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t>Verzending door een bestuursorgaan</w:t>
            </w:r>
          </w:p>
        </w:tc>
        <w:tc>
          <w:tcPr>
            <w:tcW w:w="6989" w:type="dxa"/>
          </w:tcPr>
          <w:p w14:paraId="20CD1323" w14:textId="6EBF3D9B" w:rsidR="00A0104E" w:rsidRPr="00046D13" w:rsidRDefault="00046D13" w:rsidP="000A794E">
            <w:pPr>
              <w:spacing w:after="0" w:line="276" w:lineRule="auto"/>
              <w:rPr>
                <w:rFonts w:asciiTheme="minorHAnsi" w:hAnsiTheme="minorHAnsi" w:cstheme="minorHAnsi"/>
                <w:i/>
                <w:iCs/>
                <w:sz w:val="22"/>
                <w:szCs w:val="22"/>
              </w:rPr>
            </w:pPr>
            <w:r w:rsidRPr="00046D13">
              <w:rPr>
                <w:rFonts w:asciiTheme="minorHAnsi" w:hAnsiTheme="minorHAnsi" w:cstheme="minorHAnsi"/>
                <w:i/>
                <w:iCs/>
                <w:sz w:val="22"/>
                <w:szCs w:val="22"/>
              </w:rPr>
              <w:t xml:space="preserve">Gemeenten mogen berichten elektronisch verzenden, maar dat </w:t>
            </w:r>
            <w:r>
              <w:rPr>
                <w:rFonts w:asciiTheme="minorHAnsi" w:hAnsiTheme="minorHAnsi" w:cstheme="minorHAnsi"/>
                <w:i/>
                <w:iCs/>
                <w:sz w:val="22"/>
                <w:szCs w:val="22"/>
              </w:rPr>
              <w:t>is geen verplichting</w:t>
            </w:r>
            <w:r w:rsidRPr="00046D13">
              <w:rPr>
                <w:rFonts w:asciiTheme="minorHAnsi" w:hAnsiTheme="minorHAnsi" w:cstheme="minorHAnsi"/>
                <w:i/>
                <w:iCs/>
                <w:sz w:val="22"/>
                <w:szCs w:val="22"/>
              </w:rPr>
              <w:t>.</w:t>
            </w:r>
          </w:p>
          <w:p w14:paraId="7081739B" w14:textId="77777777" w:rsidR="00A0104E" w:rsidRPr="000A794E" w:rsidRDefault="00A0104E" w:rsidP="000A794E">
            <w:pPr>
              <w:spacing w:after="0" w:line="276" w:lineRule="auto"/>
              <w:rPr>
                <w:rFonts w:asciiTheme="minorHAnsi" w:hAnsiTheme="minorHAnsi" w:cstheme="minorHAnsi"/>
                <w:b/>
                <w:bCs/>
                <w:sz w:val="22"/>
                <w:szCs w:val="22"/>
              </w:rPr>
            </w:pPr>
          </w:p>
          <w:p w14:paraId="789E10A1" w14:textId="47F27115" w:rsidR="0051493B" w:rsidRDefault="00046D13" w:rsidP="000A794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w:t>
            </w:r>
            <w:r w:rsidR="0051493B" w:rsidRPr="000A794E">
              <w:rPr>
                <w:rFonts w:asciiTheme="minorHAnsi" w:hAnsiTheme="minorHAnsi" w:cstheme="minorHAnsi"/>
                <w:b/>
                <w:bCs/>
                <w:sz w:val="22"/>
                <w:szCs w:val="22"/>
              </w:rPr>
              <w:t xml:space="preserve"> voldoe</w:t>
            </w:r>
            <w:r>
              <w:rPr>
                <w:rFonts w:asciiTheme="minorHAnsi" w:hAnsiTheme="minorHAnsi" w:cstheme="minorHAnsi"/>
                <w:b/>
                <w:bCs/>
                <w:sz w:val="22"/>
                <w:szCs w:val="22"/>
              </w:rPr>
              <w:t>t</w:t>
            </w:r>
            <w:r w:rsidR="0051493B" w:rsidRPr="000A794E">
              <w:rPr>
                <w:rFonts w:asciiTheme="minorHAnsi" w:hAnsiTheme="minorHAnsi" w:cstheme="minorHAnsi"/>
                <w:b/>
                <w:bCs/>
                <w:sz w:val="22"/>
                <w:szCs w:val="22"/>
              </w:rPr>
              <w:t xml:space="preserve"> volledig</w:t>
            </w:r>
          </w:p>
          <w:p w14:paraId="3AE9068D" w14:textId="77777777" w:rsidR="00D52E3F" w:rsidRPr="000A794E" w:rsidRDefault="00D52E3F" w:rsidP="000A794E">
            <w:pPr>
              <w:spacing w:after="0" w:line="276" w:lineRule="auto"/>
              <w:rPr>
                <w:rFonts w:asciiTheme="minorHAnsi" w:hAnsiTheme="minorHAnsi" w:cstheme="minorHAnsi"/>
                <w:b/>
                <w:bCs/>
                <w:sz w:val="22"/>
                <w:szCs w:val="22"/>
              </w:rPr>
            </w:pPr>
          </w:p>
          <w:p w14:paraId="62F0FAA7" w14:textId="34B0BB01" w:rsidR="0051493B" w:rsidRPr="000A794E" w:rsidRDefault="00046D13" w:rsidP="000A794E">
            <w:pPr>
              <w:numPr>
                <w:ilvl w:val="0"/>
                <w:numId w:val="14"/>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Berichten worden via</w:t>
            </w:r>
            <w:r w:rsidR="0051493B" w:rsidRPr="000A794E">
              <w:rPr>
                <w:rFonts w:asciiTheme="minorHAnsi" w:hAnsiTheme="minorHAnsi" w:cstheme="minorHAnsi"/>
                <w:sz w:val="22"/>
                <w:szCs w:val="22"/>
              </w:rPr>
              <w:t xml:space="preserve"> de papieren weg</w:t>
            </w:r>
            <w:r>
              <w:rPr>
                <w:rFonts w:asciiTheme="minorHAnsi" w:hAnsiTheme="minorHAnsi" w:cstheme="minorHAnsi"/>
                <w:sz w:val="22"/>
                <w:szCs w:val="22"/>
              </w:rPr>
              <w:t xml:space="preserve"> verstuurd</w:t>
            </w:r>
            <w:r w:rsidR="0051493B" w:rsidRPr="000A794E">
              <w:rPr>
                <w:rFonts w:asciiTheme="minorHAnsi" w:hAnsiTheme="minorHAnsi" w:cstheme="minorHAnsi"/>
                <w:sz w:val="22"/>
                <w:szCs w:val="22"/>
              </w:rPr>
              <w:t xml:space="preserve">. </w:t>
            </w:r>
          </w:p>
          <w:p w14:paraId="3A58384E" w14:textId="72956D19" w:rsidR="0051493B" w:rsidRPr="000A794E" w:rsidRDefault="00046D13" w:rsidP="000A794E">
            <w:pPr>
              <w:pStyle w:val="Lijstalinea"/>
              <w:numPr>
                <w:ilvl w:val="0"/>
                <w:numId w:val="14"/>
              </w:numPr>
              <w:spacing w:after="0" w:line="276" w:lineRule="auto"/>
              <w:rPr>
                <w:rFonts w:asciiTheme="minorHAnsi" w:hAnsiTheme="minorHAnsi" w:cstheme="minorHAnsi"/>
                <w:sz w:val="22"/>
                <w:szCs w:val="22"/>
              </w:rPr>
            </w:pPr>
            <w:r>
              <w:rPr>
                <w:rFonts w:asciiTheme="minorHAnsi" w:hAnsiTheme="minorHAnsi" w:cstheme="minorHAnsi"/>
                <w:sz w:val="22"/>
                <w:szCs w:val="22"/>
              </w:rPr>
              <w:t>In de toekomst wordt het mogelijk</w:t>
            </w:r>
            <w:r w:rsidR="0092073C">
              <w:rPr>
                <w:rFonts w:asciiTheme="minorHAnsi" w:hAnsiTheme="minorHAnsi" w:cstheme="minorHAnsi"/>
                <w:sz w:val="22"/>
                <w:szCs w:val="22"/>
              </w:rPr>
              <w:t xml:space="preserve"> om berichten elektronisch te versturen door het klaar te zetten op de Persoonlijke Internet Pagina.</w:t>
            </w:r>
          </w:p>
        </w:tc>
      </w:tr>
      <w:tr w:rsidR="0051493B" w:rsidRPr="000A794E" w14:paraId="029F61B4" w14:textId="77777777" w:rsidTr="00791854">
        <w:tc>
          <w:tcPr>
            <w:tcW w:w="2226" w:type="dxa"/>
            <w:vAlign w:val="center"/>
          </w:tcPr>
          <w:p w14:paraId="500FEA47"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lastRenderedPageBreak/>
              <w:t>Notificeren, inclusief afzender, aard van het bericht, reactietermijn</w:t>
            </w:r>
          </w:p>
        </w:tc>
        <w:tc>
          <w:tcPr>
            <w:tcW w:w="6989" w:type="dxa"/>
            <w:vAlign w:val="center"/>
          </w:tcPr>
          <w:p w14:paraId="750F3208" w14:textId="61BD2029" w:rsidR="000A794E" w:rsidRPr="0092073C" w:rsidRDefault="0092073C" w:rsidP="000A794E">
            <w:pPr>
              <w:spacing w:after="0" w:line="276" w:lineRule="auto"/>
              <w:rPr>
                <w:rFonts w:asciiTheme="minorHAnsi" w:hAnsiTheme="minorHAnsi" w:cstheme="minorHAnsi"/>
                <w:i/>
                <w:iCs/>
                <w:sz w:val="22"/>
                <w:szCs w:val="22"/>
              </w:rPr>
            </w:pPr>
            <w:r w:rsidRPr="0092073C">
              <w:rPr>
                <w:rFonts w:asciiTheme="minorHAnsi" w:hAnsiTheme="minorHAnsi" w:cstheme="minorHAnsi"/>
                <w:i/>
                <w:iCs/>
                <w:sz w:val="22"/>
                <w:szCs w:val="22"/>
              </w:rPr>
              <w:t>Als een bericht elektronisch verstuurd wordt, moet de ontvanger binnen 48 genotificeerd worden, dat er een bericht klaar staat.</w:t>
            </w:r>
          </w:p>
          <w:p w14:paraId="7792E4B6" w14:textId="77777777" w:rsidR="000A794E" w:rsidRPr="000A794E" w:rsidRDefault="000A794E" w:rsidP="000A794E">
            <w:pPr>
              <w:spacing w:after="0" w:line="276" w:lineRule="auto"/>
              <w:rPr>
                <w:rFonts w:asciiTheme="minorHAnsi" w:hAnsiTheme="minorHAnsi" w:cstheme="minorHAnsi"/>
                <w:b/>
                <w:bCs/>
                <w:sz w:val="22"/>
                <w:szCs w:val="22"/>
              </w:rPr>
            </w:pPr>
          </w:p>
          <w:p w14:paraId="0D9B876E" w14:textId="7947C737" w:rsidR="0051493B" w:rsidRDefault="0051493B" w:rsidP="000A794E">
            <w:pPr>
              <w:spacing w:after="0" w:line="276" w:lineRule="auto"/>
              <w:rPr>
                <w:rFonts w:asciiTheme="minorHAnsi" w:hAnsiTheme="minorHAnsi" w:cstheme="minorHAnsi"/>
                <w:b/>
                <w:bCs/>
                <w:sz w:val="22"/>
                <w:szCs w:val="22"/>
              </w:rPr>
            </w:pPr>
            <w:r w:rsidRPr="000A794E">
              <w:rPr>
                <w:rFonts w:asciiTheme="minorHAnsi" w:hAnsiTheme="minorHAnsi" w:cstheme="minorHAnsi"/>
                <w:b/>
                <w:bCs/>
                <w:sz w:val="22"/>
                <w:szCs w:val="22"/>
              </w:rPr>
              <w:t>Barneveld voldoet deels</w:t>
            </w:r>
          </w:p>
          <w:p w14:paraId="51B28057" w14:textId="77777777" w:rsidR="00D52E3F" w:rsidRPr="000A794E" w:rsidRDefault="00D52E3F" w:rsidP="000A794E">
            <w:pPr>
              <w:spacing w:after="0" w:line="276" w:lineRule="auto"/>
              <w:rPr>
                <w:rFonts w:asciiTheme="minorHAnsi" w:hAnsiTheme="minorHAnsi" w:cstheme="minorHAnsi"/>
                <w:b/>
                <w:bCs/>
                <w:sz w:val="22"/>
                <w:szCs w:val="22"/>
              </w:rPr>
            </w:pPr>
          </w:p>
          <w:p w14:paraId="3D84824E" w14:textId="77777777" w:rsidR="0051493B" w:rsidRDefault="0051493B" w:rsidP="000A794E">
            <w:pPr>
              <w:pStyle w:val="Lijstalinea"/>
              <w:numPr>
                <w:ilvl w:val="0"/>
                <w:numId w:val="15"/>
              </w:numPr>
              <w:spacing w:after="0" w:line="276" w:lineRule="auto"/>
              <w:ind w:left="284" w:hanging="284"/>
              <w:rPr>
                <w:rFonts w:asciiTheme="minorHAnsi" w:hAnsiTheme="minorHAnsi" w:cstheme="minorHAnsi"/>
                <w:sz w:val="22"/>
                <w:szCs w:val="22"/>
              </w:rPr>
            </w:pPr>
            <w:r w:rsidRPr="000A794E">
              <w:rPr>
                <w:rFonts w:asciiTheme="minorHAnsi" w:hAnsiTheme="minorHAnsi" w:cstheme="minorHAnsi"/>
                <w:sz w:val="22"/>
                <w:szCs w:val="22"/>
              </w:rPr>
              <w:t xml:space="preserve">Barneveld maakt op dit moment gebruik van de </w:t>
            </w:r>
            <w:proofErr w:type="spellStart"/>
            <w:r w:rsidRPr="000A794E">
              <w:rPr>
                <w:rFonts w:asciiTheme="minorHAnsi" w:hAnsiTheme="minorHAnsi" w:cstheme="minorHAnsi"/>
                <w:sz w:val="22"/>
                <w:szCs w:val="22"/>
              </w:rPr>
              <w:t>MijnOverheid</w:t>
            </w:r>
            <w:proofErr w:type="spellEnd"/>
            <w:r w:rsidRPr="000A794E">
              <w:rPr>
                <w:rFonts w:asciiTheme="minorHAnsi" w:hAnsiTheme="minorHAnsi" w:cstheme="minorHAnsi"/>
                <w:sz w:val="22"/>
                <w:szCs w:val="22"/>
              </w:rPr>
              <w:t xml:space="preserve"> </w:t>
            </w:r>
            <w:proofErr w:type="spellStart"/>
            <w:r w:rsidRPr="000A794E">
              <w:rPr>
                <w:rFonts w:asciiTheme="minorHAnsi" w:hAnsiTheme="minorHAnsi" w:cstheme="minorHAnsi"/>
                <w:sz w:val="22"/>
                <w:szCs w:val="22"/>
              </w:rPr>
              <w:t>berichtenbox</w:t>
            </w:r>
            <w:proofErr w:type="spellEnd"/>
            <w:r w:rsidRPr="000A794E">
              <w:rPr>
                <w:rFonts w:asciiTheme="minorHAnsi" w:hAnsiTheme="minorHAnsi" w:cstheme="minorHAnsi"/>
                <w:sz w:val="22"/>
                <w:szCs w:val="22"/>
              </w:rPr>
              <w:t xml:space="preserve">. </w:t>
            </w:r>
            <w:r w:rsidR="00A0104E" w:rsidRPr="000A794E">
              <w:rPr>
                <w:rFonts w:asciiTheme="minorHAnsi" w:hAnsiTheme="minorHAnsi" w:cstheme="minorHAnsi"/>
                <w:sz w:val="22"/>
                <w:szCs w:val="22"/>
              </w:rPr>
              <w:t>Indien er een bericht verstuurd wordt, ontvangt de ontvangen een notificatie. Dit gebeurt echter voor een beperkt aantal producten.</w:t>
            </w:r>
          </w:p>
          <w:p w14:paraId="22A72E13" w14:textId="1EDBD7CA" w:rsidR="0092073C" w:rsidRPr="000A794E" w:rsidRDefault="0092073C" w:rsidP="000A794E">
            <w:pPr>
              <w:pStyle w:val="Lijstalinea"/>
              <w:numPr>
                <w:ilvl w:val="0"/>
                <w:numId w:val="15"/>
              </w:numPr>
              <w:spacing w:after="0" w:line="276" w:lineRule="auto"/>
              <w:ind w:left="284" w:hanging="284"/>
              <w:rPr>
                <w:rFonts w:asciiTheme="minorHAnsi" w:hAnsiTheme="minorHAnsi" w:cstheme="minorHAnsi"/>
                <w:sz w:val="22"/>
                <w:szCs w:val="22"/>
              </w:rPr>
            </w:pPr>
            <w:r>
              <w:rPr>
                <w:rFonts w:asciiTheme="minorHAnsi" w:hAnsiTheme="minorHAnsi" w:cstheme="minorHAnsi"/>
                <w:sz w:val="22"/>
                <w:szCs w:val="22"/>
              </w:rPr>
              <w:t>Notificatie kan ook per e-mail gebeuren, aangezien de mededeling dat er een bericht klaar staat, op zich geen persoonlijke informatie bevat.</w:t>
            </w:r>
          </w:p>
        </w:tc>
      </w:tr>
      <w:tr w:rsidR="0051493B" w:rsidRPr="000A794E" w14:paraId="76638C4A" w14:textId="77777777" w:rsidTr="00791854">
        <w:tc>
          <w:tcPr>
            <w:tcW w:w="2226" w:type="dxa"/>
            <w:vAlign w:val="center"/>
          </w:tcPr>
          <w:p w14:paraId="3773DEDA"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t>Eventueel opnieuw verzenden</w:t>
            </w:r>
          </w:p>
        </w:tc>
        <w:tc>
          <w:tcPr>
            <w:tcW w:w="6989" w:type="dxa"/>
          </w:tcPr>
          <w:p w14:paraId="60E42836" w14:textId="7637D27E" w:rsidR="0051493B" w:rsidRPr="00D52E3F" w:rsidRDefault="0051493B" w:rsidP="000A794E">
            <w:pPr>
              <w:spacing w:after="0" w:line="276" w:lineRule="auto"/>
              <w:rPr>
                <w:rFonts w:asciiTheme="minorHAnsi" w:hAnsiTheme="minorHAnsi" w:cstheme="minorHAnsi"/>
                <w:b/>
                <w:bCs/>
                <w:i/>
                <w:iCs/>
                <w:sz w:val="22"/>
                <w:szCs w:val="22"/>
              </w:rPr>
            </w:pPr>
            <w:r w:rsidRPr="00D52E3F">
              <w:rPr>
                <w:rFonts w:asciiTheme="minorHAnsi" w:hAnsiTheme="minorHAnsi" w:cstheme="minorHAnsi"/>
                <w:b/>
                <w:bCs/>
                <w:i/>
                <w:iCs/>
                <w:sz w:val="22"/>
                <w:szCs w:val="22"/>
              </w:rPr>
              <w:t>A</w:t>
            </w:r>
            <w:r w:rsidRPr="00D52E3F">
              <w:rPr>
                <w:rFonts w:asciiTheme="minorHAnsi" w:hAnsiTheme="minorHAnsi" w:cstheme="minorHAnsi"/>
                <w:i/>
                <w:iCs/>
                <w:sz w:val="22"/>
                <w:szCs w:val="22"/>
              </w:rPr>
              <w:t xml:space="preserve">ls een bericht niet aankomt, moet de gemeente dit bericht </w:t>
            </w:r>
            <w:r w:rsidR="0092073C" w:rsidRPr="00D52E3F">
              <w:rPr>
                <w:rFonts w:asciiTheme="minorHAnsi" w:hAnsiTheme="minorHAnsi" w:cstheme="minorHAnsi"/>
                <w:i/>
                <w:iCs/>
                <w:sz w:val="22"/>
                <w:szCs w:val="22"/>
              </w:rPr>
              <w:t>eerst nogmaals aanbieden en ver</w:t>
            </w:r>
            <w:r w:rsidR="00D52E3F" w:rsidRPr="00D52E3F">
              <w:rPr>
                <w:rFonts w:asciiTheme="minorHAnsi" w:hAnsiTheme="minorHAnsi" w:cstheme="minorHAnsi"/>
                <w:i/>
                <w:iCs/>
                <w:sz w:val="22"/>
                <w:szCs w:val="22"/>
              </w:rPr>
              <w:t xml:space="preserve">volgens </w:t>
            </w:r>
            <w:r w:rsidRPr="00D52E3F">
              <w:rPr>
                <w:rFonts w:asciiTheme="minorHAnsi" w:hAnsiTheme="minorHAnsi" w:cstheme="minorHAnsi"/>
                <w:i/>
                <w:iCs/>
                <w:sz w:val="22"/>
                <w:szCs w:val="22"/>
              </w:rPr>
              <w:t>op een andere manier aanbieden.</w:t>
            </w:r>
            <w:r w:rsidRPr="00D52E3F">
              <w:rPr>
                <w:rFonts w:asciiTheme="minorHAnsi" w:hAnsiTheme="minorHAnsi" w:cstheme="minorHAnsi"/>
                <w:b/>
                <w:bCs/>
                <w:i/>
                <w:iCs/>
                <w:sz w:val="22"/>
                <w:szCs w:val="22"/>
              </w:rPr>
              <w:br/>
            </w:r>
          </w:p>
          <w:p w14:paraId="73392E55" w14:textId="569325AE" w:rsidR="0051493B" w:rsidRDefault="0051493B" w:rsidP="000A794E">
            <w:pPr>
              <w:spacing w:after="0" w:line="276" w:lineRule="auto"/>
              <w:rPr>
                <w:rFonts w:asciiTheme="minorHAnsi" w:hAnsiTheme="minorHAnsi" w:cstheme="minorHAnsi"/>
                <w:b/>
                <w:bCs/>
                <w:sz w:val="22"/>
                <w:szCs w:val="22"/>
              </w:rPr>
            </w:pPr>
            <w:r w:rsidRPr="000A794E">
              <w:rPr>
                <w:rFonts w:asciiTheme="minorHAnsi" w:hAnsiTheme="minorHAnsi" w:cstheme="minorHAnsi"/>
                <w:b/>
                <w:bCs/>
                <w:sz w:val="22"/>
                <w:szCs w:val="22"/>
              </w:rPr>
              <w:t>Barneveld voldoet niet</w:t>
            </w:r>
          </w:p>
          <w:p w14:paraId="6619726E" w14:textId="77777777" w:rsidR="00D52E3F" w:rsidRPr="000A794E" w:rsidRDefault="00D52E3F" w:rsidP="000A794E">
            <w:pPr>
              <w:spacing w:after="0" w:line="276" w:lineRule="auto"/>
              <w:rPr>
                <w:rFonts w:asciiTheme="minorHAnsi" w:hAnsiTheme="minorHAnsi" w:cstheme="minorHAnsi"/>
                <w:b/>
                <w:bCs/>
                <w:sz w:val="22"/>
                <w:szCs w:val="22"/>
              </w:rPr>
            </w:pPr>
          </w:p>
          <w:p w14:paraId="73B35B40" w14:textId="77777777" w:rsidR="0051493B" w:rsidRPr="000A794E" w:rsidRDefault="0051493B" w:rsidP="000A794E">
            <w:pPr>
              <w:numPr>
                <w:ilvl w:val="0"/>
                <w:numId w:val="21"/>
              </w:numPr>
              <w:spacing w:after="0" w:line="276" w:lineRule="auto"/>
              <w:contextualSpacing/>
              <w:rPr>
                <w:rFonts w:asciiTheme="minorHAnsi" w:hAnsiTheme="minorHAnsi" w:cstheme="minorHAnsi"/>
                <w:sz w:val="22"/>
                <w:szCs w:val="22"/>
              </w:rPr>
            </w:pPr>
            <w:r w:rsidRPr="000A794E">
              <w:rPr>
                <w:rFonts w:asciiTheme="minorHAnsi" w:hAnsiTheme="minorHAnsi" w:cstheme="minorHAnsi"/>
                <w:sz w:val="22"/>
                <w:szCs w:val="22"/>
              </w:rPr>
              <w:t xml:space="preserve">Er is geen proces voor ingericht.  </w:t>
            </w:r>
          </w:p>
          <w:p w14:paraId="73E6C013" w14:textId="0258DD5C" w:rsidR="0051493B" w:rsidRPr="000A794E" w:rsidRDefault="0051493B" w:rsidP="000A794E">
            <w:pPr>
              <w:numPr>
                <w:ilvl w:val="0"/>
                <w:numId w:val="21"/>
              </w:numPr>
              <w:spacing w:after="0" w:line="276" w:lineRule="auto"/>
              <w:contextualSpacing/>
              <w:rPr>
                <w:rFonts w:asciiTheme="minorHAnsi" w:hAnsiTheme="minorHAnsi" w:cstheme="minorHAnsi"/>
                <w:sz w:val="22"/>
                <w:szCs w:val="22"/>
              </w:rPr>
            </w:pPr>
            <w:r w:rsidRPr="000A794E">
              <w:rPr>
                <w:rFonts w:asciiTheme="minorHAnsi" w:hAnsiTheme="minorHAnsi" w:cstheme="minorHAnsi"/>
                <w:sz w:val="22"/>
                <w:szCs w:val="22"/>
              </w:rPr>
              <w:t>Het kan zijn dat medewerkers hier wel op reageren, door bijvoorbeeld alsnog een brief te sturen als het bericht ‘</w:t>
            </w:r>
            <w:proofErr w:type="spellStart"/>
            <w:r w:rsidRPr="000A794E">
              <w:rPr>
                <w:rFonts w:asciiTheme="minorHAnsi" w:hAnsiTheme="minorHAnsi" w:cstheme="minorHAnsi"/>
                <w:sz w:val="22"/>
                <w:szCs w:val="22"/>
              </w:rPr>
              <w:t>bounced</w:t>
            </w:r>
            <w:proofErr w:type="spellEnd"/>
            <w:r w:rsidRPr="000A794E">
              <w:rPr>
                <w:rFonts w:asciiTheme="minorHAnsi" w:hAnsiTheme="minorHAnsi" w:cstheme="minorHAnsi"/>
                <w:sz w:val="22"/>
                <w:szCs w:val="22"/>
              </w:rPr>
              <w:t xml:space="preserve">’. Dit gebeurt echter niet structureel. </w:t>
            </w:r>
          </w:p>
        </w:tc>
      </w:tr>
      <w:tr w:rsidR="0051493B" w:rsidRPr="000A794E" w14:paraId="58617315" w14:textId="77777777" w:rsidTr="00791854">
        <w:tc>
          <w:tcPr>
            <w:tcW w:w="2226" w:type="dxa"/>
            <w:vAlign w:val="center"/>
          </w:tcPr>
          <w:p w14:paraId="6409E898" w14:textId="77777777" w:rsidR="0051493B" w:rsidRPr="000A794E" w:rsidRDefault="0051493B" w:rsidP="000A794E">
            <w:pPr>
              <w:spacing w:after="0" w:line="276" w:lineRule="auto"/>
              <w:rPr>
                <w:rFonts w:asciiTheme="minorHAnsi" w:hAnsiTheme="minorHAnsi" w:cstheme="minorHAnsi"/>
                <w:sz w:val="22"/>
                <w:szCs w:val="22"/>
              </w:rPr>
            </w:pPr>
            <w:r w:rsidRPr="000A794E">
              <w:rPr>
                <w:rFonts w:asciiTheme="minorHAnsi" w:hAnsiTheme="minorHAnsi" w:cstheme="minorHAnsi"/>
                <w:sz w:val="22"/>
                <w:szCs w:val="22"/>
              </w:rPr>
              <w:t>Bewijzen</w:t>
            </w:r>
          </w:p>
        </w:tc>
        <w:tc>
          <w:tcPr>
            <w:tcW w:w="6989" w:type="dxa"/>
            <w:vAlign w:val="center"/>
          </w:tcPr>
          <w:p w14:paraId="356C5EE1" w14:textId="77777777" w:rsidR="00D52E3F" w:rsidRPr="00B401A6" w:rsidRDefault="00D52E3F" w:rsidP="00D52E3F">
            <w:pPr>
              <w:spacing w:after="0" w:line="276" w:lineRule="auto"/>
              <w:rPr>
                <w:rFonts w:asciiTheme="minorHAnsi" w:hAnsiTheme="minorHAnsi" w:cstheme="minorHAnsi"/>
                <w:i/>
                <w:iCs/>
                <w:sz w:val="22"/>
                <w:szCs w:val="22"/>
              </w:rPr>
            </w:pPr>
            <w:r w:rsidRPr="00B401A6">
              <w:rPr>
                <w:rFonts w:asciiTheme="minorHAnsi" w:hAnsiTheme="minorHAnsi" w:cstheme="minorHAnsi"/>
                <w:i/>
                <w:iCs/>
                <w:sz w:val="22"/>
                <w:szCs w:val="22"/>
              </w:rPr>
              <w:t xml:space="preserve">De gemeente moet daadwerkelijk bewijs over een bericht opleveren als een aanvrager/indiener hierom vraagt. Bijvoorbeeld: </w:t>
            </w:r>
          </w:p>
          <w:p w14:paraId="1980AC1E" w14:textId="77777777" w:rsidR="00D52E3F" w:rsidRPr="00B401A6" w:rsidRDefault="00D52E3F" w:rsidP="00D52E3F">
            <w:pPr>
              <w:pStyle w:val="Default"/>
              <w:numPr>
                <w:ilvl w:val="0"/>
                <w:numId w:val="17"/>
              </w:numPr>
              <w:jc w:val="both"/>
              <w:rPr>
                <w:rFonts w:asciiTheme="minorHAnsi" w:hAnsiTheme="minorHAnsi" w:cstheme="minorHAnsi"/>
                <w:i/>
                <w:iCs/>
                <w:sz w:val="22"/>
                <w:szCs w:val="22"/>
              </w:rPr>
            </w:pPr>
            <w:r w:rsidRPr="00B401A6">
              <w:rPr>
                <w:rFonts w:asciiTheme="minorHAnsi" w:hAnsiTheme="minorHAnsi" w:cstheme="minorHAnsi"/>
                <w:i/>
                <w:iCs/>
                <w:sz w:val="22"/>
                <w:szCs w:val="22"/>
              </w:rPr>
              <w:t>tijdstip van verzending of ontvangst</w:t>
            </w:r>
          </w:p>
          <w:p w14:paraId="7857AE39" w14:textId="77777777" w:rsidR="00D52E3F" w:rsidRPr="00B401A6" w:rsidRDefault="00D52E3F" w:rsidP="00D52E3F">
            <w:pPr>
              <w:pStyle w:val="Default"/>
              <w:numPr>
                <w:ilvl w:val="0"/>
                <w:numId w:val="17"/>
              </w:numPr>
              <w:rPr>
                <w:rFonts w:asciiTheme="minorHAnsi" w:hAnsiTheme="minorHAnsi" w:cstheme="minorHAnsi"/>
                <w:i/>
                <w:iCs/>
                <w:sz w:val="22"/>
                <w:szCs w:val="22"/>
              </w:rPr>
            </w:pPr>
            <w:r w:rsidRPr="00B401A6">
              <w:rPr>
                <w:rFonts w:asciiTheme="minorHAnsi" w:hAnsiTheme="minorHAnsi" w:cstheme="minorHAnsi"/>
                <w:i/>
                <w:iCs/>
                <w:sz w:val="22"/>
                <w:szCs w:val="22"/>
              </w:rPr>
              <w:t>de verzending met de samenhangende ontvangstbevestiging of notificatie</w:t>
            </w:r>
          </w:p>
          <w:p w14:paraId="56C3AACE" w14:textId="77777777" w:rsidR="00D52E3F" w:rsidRDefault="00D52E3F" w:rsidP="00D52E3F">
            <w:pPr>
              <w:pStyle w:val="Default"/>
              <w:numPr>
                <w:ilvl w:val="0"/>
                <w:numId w:val="17"/>
              </w:numPr>
              <w:jc w:val="both"/>
              <w:rPr>
                <w:rFonts w:asciiTheme="minorHAnsi" w:hAnsiTheme="minorHAnsi" w:cstheme="minorHAnsi"/>
                <w:i/>
                <w:iCs/>
                <w:sz w:val="22"/>
                <w:szCs w:val="22"/>
              </w:rPr>
            </w:pPr>
            <w:r w:rsidRPr="00B401A6">
              <w:rPr>
                <w:rFonts w:asciiTheme="minorHAnsi" w:hAnsiTheme="minorHAnsi" w:cstheme="minorHAnsi"/>
                <w:i/>
                <w:iCs/>
                <w:sz w:val="22"/>
                <w:szCs w:val="22"/>
              </w:rPr>
              <w:t>de tijdstippen waarop een geadresseerde heeft ingelogd</w:t>
            </w:r>
          </w:p>
          <w:p w14:paraId="277E7271" w14:textId="43D92334" w:rsidR="00D52E3F" w:rsidRPr="00D52E3F" w:rsidRDefault="00D52E3F" w:rsidP="00D52E3F">
            <w:pPr>
              <w:pStyle w:val="Default"/>
              <w:numPr>
                <w:ilvl w:val="0"/>
                <w:numId w:val="17"/>
              </w:numPr>
              <w:jc w:val="both"/>
              <w:rPr>
                <w:rFonts w:asciiTheme="minorHAnsi" w:hAnsiTheme="minorHAnsi" w:cstheme="minorHAnsi"/>
                <w:i/>
                <w:iCs/>
                <w:sz w:val="22"/>
                <w:szCs w:val="22"/>
              </w:rPr>
            </w:pPr>
            <w:r w:rsidRPr="00E555AE">
              <w:rPr>
                <w:rFonts w:asciiTheme="minorHAnsi" w:hAnsiTheme="minorHAnsi" w:cstheme="minorHAnsi"/>
                <w:i/>
                <w:iCs/>
                <w:sz w:val="22"/>
              </w:rPr>
              <w:t>ontvangen meldingen van berichten die niet konden worden bezorgd</w:t>
            </w:r>
          </w:p>
          <w:p w14:paraId="4ADB4C4B" w14:textId="77777777" w:rsidR="000A794E" w:rsidRPr="000A794E" w:rsidRDefault="000A794E" w:rsidP="000A794E">
            <w:pPr>
              <w:spacing w:after="0" w:line="276" w:lineRule="auto"/>
              <w:rPr>
                <w:rFonts w:asciiTheme="minorHAnsi" w:hAnsiTheme="minorHAnsi" w:cstheme="minorHAnsi"/>
                <w:b/>
                <w:bCs/>
                <w:sz w:val="22"/>
                <w:szCs w:val="22"/>
              </w:rPr>
            </w:pPr>
          </w:p>
          <w:p w14:paraId="6B2CF6D8" w14:textId="430B5256" w:rsidR="0051493B" w:rsidRDefault="00D52E3F" w:rsidP="000A794E">
            <w:pPr>
              <w:spacing w:after="0" w:line="276" w:lineRule="auto"/>
              <w:rPr>
                <w:rFonts w:asciiTheme="minorHAnsi" w:hAnsiTheme="minorHAnsi" w:cstheme="minorHAnsi"/>
                <w:b/>
                <w:bCs/>
                <w:sz w:val="22"/>
                <w:szCs w:val="22"/>
              </w:rPr>
            </w:pPr>
            <w:r>
              <w:rPr>
                <w:rFonts w:asciiTheme="minorHAnsi" w:hAnsiTheme="minorHAnsi" w:cstheme="minorHAnsi"/>
                <w:b/>
                <w:bCs/>
                <w:sz w:val="22"/>
                <w:szCs w:val="22"/>
              </w:rPr>
              <w:t>Barneveld voldoet deels</w:t>
            </w:r>
          </w:p>
          <w:p w14:paraId="246275B3" w14:textId="77777777" w:rsidR="00D52E3F" w:rsidRPr="000A794E" w:rsidRDefault="00D52E3F" w:rsidP="000A794E">
            <w:pPr>
              <w:spacing w:after="0" w:line="276" w:lineRule="auto"/>
              <w:rPr>
                <w:rFonts w:asciiTheme="minorHAnsi" w:hAnsiTheme="minorHAnsi" w:cstheme="minorHAnsi"/>
                <w:b/>
                <w:bCs/>
                <w:sz w:val="22"/>
                <w:szCs w:val="22"/>
              </w:rPr>
            </w:pPr>
          </w:p>
          <w:p w14:paraId="37069E53" w14:textId="2EBD29FB" w:rsidR="0051493B" w:rsidRPr="000A794E" w:rsidRDefault="00D52E3F" w:rsidP="000A794E">
            <w:pPr>
              <w:numPr>
                <w:ilvl w:val="0"/>
                <w:numId w:val="21"/>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Barneveld gebruikt de</w:t>
            </w:r>
            <w:r w:rsidR="0051493B" w:rsidRPr="000A794E">
              <w:rPr>
                <w:rFonts w:asciiTheme="minorHAnsi" w:hAnsiTheme="minorHAnsi" w:cstheme="minorHAnsi"/>
                <w:sz w:val="22"/>
                <w:szCs w:val="22"/>
              </w:rPr>
              <w:t xml:space="preserve"> </w:t>
            </w:r>
            <w:proofErr w:type="spellStart"/>
            <w:r w:rsidR="0051493B" w:rsidRPr="000A794E">
              <w:rPr>
                <w:rFonts w:asciiTheme="minorHAnsi" w:hAnsiTheme="minorHAnsi" w:cstheme="minorHAnsi"/>
                <w:sz w:val="22"/>
                <w:szCs w:val="22"/>
              </w:rPr>
              <w:t>MijnOverheid</w:t>
            </w:r>
            <w:proofErr w:type="spellEnd"/>
            <w:r w:rsidR="0051493B" w:rsidRPr="000A794E">
              <w:rPr>
                <w:rFonts w:asciiTheme="minorHAnsi" w:hAnsiTheme="minorHAnsi" w:cstheme="minorHAnsi"/>
                <w:sz w:val="22"/>
                <w:szCs w:val="22"/>
              </w:rPr>
              <w:t xml:space="preserve"> </w:t>
            </w:r>
            <w:proofErr w:type="spellStart"/>
            <w:r w:rsidR="0051493B" w:rsidRPr="000A794E">
              <w:rPr>
                <w:rFonts w:asciiTheme="minorHAnsi" w:hAnsiTheme="minorHAnsi" w:cstheme="minorHAnsi"/>
                <w:sz w:val="22"/>
                <w:szCs w:val="22"/>
              </w:rPr>
              <w:t>berichtenbox</w:t>
            </w:r>
            <w:proofErr w:type="spellEnd"/>
            <w:r w:rsidR="0051493B" w:rsidRPr="000A794E">
              <w:rPr>
                <w:rFonts w:asciiTheme="minorHAnsi" w:hAnsiTheme="minorHAnsi" w:cstheme="minorHAnsi"/>
                <w:sz w:val="22"/>
                <w:szCs w:val="22"/>
              </w:rPr>
              <w:t xml:space="preserve"> </w:t>
            </w:r>
            <w:r w:rsidR="00266418">
              <w:rPr>
                <w:rFonts w:asciiTheme="minorHAnsi" w:hAnsiTheme="minorHAnsi" w:cstheme="minorHAnsi"/>
                <w:sz w:val="22"/>
                <w:szCs w:val="22"/>
              </w:rPr>
              <w:t>voor een aantal producten.</w:t>
            </w:r>
          </w:p>
          <w:p w14:paraId="13F4B8B0" w14:textId="602A3B3D" w:rsidR="0051493B" w:rsidRPr="000A794E" w:rsidRDefault="00D52E3F" w:rsidP="000A794E">
            <w:pPr>
              <w:numPr>
                <w:ilvl w:val="0"/>
                <w:numId w:val="21"/>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De</w:t>
            </w:r>
            <w:r w:rsidR="0051493B" w:rsidRPr="000A794E">
              <w:rPr>
                <w:rFonts w:asciiTheme="minorHAnsi" w:hAnsiTheme="minorHAnsi" w:cstheme="minorHAnsi"/>
                <w:sz w:val="22"/>
                <w:szCs w:val="22"/>
              </w:rPr>
              <w:t xml:space="preserve"> Mijnoverheid </w:t>
            </w:r>
            <w:proofErr w:type="spellStart"/>
            <w:r w:rsidR="0051493B" w:rsidRPr="000A794E">
              <w:rPr>
                <w:rFonts w:asciiTheme="minorHAnsi" w:hAnsiTheme="minorHAnsi" w:cstheme="minorHAnsi"/>
                <w:sz w:val="22"/>
                <w:szCs w:val="22"/>
              </w:rPr>
              <w:t>Berichtenbox</w:t>
            </w:r>
            <w:proofErr w:type="spellEnd"/>
            <w:r w:rsidR="0051493B" w:rsidRPr="000A794E">
              <w:rPr>
                <w:rFonts w:asciiTheme="minorHAnsi" w:hAnsiTheme="minorHAnsi" w:cstheme="minorHAnsi"/>
                <w:sz w:val="22"/>
                <w:szCs w:val="22"/>
              </w:rPr>
              <w:t xml:space="preserve"> voldoe</w:t>
            </w:r>
            <w:r>
              <w:rPr>
                <w:rFonts w:asciiTheme="minorHAnsi" w:hAnsiTheme="minorHAnsi" w:cstheme="minorHAnsi"/>
                <w:sz w:val="22"/>
                <w:szCs w:val="22"/>
              </w:rPr>
              <w:t xml:space="preserve">t </w:t>
            </w:r>
            <w:r w:rsidR="0051493B" w:rsidRPr="000A794E">
              <w:rPr>
                <w:rFonts w:asciiTheme="minorHAnsi" w:hAnsiTheme="minorHAnsi" w:cstheme="minorHAnsi"/>
                <w:sz w:val="22"/>
                <w:szCs w:val="22"/>
              </w:rPr>
              <w:t xml:space="preserve">om bewijzen te leveren. Voor deze </w:t>
            </w:r>
            <w:proofErr w:type="spellStart"/>
            <w:r w:rsidR="0051493B" w:rsidRPr="000A794E">
              <w:rPr>
                <w:rFonts w:asciiTheme="minorHAnsi" w:hAnsiTheme="minorHAnsi" w:cstheme="minorHAnsi"/>
                <w:sz w:val="22"/>
                <w:szCs w:val="22"/>
              </w:rPr>
              <w:t>berichtenbox</w:t>
            </w:r>
            <w:proofErr w:type="spellEnd"/>
            <w:r w:rsidR="0051493B" w:rsidRPr="000A794E">
              <w:rPr>
                <w:rFonts w:asciiTheme="minorHAnsi" w:hAnsiTheme="minorHAnsi" w:cstheme="minorHAnsi"/>
                <w:sz w:val="22"/>
                <w:szCs w:val="22"/>
              </w:rPr>
              <w:t xml:space="preserve"> geldt dat de minimaal te verzamelen gegevens worden bewaard voor de bewijslast. </w:t>
            </w:r>
          </w:p>
          <w:p w14:paraId="2E5DE5F2" w14:textId="68789F23" w:rsidR="0051493B" w:rsidRDefault="0051493B" w:rsidP="000A794E">
            <w:pPr>
              <w:numPr>
                <w:ilvl w:val="0"/>
                <w:numId w:val="21"/>
              </w:numPr>
              <w:spacing w:after="0" w:line="276" w:lineRule="auto"/>
              <w:contextualSpacing/>
              <w:rPr>
                <w:rFonts w:asciiTheme="minorHAnsi" w:hAnsiTheme="minorHAnsi" w:cstheme="minorHAnsi"/>
                <w:sz w:val="22"/>
                <w:szCs w:val="22"/>
              </w:rPr>
            </w:pPr>
            <w:r w:rsidRPr="000A794E">
              <w:rPr>
                <w:rFonts w:asciiTheme="minorHAnsi" w:hAnsiTheme="minorHAnsi" w:cstheme="minorHAnsi"/>
                <w:sz w:val="22"/>
                <w:szCs w:val="22"/>
              </w:rPr>
              <w:t xml:space="preserve">De gegevens </w:t>
            </w:r>
            <w:r w:rsidR="00D52E3F">
              <w:rPr>
                <w:rFonts w:asciiTheme="minorHAnsi" w:hAnsiTheme="minorHAnsi" w:cstheme="minorHAnsi"/>
                <w:sz w:val="22"/>
                <w:szCs w:val="22"/>
              </w:rPr>
              <w:t xml:space="preserve">zijn via </w:t>
            </w:r>
            <w:proofErr w:type="spellStart"/>
            <w:r w:rsidR="00D52E3F">
              <w:rPr>
                <w:rFonts w:asciiTheme="minorHAnsi" w:hAnsiTheme="minorHAnsi" w:cstheme="minorHAnsi"/>
                <w:sz w:val="22"/>
                <w:szCs w:val="22"/>
              </w:rPr>
              <w:t>Logius</w:t>
            </w:r>
            <w:proofErr w:type="spellEnd"/>
            <w:r w:rsidR="00D52E3F">
              <w:rPr>
                <w:rFonts w:asciiTheme="minorHAnsi" w:hAnsiTheme="minorHAnsi" w:cstheme="minorHAnsi"/>
                <w:sz w:val="22"/>
                <w:szCs w:val="22"/>
              </w:rPr>
              <w:t xml:space="preserve"> </w:t>
            </w:r>
            <w:r w:rsidRPr="000A794E">
              <w:rPr>
                <w:rFonts w:asciiTheme="minorHAnsi" w:hAnsiTheme="minorHAnsi" w:cstheme="minorHAnsi"/>
                <w:sz w:val="22"/>
                <w:szCs w:val="22"/>
              </w:rPr>
              <w:t xml:space="preserve">aan te leveren aan de medewerkers en </w:t>
            </w:r>
            <w:proofErr w:type="spellStart"/>
            <w:r w:rsidR="00D52E3F">
              <w:rPr>
                <w:rFonts w:asciiTheme="minorHAnsi" w:hAnsiTheme="minorHAnsi" w:cstheme="minorHAnsi"/>
                <w:sz w:val="22"/>
                <w:szCs w:val="22"/>
              </w:rPr>
              <w:t>inwonders</w:t>
            </w:r>
            <w:proofErr w:type="spellEnd"/>
            <w:r w:rsidRPr="000A794E">
              <w:rPr>
                <w:rFonts w:asciiTheme="minorHAnsi" w:hAnsiTheme="minorHAnsi" w:cstheme="minorHAnsi"/>
                <w:sz w:val="22"/>
                <w:szCs w:val="22"/>
              </w:rPr>
              <w:t>. Hiervoor zijn nog geen vastomlijnde processen opgesteld en ingericht.</w:t>
            </w:r>
          </w:p>
          <w:p w14:paraId="634B3C9E" w14:textId="29C9FBAA" w:rsidR="0051493B" w:rsidRPr="000A794E" w:rsidRDefault="00266418" w:rsidP="00266418">
            <w:pPr>
              <w:numPr>
                <w:ilvl w:val="0"/>
                <w:numId w:val="21"/>
              </w:numPr>
              <w:spacing w:after="0" w:line="276" w:lineRule="auto"/>
              <w:contextualSpacing/>
              <w:rPr>
                <w:rFonts w:asciiTheme="minorHAnsi" w:hAnsiTheme="minorHAnsi" w:cstheme="minorHAnsi"/>
                <w:sz w:val="22"/>
                <w:szCs w:val="22"/>
              </w:rPr>
            </w:pPr>
            <w:r>
              <w:rPr>
                <w:rFonts w:asciiTheme="minorHAnsi" w:hAnsiTheme="minorHAnsi" w:cstheme="minorHAnsi"/>
                <w:sz w:val="22"/>
                <w:szCs w:val="22"/>
              </w:rPr>
              <w:t>Met een Persoonlijke Internet Pagina in combinatie met het zaaksysteem voldoen we straks ook.</w:t>
            </w:r>
          </w:p>
        </w:tc>
      </w:tr>
    </w:tbl>
    <w:p w14:paraId="2EDD15AA" w14:textId="77777777" w:rsidR="0051493B" w:rsidRDefault="0051493B" w:rsidP="00485C0E">
      <w:pPr>
        <w:spacing w:after="0" w:line="276" w:lineRule="auto"/>
        <w:rPr>
          <w:rFonts w:asciiTheme="minorHAnsi" w:hAnsiTheme="minorHAnsi" w:cstheme="minorHAnsi"/>
          <w:iCs/>
          <w:color w:val="auto"/>
          <w:sz w:val="22"/>
        </w:rPr>
      </w:pPr>
    </w:p>
    <w:p w14:paraId="61383660" w14:textId="77777777" w:rsidR="0051493B" w:rsidRDefault="0051493B" w:rsidP="00485C0E">
      <w:pPr>
        <w:spacing w:after="0" w:line="276" w:lineRule="auto"/>
        <w:rPr>
          <w:rFonts w:asciiTheme="minorHAnsi" w:hAnsiTheme="minorHAnsi" w:cstheme="minorHAnsi"/>
          <w:iCs/>
          <w:color w:val="auto"/>
          <w:sz w:val="22"/>
        </w:rPr>
      </w:pPr>
    </w:p>
    <w:p w14:paraId="372D45B2" w14:textId="77777777" w:rsidR="00E70F48" w:rsidRPr="00A4362A" w:rsidRDefault="00E70F48" w:rsidP="00E70F48">
      <w:pPr>
        <w:pStyle w:val="Geenafstand"/>
        <w:spacing w:line="276" w:lineRule="auto"/>
        <w:rPr>
          <w:rFonts w:cs="Arial"/>
          <w:b/>
          <w:bCs/>
          <w:color w:val="ED7D31"/>
          <w:szCs w:val="20"/>
        </w:rPr>
      </w:pPr>
      <w:r>
        <w:rPr>
          <w:rFonts w:cs="Arial"/>
          <w:b/>
          <w:bCs/>
          <w:color w:val="ED7D31"/>
          <w:szCs w:val="20"/>
        </w:rPr>
        <w:t>Zorgplicht</w:t>
      </w:r>
    </w:p>
    <w:p w14:paraId="794B5553" w14:textId="6F2F5A67" w:rsidR="009D2F00" w:rsidRDefault="00E70F48" w:rsidP="00D013FC">
      <w:pPr>
        <w:pStyle w:val="Geenafstand"/>
        <w:spacing w:line="276" w:lineRule="auto"/>
        <w:rPr>
          <w:rFonts w:asciiTheme="minorHAnsi" w:hAnsiTheme="minorHAnsi" w:cstheme="minorHAnsi"/>
          <w:color w:val="auto"/>
          <w:sz w:val="22"/>
        </w:rPr>
      </w:pPr>
      <w:r>
        <w:rPr>
          <w:rFonts w:asciiTheme="minorHAnsi" w:hAnsiTheme="minorHAnsi" w:cstheme="minorHAnsi"/>
          <w:color w:val="auto"/>
          <w:sz w:val="22"/>
        </w:rPr>
        <w:t xml:space="preserve">Onderdeel van de Wmebv is een zorgplicht. Deze zorgplicht is bedoeld voor inwoners die digitaal niet mee kunnen komen of niet de middelen hebben om digitaal met de gemeente zaken te doen. Voor deze inwoners is de gemeente verplicht om ondersteuning te geven in hun contact met de gemeente. De gemeente moet hier zelf invulling aan geven. De VNG adviseert om deze </w:t>
      </w:r>
      <w:r w:rsidRPr="00951A43">
        <w:rPr>
          <w:rFonts w:asciiTheme="minorHAnsi" w:hAnsiTheme="minorHAnsi" w:cstheme="minorHAnsi"/>
          <w:color w:val="auto"/>
          <w:sz w:val="22"/>
        </w:rPr>
        <w:t xml:space="preserve">invulling </w:t>
      </w:r>
      <w:r>
        <w:rPr>
          <w:rFonts w:asciiTheme="minorHAnsi" w:hAnsiTheme="minorHAnsi" w:cstheme="minorHAnsi"/>
          <w:color w:val="auto"/>
          <w:sz w:val="22"/>
        </w:rPr>
        <w:t xml:space="preserve">vast te </w:t>
      </w:r>
      <w:r w:rsidRPr="00951A43">
        <w:rPr>
          <w:rFonts w:asciiTheme="minorHAnsi" w:hAnsiTheme="minorHAnsi" w:cstheme="minorHAnsi"/>
          <w:color w:val="auto"/>
          <w:sz w:val="22"/>
        </w:rPr>
        <w:t>leggen een beleidsdocument</w:t>
      </w:r>
      <w:r>
        <w:rPr>
          <w:rFonts w:asciiTheme="minorHAnsi" w:hAnsiTheme="minorHAnsi" w:cstheme="minorHAnsi"/>
          <w:color w:val="auto"/>
          <w:sz w:val="22"/>
        </w:rPr>
        <w:t xml:space="preserve"> of communicatieplan</w:t>
      </w:r>
      <w:r w:rsidRPr="00951A43">
        <w:rPr>
          <w:rFonts w:asciiTheme="minorHAnsi" w:hAnsiTheme="minorHAnsi" w:cstheme="minorHAnsi"/>
          <w:color w:val="auto"/>
          <w:sz w:val="22"/>
        </w:rPr>
        <w:t>.</w:t>
      </w:r>
    </w:p>
    <w:p w14:paraId="02F36242" w14:textId="7B101796" w:rsidR="005821A2" w:rsidRPr="00E70F48" w:rsidRDefault="00D013FC" w:rsidP="00D013FC">
      <w:pPr>
        <w:spacing w:after="0" w:line="276" w:lineRule="auto"/>
        <w:rPr>
          <w:rFonts w:asciiTheme="minorHAnsi" w:hAnsiTheme="minorHAnsi" w:cstheme="minorHAnsi"/>
          <w:color w:val="auto"/>
          <w:sz w:val="22"/>
        </w:rPr>
      </w:pPr>
      <w:r w:rsidRPr="00D013FC">
        <w:rPr>
          <w:rFonts w:asciiTheme="minorHAnsi" w:hAnsiTheme="minorHAnsi" w:cstheme="minorHAnsi"/>
          <w:color w:val="auto"/>
          <w:sz w:val="22"/>
        </w:rPr>
        <w:t>Neem de zorgplicht daarom expliciet op in</w:t>
      </w:r>
      <w:r w:rsidR="005821A2" w:rsidRPr="005821A2">
        <w:rPr>
          <w:rFonts w:asciiTheme="minorHAnsi" w:hAnsiTheme="minorHAnsi" w:cstheme="minorHAnsi"/>
          <w:color w:val="auto"/>
          <w:sz w:val="22"/>
        </w:rPr>
        <w:t xml:space="preserve"> de herijking </w:t>
      </w:r>
      <w:r w:rsidR="005821A2" w:rsidRPr="00D013FC">
        <w:rPr>
          <w:rFonts w:asciiTheme="minorHAnsi" w:hAnsiTheme="minorHAnsi" w:cstheme="minorHAnsi"/>
          <w:color w:val="auto"/>
          <w:sz w:val="22"/>
        </w:rPr>
        <w:t xml:space="preserve">van het Dienstverleningsconcept </w:t>
      </w:r>
      <w:r w:rsidRPr="00D013FC">
        <w:rPr>
          <w:rFonts w:asciiTheme="minorHAnsi" w:hAnsiTheme="minorHAnsi" w:cstheme="minorHAnsi"/>
          <w:color w:val="auto"/>
          <w:sz w:val="22"/>
        </w:rPr>
        <w:t xml:space="preserve">het komende jaar. En </w:t>
      </w:r>
      <w:r w:rsidR="005821A2" w:rsidRPr="005821A2">
        <w:rPr>
          <w:rFonts w:asciiTheme="minorHAnsi" w:hAnsiTheme="minorHAnsi" w:cstheme="minorHAnsi"/>
          <w:color w:val="auto"/>
          <w:sz w:val="22"/>
        </w:rPr>
        <w:t>koppel</w:t>
      </w:r>
      <w:r w:rsidRPr="00D013FC">
        <w:rPr>
          <w:rFonts w:asciiTheme="minorHAnsi" w:hAnsiTheme="minorHAnsi" w:cstheme="minorHAnsi"/>
          <w:color w:val="auto"/>
          <w:sz w:val="22"/>
        </w:rPr>
        <w:t xml:space="preserve"> dit </w:t>
      </w:r>
      <w:r w:rsidR="005821A2" w:rsidRPr="005821A2">
        <w:rPr>
          <w:rFonts w:asciiTheme="minorHAnsi" w:hAnsiTheme="minorHAnsi" w:cstheme="minorHAnsi"/>
          <w:color w:val="auto"/>
          <w:sz w:val="22"/>
        </w:rPr>
        <w:t xml:space="preserve">aan de doelen en inspanningen die </w:t>
      </w:r>
      <w:r w:rsidRPr="00D013FC">
        <w:rPr>
          <w:rFonts w:asciiTheme="minorHAnsi" w:hAnsiTheme="minorHAnsi" w:cstheme="minorHAnsi"/>
          <w:color w:val="auto"/>
          <w:sz w:val="22"/>
        </w:rPr>
        <w:t xml:space="preserve">de gemeente Barneveld op dit terrein doet. </w:t>
      </w:r>
      <w:r w:rsidR="009D2F00">
        <w:rPr>
          <w:rFonts w:asciiTheme="minorHAnsi" w:hAnsiTheme="minorHAnsi" w:cstheme="minorHAnsi"/>
          <w:color w:val="auto"/>
          <w:sz w:val="22"/>
        </w:rPr>
        <w:t>D</w:t>
      </w:r>
      <w:r w:rsidR="009D2F00" w:rsidRPr="005821A2">
        <w:rPr>
          <w:rFonts w:asciiTheme="minorHAnsi" w:hAnsiTheme="minorHAnsi" w:cstheme="minorHAnsi"/>
          <w:color w:val="auto"/>
          <w:sz w:val="22"/>
        </w:rPr>
        <w:t xml:space="preserve">e gemeente Barneveld </w:t>
      </w:r>
      <w:r w:rsidR="009D2F00">
        <w:rPr>
          <w:rFonts w:asciiTheme="minorHAnsi" w:hAnsiTheme="minorHAnsi" w:cstheme="minorHAnsi"/>
          <w:color w:val="auto"/>
          <w:sz w:val="22"/>
        </w:rPr>
        <w:t>doet o</w:t>
      </w:r>
      <w:r w:rsidR="009D2F00" w:rsidRPr="005821A2">
        <w:rPr>
          <w:rFonts w:asciiTheme="minorHAnsi" w:hAnsiTheme="minorHAnsi" w:cstheme="minorHAnsi"/>
          <w:color w:val="auto"/>
          <w:sz w:val="22"/>
        </w:rPr>
        <w:t>p dit punt al heel veel</w:t>
      </w:r>
      <w:r w:rsidR="009D2F00">
        <w:rPr>
          <w:rFonts w:asciiTheme="minorHAnsi" w:hAnsiTheme="minorHAnsi" w:cstheme="minorHAnsi"/>
          <w:color w:val="auto"/>
          <w:sz w:val="22"/>
        </w:rPr>
        <w:t xml:space="preserve">. </w:t>
      </w:r>
      <w:r w:rsidRPr="00D013FC">
        <w:rPr>
          <w:rFonts w:asciiTheme="minorHAnsi" w:hAnsiTheme="minorHAnsi" w:cstheme="minorHAnsi"/>
          <w:color w:val="auto"/>
          <w:sz w:val="22"/>
        </w:rPr>
        <w:t xml:space="preserve">Vanuit het </w:t>
      </w:r>
      <w:r w:rsidR="009D2F00">
        <w:rPr>
          <w:rFonts w:asciiTheme="minorHAnsi" w:hAnsiTheme="minorHAnsi" w:cstheme="minorHAnsi"/>
          <w:color w:val="auto"/>
          <w:sz w:val="22"/>
        </w:rPr>
        <w:t>S</w:t>
      </w:r>
      <w:r w:rsidR="005821A2" w:rsidRPr="005821A2">
        <w:rPr>
          <w:rFonts w:asciiTheme="minorHAnsi" w:hAnsiTheme="minorHAnsi" w:cstheme="minorHAnsi"/>
          <w:color w:val="auto"/>
          <w:sz w:val="22"/>
        </w:rPr>
        <w:t xml:space="preserve">ociaal </w:t>
      </w:r>
      <w:r w:rsidR="009D2F00">
        <w:rPr>
          <w:rFonts w:asciiTheme="minorHAnsi" w:hAnsiTheme="minorHAnsi" w:cstheme="minorHAnsi"/>
          <w:color w:val="auto"/>
          <w:sz w:val="22"/>
        </w:rPr>
        <w:t>D</w:t>
      </w:r>
      <w:r w:rsidR="005821A2" w:rsidRPr="005821A2">
        <w:rPr>
          <w:rFonts w:asciiTheme="minorHAnsi" w:hAnsiTheme="minorHAnsi" w:cstheme="minorHAnsi"/>
          <w:color w:val="auto"/>
          <w:sz w:val="22"/>
        </w:rPr>
        <w:t xml:space="preserve">omein </w:t>
      </w:r>
      <w:r w:rsidRPr="00D013FC">
        <w:rPr>
          <w:rFonts w:asciiTheme="minorHAnsi" w:hAnsiTheme="minorHAnsi" w:cstheme="minorHAnsi"/>
          <w:color w:val="auto"/>
          <w:sz w:val="22"/>
        </w:rPr>
        <w:t xml:space="preserve">worden al veel </w:t>
      </w:r>
      <w:r w:rsidR="005821A2" w:rsidRPr="005821A2">
        <w:rPr>
          <w:rFonts w:asciiTheme="minorHAnsi" w:hAnsiTheme="minorHAnsi" w:cstheme="minorHAnsi"/>
          <w:color w:val="auto"/>
          <w:sz w:val="22"/>
        </w:rPr>
        <w:t xml:space="preserve">voorzieningen in </w:t>
      </w:r>
      <w:r w:rsidRPr="00D013FC">
        <w:rPr>
          <w:rFonts w:asciiTheme="minorHAnsi" w:hAnsiTheme="minorHAnsi" w:cstheme="minorHAnsi"/>
          <w:color w:val="auto"/>
          <w:sz w:val="22"/>
        </w:rPr>
        <w:t>onze gemeente</w:t>
      </w:r>
      <w:r w:rsidR="005821A2" w:rsidRPr="005821A2">
        <w:rPr>
          <w:rFonts w:asciiTheme="minorHAnsi" w:hAnsiTheme="minorHAnsi" w:cstheme="minorHAnsi"/>
          <w:color w:val="auto"/>
          <w:sz w:val="22"/>
        </w:rPr>
        <w:t xml:space="preserve"> gefaciliteerd voor deze groep</w:t>
      </w:r>
      <w:r w:rsidR="009D2F00">
        <w:rPr>
          <w:rFonts w:asciiTheme="minorHAnsi" w:hAnsiTheme="minorHAnsi" w:cstheme="minorHAnsi"/>
          <w:color w:val="auto"/>
          <w:sz w:val="22"/>
        </w:rPr>
        <w:t>en</w:t>
      </w:r>
      <w:r w:rsidR="005821A2" w:rsidRPr="005821A2">
        <w:rPr>
          <w:rFonts w:asciiTheme="minorHAnsi" w:hAnsiTheme="minorHAnsi" w:cstheme="minorHAnsi"/>
          <w:color w:val="auto"/>
          <w:sz w:val="22"/>
        </w:rPr>
        <w:t xml:space="preserve"> (zoals Taalhuis, trainingen digitale vaardigheden </w:t>
      </w:r>
      <w:proofErr w:type="spellStart"/>
      <w:r w:rsidR="005821A2" w:rsidRPr="005821A2">
        <w:rPr>
          <w:rFonts w:asciiTheme="minorHAnsi" w:hAnsiTheme="minorHAnsi" w:cstheme="minorHAnsi"/>
          <w:color w:val="auto"/>
          <w:sz w:val="22"/>
        </w:rPr>
        <w:t>etc</w:t>
      </w:r>
      <w:proofErr w:type="spellEnd"/>
      <w:r w:rsidR="005821A2" w:rsidRPr="005821A2">
        <w:rPr>
          <w:rFonts w:asciiTheme="minorHAnsi" w:hAnsiTheme="minorHAnsi" w:cstheme="minorHAnsi"/>
          <w:color w:val="auto"/>
          <w:sz w:val="22"/>
        </w:rPr>
        <w:t xml:space="preserve">). </w:t>
      </w:r>
    </w:p>
    <w:p w14:paraId="0B171176" w14:textId="3DD34813" w:rsidR="004E42D5" w:rsidRPr="004E42D5" w:rsidRDefault="004E42D5" w:rsidP="00BC5B53">
      <w:pPr>
        <w:spacing w:after="0" w:line="276" w:lineRule="auto"/>
        <w:rPr>
          <w:rFonts w:asciiTheme="minorHAnsi" w:hAnsiTheme="minorHAnsi" w:cstheme="minorHAnsi"/>
          <w:iCs/>
          <w:color w:val="auto"/>
          <w:sz w:val="22"/>
        </w:rPr>
      </w:pPr>
    </w:p>
    <w:p w14:paraId="08FF4A8E" w14:textId="6FAF7AED" w:rsidR="00485C0E" w:rsidRPr="00FA0D6D" w:rsidRDefault="003D4E0F" w:rsidP="00485C0E">
      <w:pPr>
        <w:pStyle w:val="Kop2"/>
        <w:spacing w:before="0" w:line="276" w:lineRule="auto"/>
        <w:rPr>
          <w:rFonts w:cs="Arial"/>
          <w:sz w:val="22"/>
          <w:szCs w:val="22"/>
        </w:rPr>
      </w:pPr>
      <w:r>
        <w:rPr>
          <w:rFonts w:cs="Arial"/>
          <w:sz w:val="22"/>
          <w:szCs w:val="22"/>
        </w:rPr>
        <w:t>Ketenpartners</w:t>
      </w:r>
    </w:p>
    <w:p w14:paraId="44DBF21E" w14:textId="04DD6356" w:rsidR="00485C0E" w:rsidRPr="009312E2" w:rsidRDefault="003D4E0F"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 xml:space="preserve">Gemeente Barneveld is als bestuursorgaan </w:t>
      </w:r>
      <w:r w:rsidR="0004104E">
        <w:rPr>
          <w:rFonts w:asciiTheme="minorHAnsi" w:hAnsiTheme="minorHAnsi" w:cstheme="minorHAnsi"/>
          <w:iCs/>
          <w:color w:val="auto"/>
          <w:sz w:val="22"/>
        </w:rPr>
        <w:t xml:space="preserve">verantwoordelijk dat haar eigen berichtenverkeer voldoet aan de Wmebv. Een aantal producten wordt niet door de gemeente uitgevoerd maar door derden. </w:t>
      </w:r>
    </w:p>
    <w:p w14:paraId="44E43C25" w14:textId="77777777" w:rsidR="00485C0E" w:rsidRDefault="00485C0E" w:rsidP="00485C0E">
      <w:pPr>
        <w:spacing w:after="0" w:line="276" w:lineRule="auto"/>
        <w:rPr>
          <w:rFonts w:asciiTheme="minorHAnsi" w:hAnsiTheme="minorHAnsi" w:cstheme="minorHAnsi"/>
          <w:iCs/>
          <w:color w:val="auto"/>
          <w:sz w:val="22"/>
        </w:rPr>
      </w:pPr>
    </w:p>
    <w:p w14:paraId="02E429B7" w14:textId="1FBE74F3" w:rsidR="00485C0E" w:rsidRPr="0007123B" w:rsidRDefault="002666F8" w:rsidP="00485C0E">
      <w:pPr>
        <w:pStyle w:val="Geenafstand"/>
        <w:spacing w:line="276" w:lineRule="auto"/>
        <w:rPr>
          <w:rFonts w:cs="Arial"/>
          <w:b/>
          <w:bCs/>
          <w:color w:val="ED7D31"/>
          <w:szCs w:val="20"/>
        </w:rPr>
      </w:pPr>
      <w:r>
        <w:rPr>
          <w:rFonts w:cs="Arial"/>
          <w:b/>
          <w:bCs/>
          <w:color w:val="ED7D31"/>
          <w:szCs w:val="20"/>
        </w:rPr>
        <w:t>ODDV</w:t>
      </w:r>
    </w:p>
    <w:p w14:paraId="7AFD7582" w14:textId="77777777" w:rsidR="00030994" w:rsidRDefault="002666F8"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De Omgevingsdienst De Vallei (</w:t>
      </w:r>
      <w:proofErr w:type="spellStart"/>
      <w:r>
        <w:rPr>
          <w:rFonts w:asciiTheme="minorHAnsi" w:hAnsiTheme="minorHAnsi" w:cstheme="minorHAnsi"/>
          <w:iCs/>
          <w:color w:val="auto"/>
          <w:sz w:val="22"/>
        </w:rPr>
        <w:t>O</w:t>
      </w:r>
      <w:r w:rsidR="00FA7C90">
        <w:rPr>
          <w:rFonts w:asciiTheme="minorHAnsi" w:hAnsiTheme="minorHAnsi" w:cstheme="minorHAnsi"/>
          <w:iCs/>
          <w:color w:val="auto"/>
          <w:sz w:val="22"/>
        </w:rPr>
        <w:t>dd</w:t>
      </w:r>
      <w:r>
        <w:rPr>
          <w:rFonts w:asciiTheme="minorHAnsi" w:hAnsiTheme="minorHAnsi" w:cstheme="minorHAnsi"/>
          <w:iCs/>
          <w:color w:val="auto"/>
          <w:sz w:val="22"/>
        </w:rPr>
        <w:t>V</w:t>
      </w:r>
      <w:proofErr w:type="spellEnd"/>
      <w:r>
        <w:rPr>
          <w:rFonts w:asciiTheme="minorHAnsi" w:hAnsiTheme="minorHAnsi" w:cstheme="minorHAnsi"/>
          <w:iCs/>
          <w:color w:val="auto"/>
          <w:sz w:val="22"/>
        </w:rPr>
        <w:t>)</w:t>
      </w:r>
      <w:r w:rsidR="00FA7C90">
        <w:rPr>
          <w:rFonts w:asciiTheme="minorHAnsi" w:hAnsiTheme="minorHAnsi" w:cstheme="minorHAnsi"/>
          <w:iCs/>
          <w:color w:val="auto"/>
          <w:sz w:val="22"/>
        </w:rPr>
        <w:t xml:space="preserve"> voert voor een aantal gemeenten, waaronder Barneveld, vergunning, toezicht en handhaving taken uit. Er zijn 44 producten die door de </w:t>
      </w:r>
      <w:proofErr w:type="spellStart"/>
      <w:r w:rsidR="00FA7C90">
        <w:rPr>
          <w:rFonts w:asciiTheme="minorHAnsi" w:hAnsiTheme="minorHAnsi" w:cstheme="minorHAnsi"/>
          <w:iCs/>
          <w:color w:val="auto"/>
          <w:sz w:val="22"/>
        </w:rPr>
        <w:t>O</w:t>
      </w:r>
      <w:r w:rsidR="00030994">
        <w:rPr>
          <w:rFonts w:asciiTheme="minorHAnsi" w:hAnsiTheme="minorHAnsi" w:cstheme="minorHAnsi"/>
          <w:iCs/>
          <w:color w:val="auto"/>
          <w:sz w:val="22"/>
        </w:rPr>
        <w:t>dd</w:t>
      </w:r>
      <w:r w:rsidR="00FA7C90">
        <w:rPr>
          <w:rFonts w:asciiTheme="minorHAnsi" w:hAnsiTheme="minorHAnsi" w:cstheme="minorHAnsi"/>
          <w:iCs/>
          <w:color w:val="auto"/>
          <w:sz w:val="22"/>
        </w:rPr>
        <w:t>V</w:t>
      </w:r>
      <w:proofErr w:type="spellEnd"/>
      <w:r w:rsidR="00FA7C90">
        <w:rPr>
          <w:rFonts w:asciiTheme="minorHAnsi" w:hAnsiTheme="minorHAnsi" w:cstheme="minorHAnsi"/>
          <w:iCs/>
          <w:color w:val="auto"/>
          <w:sz w:val="22"/>
        </w:rPr>
        <w:t xml:space="preserve"> worden afgehandeld</w:t>
      </w:r>
      <w:r w:rsidR="008369CA">
        <w:rPr>
          <w:rFonts w:asciiTheme="minorHAnsi" w:hAnsiTheme="minorHAnsi" w:cstheme="minorHAnsi"/>
          <w:iCs/>
          <w:color w:val="auto"/>
          <w:sz w:val="22"/>
        </w:rPr>
        <w:t xml:space="preserve"> en ook deze producten moeten voldoen aan de Wmebv</w:t>
      </w:r>
      <w:r w:rsidR="00FA7C90">
        <w:rPr>
          <w:rFonts w:asciiTheme="minorHAnsi" w:hAnsiTheme="minorHAnsi" w:cstheme="minorHAnsi"/>
          <w:iCs/>
          <w:color w:val="auto"/>
          <w:sz w:val="22"/>
        </w:rPr>
        <w:t xml:space="preserve">. Het </w:t>
      </w:r>
      <w:proofErr w:type="spellStart"/>
      <w:r w:rsidR="00FA7C90">
        <w:rPr>
          <w:rFonts w:asciiTheme="minorHAnsi" w:hAnsiTheme="minorHAnsi" w:cstheme="minorHAnsi"/>
          <w:iCs/>
          <w:color w:val="auto"/>
          <w:sz w:val="22"/>
        </w:rPr>
        <w:t>OddV</w:t>
      </w:r>
      <w:proofErr w:type="spellEnd"/>
      <w:r w:rsidR="00FA7C90">
        <w:rPr>
          <w:rFonts w:asciiTheme="minorHAnsi" w:hAnsiTheme="minorHAnsi" w:cstheme="minorHAnsi"/>
          <w:iCs/>
          <w:color w:val="auto"/>
          <w:sz w:val="22"/>
        </w:rPr>
        <w:t xml:space="preserve"> is </w:t>
      </w:r>
      <w:r w:rsidR="008369CA">
        <w:rPr>
          <w:rFonts w:asciiTheme="minorHAnsi" w:hAnsiTheme="minorHAnsi" w:cstheme="minorHAnsi"/>
          <w:iCs/>
          <w:color w:val="auto"/>
          <w:sz w:val="22"/>
        </w:rPr>
        <w:t>g</w:t>
      </w:r>
      <w:r w:rsidR="00FA7C90">
        <w:rPr>
          <w:rFonts w:asciiTheme="minorHAnsi" w:hAnsiTheme="minorHAnsi" w:cstheme="minorHAnsi"/>
          <w:iCs/>
          <w:color w:val="auto"/>
          <w:sz w:val="22"/>
        </w:rPr>
        <w:t>een bestuursorgaan</w:t>
      </w:r>
      <w:r w:rsidR="00C44A6F">
        <w:rPr>
          <w:rFonts w:asciiTheme="minorHAnsi" w:hAnsiTheme="minorHAnsi" w:cstheme="minorHAnsi"/>
          <w:iCs/>
          <w:color w:val="auto"/>
          <w:sz w:val="22"/>
        </w:rPr>
        <w:t xml:space="preserve"> </w:t>
      </w:r>
      <w:r w:rsidR="008369CA">
        <w:rPr>
          <w:rFonts w:asciiTheme="minorHAnsi" w:hAnsiTheme="minorHAnsi" w:cstheme="minorHAnsi"/>
          <w:iCs/>
          <w:color w:val="auto"/>
          <w:sz w:val="22"/>
        </w:rPr>
        <w:t>maar gemandateerd door de deelnemende bestuursorganen, die hier dus een gezamenlijke verantwoordelijk in hebben. Uit praktisch oogpunt</w:t>
      </w:r>
      <w:r w:rsidR="00030994">
        <w:rPr>
          <w:rFonts w:asciiTheme="minorHAnsi" w:hAnsiTheme="minorHAnsi" w:cstheme="minorHAnsi"/>
          <w:iCs/>
          <w:color w:val="auto"/>
          <w:sz w:val="22"/>
        </w:rPr>
        <w:t xml:space="preserve"> zijn deze producten vooralsnog buiten beschouwing gelaten en kan de implementatie van de Wmebv het beste door de </w:t>
      </w:r>
      <w:proofErr w:type="spellStart"/>
      <w:r w:rsidR="00030994">
        <w:rPr>
          <w:rFonts w:asciiTheme="minorHAnsi" w:hAnsiTheme="minorHAnsi" w:cstheme="minorHAnsi"/>
          <w:iCs/>
          <w:color w:val="auto"/>
          <w:sz w:val="22"/>
        </w:rPr>
        <w:t>OddV</w:t>
      </w:r>
      <w:proofErr w:type="spellEnd"/>
      <w:r w:rsidR="00030994">
        <w:rPr>
          <w:rFonts w:asciiTheme="minorHAnsi" w:hAnsiTheme="minorHAnsi" w:cstheme="minorHAnsi"/>
          <w:iCs/>
          <w:color w:val="auto"/>
          <w:sz w:val="22"/>
        </w:rPr>
        <w:t xml:space="preserve"> zelf opgepakt worden.</w:t>
      </w:r>
    </w:p>
    <w:p w14:paraId="2092F3A4" w14:textId="4099A32F" w:rsidR="00C44A6F" w:rsidRDefault="00C44A6F" w:rsidP="00485C0E">
      <w:pPr>
        <w:spacing w:after="0" w:line="276" w:lineRule="auto"/>
        <w:rPr>
          <w:rFonts w:asciiTheme="minorHAnsi" w:hAnsiTheme="minorHAnsi" w:cstheme="minorHAnsi"/>
          <w:iCs/>
          <w:color w:val="auto"/>
          <w:sz w:val="22"/>
        </w:rPr>
      </w:pPr>
    </w:p>
    <w:p w14:paraId="61161C49" w14:textId="7353EDAB" w:rsidR="00C44A6F" w:rsidRPr="00A4362A" w:rsidRDefault="00A4362A" w:rsidP="00A4362A">
      <w:pPr>
        <w:pStyle w:val="Geenafstand"/>
        <w:spacing w:line="276" w:lineRule="auto"/>
        <w:rPr>
          <w:rFonts w:cs="Arial"/>
          <w:b/>
          <w:bCs/>
          <w:color w:val="ED7D31"/>
          <w:szCs w:val="20"/>
        </w:rPr>
      </w:pPr>
      <w:r w:rsidRPr="00A4362A">
        <w:rPr>
          <w:rFonts w:cs="Arial"/>
          <w:b/>
          <w:bCs/>
          <w:color w:val="ED7D31"/>
          <w:szCs w:val="20"/>
        </w:rPr>
        <w:t>Externe partners</w:t>
      </w:r>
    </w:p>
    <w:p w14:paraId="3E519F73" w14:textId="682F4192" w:rsidR="00485C0E" w:rsidRDefault="00A4362A" w:rsidP="00485C0E">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Verder zijn er nog een aantal andere externe partners die de afhandeling van een aantal producten verzorgen, zoals:</w:t>
      </w:r>
    </w:p>
    <w:tbl>
      <w:tblPr>
        <w:tblStyle w:val="Tabelraster"/>
        <w:tblW w:w="0" w:type="auto"/>
        <w:tblLook w:val="04A0" w:firstRow="1" w:lastRow="0" w:firstColumn="1" w:lastColumn="0" w:noHBand="0" w:noVBand="1"/>
      </w:tblPr>
      <w:tblGrid>
        <w:gridCol w:w="2108"/>
        <w:gridCol w:w="3298"/>
        <w:gridCol w:w="3656"/>
      </w:tblGrid>
      <w:tr w:rsidR="00CE1733" w:rsidRPr="0032520F" w14:paraId="0D3287E7" w14:textId="77777777" w:rsidTr="00BD4CAB">
        <w:tc>
          <w:tcPr>
            <w:tcW w:w="2122" w:type="dxa"/>
            <w:shd w:val="clear" w:color="auto" w:fill="D9D9D9" w:themeFill="background1" w:themeFillShade="D9"/>
          </w:tcPr>
          <w:p w14:paraId="3D270A60" w14:textId="239EE083" w:rsidR="00CE1733" w:rsidRPr="0032520F" w:rsidRDefault="00CE1733" w:rsidP="00CE1733">
            <w:pPr>
              <w:spacing w:after="0" w:line="276" w:lineRule="auto"/>
              <w:rPr>
                <w:rFonts w:asciiTheme="minorHAnsi" w:hAnsiTheme="minorHAnsi" w:cstheme="minorHAnsi"/>
                <w:b/>
                <w:bCs/>
                <w:iCs/>
                <w:color w:val="auto"/>
                <w:sz w:val="22"/>
              </w:rPr>
            </w:pPr>
            <w:r w:rsidRPr="0032520F">
              <w:rPr>
                <w:rFonts w:asciiTheme="minorHAnsi" w:hAnsiTheme="minorHAnsi" w:cstheme="minorHAnsi"/>
                <w:b/>
                <w:bCs/>
                <w:iCs/>
                <w:color w:val="auto"/>
                <w:sz w:val="22"/>
              </w:rPr>
              <w:t>Organisatie</w:t>
            </w:r>
          </w:p>
        </w:tc>
        <w:tc>
          <w:tcPr>
            <w:tcW w:w="3260" w:type="dxa"/>
            <w:shd w:val="clear" w:color="auto" w:fill="D9D9D9" w:themeFill="background1" w:themeFillShade="D9"/>
          </w:tcPr>
          <w:p w14:paraId="1DC5DA5F" w14:textId="29E6A941" w:rsidR="00CE1733" w:rsidRPr="0032520F" w:rsidRDefault="00CE1733" w:rsidP="00CE1733">
            <w:pPr>
              <w:spacing w:after="0" w:line="276" w:lineRule="auto"/>
              <w:rPr>
                <w:rFonts w:asciiTheme="minorHAnsi" w:hAnsiTheme="minorHAnsi" w:cstheme="minorHAnsi"/>
                <w:b/>
                <w:bCs/>
                <w:iCs/>
                <w:color w:val="auto"/>
                <w:sz w:val="22"/>
              </w:rPr>
            </w:pPr>
            <w:r w:rsidRPr="0032520F">
              <w:rPr>
                <w:rFonts w:asciiTheme="minorHAnsi" w:hAnsiTheme="minorHAnsi" w:cstheme="minorHAnsi"/>
                <w:b/>
                <w:bCs/>
                <w:iCs/>
                <w:color w:val="auto"/>
                <w:sz w:val="22"/>
              </w:rPr>
              <w:t>Voorbeeld product</w:t>
            </w:r>
          </w:p>
        </w:tc>
        <w:tc>
          <w:tcPr>
            <w:tcW w:w="3680" w:type="dxa"/>
            <w:shd w:val="clear" w:color="auto" w:fill="D9D9D9" w:themeFill="background1" w:themeFillShade="D9"/>
          </w:tcPr>
          <w:p w14:paraId="4A572BA7" w14:textId="12207699" w:rsidR="00CE1733" w:rsidRPr="0032520F" w:rsidRDefault="00BD4CAB" w:rsidP="00CE1733">
            <w:pPr>
              <w:spacing w:after="0" w:line="276" w:lineRule="auto"/>
              <w:rPr>
                <w:rFonts w:asciiTheme="minorHAnsi" w:hAnsiTheme="minorHAnsi" w:cstheme="minorHAnsi"/>
                <w:b/>
                <w:bCs/>
                <w:iCs/>
                <w:color w:val="auto"/>
                <w:sz w:val="22"/>
              </w:rPr>
            </w:pPr>
            <w:r>
              <w:rPr>
                <w:rFonts w:asciiTheme="minorHAnsi" w:hAnsiTheme="minorHAnsi" w:cstheme="minorHAnsi"/>
                <w:b/>
                <w:bCs/>
                <w:iCs/>
                <w:color w:val="auto"/>
                <w:sz w:val="22"/>
              </w:rPr>
              <w:t>Wmebv verantwoordelijkheid</w:t>
            </w:r>
          </w:p>
        </w:tc>
      </w:tr>
      <w:tr w:rsidR="00CE1733" w14:paraId="2A013BAD" w14:textId="77777777" w:rsidTr="00BD4CAB">
        <w:tc>
          <w:tcPr>
            <w:tcW w:w="2122" w:type="dxa"/>
          </w:tcPr>
          <w:p w14:paraId="64E1F8E2" w14:textId="77777777"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Politie</w:t>
            </w:r>
          </w:p>
        </w:tc>
        <w:tc>
          <w:tcPr>
            <w:tcW w:w="3260" w:type="dxa"/>
          </w:tcPr>
          <w:p w14:paraId="4C15ED03" w14:textId="77777777"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wapenvergunning</w:t>
            </w:r>
          </w:p>
        </w:tc>
        <w:tc>
          <w:tcPr>
            <w:tcW w:w="3680" w:type="dxa"/>
          </w:tcPr>
          <w:p w14:paraId="0032700C" w14:textId="01032AEA" w:rsidR="00CE1733" w:rsidRDefault="00CE1733" w:rsidP="00CE173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Geen bestuursorgaan, hoeft niet te voldoen aan Wmebv</w:t>
            </w:r>
          </w:p>
        </w:tc>
      </w:tr>
      <w:tr w:rsidR="00CE1733" w14:paraId="7F79EF28" w14:textId="77777777" w:rsidTr="00BD4CAB">
        <w:tc>
          <w:tcPr>
            <w:tcW w:w="2122" w:type="dxa"/>
          </w:tcPr>
          <w:p w14:paraId="66946169" w14:textId="5CE999E5"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 xml:space="preserve">Brandweer </w:t>
            </w:r>
          </w:p>
        </w:tc>
        <w:tc>
          <w:tcPr>
            <w:tcW w:w="3260" w:type="dxa"/>
          </w:tcPr>
          <w:p w14:paraId="6569F7B2" w14:textId="3C389A9B"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brandveilig gebruik gebouwen vergunning of melding</w:t>
            </w:r>
          </w:p>
        </w:tc>
        <w:tc>
          <w:tcPr>
            <w:tcW w:w="3680" w:type="dxa"/>
          </w:tcPr>
          <w:p w14:paraId="2D505FDA" w14:textId="7F16C1A2" w:rsidR="00CE1733" w:rsidRDefault="0032520F" w:rsidP="00CE173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Gemeenschappelijke regeling, Arnhem trekker</w:t>
            </w:r>
          </w:p>
        </w:tc>
      </w:tr>
      <w:tr w:rsidR="00CE1733" w14:paraId="6DC60251" w14:textId="77777777" w:rsidTr="00BD4CAB">
        <w:tc>
          <w:tcPr>
            <w:tcW w:w="2122" w:type="dxa"/>
          </w:tcPr>
          <w:p w14:paraId="03D8BDE2" w14:textId="0D27369D"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Welzijn Barneveld</w:t>
            </w:r>
          </w:p>
        </w:tc>
        <w:tc>
          <w:tcPr>
            <w:tcW w:w="3260" w:type="dxa"/>
          </w:tcPr>
          <w:p w14:paraId="2CF92D64" w14:textId="3466E759"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mantelzorgcompliment</w:t>
            </w:r>
          </w:p>
        </w:tc>
        <w:tc>
          <w:tcPr>
            <w:tcW w:w="3680" w:type="dxa"/>
          </w:tcPr>
          <w:p w14:paraId="6E4F2832" w14:textId="6D433445" w:rsidR="00CE1733" w:rsidRDefault="00CE1733" w:rsidP="00CE173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Geen bestuursorgaan, hoeft niet te voldoen aan Wmebv</w:t>
            </w:r>
          </w:p>
        </w:tc>
      </w:tr>
      <w:tr w:rsidR="00CE1733" w14:paraId="1BC4C2EE" w14:textId="77777777" w:rsidTr="00BD4CAB">
        <w:tc>
          <w:tcPr>
            <w:tcW w:w="2122" w:type="dxa"/>
          </w:tcPr>
          <w:p w14:paraId="1EB6B8BC" w14:textId="6AC611A7"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Waterschap</w:t>
            </w:r>
          </w:p>
        </w:tc>
        <w:tc>
          <w:tcPr>
            <w:tcW w:w="3260" w:type="dxa"/>
          </w:tcPr>
          <w:p w14:paraId="62D9D0B9" w14:textId="4BA02915" w:rsidR="00CE1733" w:rsidRDefault="00CE1733" w:rsidP="00CE1733">
            <w:pPr>
              <w:spacing w:after="0" w:line="276" w:lineRule="auto"/>
              <w:rPr>
                <w:rFonts w:asciiTheme="minorHAnsi" w:hAnsiTheme="minorHAnsi" w:cstheme="minorHAnsi"/>
                <w:iCs/>
                <w:color w:val="auto"/>
                <w:sz w:val="22"/>
              </w:rPr>
            </w:pPr>
            <w:proofErr w:type="spellStart"/>
            <w:r w:rsidRPr="00C43A7D">
              <w:rPr>
                <w:rFonts w:asciiTheme="minorHAnsi" w:hAnsiTheme="minorHAnsi" w:cstheme="minorHAnsi"/>
                <w:iCs/>
                <w:color w:val="auto"/>
                <w:sz w:val="22"/>
              </w:rPr>
              <w:t>bedrijfsafvalwaterlozingontheffing</w:t>
            </w:r>
            <w:proofErr w:type="spellEnd"/>
          </w:p>
        </w:tc>
        <w:tc>
          <w:tcPr>
            <w:tcW w:w="3680" w:type="dxa"/>
          </w:tcPr>
          <w:p w14:paraId="59292D89" w14:textId="7B2E26F6" w:rsidR="00CE1733" w:rsidRDefault="00CE1733" w:rsidP="00CE173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Bestuursorgaan, zelf verantwoordelijk</w:t>
            </w:r>
          </w:p>
        </w:tc>
      </w:tr>
      <w:tr w:rsidR="00CE1733" w14:paraId="41F49F9C" w14:textId="77777777" w:rsidTr="00BD4CAB">
        <w:tc>
          <w:tcPr>
            <w:tcW w:w="2122" w:type="dxa"/>
          </w:tcPr>
          <w:p w14:paraId="6053DCE1" w14:textId="5A54D661"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 xml:space="preserve">Provincie Gelderland </w:t>
            </w:r>
          </w:p>
        </w:tc>
        <w:tc>
          <w:tcPr>
            <w:tcW w:w="3260" w:type="dxa"/>
          </w:tcPr>
          <w:p w14:paraId="0C4D7C88" w14:textId="03B13995" w:rsidR="00CE1733" w:rsidRDefault="00CE1733" w:rsidP="00CE1733">
            <w:pPr>
              <w:spacing w:after="0" w:line="276" w:lineRule="auto"/>
              <w:rPr>
                <w:rFonts w:asciiTheme="minorHAnsi" w:hAnsiTheme="minorHAnsi" w:cstheme="minorHAnsi"/>
                <w:iCs/>
                <w:color w:val="auto"/>
                <w:sz w:val="22"/>
              </w:rPr>
            </w:pPr>
            <w:r w:rsidRPr="00C43A7D">
              <w:rPr>
                <w:rFonts w:asciiTheme="minorHAnsi" w:hAnsiTheme="minorHAnsi" w:cstheme="minorHAnsi"/>
                <w:iCs/>
                <w:color w:val="auto"/>
                <w:sz w:val="22"/>
              </w:rPr>
              <w:t xml:space="preserve"> rijden in natuurgebied ontheffing</w:t>
            </w:r>
          </w:p>
        </w:tc>
        <w:tc>
          <w:tcPr>
            <w:tcW w:w="3680" w:type="dxa"/>
          </w:tcPr>
          <w:p w14:paraId="13AF2A40" w14:textId="60E5B99D" w:rsidR="00CE1733" w:rsidRDefault="00CE1733" w:rsidP="00CE1733">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Bestuursorgaan, zelf verantwoordelijk</w:t>
            </w:r>
          </w:p>
        </w:tc>
      </w:tr>
    </w:tbl>
    <w:p w14:paraId="40BEB809" w14:textId="4532BDF8" w:rsidR="00C2220D" w:rsidRPr="00C2220D" w:rsidRDefault="00C2220D" w:rsidP="00C2220D">
      <w:pPr>
        <w:spacing w:after="0" w:line="276" w:lineRule="auto"/>
        <w:rPr>
          <w:rFonts w:asciiTheme="minorHAnsi" w:hAnsiTheme="minorHAnsi" w:cstheme="minorHAnsi"/>
          <w:iCs/>
          <w:color w:val="auto"/>
          <w:sz w:val="22"/>
        </w:rPr>
      </w:pPr>
      <w:r>
        <w:rPr>
          <w:rFonts w:asciiTheme="minorHAnsi" w:hAnsiTheme="minorHAnsi" w:cstheme="minorHAnsi"/>
          <w:iCs/>
          <w:color w:val="auto"/>
          <w:sz w:val="22"/>
        </w:rPr>
        <w:t>In totaal betreft dit 12 producten</w:t>
      </w:r>
    </w:p>
    <w:p w14:paraId="0550B719" w14:textId="77777777" w:rsidR="00C41303" w:rsidRDefault="00C41303" w:rsidP="00BC5B53">
      <w:pPr>
        <w:pStyle w:val="Geenafstand"/>
        <w:spacing w:line="276" w:lineRule="auto"/>
        <w:rPr>
          <w:rFonts w:asciiTheme="minorHAnsi" w:hAnsiTheme="minorHAnsi" w:cstheme="minorHAnsi"/>
          <w:iCs/>
          <w:color w:val="auto"/>
          <w:sz w:val="22"/>
        </w:rPr>
      </w:pPr>
    </w:p>
    <w:p w14:paraId="1A5C3DA3" w14:textId="25659366" w:rsidR="00C500F7" w:rsidRPr="00DC0A98" w:rsidRDefault="00C500F7" w:rsidP="00BC5B53">
      <w:pPr>
        <w:pStyle w:val="Kop2"/>
        <w:spacing w:before="0" w:line="276" w:lineRule="auto"/>
        <w:rPr>
          <w:rFonts w:cs="Arial"/>
          <w:sz w:val="22"/>
          <w:szCs w:val="22"/>
        </w:rPr>
      </w:pPr>
      <w:r w:rsidRPr="00DC0A98">
        <w:rPr>
          <w:rFonts w:cs="Arial"/>
          <w:sz w:val="22"/>
          <w:szCs w:val="22"/>
        </w:rPr>
        <w:lastRenderedPageBreak/>
        <w:t>Conclusie</w:t>
      </w:r>
    </w:p>
    <w:p w14:paraId="0B2451BE" w14:textId="79C5CEB9" w:rsidR="00B77BB6" w:rsidRDefault="00D130EA" w:rsidP="00BC5B53">
      <w:pPr>
        <w:pStyle w:val="Geenafstand"/>
        <w:spacing w:line="276" w:lineRule="auto"/>
        <w:rPr>
          <w:rFonts w:asciiTheme="minorHAnsi" w:hAnsiTheme="minorHAnsi" w:cstheme="minorHAnsi"/>
          <w:iCs/>
          <w:color w:val="auto"/>
          <w:sz w:val="22"/>
        </w:rPr>
      </w:pPr>
      <w:r>
        <w:rPr>
          <w:rFonts w:asciiTheme="minorHAnsi" w:hAnsiTheme="minorHAnsi" w:cstheme="minorHAnsi"/>
          <w:iCs/>
          <w:color w:val="auto"/>
          <w:sz w:val="22"/>
        </w:rPr>
        <w:t>De Wmebv geeft inwoners het recht om digitaal zaken te doen met de overheid. Voor gemeenten heeft deze wet grote impact. In Barneveld hebben we op dit moment 40</w:t>
      </w:r>
      <w:r w:rsidR="00263699">
        <w:rPr>
          <w:rFonts w:asciiTheme="minorHAnsi" w:hAnsiTheme="minorHAnsi" w:cstheme="minorHAnsi"/>
          <w:iCs/>
          <w:color w:val="auto"/>
          <w:sz w:val="22"/>
        </w:rPr>
        <w:t>1</w:t>
      </w:r>
      <w:r>
        <w:rPr>
          <w:rFonts w:asciiTheme="minorHAnsi" w:hAnsiTheme="minorHAnsi" w:cstheme="minorHAnsi"/>
          <w:iCs/>
          <w:color w:val="auto"/>
          <w:sz w:val="22"/>
        </w:rPr>
        <w:t xml:space="preserve"> producten waarover berichtenverkeer plaatsvindt. Een groot deel van dit berichtenverkeer is nog niet digitaal. </w:t>
      </w:r>
      <w:r w:rsidR="00C41303">
        <w:rPr>
          <w:rFonts w:asciiTheme="minorHAnsi" w:hAnsiTheme="minorHAnsi" w:cstheme="minorHAnsi"/>
          <w:iCs/>
          <w:color w:val="auto"/>
          <w:sz w:val="22"/>
        </w:rPr>
        <w:t xml:space="preserve">Het deel dat wel digitaal verloopt voldoet nog niet aan de Wmebv. Grootste knelpunt is de bewijslast. Met de implementatie van het zaaksysteem wordt dit opgelost. Inkomende berichten worden dan geregistreerd in het zaaksysteem, bewaking van het proces vindt daar plaats en er is </w:t>
      </w:r>
      <w:proofErr w:type="spellStart"/>
      <w:r w:rsidR="00C41303">
        <w:rPr>
          <w:rFonts w:asciiTheme="minorHAnsi" w:hAnsiTheme="minorHAnsi" w:cstheme="minorHAnsi"/>
          <w:iCs/>
          <w:color w:val="auto"/>
          <w:sz w:val="22"/>
        </w:rPr>
        <w:t>logging</w:t>
      </w:r>
      <w:proofErr w:type="spellEnd"/>
      <w:r w:rsidR="00C41303">
        <w:rPr>
          <w:rFonts w:asciiTheme="minorHAnsi" w:hAnsiTheme="minorHAnsi" w:cstheme="minorHAnsi"/>
          <w:iCs/>
          <w:color w:val="auto"/>
          <w:sz w:val="22"/>
        </w:rPr>
        <w:t xml:space="preserve"> van handelingen die bij de af</w:t>
      </w:r>
      <w:r w:rsidR="002C7A05">
        <w:rPr>
          <w:rFonts w:asciiTheme="minorHAnsi" w:hAnsiTheme="minorHAnsi" w:cstheme="minorHAnsi"/>
          <w:iCs/>
          <w:color w:val="auto"/>
          <w:sz w:val="22"/>
        </w:rPr>
        <w:t>handeling plaatsvinden.</w:t>
      </w:r>
      <w:r w:rsidR="00390ACB">
        <w:rPr>
          <w:rFonts w:asciiTheme="minorHAnsi" w:hAnsiTheme="minorHAnsi" w:cstheme="minorHAnsi"/>
          <w:iCs/>
          <w:color w:val="auto"/>
          <w:sz w:val="22"/>
        </w:rPr>
        <w:t xml:space="preserve"> </w:t>
      </w:r>
      <w:r w:rsidR="000B4F44">
        <w:rPr>
          <w:rFonts w:asciiTheme="minorHAnsi" w:hAnsiTheme="minorHAnsi" w:cstheme="minorHAnsi"/>
          <w:iCs/>
          <w:color w:val="auto"/>
          <w:sz w:val="22"/>
        </w:rPr>
        <w:br/>
        <w:t>Het versturen van berichten voldoet aan de wet, zolang we dit per briefpost versturen. Met een P</w:t>
      </w:r>
      <w:r w:rsidR="00B77BB6">
        <w:rPr>
          <w:rFonts w:asciiTheme="minorHAnsi" w:hAnsiTheme="minorHAnsi" w:cstheme="minorHAnsi"/>
          <w:iCs/>
          <w:color w:val="auto"/>
          <w:sz w:val="22"/>
        </w:rPr>
        <w:t xml:space="preserve">IP kunnen we straks ook elektronisch berichten gaan versturen. </w:t>
      </w:r>
    </w:p>
    <w:p w14:paraId="1BC8EF62" w14:textId="70751906" w:rsidR="00390ACB" w:rsidRDefault="00390ACB" w:rsidP="00BC5B53">
      <w:pPr>
        <w:pStyle w:val="Geenafstand"/>
        <w:spacing w:line="276" w:lineRule="auto"/>
        <w:rPr>
          <w:rFonts w:asciiTheme="minorHAnsi" w:hAnsiTheme="minorHAnsi" w:cstheme="minorHAnsi"/>
          <w:iCs/>
          <w:color w:val="auto"/>
          <w:sz w:val="22"/>
        </w:rPr>
      </w:pPr>
      <w:r>
        <w:rPr>
          <w:rFonts w:asciiTheme="minorHAnsi" w:hAnsiTheme="minorHAnsi" w:cstheme="minorHAnsi"/>
          <w:iCs/>
          <w:color w:val="auto"/>
          <w:sz w:val="22"/>
        </w:rPr>
        <w:t>In de huidige situatie wordt veel gebruik gemaakt van communicatie per e-mail. Het e-mail kanaal heeft zijn beperkingen. Hierin moeten we keuzes maken.</w:t>
      </w:r>
    </w:p>
    <w:p w14:paraId="2CEEE531" w14:textId="037572BD" w:rsidR="00485C0E" w:rsidRDefault="000B4F44" w:rsidP="00BC5B53">
      <w:pPr>
        <w:pStyle w:val="Geenafstand"/>
        <w:spacing w:line="276" w:lineRule="auto"/>
        <w:rPr>
          <w:rFonts w:asciiTheme="minorHAnsi" w:hAnsiTheme="minorHAnsi" w:cstheme="minorHAnsi"/>
          <w:iCs/>
          <w:color w:val="auto"/>
          <w:sz w:val="22"/>
        </w:rPr>
      </w:pPr>
      <w:r>
        <w:rPr>
          <w:rFonts w:asciiTheme="minorHAnsi" w:hAnsiTheme="minorHAnsi" w:cstheme="minorHAnsi"/>
          <w:iCs/>
          <w:color w:val="auto"/>
          <w:sz w:val="22"/>
        </w:rPr>
        <w:t>Voor inwoners die niet digitaal-vaardig zijn of een gebrek aan ICT-middelen hebben, heeft de gemeente een zorgplicht.</w:t>
      </w:r>
    </w:p>
    <w:p w14:paraId="2CC3866F" w14:textId="77777777" w:rsidR="00485C0E" w:rsidRDefault="00485C0E" w:rsidP="00BC5B53">
      <w:pPr>
        <w:pStyle w:val="Geenafstand"/>
        <w:spacing w:line="276" w:lineRule="auto"/>
        <w:rPr>
          <w:rFonts w:asciiTheme="minorHAnsi" w:hAnsiTheme="minorHAnsi" w:cstheme="minorHAnsi"/>
          <w:iCs/>
          <w:color w:val="auto"/>
          <w:sz w:val="22"/>
        </w:rPr>
      </w:pPr>
    </w:p>
    <w:p w14:paraId="30365CE0" w14:textId="50715606" w:rsidR="00C500F7" w:rsidRPr="00DC0A98" w:rsidRDefault="00C500F7" w:rsidP="00BC5B53">
      <w:pPr>
        <w:pStyle w:val="Kop2"/>
        <w:spacing w:before="0" w:line="276" w:lineRule="auto"/>
        <w:rPr>
          <w:rFonts w:cs="Arial"/>
          <w:sz w:val="22"/>
          <w:szCs w:val="22"/>
        </w:rPr>
      </w:pPr>
      <w:r w:rsidRPr="00DC0A98">
        <w:rPr>
          <w:rFonts w:cs="Arial"/>
          <w:sz w:val="22"/>
          <w:szCs w:val="22"/>
        </w:rPr>
        <w:t>Aanbevelingen</w:t>
      </w:r>
    </w:p>
    <w:p w14:paraId="7CB74865" w14:textId="5A191408" w:rsidR="00EA5050" w:rsidRDefault="00EA5050" w:rsidP="00EA5050">
      <w:pPr>
        <w:pStyle w:val="Geenafstand"/>
        <w:numPr>
          <w:ilvl w:val="0"/>
          <w:numId w:val="22"/>
        </w:numPr>
        <w:spacing w:line="276" w:lineRule="auto"/>
        <w:rPr>
          <w:rFonts w:asciiTheme="minorHAnsi" w:hAnsiTheme="minorHAnsi" w:cstheme="minorHAnsi"/>
          <w:iCs/>
          <w:color w:val="auto"/>
          <w:sz w:val="22"/>
        </w:rPr>
      </w:pPr>
      <w:r w:rsidRPr="00EA5050">
        <w:rPr>
          <w:rFonts w:asciiTheme="minorHAnsi" w:hAnsiTheme="minorHAnsi" w:cstheme="minorHAnsi"/>
          <w:iCs/>
          <w:color w:val="auto"/>
          <w:sz w:val="22"/>
        </w:rPr>
        <w:t>Onderken de noodzaak en het belang van een collegebesluit t.a.v. aanwijzen voorkeurskanalen. Het is niet wenselijk om dit per apart product te doen. Dit past ook niet bij de omnichannel dienstverlening die we nastreven. Wijs daarom voorkeurskanalen aan die voor alle (40</w:t>
      </w:r>
      <w:r w:rsidR="00263699">
        <w:rPr>
          <w:rFonts w:asciiTheme="minorHAnsi" w:hAnsiTheme="minorHAnsi" w:cstheme="minorHAnsi"/>
          <w:iCs/>
          <w:color w:val="auto"/>
          <w:sz w:val="22"/>
        </w:rPr>
        <w:t>1</w:t>
      </w:r>
      <w:r w:rsidRPr="00EA5050">
        <w:rPr>
          <w:rFonts w:asciiTheme="minorHAnsi" w:hAnsiTheme="minorHAnsi" w:cstheme="minorHAnsi"/>
          <w:iCs/>
          <w:color w:val="auto"/>
          <w:sz w:val="22"/>
        </w:rPr>
        <w:t xml:space="preserve">) producten gelden. Dit punt wordt meegenomen in het geplande </w:t>
      </w:r>
      <w:proofErr w:type="spellStart"/>
      <w:r w:rsidRPr="00EA5050">
        <w:rPr>
          <w:rFonts w:asciiTheme="minorHAnsi" w:hAnsiTheme="minorHAnsi" w:cstheme="minorHAnsi"/>
          <w:iCs/>
          <w:color w:val="auto"/>
          <w:sz w:val="22"/>
        </w:rPr>
        <w:t>productownersoverleg</w:t>
      </w:r>
      <w:proofErr w:type="spellEnd"/>
      <w:r w:rsidRPr="00EA5050">
        <w:rPr>
          <w:rFonts w:asciiTheme="minorHAnsi" w:hAnsiTheme="minorHAnsi" w:cstheme="minorHAnsi"/>
          <w:iCs/>
          <w:color w:val="auto"/>
          <w:sz w:val="22"/>
        </w:rPr>
        <w:t xml:space="preserve"> binnen Kern van de Zaak. </w:t>
      </w:r>
      <w:proofErr w:type="spellStart"/>
      <w:r w:rsidRPr="00EA5050">
        <w:rPr>
          <w:rFonts w:asciiTheme="minorHAnsi" w:hAnsiTheme="minorHAnsi" w:cstheme="minorHAnsi"/>
          <w:iCs/>
          <w:color w:val="auto"/>
          <w:sz w:val="22"/>
        </w:rPr>
        <w:t>KvdZ</w:t>
      </w:r>
      <w:proofErr w:type="spellEnd"/>
      <w:r w:rsidRPr="00EA5050">
        <w:rPr>
          <w:rFonts w:asciiTheme="minorHAnsi" w:hAnsiTheme="minorHAnsi" w:cstheme="minorHAnsi"/>
          <w:iCs/>
          <w:color w:val="auto"/>
          <w:sz w:val="22"/>
        </w:rPr>
        <w:t xml:space="preserve"> zal een collegevoorstel hiervoor opstellen</w:t>
      </w:r>
      <w:r>
        <w:rPr>
          <w:rFonts w:asciiTheme="minorHAnsi" w:hAnsiTheme="minorHAnsi" w:cstheme="minorHAnsi"/>
          <w:iCs/>
          <w:color w:val="auto"/>
          <w:sz w:val="22"/>
        </w:rPr>
        <w:t>.</w:t>
      </w:r>
    </w:p>
    <w:p w14:paraId="6CD829CE" w14:textId="7948E648" w:rsidR="005E0A98" w:rsidRDefault="00C95CC0" w:rsidP="00EA5050">
      <w:pPr>
        <w:pStyle w:val="Geenafstand"/>
        <w:spacing w:line="276" w:lineRule="auto"/>
        <w:ind w:left="360"/>
        <w:rPr>
          <w:rFonts w:asciiTheme="minorHAnsi" w:hAnsiTheme="minorHAnsi" w:cstheme="minorHAnsi"/>
          <w:iCs/>
          <w:color w:val="auto"/>
          <w:sz w:val="22"/>
        </w:rPr>
      </w:pPr>
      <w:r>
        <w:rPr>
          <w:rFonts w:asciiTheme="minorHAnsi" w:hAnsiTheme="minorHAnsi" w:cstheme="minorHAnsi"/>
          <w:iCs/>
          <w:color w:val="auto"/>
          <w:sz w:val="22"/>
        </w:rPr>
        <w:t xml:space="preserve">Werk de zorgplicht uit door dit op te nemen in de herziening van het Dienstverleningsconcept. </w:t>
      </w:r>
      <w:r w:rsidR="009D2F00">
        <w:rPr>
          <w:rFonts w:asciiTheme="minorHAnsi" w:hAnsiTheme="minorHAnsi" w:cstheme="minorHAnsi"/>
          <w:iCs/>
          <w:color w:val="auto"/>
          <w:sz w:val="22"/>
        </w:rPr>
        <w:t>Leg hier de verbinding met de inspanningen die het Sociaal Domein al verricht.</w:t>
      </w:r>
    </w:p>
    <w:p w14:paraId="26202409" w14:textId="40BBA32F" w:rsidR="00485C0E" w:rsidRDefault="005E0A98" w:rsidP="00EA5050">
      <w:pPr>
        <w:pStyle w:val="Geenafstand"/>
        <w:numPr>
          <w:ilvl w:val="0"/>
          <w:numId w:val="22"/>
        </w:numPr>
        <w:spacing w:line="276" w:lineRule="auto"/>
        <w:rPr>
          <w:rFonts w:asciiTheme="minorHAnsi" w:hAnsiTheme="minorHAnsi" w:cstheme="minorHAnsi"/>
          <w:iCs/>
          <w:color w:val="auto"/>
          <w:sz w:val="22"/>
        </w:rPr>
      </w:pPr>
      <w:r>
        <w:rPr>
          <w:rFonts w:asciiTheme="minorHAnsi" w:hAnsiTheme="minorHAnsi" w:cstheme="minorHAnsi"/>
          <w:iCs/>
          <w:color w:val="auto"/>
          <w:sz w:val="22"/>
        </w:rPr>
        <w:t>Laat het verbeteren van processen om te voldoen aan de Wmebv</w:t>
      </w:r>
      <w:r w:rsidR="005225DC">
        <w:rPr>
          <w:rFonts w:asciiTheme="minorHAnsi" w:hAnsiTheme="minorHAnsi" w:cstheme="minorHAnsi"/>
          <w:iCs/>
          <w:color w:val="auto"/>
          <w:sz w:val="22"/>
        </w:rPr>
        <w:t xml:space="preserve"> </w:t>
      </w:r>
      <w:r>
        <w:rPr>
          <w:rFonts w:asciiTheme="minorHAnsi" w:hAnsiTheme="minorHAnsi" w:cstheme="minorHAnsi"/>
          <w:iCs/>
          <w:color w:val="auto"/>
          <w:sz w:val="22"/>
        </w:rPr>
        <w:t xml:space="preserve">onder Kern van de Zaak vallen en laat de </w:t>
      </w:r>
      <w:proofErr w:type="spellStart"/>
      <w:r w:rsidR="00FC387A">
        <w:rPr>
          <w:rFonts w:asciiTheme="minorHAnsi" w:hAnsiTheme="minorHAnsi" w:cstheme="minorHAnsi"/>
          <w:iCs/>
          <w:color w:val="auto"/>
          <w:sz w:val="22"/>
        </w:rPr>
        <w:t>p</w:t>
      </w:r>
      <w:r>
        <w:rPr>
          <w:rFonts w:asciiTheme="minorHAnsi" w:hAnsiTheme="minorHAnsi" w:cstheme="minorHAnsi"/>
          <w:iCs/>
          <w:color w:val="auto"/>
          <w:sz w:val="22"/>
        </w:rPr>
        <w:t>roductowners</w:t>
      </w:r>
      <w:proofErr w:type="spellEnd"/>
      <w:r>
        <w:rPr>
          <w:rFonts w:asciiTheme="minorHAnsi" w:hAnsiTheme="minorHAnsi" w:cstheme="minorHAnsi"/>
          <w:iCs/>
          <w:color w:val="auto"/>
          <w:sz w:val="22"/>
        </w:rPr>
        <w:t xml:space="preserve"> dit meenemen in de </w:t>
      </w:r>
      <w:proofErr w:type="spellStart"/>
      <w:r>
        <w:rPr>
          <w:rFonts w:asciiTheme="minorHAnsi" w:hAnsiTheme="minorHAnsi" w:cstheme="minorHAnsi"/>
          <w:iCs/>
          <w:color w:val="auto"/>
          <w:sz w:val="22"/>
        </w:rPr>
        <w:t>backlog</w:t>
      </w:r>
      <w:proofErr w:type="spellEnd"/>
      <w:r>
        <w:rPr>
          <w:rFonts w:asciiTheme="minorHAnsi" w:hAnsiTheme="minorHAnsi" w:cstheme="minorHAnsi"/>
          <w:iCs/>
          <w:color w:val="auto"/>
          <w:sz w:val="22"/>
        </w:rPr>
        <w:t>. De scrumteam kunnen dit dan volgens de cluster-planning oppakken.</w:t>
      </w:r>
    </w:p>
    <w:p w14:paraId="103173A2" w14:textId="426297EB" w:rsidR="00485C0E" w:rsidRDefault="005E0A98" w:rsidP="00EA5050">
      <w:pPr>
        <w:pStyle w:val="Geenafstand"/>
        <w:numPr>
          <w:ilvl w:val="0"/>
          <w:numId w:val="22"/>
        </w:numPr>
        <w:spacing w:line="276" w:lineRule="auto"/>
        <w:rPr>
          <w:rFonts w:asciiTheme="minorHAnsi" w:hAnsiTheme="minorHAnsi" w:cstheme="minorHAnsi"/>
          <w:iCs/>
          <w:color w:val="auto"/>
          <w:sz w:val="22"/>
        </w:rPr>
      </w:pPr>
      <w:r w:rsidRPr="005E0A98">
        <w:rPr>
          <w:rFonts w:asciiTheme="minorHAnsi" w:hAnsiTheme="minorHAnsi" w:cstheme="minorHAnsi"/>
          <w:iCs/>
          <w:color w:val="auto"/>
          <w:sz w:val="22"/>
        </w:rPr>
        <w:t xml:space="preserve">Vraag I&amp;A </w:t>
      </w:r>
      <w:r w:rsidR="002274BC">
        <w:rPr>
          <w:rFonts w:asciiTheme="minorHAnsi" w:hAnsiTheme="minorHAnsi" w:cstheme="minorHAnsi"/>
          <w:iCs/>
          <w:color w:val="auto"/>
          <w:sz w:val="22"/>
        </w:rPr>
        <w:t xml:space="preserve">en de CISO </w:t>
      </w:r>
      <w:r w:rsidRPr="005E0A98">
        <w:rPr>
          <w:rFonts w:asciiTheme="minorHAnsi" w:hAnsiTheme="minorHAnsi" w:cstheme="minorHAnsi"/>
          <w:iCs/>
          <w:color w:val="auto"/>
          <w:sz w:val="22"/>
        </w:rPr>
        <w:t>om advie</w:t>
      </w:r>
      <w:r>
        <w:rPr>
          <w:rFonts w:asciiTheme="minorHAnsi" w:hAnsiTheme="minorHAnsi" w:cstheme="minorHAnsi"/>
          <w:iCs/>
          <w:color w:val="auto"/>
          <w:sz w:val="22"/>
        </w:rPr>
        <w:t>s te geven over het gebruik van e-mail voor berichtenverkeer (aanvragen, verzoeken</w:t>
      </w:r>
      <w:r w:rsidR="002274BC">
        <w:rPr>
          <w:rFonts w:asciiTheme="minorHAnsi" w:hAnsiTheme="minorHAnsi" w:cstheme="minorHAnsi"/>
          <w:iCs/>
          <w:color w:val="auto"/>
          <w:sz w:val="22"/>
        </w:rPr>
        <w:t xml:space="preserve">, meldingen enz.). </w:t>
      </w:r>
      <w:r w:rsidR="000720B2">
        <w:rPr>
          <w:rFonts w:asciiTheme="minorHAnsi" w:hAnsiTheme="minorHAnsi" w:cstheme="minorHAnsi"/>
          <w:iCs/>
          <w:color w:val="auto"/>
          <w:sz w:val="22"/>
        </w:rPr>
        <w:t>Blijven</w:t>
      </w:r>
      <w:r w:rsidR="002274BC">
        <w:rPr>
          <w:rFonts w:asciiTheme="minorHAnsi" w:hAnsiTheme="minorHAnsi" w:cstheme="minorHAnsi"/>
          <w:iCs/>
          <w:color w:val="auto"/>
          <w:sz w:val="22"/>
        </w:rPr>
        <w:t xml:space="preserve"> we e-mail voor berichtenverkeer </w:t>
      </w:r>
      <w:r w:rsidR="000720B2">
        <w:rPr>
          <w:rFonts w:asciiTheme="minorHAnsi" w:hAnsiTheme="minorHAnsi" w:cstheme="minorHAnsi"/>
          <w:iCs/>
          <w:color w:val="auto"/>
          <w:sz w:val="22"/>
        </w:rPr>
        <w:t xml:space="preserve">gebruiken voor berichten van inwoners naar de gemeente? Of beperken we dit tot contactformulieren op de website? Communiceren we terug via de </w:t>
      </w:r>
      <w:r w:rsidR="002274BC">
        <w:rPr>
          <w:rFonts w:asciiTheme="minorHAnsi" w:hAnsiTheme="minorHAnsi" w:cstheme="minorHAnsi"/>
          <w:iCs/>
          <w:color w:val="auto"/>
          <w:sz w:val="22"/>
        </w:rPr>
        <w:t xml:space="preserve">Persoonlijke Internet Pagina (PIP) </w:t>
      </w:r>
      <w:r w:rsidR="000720B2">
        <w:rPr>
          <w:rFonts w:asciiTheme="minorHAnsi" w:hAnsiTheme="minorHAnsi" w:cstheme="minorHAnsi"/>
          <w:iCs/>
          <w:color w:val="auto"/>
          <w:sz w:val="22"/>
        </w:rPr>
        <w:t>en</w:t>
      </w:r>
      <w:r w:rsidR="002274BC">
        <w:rPr>
          <w:rFonts w:asciiTheme="minorHAnsi" w:hAnsiTheme="minorHAnsi" w:cstheme="minorHAnsi"/>
          <w:iCs/>
          <w:color w:val="auto"/>
          <w:sz w:val="22"/>
        </w:rPr>
        <w:t xml:space="preserve"> </w:t>
      </w:r>
      <w:r w:rsidR="000720B2">
        <w:rPr>
          <w:rFonts w:asciiTheme="minorHAnsi" w:hAnsiTheme="minorHAnsi" w:cstheme="minorHAnsi"/>
          <w:iCs/>
          <w:color w:val="auto"/>
          <w:sz w:val="22"/>
        </w:rPr>
        <w:t xml:space="preserve">briefpost en sturen we notificaties per e-mail? Of </w:t>
      </w:r>
      <w:r w:rsidR="002274BC">
        <w:rPr>
          <w:rFonts w:asciiTheme="minorHAnsi" w:hAnsiTheme="minorHAnsi" w:cstheme="minorHAnsi"/>
          <w:iCs/>
          <w:color w:val="auto"/>
          <w:sz w:val="22"/>
        </w:rPr>
        <w:t>gaan we daarnaast gebruik maken van een beveiligde e-mailomgeving</w:t>
      </w:r>
      <w:r w:rsidR="000720B2">
        <w:rPr>
          <w:rFonts w:asciiTheme="minorHAnsi" w:hAnsiTheme="minorHAnsi" w:cstheme="minorHAnsi"/>
          <w:iCs/>
          <w:color w:val="auto"/>
          <w:sz w:val="22"/>
        </w:rPr>
        <w:t>?</w:t>
      </w:r>
      <w:r w:rsidR="00BB4C98">
        <w:rPr>
          <w:rFonts w:asciiTheme="minorHAnsi" w:hAnsiTheme="minorHAnsi" w:cstheme="minorHAnsi"/>
          <w:iCs/>
          <w:color w:val="auto"/>
          <w:sz w:val="22"/>
        </w:rPr>
        <w:t xml:space="preserve"> </w:t>
      </w:r>
    </w:p>
    <w:p w14:paraId="5B2275C2" w14:textId="64B20042" w:rsidR="00BB4C98" w:rsidRPr="005E0A98" w:rsidRDefault="00BB4C98" w:rsidP="00EA5050">
      <w:pPr>
        <w:pStyle w:val="Geenafstand"/>
        <w:numPr>
          <w:ilvl w:val="0"/>
          <w:numId w:val="22"/>
        </w:numPr>
        <w:spacing w:line="276" w:lineRule="auto"/>
        <w:rPr>
          <w:rFonts w:asciiTheme="minorHAnsi" w:hAnsiTheme="minorHAnsi" w:cstheme="minorHAnsi"/>
          <w:iCs/>
          <w:color w:val="auto"/>
          <w:sz w:val="22"/>
        </w:rPr>
      </w:pPr>
      <w:r>
        <w:rPr>
          <w:rFonts w:asciiTheme="minorHAnsi" w:hAnsiTheme="minorHAnsi" w:cstheme="minorHAnsi"/>
          <w:iCs/>
          <w:color w:val="auto"/>
          <w:sz w:val="22"/>
        </w:rPr>
        <w:t xml:space="preserve">Als we e-mail als berichtenkanaal gaan </w:t>
      </w:r>
      <w:proofErr w:type="spellStart"/>
      <w:r>
        <w:rPr>
          <w:rFonts w:asciiTheme="minorHAnsi" w:hAnsiTheme="minorHAnsi" w:cstheme="minorHAnsi"/>
          <w:iCs/>
          <w:color w:val="auto"/>
          <w:sz w:val="22"/>
        </w:rPr>
        <w:t>uitfaseren</w:t>
      </w:r>
      <w:proofErr w:type="spellEnd"/>
      <w:r>
        <w:rPr>
          <w:rFonts w:asciiTheme="minorHAnsi" w:hAnsiTheme="minorHAnsi" w:cstheme="minorHAnsi"/>
          <w:iCs/>
          <w:color w:val="auto"/>
          <w:sz w:val="22"/>
        </w:rPr>
        <w:t>, verhoog dan de capaciteit van het KCC navenant.</w:t>
      </w:r>
      <w:r w:rsidR="005821A2">
        <w:rPr>
          <w:rFonts w:asciiTheme="minorHAnsi" w:hAnsiTheme="minorHAnsi" w:cstheme="minorHAnsi"/>
          <w:iCs/>
          <w:color w:val="auto"/>
          <w:sz w:val="22"/>
        </w:rPr>
        <w:t xml:space="preserve"> Neem dit </w:t>
      </w:r>
      <w:r w:rsidR="005821A2" w:rsidRPr="005821A2">
        <w:rPr>
          <w:rFonts w:asciiTheme="minorHAnsi" w:hAnsiTheme="minorHAnsi" w:cstheme="minorHAnsi"/>
          <w:iCs/>
          <w:color w:val="auto"/>
          <w:sz w:val="22"/>
        </w:rPr>
        <w:t>mee</w:t>
      </w:r>
      <w:r w:rsidR="005821A2">
        <w:rPr>
          <w:rFonts w:asciiTheme="minorHAnsi" w:hAnsiTheme="minorHAnsi" w:cstheme="minorHAnsi"/>
          <w:iCs/>
          <w:color w:val="auto"/>
          <w:sz w:val="22"/>
        </w:rPr>
        <w:t xml:space="preserve"> </w:t>
      </w:r>
      <w:r w:rsidR="005821A2" w:rsidRPr="005821A2">
        <w:rPr>
          <w:rFonts w:asciiTheme="minorHAnsi" w:hAnsiTheme="minorHAnsi" w:cstheme="minorHAnsi"/>
          <w:iCs/>
          <w:color w:val="auto"/>
          <w:sz w:val="22"/>
        </w:rPr>
        <w:t>in</w:t>
      </w:r>
      <w:r w:rsidR="005821A2">
        <w:rPr>
          <w:rFonts w:asciiTheme="minorHAnsi" w:hAnsiTheme="minorHAnsi" w:cstheme="minorHAnsi"/>
          <w:iCs/>
          <w:color w:val="auto"/>
          <w:sz w:val="22"/>
        </w:rPr>
        <w:t xml:space="preserve"> de</w:t>
      </w:r>
      <w:r w:rsidR="005821A2" w:rsidRPr="005821A2">
        <w:rPr>
          <w:rFonts w:asciiTheme="minorHAnsi" w:hAnsiTheme="minorHAnsi" w:cstheme="minorHAnsi"/>
          <w:iCs/>
          <w:color w:val="auto"/>
          <w:sz w:val="22"/>
        </w:rPr>
        <w:t xml:space="preserve"> toekomstvisie KCC</w:t>
      </w:r>
      <w:r w:rsidR="005821A2">
        <w:rPr>
          <w:rFonts w:asciiTheme="minorHAnsi" w:hAnsiTheme="minorHAnsi" w:cstheme="minorHAnsi"/>
          <w:iCs/>
          <w:color w:val="auto"/>
          <w:sz w:val="22"/>
        </w:rPr>
        <w:t>, zodat het KCC voorbereid kan zijn op uitbreiding/nieuwe taken.</w:t>
      </w:r>
    </w:p>
    <w:p w14:paraId="08AA7F7D" w14:textId="22E9D832" w:rsidR="008400BB" w:rsidRDefault="00223332" w:rsidP="00EA5050">
      <w:pPr>
        <w:pStyle w:val="Geenafstand"/>
        <w:numPr>
          <w:ilvl w:val="0"/>
          <w:numId w:val="22"/>
        </w:numPr>
        <w:spacing w:line="276" w:lineRule="auto"/>
        <w:rPr>
          <w:rFonts w:asciiTheme="minorHAnsi" w:hAnsiTheme="minorHAnsi" w:cstheme="minorHAnsi"/>
          <w:iCs/>
          <w:color w:val="auto"/>
          <w:sz w:val="22"/>
        </w:rPr>
      </w:pPr>
      <w:r>
        <w:rPr>
          <w:rFonts w:asciiTheme="minorHAnsi" w:hAnsiTheme="minorHAnsi" w:cstheme="minorHAnsi"/>
          <w:iCs/>
          <w:color w:val="auto"/>
          <w:sz w:val="22"/>
        </w:rPr>
        <w:t xml:space="preserve">Vraag de </w:t>
      </w:r>
      <w:r w:rsidR="003D4E0F">
        <w:rPr>
          <w:rFonts w:asciiTheme="minorHAnsi" w:hAnsiTheme="minorHAnsi" w:cstheme="minorHAnsi"/>
          <w:iCs/>
          <w:color w:val="auto"/>
          <w:sz w:val="22"/>
        </w:rPr>
        <w:t>ODDV</w:t>
      </w:r>
      <w:r>
        <w:rPr>
          <w:rFonts w:asciiTheme="minorHAnsi" w:hAnsiTheme="minorHAnsi" w:cstheme="minorHAnsi"/>
          <w:iCs/>
          <w:color w:val="auto"/>
          <w:sz w:val="22"/>
        </w:rPr>
        <w:t>, vanuit de opdrachtgeverrol van Barneveld, hoe zij invulling gaan geven aan de Wmebv.</w:t>
      </w:r>
    </w:p>
    <w:p w14:paraId="0017BA48" w14:textId="6F48E644" w:rsidR="00025184" w:rsidRDefault="00025184" w:rsidP="00EA5050">
      <w:pPr>
        <w:pStyle w:val="Geenafstand"/>
        <w:numPr>
          <w:ilvl w:val="0"/>
          <w:numId w:val="22"/>
        </w:numPr>
        <w:spacing w:line="276" w:lineRule="auto"/>
        <w:rPr>
          <w:rFonts w:asciiTheme="minorHAnsi" w:hAnsiTheme="minorHAnsi" w:cstheme="minorHAnsi"/>
          <w:iCs/>
          <w:color w:val="auto"/>
          <w:sz w:val="22"/>
        </w:rPr>
      </w:pPr>
      <w:r>
        <w:rPr>
          <w:rFonts w:asciiTheme="minorHAnsi" w:hAnsiTheme="minorHAnsi" w:cstheme="minorHAnsi"/>
          <w:iCs/>
          <w:color w:val="auto"/>
          <w:sz w:val="22"/>
        </w:rPr>
        <w:t>Richt geen proces in om de indiening</w:t>
      </w:r>
      <w:r w:rsidR="00E51B1E">
        <w:rPr>
          <w:rFonts w:asciiTheme="minorHAnsi" w:hAnsiTheme="minorHAnsi" w:cstheme="minorHAnsi"/>
          <w:iCs/>
          <w:color w:val="auto"/>
          <w:sz w:val="22"/>
        </w:rPr>
        <w:t>stermijn van een bericht te verlengen in geval van storing. Bekijk en behandel dit ad hoc als dit een keer voorkomt.</w:t>
      </w:r>
      <w:r w:rsidR="008201C0">
        <w:rPr>
          <w:rFonts w:asciiTheme="minorHAnsi" w:hAnsiTheme="minorHAnsi" w:cstheme="minorHAnsi"/>
          <w:iCs/>
          <w:color w:val="auto"/>
          <w:sz w:val="22"/>
        </w:rPr>
        <w:t xml:space="preserve"> </w:t>
      </w:r>
      <w:r w:rsidR="001C485A">
        <w:rPr>
          <w:rFonts w:asciiTheme="minorHAnsi" w:hAnsiTheme="minorHAnsi" w:cstheme="minorHAnsi"/>
          <w:iCs/>
          <w:color w:val="auto"/>
          <w:sz w:val="22"/>
        </w:rPr>
        <w:t xml:space="preserve">Wel is </w:t>
      </w:r>
      <w:r w:rsidR="001C485A">
        <w:rPr>
          <w:rFonts w:ascii="Calibri" w:eastAsia="Times New Roman" w:hAnsi="Calibri" w:cs="Calibri"/>
          <w:color w:val="auto"/>
          <w:sz w:val="22"/>
          <w:lang w:eastAsia="nl-NL"/>
        </w:rPr>
        <w:t>extra aandacht nodig voor het p</w:t>
      </w:r>
      <w:r w:rsidR="001C485A" w:rsidRPr="005821A2">
        <w:rPr>
          <w:rFonts w:ascii="Calibri" w:eastAsia="Times New Roman" w:hAnsi="Calibri" w:cs="Calibri"/>
          <w:color w:val="auto"/>
          <w:sz w:val="22"/>
          <w:lang w:eastAsia="nl-NL"/>
        </w:rPr>
        <w:t xml:space="preserve">roces </w:t>
      </w:r>
      <w:r w:rsidR="003C0E0F">
        <w:rPr>
          <w:rFonts w:ascii="Calibri" w:eastAsia="Times New Roman" w:hAnsi="Calibri" w:cs="Calibri"/>
          <w:color w:val="auto"/>
          <w:sz w:val="22"/>
          <w:lang w:eastAsia="nl-NL"/>
        </w:rPr>
        <w:t>B</w:t>
      </w:r>
      <w:r w:rsidR="001C485A" w:rsidRPr="005821A2">
        <w:rPr>
          <w:rFonts w:ascii="Calibri" w:eastAsia="Times New Roman" w:hAnsi="Calibri" w:cs="Calibri"/>
          <w:color w:val="auto"/>
          <w:sz w:val="22"/>
          <w:lang w:eastAsia="nl-NL"/>
        </w:rPr>
        <w:t xml:space="preserve">ezwaar &amp; </w:t>
      </w:r>
      <w:r w:rsidR="003C0E0F">
        <w:rPr>
          <w:rFonts w:ascii="Calibri" w:eastAsia="Times New Roman" w:hAnsi="Calibri" w:cs="Calibri"/>
          <w:color w:val="auto"/>
          <w:sz w:val="22"/>
          <w:lang w:eastAsia="nl-NL"/>
        </w:rPr>
        <w:t>B</w:t>
      </w:r>
      <w:r w:rsidR="001C485A" w:rsidRPr="005821A2">
        <w:rPr>
          <w:rFonts w:ascii="Calibri" w:eastAsia="Times New Roman" w:hAnsi="Calibri" w:cs="Calibri"/>
          <w:color w:val="auto"/>
          <w:sz w:val="22"/>
          <w:lang w:eastAsia="nl-NL"/>
        </w:rPr>
        <w:t>eroep, omdat daar indieningstermijnen zwaar wegen. Die behandelaars moeten weten of kunnen verifiëren dat er een storing is geweest t.b.v. de behandeling van de zaak.</w:t>
      </w:r>
    </w:p>
    <w:p w14:paraId="6D9D4818" w14:textId="1BA3BA8C" w:rsidR="005821A2" w:rsidRPr="00EA5050" w:rsidRDefault="00EB30AA" w:rsidP="001062EC">
      <w:pPr>
        <w:pStyle w:val="Geenafstand"/>
        <w:numPr>
          <w:ilvl w:val="0"/>
          <w:numId w:val="23"/>
        </w:numPr>
        <w:spacing w:line="276" w:lineRule="auto"/>
        <w:rPr>
          <w:rFonts w:asciiTheme="minorHAnsi" w:hAnsiTheme="minorHAnsi" w:cstheme="minorHAnsi"/>
          <w:iCs/>
          <w:color w:val="auto"/>
          <w:sz w:val="22"/>
        </w:rPr>
      </w:pPr>
      <w:r>
        <w:rPr>
          <w:rFonts w:asciiTheme="minorHAnsi" w:hAnsiTheme="minorHAnsi" w:cstheme="minorHAnsi"/>
          <w:iCs/>
          <w:color w:val="auto"/>
          <w:sz w:val="22"/>
        </w:rPr>
        <w:lastRenderedPageBreak/>
        <w:t>Besteed extra aandacht aan de processen bij het Sociaal Domein. Breng deze processen in kaart, vooral de aanvragen die via berekenuwrecht.nl en via de methodiek van “het gesprek”</w:t>
      </w:r>
      <w:r w:rsidR="00923CE4">
        <w:rPr>
          <w:rFonts w:asciiTheme="minorHAnsi" w:hAnsiTheme="minorHAnsi" w:cstheme="minorHAnsi"/>
          <w:iCs/>
          <w:color w:val="auto"/>
          <w:sz w:val="22"/>
        </w:rPr>
        <w:t xml:space="preserve">. Toets deze processen aan de Wmebv en pas ze eventueel aan. Pak dit op tijdens implementatie van </w:t>
      </w:r>
      <w:proofErr w:type="spellStart"/>
      <w:r w:rsidR="00923CE4">
        <w:rPr>
          <w:rFonts w:asciiTheme="minorHAnsi" w:hAnsiTheme="minorHAnsi" w:cstheme="minorHAnsi"/>
          <w:iCs/>
          <w:color w:val="auto"/>
          <w:sz w:val="22"/>
        </w:rPr>
        <w:t>KvdZ</w:t>
      </w:r>
      <w:proofErr w:type="spellEnd"/>
      <w:r w:rsidR="00923CE4">
        <w:rPr>
          <w:rFonts w:asciiTheme="minorHAnsi" w:hAnsiTheme="minorHAnsi" w:cstheme="minorHAnsi"/>
          <w:iCs/>
          <w:color w:val="auto"/>
          <w:sz w:val="22"/>
        </w:rPr>
        <w:t xml:space="preserve"> door een scrum-team of pak dit op als apart project</w:t>
      </w:r>
      <w:r w:rsidR="00EA5050" w:rsidRPr="00EA5050">
        <w:rPr>
          <w:rFonts w:ascii="Calibri" w:eastAsia="Times New Roman" w:hAnsi="Calibri" w:cs="Calibri"/>
          <w:color w:val="auto"/>
          <w:sz w:val="22"/>
          <w:lang w:eastAsia="nl-NL"/>
        </w:rPr>
        <w:t>.</w:t>
      </w:r>
      <w:r w:rsidR="005821A2" w:rsidRPr="00EA5050">
        <w:rPr>
          <w:rFonts w:ascii="Calibri" w:eastAsia="Times New Roman" w:hAnsi="Calibri" w:cs="Calibri"/>
          <w:color w:val="auto"/>
          <w:sz w:val="22"/>
          <w:lang w:eastAsia="nl-NL"/>
        </w:rPr>
        <w:br/>
      </w:r>
    </w:p>
    <w:p w14:paraId="7AC51704" w14:textId="77777777" w:rsidR="005821A2" w:rsidRPr="003D4E0F" w:rsidRDefault="005821A2" w:rsidP="005821A2">
      <w:pPr>
        <w:pStyle w:val="Geenafstand"/>
        <w:spacing w:line="276" w:lineRule="auto"/>
        <w:rPr>
          <w:rFonts w:asciiTheme="minorHAnsi" w:hAnsiTheme="minorHAnsi" w:cstheme="minorHAnsi"/>
          <w:iCs/>
          <w:color w:val="auto"/>
          <w:sz w:val="22"/>
        </w:rPr>
      </w:pPr>
    </w:p>
    <w:sectPr w:rsidR="005821A2" w:rsidRPr="003D4E0F" w:rsidSect="008919A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9AA5" w14:textId="77777777" w:rsidR="008504DB" w:rsidRDefault="008504DB" w:rsidP="00233626">
      <w:pPr>
        <w:spacing w:after="0"/>
      </w:pPr>
      <w:r>
        <w:separator/>
      </w:r>
    </w:p>
  </w:endnote>
  <w:endnote w:type="continuationSeparator" w:id="0">
    <w:p w14:paraId="20F05570" w14:textId="77777777" w:rsidR="008504DB" w:rsidRDefault="008504DB" w:rsidP="002336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341F" w14:textId="77777777" w:rsidR="008504DB" w:rsidRDefault="008504DB" w:rsidP="00233626">
      <w:pPr>
        <w:spacing w:after="0"/>
      </w:pPr>
      <w:r>
        <w:separator/>
      </w:r>
    </w:p>
  </w:footnote>
  <w:footnote w:type="continuationSeparator" w:id="0">
    <w:p w14:paraId="2D15AD07" w14:textId="77777777" w:rsidR="008504DB" w:rsidRDefault="008504DB" w:rsidP="00233626">
      <w:pPr>
        <w:spacing w:after="0"/>
      </w:pPr>
      <w:r>
        <w:continuationSeparator/>
      </w:r>
    </w:p>
  </w:footnote>
  <w:footnote w:id="1">
    <w:p w14:paraId="383C247C" w14:textId="2111656F" w:rsidR="00CD23DD" w:rsidRPr="007A186D" w:rsidRDefault="00CD23DD">
      <w:pPr>
        <w:pStyle w:val="Voetnoottekst"/>
        <w:rPr>
          <w:rFonts w:asciiTheme="minorHAnsi" w:hAnsiTheme="minorHAnsi" w:cstheme="minorHAnsi"/>
          <w:sz w:val="18"/>
          <w:szCs w:val="18"/>
        </w:rPr>
      </w:pPr>
      <w:r w:rsidRPr="007A186D">
        <w:rPr>
          <w:rStyle w:val="Voetnootmarkering"/>
          <w:rFonts w:asciiTheme="minorHAnsi" w:hAnsiTheme="minorHAnsi" w:cstheme="minorHAnsi"/>
          <w:sz w:val="18"/>
          <w:szCs w:val="18"/>
        </w:rPr>
        <w:footnoteRef/>
      </w:r>
      <w:r w:rsidRPr="007A186D">
        <w:rPr>
          <w:rFonts w:asciiTheme="minorHAnsi" w:hAnsiTheme="minorHAnsi" w:cstheme="minorHAnsi"/>
          <w:sz w:val="18"/>
          <w:szCs w:val="18"/>
        </w:rPr>
        <w:t xml:space="preserve"> </w:t>
      </w:r>
      <w:r w:rsidR="004D01AC" w:rsidRPr="007A186D">
        <w:rPr>
          <w:rFonts w:asciiTheme="minorHAnsi" w:hAnsiTheme="minorHAnsi" w:cstheme="minorHAnsi"/>
          <w:sz w:val="18"/>
          <w:szCs w:val="18"/>
        </w:rPr>
        <w:t>Onder inwoners verstaan</w:t>
      </w:r>
      <w:r w:rsidR="007A186D" w:rsidRPr="007A186D">
        <w:rPr>
          <w:rFonts w:asciiTheme="minorHAnsi" w:hAnsiTheme="minorHAnsi" w:cstheme="minorHAnsi"/>
          <w:sz w:val="18"/>
          <w:szCs w:val="18"/>
        </w:rPr>
        <w:t xml:space="preserve"> we inwoners, ondernemers, bedrijven, organisaties en </w:t>
      </w:r>
      <w:proofErr w:type="spellStart"/>
      <w:r w:rsidR="007A186D" w:rsidRPr="007A186D">
        <w:rPr>
          <w:rFonts w:asciiTheme="minorHAnsi" w:hAnsiTheme="minorHAnsi" w:cstheme="minorHAnsi"/>
          <w:sz w:val="18"/>
          <w:szCs w:val="18"/>
        </w:rPr>
        <w:t>stake-holders</w:t>
      </w:r>
      <w:proofErr w:type="spellEnd"/>
      <w:r w:rsidR="007A186D" w:rsidRPr="007A186D">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83CF" w14:textId="77777777" w:rsidR="008504DB" w:rsidRDefault="008504DB" w:rsidP="003D36C4">
    <w:pPr>
      <w:pStyle w:val="Titel"/>
      <w:rPr>
        <w:rFonts w:ascii="Arial" w:hAnsi="Arial" w:cs="Arial"/>
        <w:b/>
        <w:sz w:val="28"/>
        <w:szCs w:val="28"/>
      </w:rPr>
    </w:pPr>
    <w:r>
      <w:rPr>
        <w:rFonts w:ascii="Arial" w:hAnsi="Arial" w:cs="Arial"/>
        <w:b/>
        <w:noProof/>
        <w:sz w:val="28"/>
        <w:szCs w:val="28"/>
      </w:rPr>
      <w:drawing>
        <wp:inline distT="0" distB="0" distL="0" distR="0" wp14:anchorId="420C0094" wp14:editId="617F0475">
          <wp:extent cx="3360420" cy="596741"/>
          <wp:effectExtent l="0" t="0" r="0" b="0"/>
          <wp:docPr id="2" name="Afbeelding 2" descr="Afbeelding met objec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nstverlening logo.png"/>
                  <pic:cNvPicPr/>
                </pic:nvPicPr>
                <pic:blipFill>
                  <a:blip r:embed="rId1">
                    <a:extLst>
                      <a:ext uri="{28A0092B-C50C-407E-A947-70E740481C1C}">
                        <a14:useLocalDpi xmlns:a14="http://schemas.microsoft.com/office/drawing/2010/main" val="0"/>
                      </a:ext>
                    </a:extLst>
                  </a:blip>
                  <a:stretch>
                    <a:fillRect/>
                  </a:stretch>
                </pic:blipFill>
                <pic:spPr>
                  <a:xfrm>
                    <a:off x="0" y="0"/>
                    <a:ext cx="3405033" cy="604663"/>
                  </a:xfrm>
                  <a:prstGeom prst="rect">
                    <a:avLst/>
                  </a:prstGeom>
                </pic:spPr>
              </pic:pic>
            </a:graphicData>
          </a:graphic>
        </wp:inline>
      </w:drawing>
    </w:r>
  </w:p>
  <w:p w14:paraId="5E03B2B1" w14:textId="4631EC9D" w:rsidR="008504DB" w:rsidRPr="003D36C4" w:rsidRDefault="008504DB" w:rsidP="003D36C4">
    <w:pPr>
      <w:pStyle w:val="Titel"/>
      <w:rPr>
        <w:rFonts w:ascii="Arial" w:hAnsi="Arial" w:cs="Arial"/>
        <w:b/>
        <w:sz w:val="28"/>
        <w:szCs w:val="28"/>
      </w:rPr>
    </w:pPr>
    <w:r>
      <w:rPr>
        <w:noProof/>
      </w:rPr>
      <w:drawing>
        <wp:anchor distT="0" distB="0" distL="114300" distR="114300" simplePos="0" relativeHeight="251659264" behindDoc="0" locked="0" layoutInCell="1" allowOverlap="1" wp14:anchorId="60DADC69" wp14:editId="4746952A">
          <wp:simplePos x="0" y="0"/>
          <wp:positionH relativeFrom="column">
            <wp:posOffset>4366895</wp:posOffset>
          </wp:positionH>
          <wp:positionV relativeFrom="paragraph">
            <wp:posOffset>-495935</wp:posOffset>
          </wp:positionV>
          <wp:extent cx="1419225" cy="376555"/>
          <wp:effectExtent l="0" t="0" r="952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A18"/>
    <w:multiLevelType w:val="hybridMultilevel"/>
    <w:tmpl w:val="65560BB8"/>
    <w:lvl w:ilvl="0" w:tplc="42CC221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9554FF"/>
    <w:multiLevelType w:val="hybridMultilevel"/>
    <w:tmpl w:val="ADBC8D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D62D2E"/>
    <w:multiLevelType w:val="hybridMultilevel"/>
    <w:tmpl w:val="9A52B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692AA3"/>
    <w:multiLevelType w:val="hybridMultilevel"/>
    <w:tmpl w:val="D3505D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B54FEE"/>
    <w:multiLevelType w:val="hybridMultilevel"/>
    <w:tmpl w:val="50A8D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75803D9"/>
    <w:multiLevelType w:val="hybridMultilevel"/>
    <w:tmpl w:val="E2C2AC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8753DFB"/>
    <w:multiLevelType w:val="hybridMultilevel"/>
    <w:tmpl w:val="2C2AB43A"/>
    <w:lvl w:ilvl="0" w:tplc="5958E2A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036779"/>
    <w:multiLevelType w:val="hybridMultilevel"/>
    <w:tmpl w:val="9240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A87F7C"/>
    <w:multiLevelType w:val="hybridMultilevel"/>
    <w:tmpl w:val="02EC88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1A25FA7"/>
    <w:multiLevelType w:val="hybridMultilevel"/>
    <w:tmpl w:val="A9BC0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D5653F"/>
    <w:multiLevelType w:val="hybridMultilevel"/>
    <w:tmpl w:val="FCAA913C"/>
    <w:lvl w:ilvl="0" w:tplc="F75055F0">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6C32B2"/>
    <w:multiLevelType w:val="hybridMultilevel"/>
    <w:tmpl w:val="2556C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1971240"/>
    <w:multiLevelType w:val="hybridMultilevel"/>
    <w:tmpl w:val="A1803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FE6F3F"/>
    <w:multiLevelType w:val="hybridMultilevel"/>
    <w:tmpl w:val="015448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7658AA"/>
    <w:multiLevelType w:val="hybridMultilevel"/>
    <w:tmpl w:val="837A6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7A7BD4"/>
    <w:multiLevelType w:val="hybridMultilevel"/>
    <w:tmpl w:val="086A1FC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4411808"/>
    <w:multiLevelType w:val="hybridMultilevel"/>
    <w:tmpl w:val="3710C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8C1B1A"/>
    <w:multiLevelType w:val="hybridMultilevel"/>
    <w:tmpl w:val="C7521F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402652"/>
    <w:multiLevelType w:val="hybridMultilevel"/>
    <w:tmpl w:val="B57AA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5BA69E8"/>
    <w:multiLevelType w:val="hybridMultilevel"/>
    <w:tmpl w:val="829AC7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9A62CA"/>
    <w:multiLevelType w:val="hybridMultilevel"/>
    <w:tmpl w:val="98A224D4"/>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91E45C3"/>
    <w:multiLevelType w:val="hybridMultilevel"/>
    <w:tmpl w:val="05FA98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B8200B7"/>
    <w:multiLevelType w:val="hybridMultilevel"/>
    <w:tmpl w:val="D5BACD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4"/>
  </w:num>
  <w:num w:numId="4">
    <w:abstractNumId w:val="5"/>
  </w:num>
  <w:num w:numId="5">
    <w:abstractNumId w:val="18"/>
  </w:num>
  <w:num w:numId="6">
    <w:abstractNumId w:val="2"/>
  </w:num>
  <w:num w:numId="7">
    <w:abstractNumId w:val="12"/>
  </w:num>
  <w:num w:numId="8">
    <w:abstractNumId w:val="3"/>
  </w:num>
  <w:num w:numId="9">
    <w:abstractNumId w:val="22"/>
  </w:num>
  <w:num w:numId="10">
    <w:abstractNumId w:val="15"/>
  </w:num>
  <w:num w:numId="11">
    <w:abstractNumId w:val="11"/>
  </w:num>
  <w:num w:numId="12">
    <w:abstractNumId w:val="17"/>
  </w:num>
  <w:num w:numId="13">
    <w:abstractNumId w:val="0"/>
  </w:num>
  <w:num w:numId="14">
    <w:abstractNumId w:val="20"/>
  </w:num>
  <w:num w:numId="15">
    <w:abstractNumId w:val="1"/>
  </w:num>
  <w:num w:numId="16">
    <w:abstractNumId w:val="19"/>
  </w:num>
  <w:num w:numId="17">
    <w:abstractNumId w:val="14"/>
  </w:num>
  <w:num w:numId="18">
    <w:abstractNumId w:val="7"/>
  </w:num>
  <w:num w:numId="19">
    <w:abstractNumId w:val="16"/>
  </w:num>
  <w:num w:numId="20">
    <w:abstractNumId w:val="8"/>
  </w:num>
  <w:num w:numId="21">
    <w:abstractNumId w:val="13"/>
  </w:num>
  <w:num w:numId="22">
    <w:abstractNumId w:val="6"/>
  </w:num>
  <w:num w:numId="2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72"/>
    <w:rsid w:val="0000137E"/>
    <w:rsid w:val="00003B66"/>
    <w:rsid w:val="00004E84"/>
    <w:rsid w:val="000054A7"/>
    <w:rsid w:val="0000595F"/>
    <w:rsid w:val="000206A4"/>
    <w:rsid w:val="00024389"/>
    <w:rsid w:val="00025184"/>
    <w:rsid w:val="0002694E"/>
    <w:rsid w:val="0002715D"/>
    <w:rsid w:val="00027D6D"/>
    <w:rsid w:val="00030994"/>
    <w:rsid w:val="00032099"/>
    <w:rsid w:val="00036ED5"/>
    <w:rsid w:val="0004104E"/>
    <w:rsid w:val="00046D13"/>
    <w:rsid w:val="00067196"/>
    <w:rsid w:val="00070011"/>
    <w:rsid w:val="0007123B"/>
    <w:rsid w:val="000720B2"/>
    <w:rsid w:val="0007282D"/>
    <w:rsid w:val="00074391"/>
    <w:rsid w:val="00076526"/>
    <w:rsid w:val="000835FC"/>
    <w:rsid w:val="00084622"/>
    <w:rsid w:val="0008521E"/>
    <w:rsid w:val="00086CF1"/>
    <w:rsid w:val="000932C1"/>
    <w:rsid w:val="00095FDD"/>
    <w:rsid w:val="000A1688"/>
    <w:rsid w:val="000A7127"/>
    <w:rsid w:val="000A794E"/>
    <w:rsid w:val="000B2732"/>
    <w:rsid w:val="000B4F44"/>
    <w:rsid w:val="000C6CFA"/>
    <w:rsid w:val="000C771B"/>
    <w:rsid w:val="000D039B"/>
    <w:rsid w:val="000D2040"/>
    <w:rsid w:val="000E3B23"/>
    <w:rsid w:val="000F5268"/>
    <w:rsid w:val="00100EFC"/>
    <w:rsid w:val="001028F9"/>
    <w:rsid w:val="001062EC"/>
    <w:rsid w:val="0011629F"/>
    <w:rsid w:val="00116DFD"/>
    <w:rsid w:val="00132C82"/>
    <w:rsid w:val="00133015"/>
    <w:rsid w:val="00135076"/>
    <w:rsid w:val="00140E0A"/>
    <w:rsid w:val="00146159"/>
    <w:rsid w:val="00146B1B"/>
    <w:rsid w:val="00162F83"/>
    <w:rsid w:val="00165E3B"/>
    <w:rsid w:val="00167B7C"/>
    <w:rsid w:val="001703A0"/>
    <w:rsid w:val="00172642"/>
    <w:rsid w:val="00180FDC"/>
    <w:rsid w:val="0018571B"/>
    <w:rsid w:val="001907CA"/>
    <w:rsid w:val="001937FE"/>
    <w:rsid w:val="001A0209"/>
    <w:rsid w:val="001A3B79"/>
    <w:rsid w:val="001C485A"/>
    <w:rsid w:val="001C5A65"/>
    <w:rsid w:val="001C744C"/>
    <w:rsid w:val="001D4175"/>
    <w:rsid w:val="001F46AE"/>
    <w:rsid w:val="002017FA"/>
    <w:rsid w:val="00203E62"/>
    <w:rsid w:val="00214038"/>
    <w:rsid w:val="00215398"/>
    <w:rsid w:val="00215913"/>
    <w:rsid w:val="00223332"/>
    <w:rsid w:val="00223C4D"/>
    <w:rsid w:val="002274BC"/>
    <w:rsid w:val="00233626"/>
    <w:rsid w:val="002338D5"/>
    <w:rsid w:val="0023663C"/>
    <w:rsid w:val="00242AB6"/>
    <w:rsid w:val="0024351C"/>
    <w:rsid w:val="00244B30"/>
    <w:rsid w:val="002456DB"/>
    <w:rsid w:val="00246925"/>
    <w:rsid w:val="002472AA"/>
    <w:rsid w:val="00261CD7"/>
    <w:rsid w:val="00263667"/>
    <w:rsid w:val="00263699"/>
    <w:rsid w:val="00266418"/>
    <w:rsid w:val="002666F8"/>
    <w:rsid w:val="002759DF"/>
    <w:rsid w:val="0027673E"/>
    <w:rsid w:val="0028317D"/>
    <w:rsid w:val="0028662F"/>
    <w:rsid w:val="00292968"/>
    <w:rsid w:val="002A0671"/>
    <w:rsid w:val="002A1B74"/>
    <w:rsid w:val="002A4C76"/>
    <w:rsid w:val="002B4ED2"/>
    <w:rsid w:val="002B6690"/>
    <w:rsid w:val="002B75A4"/>
    <w:rsid w:val="002C0193"/>
    <w:rsid w:val="002C01E5"/>
    <w:rsid w:val="002C364B"/>
    <w:rsid w:val="002C454E"/>
    <w:rsid w:val="002C5387"/>
    <w:rsid w:val="002C671C"/>
    <w:rsid w:val="002C7329"/>
    <w:rsid w:val="002C7A05"/>
    <w:rsid w:val="002D38BC"/>
    <w:rsid w:val="002D59DF"/>
    <w:rsid w:val="002D75ED"/>
    <w:rsid w:val="002F19A5"/>
    <w:rsid w:val="002F1BEA"/>
    <w:rsid w:val="0030070E"/>
    <w:rsid w:val="00310739"/>
    <w:rsid w:val="00314E07"/>
    <w:rsid w:val="00322E94"/>
    <w:rsid w:val="0032520F"/>
    <w:rsid w:val="00332489"/>
    <w:rsid w:val="00336D3A"/>
    <w:rsid w:val="0034192F"/>
    <w:rsid w:val="00343FE5"/>
    <w:rsid w:val="00362F0E"/>
    <w:rsid w:val="00371524"/>
    <w:rsid w:val="00375915"/>
    <w:rsid w:val="00382B05"/>
    <w:rsid w:val="00390ACB"/>
    <w:rsid w:val="0039412C"/>
    <w:rsid w:val="00395E6F"/>
    <w:rsid w:val="00396EED"/>
    <w:rsid w:val="003A7829"/>
    <w:rsid w:val="003B1D00"/>
    <w:rsid w:val="003C0E0F"/>
    <w:rsid w:val="003D36C4"/>
    <w:rsid w:val="003D4848"/>
    <w:rsid w:val="003D4E0F"/>
    <w:rsid w:val="003E5519"/>
    <w:rsid w:val="003E6C5F"/>
    <w:rsid w:val="003E7522"/>
    <w:rsid w:val="003F4F6A"/>
    <w:rsid w:val="003F7338"/>
    <w:rsid w:val="00402005"/>
    <w:rsid w:val="0040521E"/>
    <w:rsid w:val="00413E83"/>
    <w:rsid w:val="004164A8"/>
    <w:rsid w:val="00420690"/>
    <w:rsid w:val="0042330E"/>
    <w:rsid w:val="0042364C"/>
    <w:rsid w:val="00431654"/>
    <w:rsid w:val="00434776"/>
    <w:rsid w:val="004353A9"/>
    <w:rsid w:val="0044081A"/>
    <w:rsid w:val="00444265"/>
    <w:rsid w:val="004458A3"/>
    <w:rsid w:val="004538F0"/>
    <w:rsid w:val="00457716"/>
    <w:rsid w:val="004624CC"/>
    <w:rsid w:val="004652E6"/>
    <w:rsid w:val="0046534C"/>
    <w:rsid w:val="004740A7"/>
    <w:rsid w:val="0047608B"/>
    <w:rsid w:val="00481BBD"/>
    <w:rsid w:val="00485C0E"/>
    <w:rsid w:val="00486C67"/>
    <w:rsid w:val="00493F76"/>
    <w:rsid w:val="00495157"/>
    <w:rsid w:val="00496AFE"/>
    <w:rsid w:val="004A2F47"/>
    <w:rsid w:val="004A49C5"/>
    <w:rsid w:val="004A6439"/>
    <w:rsid w:val="004B28C8"/>
    <w:rsid w:val="004D01AC"/>
    <w:rsid w:val="004D5EA6"/>
    <w:rsid w:val="004D71DC"/>
    <w:rsid w:val="004E0191"/>
    <w:rsid w:val="004E1898"/>
    <w:rsid w:val="004E42D5"/>
    <w:rsid w:val="004F0343"/>
    <w:rsid w:val="004F12ED"/>
    <w:rsid w:val="004F47B5"/>
    <w:rsid w:val="004F6357"/>
    <w:rsid w:val="005042E5"/>
    <w:rsid w:val="00507A0B"/>
    <w:rsid w:val="00510DA1"/>
    <w:rsid w:val="00514699"/>
    <w:rsid w:val="0051493B"/>
    <w:rsid w:val="00520D1D"/>
    <w:rsid w:val="005225DC"/>
    <w:rsid w:val="0052408E"/>
    <w:rsid w:val="005242A1"/>
    <w:rsid w:val="00532929"/>
    <w:rsid w:val="00554559"/>
    <w:rsid w:val="0056487D"/>
    <w:rsid w:val="0056661A"/>
    <w:rsid w:val="00576BCD"/>
    <w:rsid w:val="005821A2"/>
    <w:rsid w:val="005972FF"/>
    <w:rsid w:val="005A5FED"/>
    <w:rsid w:val="005A6861"/>
    <w:rsid w:val="005A68B7"/>
    <w:rsid w:val="005A7243"/>
    <w:rsid w:val="005B225B"/>
    <w:rsid w:val="005B593B"/>
    <w:rsid w:val="005C14AB"/>
    <w:rsid w:val="005C3399"/>
    <w:rsid w:val="005C339F"/>
    <w:rsid w:val="005C36D6"/>
    <w:rsid w:val="005C66AC"/>
    <w:rsid w:val="005C75B5"/>
    <w:rsid w:val="005D019A"/>
    <w:rsid w:val="005E037C"/>
    <w:rsid w:val="005E0A98"/>
    <w:rsid w:val="005F36B8"/>
    <w:rsid w:val="0060051C"/>
    <w:rsid w:val="00604A3C"/>
    <w:rsid w:val="00616F75"/>
    <w:rsid w:val="0062203B"/>
    <w:rsid w:val="00624DEB"/>
    <w:rsid w:val="00626DD3"/>
    <w:rsid w:val="0063345E"/>
    <w:rsid w:val="00635A14"/>
    <w:rsid w:val="0063732C"/>
    <w:rsid w:val="00641515"/>
    <w:rsid w:val="00655876"/>
    <w:rsid w:val="00656211"/>
    <w:rsid w:val="00657473"/>
    <w:rsid w:val="00662F86"/>
    <w:rsid w:val="00670359"/>
    <w:rsid w:val="006727DC"/>
    <w:rsid w:val="006771FC"/>
    <w:rsid w:val="006802C5"/>
    <w:rsid w:val="0068168E"/>
    <w:rsid w:val="00683F46"/>
    <w:rsid w:val="00684E5F"/>
    <w:rsid w:val="00685F17"/>
    <w:rsid w:val="00690FD3"/>
    <w:rsid w:val="00695150"/>
    <w:rsid w:val="006A32BD"/>
    <w:rsid w:val="006A777F"/>
    <w:rsid w:val="006B166B"/>
    <w:rsid w:val="006B7DBA"/>
    <w:rsid w:val="006C6E5E"/>
    <w:rsid w:val="006D02D5"/>
    <w:rsid w:val="006F70A2"/>
    <w:rsid w:val="00701E85"/>
    <w:rsid w:val="0070798D"/>
    <w:rsid w:val="00707E66"/>
    <w:rsid w:val="00714272"/>
    <w:rsid w:val="00723219"/>
    <w:rsid w:val="00723354"/>
    <w:rsid w:val="0073476F"/>
    <w:rsid w:val="0073522A"/>
    <w:rsid w:val="00743A5E"/>
    <w:rsid w:val="00750BC4"/>
    <w:rsid w:val="00757C56"/>
    <w:rsid w:val="00765CD7"/>
    <w:rsid w:val="007703C6"/>
    <w:rsid w:val="00775FCE"/>
    <w:rsid w:val="0078431C"/>
    <w:rsid w:val="00784ABB"/>
    <w:rsid w:val="00792EB5"/>
    <w:rsid w:val="007A186D"/>
    <w:rsid w:val="007A4C8A"/>
    <w:rsid w:val="007B1A79"/>
    <w:rsid w:val="007B450F"/>
    <w:rsid w:val="007C41F5"/>
    <w:rsid w:val="007C5BF0"/>
    <w:rsid w:val="007D00E2"/>
    <w:rsid w:val="007D46E5"/>
    <w:rsid w:val="007D4F81"/>
    <w:rsid w:val="007D65E4"/>
    <w:rsid w:val="007E2798"/>
    <w:rsid w:val="007E5FDD"/>
    <w:rsid w:val="007E7E27"/>
    <w:rsid w:val="007F008E"/>
    <w:rsid w:val="007F3731"/>
    <w:rsid w:val="0081229F"/>
    <w:rsid w:val="008201C0"/>
    <w:rsid w:val="008215AC"/>
    <w:rsid w:val="008305D4"/>
    <w:rsid w:val="0083517A"/>
    <w:rsid w:val="008369CA"/>
    <w:rsid w:val="008400BB"/>
    <w:rsid w:val="00842DDF"/>
    <w:rsid w:val="008465C9"/>
    <w:rsid w:val="00846FD2"/>
    <w:rsid w:val="008504DB"/>
    <w:rsid w:val="00855B57"/>
    <w:rsid w:val="008567D3"/>
    <w:rsid w:val="00872284"/>
    <w:rsid w:val="008855C8"/>
    <w:rsid w:val="008908F6"/>
    <w:rsid w:val="008919A2"/>
    <w:rsid w:val="00897D04"/>
    <w:rsid w:val="008A3AB8"/>
    <w:rsid w:val="008A59A4"/>
    <w:rsid w:val="008B6862"/>
    <w:rsid w:val="008C402A"/>
    <w:rsid w:val="008C4927"/>
    <w:rsid w:val="008C7B76"/>
    <w:rsid w:val="008D595F"/>
    <w:rsid w:val="008E66F6"/>
    <w:rsid w:val="008E6E47"/>
    <w:rsid w:val="008E7938"/>
    <w:rsid w:val="008F097A"/>
    <w:rsid w:val="008F4424"/>
    <w:rsid w:val="008F7021"/>
    <w:rsid w:val="00914D94"/>
    <w:rsid w:val="0092073C"/>
    <w:rsid w:val="009231C3"/>
    <w:rsid w:val="00923CE4"/>
    <w:rsid w:val="009312E2"/>
    <w:rsid w:val="009316DB"/>
    <w:rsid w:val="0093256E"/>
    <w:rsid w:val="009359D1"/>
    <w:rsid w:val="0094411C"/>
    <w:rsid w:val="0094482A"/>
    <w:rsid w:val="00951A43"/>
    <w:rsid w:val="00952998"/>
    <w:rsid w:val="00954EAF"/>
    <w:rsid w:val="00962EA1"/>
    <w:rsid w:val="00987E41"/>
    <w:rsid w:val="009916DB"/>
    <w:rsid w:val="009A2997"/>
    <w:rsid w:val="009B0CE2"/>
    <w:rsid w:val="009B1808"/>
    <w:rsid w:val="009B2E98"/>
    <w:rsid w:val="009B6A09"/>
    <w:rsid w:val="009D2F00"/>
    <w:rsid w:val="009D5D0C"/>
    <w:rsid w:val="009E14F2"/>
    <w:rsid w:val="009E5047"/>
    <w:rsid w:val="009E6327"/>
    <w:rsid w:val="009F4601"/>
    <w:rsid w:val="009F4845"/>
    <w:rsid w:val="00A0029C"/>
    <w:rsid w:val="00A00C8C"/>
    <w:rsid w:val="00A0104E"/>
    <w:rsid w:val="00A02E83"/>
    <w:rsid w:val="00A03C8C"/>
    <w:rsid w:val="00A04800"/>
    <w:rsid w:val="00A049BA"/>
    <w:rsid w:val="00A13EB6"/>
    <w:rsid w:val="00A146D5"/>
    <w:rsid w:val="00A17A93"/>
    <w:rsid w:val="00A214CF"/>
    <w:rsid w:val="00A21AE4"/>
    <w:rsid w:val="00A21CB6"/>
    <w:rsid w:val="00A328A3"/>
    <w:rsid w:val="00A341E7"/>
    <w:rsid w:val="00A4362A"/>
    <w:rsid w:val="00A56CA4"/>
    <w:rsid w:val="00A65ABA"/>
    <w:rsid w:val="00A82A92"/>
    <w:rsid w:val="00A956C3"/>
    <w:rsid w:val="00A97F6C"/>
    <w:rsid w:val="00AA0AE8"/>
    <w:rsid w:val="00AA527E"/>
    <w:rsid w:val="00AA7E8D"/>
    <w:rsid w:val="00AC11F8"/>
    <w:rsid w:val="00AD1E26"/>
    <w:rsid w:val="00AD482C"/>
    <w:rsid w:val="00AD53E0"/>
    <w:rsid w:val="00AE3A73"/>
    <w:rsid w:val="00AE49BC"/>
    <w:rsid w:val="00AF1A5C"/>
    <w:rsid w:val="00B0051E"/>
    <w:rsid w:val="00B32922"/>
    <w:rsid w:val="00B37572"/>
    <w:rsid w:val="00B40074"/>
    <w:rsid w:val="00B401A6"/>
    <w:rsid w:val="00B4253A"/>
    <w:rsid w:val="00B46BA7"/>
    <w:rsid w:val="00B51925"/>
    <w:rsid w:val="00B51E68"/>
    <w:rsid w:val="00B549A3"/>
    <w:rsid w:val="00B5540E"/>
    <w:rsid w:val="00B5655D"/>
    <w:rsid w:val="00B71FE5"/>
    <w:rsid w:val="00B768F1"/>
    <w:rsid w:val="00B77BB6"/>
    <w:rsid w:val="00B8389F"/>
    <w:rsid w:val="00BA468E"/>
    <w:rsid w:val="00BA7FFE"/>
    <w:rsid w:val="00BB03B4"/>
    <w:rsid w:val="00BB2028"/>
    <w:rsid w:val="00BB2ABD"/>
    <w:rsid w:val="00BB4C98"/>
    <w:rsid w:val="00BC22EF"/>
    <w:rsid w:val="00BC4D87"/>
    <w:rsid w:val="00BC5B53"/>
    <w:rsid w:val="00BC7AE2"/>
    <w:rsid w:val="00BD4CAB"/>
    <w:rsid w:val="00BD7116"/>
    <w:rsid w:val="00BF5610"/>
    <w:rsid w:val="00BF5840"/>
    <w:rsid w:val="00BF659A"/>
    <w:rsid w:val="00BF79D2"/>
    <w:rsid w:val="00C120CE"/>
    <w:rsid w:val="00C13893"/>
    <w:rsid w:val="00C1538F"/>
    <w:rsid w:val="00C21887"/>
    <w:rsid w:val="00C2220D"/>
    <w:rsid w:val="00C3409C"/>
    <w:rsid w:val="00C3490D"/>
    <w:rsid w:val="00C41303"/>
    <w:rsid w:val="00C43D11"/>
    <w:rsid w:val="00C44A6F"/>
    <w:rsid w:val="00C455E3"/>
    <w:rsid w:val="00C45A4B"/>
    <w:rsid w:val="00C4696F"/>
    <w:rsid w:val="00C47260"/>
    <w:rsid w:val="00C500F7"/>
    <w:rsid w:val="00C55B5B"/>
    <w:rsid w:val="00C57300"/>
    <w:rsid w:val="00C608BA"/>
    <w:rsid w:val="00C658E1"/>
    <w:rsid w:val="00C9347F"/>
    <w:rsid w:val="00C95CC0"/>
    <w:rsid w:val="00CB1162"/>
    <w:rsid w:val="00CC1DB8"/>
    <w:rsid w:val="00CD050E"/>
    <w:rsid w:val="00CD23DD"/>
    <w:rsid w:val="00CE1733"/>
    <w:rsid w:val="00CE2BDB"/>
    <w:rsid w:val="00CF4687"/>
    <w:rsid w:val="00D013FC"/>
    <w:rsid w:val="00D0169A"/>
    <w:rsid w:val="00D051EE"/>
    <w:rsid w:val="00D05896"/>
    <w:rsid w:val="00D07209"/>
    <w:rsid w:val="00D11621"/>
    <w:rsid w:val="00D130EA"/>
    <w:rsid w:val="00D16DEA"/>
    <w:rsid w:val="00D1769D"/>
    <w:rsid w:val="00D22A08"/>
    <w:rsid w:val="00D22D44"/>
    <w:rsid w:val="00D24529"/>
    <w:rsid w:val="00D25922"/>
    <w:rsid w:val="00D335A9"/>
    <w:rsid w:val="00D411CA"/>
    <w:rsid w:val="00D44008"/>
    <w:rsid w:val="00D47876"/>
    <w:rsid w:val="00D509D0"/>
    <w:rsid w:val="00D52E3F"/>
    <w:rsid w:val="00D54394"/>
    <w:rsid w:val="00D5503E"/>
    <w:rsid w:val="00D57459"/>
    <w:rsid w:val="00D600CA"/>
    <w:rsid w:val="00D60CA4"/>
    <w:rsid w:val="00D6134B"/>
    <w:rsid w:val="00D63EA3"/>
    <w:rsid w:val="00D64613"/>
    <w:rsid w:val="00D67D2B"/>
    <w:rsid w:val="00D75817"/>
    <w:rsid w:val="00D844CA"/>
    <w:rsid w:val="00D8556B"/>
    <w:rsid w:val="00D872B6"/>
    <w:rsid w:val="00D945EE"/>
    <w:rsid w:val="00D97059"/>
    <w:rsid w:val="00DA55C7"/>
    <w:rsid w:val="00DA717A"/>
    <w:rsid w:val="00DB5B37"/>
    <w:rsid w:val="00DC0A98"/>
    <w:rsid w:val="00DC5145"/>
    <w:rsid w:val="00DD2A91"/>
    <w:rsid w:val="00DE449D"/>
    <w:rsid w:val="00DE4B38"/>
    <w:rsid w:val="00DF016A"/>
    <w:rsid w:val="00DF0BAD"/>
    <w:rsid w:val="00DF1287"/>
    <w:rsid w:val="00DF1BD6"/>
    <w:rsid w:val="00DF3189"/>
    <w:rsid w:val="00E06DC1"/>
    <w:rsid w:val="00E126A4"/>
    <w:rsid w:val="00E1560B"/>
    <w:rsid w:val="00E25177"/>
    <w:rsid w:val="00E2693F"/>
    <w:rsid w:val="00E30A02"/>
    <w:rsid w:val="00E35711"/>
    <w:rsid w:val="00E36DAC"/>
    <w:rsid w:val="00E42C37"/>
    <w:rsid w:val="00E5056F"/>
    <w:rsid w:val="00E51B1E"/>
    <w:rsid w:val="00E51B46"/>
    <w:rsid w:val="00E555AE"/>
    <w:rsid w:val="00E56082"/>
    <w:rsid w:val="00E57642"/>
    <w:rsid w:val="00E65C74"/>
    <w:rsid w:val="00E70734"/>
    <w:rsid w:val="00E70F48"/>
    <w:rsid w:val="00E73FC9"/>
    <w:rsid w:val="00E97C1C"/>
    <w:rsid w:val="00EA31FE"/>
    <w:rsid w:val="00EA3D54"/>
    <w:rsid w:val="00EA5050"/>
    <w:rsid w:val="00EA538E"/>
    <w:rsid w:val="00EB30AA"/>
    <w:rsid w:val="00EC0AB4"/>
    <w:rsid w:val="00ED3810"/>
    <w:rsid w:val="00ED4E5A"/>
    <w:rsid w:val="00EE24D8"/>
    <w:rsid w:val="00EE338A"/>
    <w:rsid w:val="00EE3644"/>
    <w:rsid w:val="00EE5AC1"/>
    <w:rsid w:val="00EE74FD"/>
    <w:rsid w:val="00EF1914"/>
    <w:rsid w:val="00F0525E"/>
    <w:rsid w:val="00F05ECA"/>
    <w:rsid w:val="00F10A2A"/>
    <w:rsid w:val="00F12974"/>
    <w:rsid w:val="00F1343F"/>
    <w:rsid w:val="00F23A39"/>
    <w:rsid w:val="00F25D6F"/>
    <w:rsid w:val="00F26511"/>
    <w:rsid w:val="00F310B9"/>
    <w:rsid w:val="00F442DA"/>
    <w:rsid w:val="00F47A87"/>
    <w:rsid w:val="00F51C7D"/>
    <w:rsid w:val="00F524CA"/>
    <w:rsid w:val="00F551DC"/>
    <w:rsid w:val="00F84FC8"/>
    <w:rsid w:val="00F86E64"/>
    <w:rsid w:val="00FA090B"/>
    <w:rsid w:val="00FA0D6D"/>
    <w:rsid w:val="00FA267B"/>
    <w:rsid w:val="00FA4535"/>
    <w:rsid w:val="00FA55A7"/>
    <w:rsid w:val="00FA6584"/>
    <w:rsid w:val="00FA7C90"/>
    <w:rsid w:val="00FC387A"/>
    <w:rsid w:val="00FC3C80"/>
    <w:rsid w:val="00FD2759"/>
    <w:rsid w:val="00FD33FD"/>
    <w:rsid w:val="00FD39A4"/>
    <w:rsid w:val="00FF01D1"/>
    <w:rsid w:val="00FF6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F2E42BF"/>
  <w15:docId w15:val="{4FADBA17-63DE-4C08-8792-0DC19901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AB8"/>
    <w:pPr>
      <w:spacing w:after="120" w:line="240" w:lineRule="auto"/>
    </w:pPr>
    <w:rPr>
      <w:rFonts w:ascii="Arial" w:hAnsi="Arial"/>
      <w:color w:val="000000" w:themeColor="text1"/>
      <w:sz w:val="20"/>
    </w:rPr>
  </w:style>
  <w:style w:type="paragraph" w:styleId="Kop1">
    <w:name w:val="heading 1"/>
    <w:basedOn w:val="Standaard"/>
    <w:next w:val="Standaard"/>
    <w:link w:val="Kop1Char"/>
    <w:uiPriority w:val="9"/>
    <w:qFormat/>
    <w:rsid w:val="002C01E5"/>
    <w:pPr>
      <w:keepNext/>
      <w:keepLines/>
      <w:spacing w:before="480" w:after="0"/>
      <w:outlineLvl w:val="0"/>
    </w:pPr>
    <w:rPr>
      <w:rFonts w:eastAsiaTheme="majorEastAsia" w:cstheme="majorBidi"/>
      <w:b/>
      <w:bCs/>
      <w:color w:val="006A6E"/>
      <w:sz w:val="24"/>
      <w:szCs w:val="28"/>
    </w:rPr>
  </w:style>
  <w:style w:type="paragraph" w:styleId="Kop2">
    <w:name w:val="heading 2"/>
    <w:basedOn w:val="Standaard"/>
    <w:next w:val="Standaard"/>
    <w:link w:val="Kop2Char"/>
    <w:uiPriority w:val="9"/>
    <w:unhideWhenUsed/>
    <w:qFormat/>
    <w:rsid w:val="005D019A"/>
    <w:pPr>
      <w:keepNext/>
      <w:keepLines/>
      <w:spacing w:before="200" w:after="0"/>
      <w:outlineLvl w:val="1"/>
    </w:pPr>
    <w:rPr>
      <w:rFonts w:eastAsiaTheme="majorEastAsia" w:cstheme="majorBidi"/>
      <w:b/>
      <w:bCs/>
      <w:color w:val="006A6E"/>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4D94"/>
    <w:pPr>
      <w:pBdr>
        <w:bottom w:val="single" w:sz="8" w:space="4" w:color="F23000"/>
      </w:pBdr>
      <w:spacing w:after="300"/>
      <w:contextualSpacing/>
    </w:pPr>
    <w:rPr>
      <w:rFonts w:asciiTheme="majorHAnsi" w:eastAsiaTheme="majorEastAsia" w:hAnsiTheme="majorHAnsi" w:cstheme="majorBidi"/>
      <w:color w:val="006A6E"/>
      <w:spacing w:val="5"/>
      <w:kern w:val="28"/>
      <w:sz w:val="52"/>
      <w:szCs w:val="52"/>
    </w:rPr>
  </w:style>
  <w:style w:type="character" w:customStyle="1" w:styleId="TitelChar">
    <w:name w:val="Titel Char"/>
    <w:basedOn w:val="Standaardalinea-lettertype"/>
    <w:link w:val="Titel"/>
    <w:uiPriority w:val="10"/>
    <w:rsid w:val="00914D94"/>
    <w:rPr>
      <w:rFonts w:asciiTheme="majorHAnsi" w:eastAsiaTheme="majorEastAsia" w:hAnsiTheme="majorHAnsi" w:cstheme="majorBidi"/>
      <w:color w:val="006A6E"/>
      <w:spacing w:val="5"/>
      <w:kern w:val="28"/>
      <w:sz w:val="52"/>
      <w:szCs w:val="52"/>
    </w:rPr>
  </w:style>
  <w:style w:type="character" w:customStyle="1" w:styleId="Kop1Char">
    <w:name w:val="Kop 1 Char"/>
    <w:basedOn w:val="Standaardalinea-lettertype"/>
    <w:link w:val="Kop1"/>
    <w:uiPriority w:val="9"/>
    <w:rsid w:val="002C01E5"/>
    <w:rPr>
      <w:rFonts w:ascii="Arial" w:eastAsiaTheme="majorEastAsia" w:hAnsi="Arial" w:cstheme="majorBidi"/>
      <w:b/>
      <w:bCs/>
      <w:color w:val="006A6E"/>
      <w:sz w:val="24"/>
      <w:szCs w:val="28"/>
    </w:rPr>
  </w:style>
  <w:style w:type="character" w:customStyle="1" w:styleId="Kop2Char">
    <w:name w:val="Kop 2 Char"/>
    <w:basedOn w:val="Standaardalinea-lettertype"/>
    <w:link w:val="Kop2"/>
    <w:uiPriority w:val="9"/>
    <w:rsid w:val="005D019A"/>
    <w:rPr>
      <w:rFonts w:ascii="Arial" w:eastAsiaTheme="majorEastAsia" w:hAnsi="Arial" w:cstheme="majorBidi"/>
      <w:b/>
      <w:bCs/>
      <w:color w:val="006A6E"/>
      <w:sz w:val="20"/>
      <w:szCs w:val="26"/>
    </w:rPr>
  </w:style>
  <w:style w:type="paragraph" w:customStyle="1" w:styleId="Default">
    <w:name w:val="Default"/>
    <w:rsid w:val="00714272"/>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aliases w:val="Bullet Outline,List - Number,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714272"/>
    <w:pPr>
      <w:ind w:left="720"/>
      <w:contextualSpacing/>
    </w:pPr>
  </w:style>
  <w:style w:type="paragraph" w:styleId="Ballontekst">
    <w:name w:val="Balloon Text"/>
    <w:basedOn w:val="Standaard"/>
    <w:link w:val="BallontekstChar"/>
    <w:uiPriority w:val="99"/>
    <w:semiHidden/>
    <w:unhideWhenUsed/>
    <w:rsid w:val="008A3AB8"/>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AB8"/>
    <w:rPr>
      <w:rFonts w:ascii="Tahoma" w:hAnsi="Tahoma" w:cs="Tahoma"/>
      <w:sz w:val="16"/>
      <w:szCs w:val="16"/>
    </w:rPr>
  </w:style>
  <w:style w:type="paragraph" w:styleId="Geenafstand">
    <w:name w:val="No Spacing"/>
    <w:uiPriority w:val="1"/>
    <w:qFormat/>
    <w:rsid w:val="008A3AB8"/>
    <w:pPr>
      <w:spacing w:after="0" w:line="240" w:lineRule="auto"/>
    </w:pPr>
    <w:rPr>
      <w:rFonts w:ascii="Arial" w:hAnsi="Arial"/>
      <w:color w:val="000000" w:themeColor="text1"/>
      <w:sz w:val="20"/>
    </w:rPr>
  </w:style>
  <w:style w:type="table" w:styleId="Tabelraster">
    <w:name w:val="Table Grid"/>
    <w:basedOn w:val="Standaardtabel"/>
    <w:uiPriority w:val="59"/>
    <w:rsid w:val="00D94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3-accent3">
    <w:name w:val="Medium Grid 3 Accent 3"/>
    <w:basedOn w:val="Standaardtabel"/>
    <w:uiPriority w:val="69"/>
    <w:rsid w:val="00510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5">
    <w:name w:val="Medium Grid 3 Accent 5"/>
    <w:basedOn w:val="Standaardtabel"/>
    <w:uiPriority w:val="69"/>
    <w:rsid w:val="00510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1">
    <w:name w:val="Medium Grid 3 Accent 1"/>
    <w:basedOn w:val="Standaardtabel"/>
    <w:uiPriority w:val="69"/>
    <w:rsid w:val="00510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1">
    <w:name w:val="Medium Grid 2 Accent 1"/>
    <w:basedOn w:val="Standaardtabel"/>
    <w:uiPriority w:val="68"/>
    <w:rsid w:val="00510D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Koptekst">
    <w:name w:val="header"/>
    <w:basedOn w:val="Standaard"/>
    <w:link w:val="KoptekstChar"/>
    <w:uiPriority w:val="99"/>
    <w:unhideWhenUsed/>
    <w:rsid w:val="00233626"/>
    <w:pPr>
      <w:tabs>
        <w:tab w:val="center" w:pos="4536"/>
        <w:tab w:val="right" w:pos="9072"/>
      </w:tabs>
      <w:spacing w:after="0"/>
    </w:pPr>
  </w:style>
  <w:style w:type="character" w:customStyle="1" w:styleId="KoptekstChar">
    <w:name w:val="Koptekst Char"/>
    <w:basedOn w:val="Standaardalinea-lettertype"/>
    <w:link w:val="Koptekst"/>
    <w:uiPriority w:val="99"/>
    <w:rsid w:val="00233626"/>
    <w:rPr>
      <w:rFonts w:ascii="Arial" w:hAnsi="Arial"/>
      <w:color w:val="000000" w:themeColor="text1"/>
      <w:sz w:val="20"/>
    </w:rPr>
  </w:style>
  <w:style w:type="paragraph" w:styleId="Voettekst">
    <w:name w:val="footer"/>
    <w:basedOn w:val="Standaard"/>
    <w:link w:val="VoettekstChar"/>
    <w:uiPriority w:val="99"/>
    <w:unhideWhenUsed/>
    <w:rsid w:val="00233626"/>
    <w:pPr>
      <w:tabs>
        <w:tab w:val="center" w:pos="4536"/>
        <w:tab w:val="right" w:pos="9072"/>
      </w:tabs>
      <w:spacing w:after="0"/>
    </w:pPr>
  </w:style>
  <w:style w:type="character" w:customStyle="1" w:styleId="VoettekstChar">
    <w:name w:val="Voettekst Char"/>
    <w:basedOn w:val="Standaardalinea-lettertype"/>
    <w:link w:val="Voettekst"/>
    <w:uiPriority w:val="99"/>
    <w:rsid w:val="00233626"/>
    <w:rPr>
      <w:rFonts w:ascii="Arial" w:hAnsi="Arial"/>
      <w:color w:val="000000" w:themeColor="text1"/>
      <w:sz w:val="20"/>
    </w:rPr>
  </w:style>
  <w:style w:type="table" w:styleId="Gemiddeldraster2-accent6">
    <w:name w:val="Medium Grid 2 Accent 6"/>
    <w:basedOn w:val="Standaardtabel"/>
    <w:uiPriority w:val="68"/>
    <w:rsid w:val="00914D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Tabelraster1">
    <w:name w:val="Tabelraster1"/>
    <w:basedOn w:val="Standaardtabel"/>
    <w:next w:val="Tabelraster"/>
    <w:uiPriority w:val="59"/>
    <w:rsid w:val="0052408E"/>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3C80"/>
    <w:rPr>
      <w:color w:val="0000FF" w:themeColor="hyperlink"/>
      <w:u w:val="single"/>
    </w:rPr>
  </w:style>
  <w:style w:type="table" w:customStyle="1" w:styleId="Tabelraster2">
    <w:name w:val="Tabelraster2"/>
    <w:basedOn w:val="Standaardtabel"/>
    <w:next w:val="Tabelraster"/>
    <w:uiPriority w:val="59"/>
    <w:rsid w:val="005D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2C01E5"/>
    <w:pPr>
      <w:spacing w:line="276" w:lineRule="auto"/>
      <w:outlineLvl w:val="9"/>
    </w:pPr>
    <w:rPr>
      <w:rFonts w:asciiTheme="majorHAnsi" w:hAnsiTheme="majorHAnsi"/>
      <w:color w:val="365F91" w:themeColor="accent1" w:themeShade="BF"/>
      <w:sz w:val="28"/>
      <w:lang w:eastAsia="nl-NL"/>
    </w:rPr>
  </w:style>
  <w:style w:type="paragraph" w:styleId="Inhopg1">
    <w:name w:val="toc 1"/>
    <w:basedOn w:val="Standaard"/>
    <w:next w:val="Standaard"/>
    <w:autoRedefine/>
    <w:uiPriority w:val="39"/>
    <w:unhideWhenUsed/>
    <w:rsid w:val="002C01E5"/>
    <w:pPr>
      <w:spacing w:after="100"/>
    </w:pPr>
  </w:style>
  <w:style w:type="paragraph" w:styleId="Inhopg2">
    <w:name w:val="toc 2"/>
    <w:basedOn w:val="Standaard"/>
    <w:next w:val="Standaard"/>
    <w:autoRedefine/>
    <w:uiPriority w:val="39"/>
    <w:unhideWhenUsed/>
    <w:rsid w:val="002C01E5"/>
    <w:pPr>
      <w:spacing w:after="100"/>
      <w:ind w:left="200"/>
    </w:pPr>
  </w:style>
  <w:style w:type="table" w:styleId="Lichtearcering">
    <w:name w:val="Light Shading"/>
    <w:basedOn w:val="Standaardtabel"/>
    <w:uiPriority w:val="60"/>
    <w:rsid w:val="002C01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4">
    <w:name w:val="toc 4"/>
    <w:basedOn w:val="Standaard"/>
    <w:next w:val="Standaard"/>
    <w:autoRedefine/>
    <w:uiPriority w:val="39"/>
    <w:unhideWhenUsed/>
    <w:rsid w:val="008F097A"/>
    <w:pPr>
      <w:spacing w:after="100" w:line="259" w:lineRule="auto"/>
      <w:ind w:left="660"/>
    </w:pPr>
    <w:rPr>
      <w:rFonts w:asciiTheme="minorHAnsi" w:eastAsiaTheme="minorEastAsia" w:hAnsiTheme="minorHAnsi"/>
      <w:color w:val="auto"/>
      <w:sz w:val="22"/>
      <w:lang w:eastAsia="nl-NL"/>
    </w:rPr>
  </w:style>
  <w:style w:type="paragraph" w:styleId="Voetnoottekst">
    <w:name w:val="footnote text"/>
    <w:basedOn w:val="Standaard"/>
    <w:link w:val="VoetnoottekstChar"/>
    <w:uiPriority w:val="99"/>
    <w:unhideWhenUsed/>
    <w:rsid w:val="000C6CFA"/>
    <w:pPr>
      <w:spacing w:after="0"/>
    </w:pPr>
    <w:rPr>
      <w:szCs w:val="20"/>
    </w:rPr>
  </w:style>
  <w:style w:type="character" w:customStyle="1" w:styleId="VoetnoottekstChar">
    <w:name w:val="Voetnoottekst Char"/>
    <w:basedOn w:val="Standaardalinea-lettertype"/>
    <w:link w:val="Voetnoottekst"/>
    <w:uiPriority w:val="99"/>
    <w:rsid w:val="000C6CFA"/>
    <w:rPr>
      <w:rFonts w:ascii="Arial" w:hAnsi="Arial"/>
      <w:color w:val="000000" w:themeColor="text1"/>
      <w:sz w:val="20"/>
      <w:szCs w:val="20"/>
    </w:rPr>
  </w:style>
  <w:style w:type="character" w:styleId="Voetnootmarkering">
    <w:name w:val="footnote reference"/>
    <w:basedOn w:val="Standaardalinea-lettertype"/>
    <w:uiPriority w:val="99"/>
    <w:unhideWhenUsed/>
    <w:rsid w:val="000C6CFA"/>
    <w:rPr>
      <w:vertAlign w:val="superscript"/>
    </w:rPr>
  </w:style>
  <w:style w:type="character" w:styleId="Verwijzingopmerking">
    <w:name w:val="annotation reference"/>
    <w:basedOn w:val="Standaardalinea-lettertype"/>
    <w:uiPriority w:val="99"/>
    <w:semiHidden/>
    <w:unhideWhenUsed/>
    <w:rsid w:val="00E5056F"/>
    <w:rPr>
      <w:sz w:val="16"/>
      <w:szCs w:val="16"/>
    </w:rPr>
  </w:style>
  <w:style w:type="paragraph" w:styleId="Tekstopmerking">
    <w:name w:val="annotation text"/>
    <w:basedOn w:val="Standaard"/>
    <w:link w:val="TekstopmerkingChar"/>
    <w:uiPriority w:val="99"/>
    <w:semiHidden/>
    <w:unhideWhenUsed/>
    <w:rsid w:val="00E5056F"/>
    <w:rPr>
      <w:szCs w:val="20"/>
    </w:rPr>
  </w:style>
  <w:style w:type="character" w:customStyle="1" w:styleId="TekstopmerkingChar">
    <w:name w:val="Tekst opmerking Char"/>
    <w:basedOn w:val="Standaardalinea-lettertype"/>
    <w:link w:val="Tekstopmerking"/>
    <w:uiPriority w:val="99"/>
    <w:semiHidden/>
    <w:rsid w:val="00E5056F"/>
    <w:rPr>
      <w:rFonts w:ascii="Arial" w:hAnsi="Arial"/>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5056F"/>
    <w:rPr>
      <w:b/>
      <w:bCs/>
    </w:rPr>
  </w:style>
  <w:style w:type="character" w:customStyle="1" w:styleId="OnderwerpvanopmerkingChar">
    <w:name w:val="Onderwerp van opmerking Char"/>
    <w:basedOn w:val="TekstopmerkingChar"/>
    <w:link w:val="Onderwerpvanopmerking"/>
    <w:uiPriority w:val="99"/>
    <w:semiHidden/>
    <w:rsid w:val="00E5056F"/>
    <w:rPr>
      <w:rFonts w:ascii="Arial" w:hAnsi="Arial"/>
      <w:b/>
      <w:bCs/>
      <w:color w:val="000000" w:themeColor="text1"/>
      <w:sz w:val="20"/>
      <w:szCs w:val="20"/>
    </w:rPr>
  </w:style>
  <w:style w:type="table" w:customStyle="1" w:styleId="VNGtabelmiddenblauw">
    <w:name w:val="VNG tabel midden blauw"/>
    <w:basedOn w:val="Standaardtabel"/>
    <w:uiPriority w:val="99"/>
    <w:rsid w:val="00AE49BC"/>
    <w:pPr>
      <w:keepLines/>
      <w:suppressAutoHyphens/>
      <w:spacing w:after="20" w:line="240" w:lineRule="atLeast"/>
    </w:pPr>
    <w:rPr>
      <w:rFonts w:ascii="Arial" w:eastAsia="Times New Roman" w:hAnsi="Arial" w:cs="Times New Roman"/>
      <w:color w:val="000000" w:themeColor="text1"/>
      <w:sz w:val="16"/>
      <w:szCs w:val="20"/>
      <w:lang w:eastAsia="nl-NL"/>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customStyle="1" w:styleId="LijstalineaChar">
    <w:name w:val="Lijstalinea Char"/>
    <w:aliases w:val="Bullet Outline Char,List - Number Char,Dot pt Char,F5 List Paragraph Char,List Paragraph1 Char,No Spacing1 Char,List Paragraph Char Char Char Char,Indicator Text Char,Numbered Para 1 Char,Bullet 1 Char,Bullet Points Char"/>
    <w:basedOn w:val="Standaardalinea-lettertype"/>
    <w:link w:val="Lijstalinea"/>
    <w:uiPriority w:val="34"/>
    <w:qFormat/>
    <w:locked/>
    <w:rsid w:val="00AE49BC"/>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181">
      <w:bodyDiv w:val="1"/>
      <w:marLeft w:val="0"/>
      <w:marRight w:val="0"/>
      <w:marTop w:val="0"/>
      <w:marBottom w:val="0"/>
      <w:divBdr>
        <w:top w:val="none" w:sz="0" w:space="0" w:color="auto"/>
        <w:left w:val="none" w:sz="0" w:space="0" w:color="auto"/>
        <w:bottom w:val="none" w:sz="0" w:space="0" w:color="auto"/>
        <w:right w:val="none" w:sz="0" w:space="0" w:color="auto"/>
      </w:divBdr>
      <w:divsChild>
        <w:div w:id="1368530052">
          <w:marLeft w:val="0"/>
          <w:marRight w:val="0"/>
          <w:marTop w:val="0"/>
          <w:marBottom w:val="0"/>
          <w:divBdr>
            <w:top w:val="none" w:sz="0" w:space="0" w:color="auto"/>
            <w:left w:val="none" w:sz="0" w:space="0" w:color="auto"/>
            <w:bottom w:val="none" w:sz="0" w:space="0" w:color="auto"/>
            <w:right w:val="none" w:sz="0" w:space="0" w:color="auto"/>
          </w:divBdr>
        </w:div>
      </w:divsChild>
    </w:div>
    <w:div w:id="67189477">
      <w:bodyDiv w:val="1"/>
      <w:marLeft w:val="0"/>
      <w:marRight w:val="0"/>
      <w:marTop w:val="0"/>
      <w:marBottom w:val="0"/>
      <w:divBdr>
        <w:top w:val="none" w:sz="0" w:space="0" w:color="auto"/>
        <w:left w:val="none" w:sz="0" w:space="0" w:color="auto"/>
        <w:bottom w:val="none" w:sz="0" w:space="0" w:color="auto"/>
        <w:right w:val="none" w:sz="0" w:space="0" w:color="auto"/>
      </w:divBdr>
    </w:div>
    <w:div w:id="513152839">
      <w:bodyDiv w:val="1"/>
      <w:marLeft w:val="0"/>
      <w:marRight w:val="0"/>
      <w:marTop w:val="0"/>
      <w:marBottom w:val="0"/>
      <w:divBdr>
        <w:top w:val="none" w:sz="0" w:space="0" w:color="auto"/>
        <w:left w:val="none" w:sz="0" w:space="0" w:color="auto"/>
        <w:bottom w:val="none" w:sz="0" w:space="0" w:color="auto"/>
        <w:right w:val="none" w:sz="0" w:space="0" w:color="auto"/>
      </w:divBdr>
    </w:div>
    <w:div w:id="1371111417">
      <w:bodyDiv w:val="1"/>
      <w:marLeft w:val="0"/>
      <w:marRight w:val="0"/>
      <w:marTop w:val="0"/>
      <w:marBottom w:val="0"/>
      <w:divBdr>
        <w:top w:val="none" w:sz="0" w:space="0" w:color="auto"/>
        <w:left w:val="none" w:sz="0" w:space="0" w:color="auto"/>
        <w:bottom w:val="none" w:sz="0" w:space="0" w:color="auto"/>
        <w:right w:val="none" w:sz="0" w:space="0" w:color="auto"/>
      </w:divBdr>
    </w:div>
    <w:div w:id="1382903397">
      <w:bodyDiv w:val="1"/>
      <w:marLeft w:val="0"/>
      <w:marRight w:val="0"/>
      <w:marTop w:val="0"/>
      <w:marBottom w:val="0"/>
      <w:divBdr>
        <w:top w:val="none" w:sz="0" w:space="0" w:color="auto"/>
        <w:left w:val="none" w:sz="0" w:space="0" w:color="auto"/>
        <w:bottom w:val="none" w:sz="0" w:space="0" w:color="auto"/>
        <w:right w:val="none" w:sz="0" w:space="0" w:color="auto"/>
      </w:divBdr>
      <w:divsChild>
        <w:div w:id="432676691">
          <w:marLeft w:val="0"/>
          <w:marRight w:val="0"/>
          <w:marTop w:val="0"/>
          <w:marBottom w:val="0"/>
          <w:divBdr>
            <w:top w:val="none" w:sz="0" w:space="0" w:color="auto"/>
            <w:left w:val="none" w:sz="0" w:space="0" w:color="auto"/>
            <w:bottom w:val="none" w:sz="0" w:space="0" w:color="auto"/>
            <w:right w:val="none" w:sz="0" w:space="0" w:color="auto"/>
          </w:divBdr>
          <w:divsChild>
            <w:div w:id="805319854">
              <w:marLeft w:val="0"/>
              <w:marRight w:val="0"/>
              <w:marTop w:val="0"/>
              <w:marBottom w:val="0"/>
              <w:divBdr>
                <w:top w:val="none" w:sz="0" w:space="0" w:color="auto"/>
                <w:left w:val="none" w:sz="0" w:space="0" w:color="auto"/>
                <w:bottom w:val="none" w:sz="0" w:space="0" w:color="auto"/>
                <w:right w:val="none" w:sz="0" w:space="0" w:color="auto"/>
              </w:divBdr>
              <w:divsChild>
                <w:div w:id="10599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8940">
      <w:bodyDiv w:val="1"/>
      <w:marLeft w:val="0"/>
      <w:marRight w:val="0"/>
      <w:marTop w:val="0"/>
      <w:marBottom w:val="0"/>
      <w:divBdr>
        <w:top w:val="none" w:sz="0" w:space="0" w:color="auto"/>
        <w:left w:val="none" w:sz="0" w:space="0" w:color="auto"/>
        <w:bottom w:val="none" w:sz="0" w:space="0" w:color="auto"/>
        <w:right w:val="none" w:sz="0" w:space="0" w:color="auto"/>
      </w:divBdr>
      <w:divsChild>
        <w:div w:id="791705861">
          <w:marLeft w:val="0"/>
          <w:marRight w:val="0"/>
          <w:marTop w:val="0"/>
          <w:marBottom w:val="0"/>
          <w:divBdr>
            <w:top w:val="none" w:sz="0" w:space="0" w:color="auto"/>
            <w:left w:val="none" w:sz="0" w:space="0" w:color="auto"/>
            <w:bottom w:val="none" w:sz="0" w:space="0" w:color="auto"/>
            <w:right w:val="none" w:sz="0" w:space="0" w:color="auto"/>
          </w:divBdr>
          <w:divsChild>
            <w:div w:id="1952734863">
              <w:marLeft w:val="0"/>
              <w:marRight w:val="0"/>
              <w:marTop w:val="0"/>
              <w:marBottom w:val="0"/>
              <w:divBdr>
                <w:top w:val="none" w:sz="0" w:space="0" w:color="auto"/>
                <w:left w:val="none" w:sz="0" w:space="0" w:color="auto"/>
                <w:bottom w:val="none" w:sz="0" w:space="0" w:color="auto"/>
                <w:right w:val="none" w:sz="0" w:space="0" w:color="auto"/>
              </w:divBdr>
              <w:divsChild>
                <w:div w:id="509956285">
                  <w:marLeft w:val="0"/>
                  <w:marRight w:val="0"/>
                  <w:marTop w:val="0"/>
                  <w:marBottom w:val="0"/>
                  <w:divBdr>
                    <w:top w:val="none" w:sz="0" w:space="0" w:color="auto"/>
                    <w:left w:val="none" w:sz="0" w:space="0" w:color="auto"/>
                    <w:bottom w:val="none" w:sz="0" w:space="0" w:color="auto"/>
                    <w:right w:val="none" w:sz="0" w:space="0" w:color="auto"/>
                  </w:divBdr>
                  <w:divsChild>
                    <w:div w:id="16038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5603">
      <w:bodyDiv w:val="1"/>
      <w:marLeft w:val="0"/>
      <w:marRight w:val="0"/>
      <w:marTop w:val="0"/>
      <w:marBottom w:val="0"/>
      <w:divBdr>
        <w:top w:val="none" w:sz="0" w:space="0" w:color="auto"/>
        <w:left w:val="none" w:sz="0" w:space="0" w:color="auto"/>
        <w:bottom w:val="none" w:sz="0" w:space="0" w:color="auto"/>
        <w:right w:val="none" w:sz="0" w:space="0" w:color="auto"/>
      </w:divBdr>
    </w:div>
    <w:div w:id="1602374283">
      <w:bodyDiv w:val="1"/>
      <w:marLeft w:val="0"/>
      <w:marRight w:val="0"/>
      <w:marTop w:val="0"/>
      <w:marBottom w:val="0"/>
      <w:divBdr>
        <w:top w:val="none" w:sz="0" w:space="0" w:color="auto"/>
        <w:left w:val="none" w:sz="0" w:space="0" w:color="auto"/>
        <w:bottom w:val="none" w:sz="0" w:space="0" w:color="auto"/>
        <w:right w:val="none" w:sz="0" w:space="0" w:color="auto"/>
      </w:divBdr>
    </w:div>
    <w:div w:id="1613702196">
      <w:bodyDiv w:val="1"/>
      <w:marLeft w:val="0"/>
      <w:marRight w:val="0"/>
      <w:marTop w:val="0"/>
      <w:marBottom w:val="0"/>
      <w:divBdr>
        <w:top w:val="none" w:sz="0" w:space="0" w:color="auto"/>
        <w:left w:val="none" w:sz="0" w:space="0" w:color="auto"/>
        <w:bottom w:val="none" w:sz="0" w:space="0" w:color="auto"/>
        <w:right w:val="none" w:sz="0" w:space="0" w:color="auto"/>
      </w:divBdr>
    </w:div>
    <w:div w:id="1725135457">
      <w:bodyDiv w:val="1"/>
      <w:marLeft w:val="0"/>
      <w:marRight w:val="0"/>
      <w:marTop w:val="0"/>
      <w:marBottom w:val="0"/>
      <w:divBdr>
        <w:top w:val="none" w:sz="0" w:space="0" w:color="auto"/>
        <w:left w:val="none" w:sz="0" w:space="0" w:color="auto"/>
        <w:bottom w:val="none" w:sz="0" w:space="0" w:color="auto"/>
        <w:right w:val="none" w:sz="0" w:space="0" w:color="auto"/>
      </w:divBdr>
    </w:div>
    <w:div w:id="1836260597">
      <w:bodyDiv w:val="1"/>
      <w:marLeft w:val="0"/>
      <w:marRight w:val="0"/>
      <w:marTop w:val="0"/>
      <w:marBottom w:val="0"/>
      <w:divBdr>
        <w:top w:val="none" w:sz="0" w:space="0" w:color="auto"/>
        <w:left w:val="none" w:sz="0" w:space="0" w:color="auto"/>
        <w:bottom w:val="none" w:sz="0" w:space="0" w:color="auto"/>
        <w:right w:val="none" w:sz="0" w:space="0" w:color="auto"/>
      </w:divBdr>
    </w:div>
    <w:div w:id="1837724279">
      <w:bodyDiv w:val="1"/>
      <w:marLeft w:val="0"/>
      <w:marRight w:val="0"/>
      <w:marTop w:val="0"/>
      <w:marBottom w:val="0"/>
      <w:divBdr>
        <w:top w:val="none" w:sz="0" w:space="0" w:color="auto"/>
        <w:left w:val="none" w:sz="0" w:space="0" w:color="auto"/>
        <w:bottom w:val="none" w:sz="0" w:space="0" w:color="auto"/>
        <w:right w:val="none" w:sz="0" w:space="0" w:color="auto"/>
      </w:divBdr>
    </w:div>
    <w:div w:id="20957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asp02\userdata$\LadP\Projecten\2020-11%20Pilot%20WMEBV\Inventarisatielijst%20Wmebv%202021-08-09%20(draaitabellen).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fasp02\userdata$\LadP\Projecten\2020-11%20Pilot%20WMEBV\Inventarisatielijst%20Wmebv%202021-08-09%20(draaitabell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1" i="0" u="none" strike="noStrike" kern="1200" spc="0" normalizeH="0" baseline="0">
                <a:solidFill>
                  <a:schemeClr val="accent1">
                    <a:lumMod val="75000"/>
                  </a:schemeClr>
                </a:solidFill>
                <a:latin typeface="Arial" panose="020B0604020202020204" pitchFamily="34" charset="0"/>
                <a:ea typeface="+mj-ea"/>
                <a:cs typeface="Arial" panose="020B0604020202020204" pitchFamily="34" charset="0"/>
              </a:defRPr>
            </a:pPr>
            <a:r>
              <a:rPr lang="nl-NL"/>
              <a:t>Wmebv ready</a:t>
            </a:r>
          </a:p>
        </c:rich>
      </c:tx>
      <c:overlay val="0"/>
      <c:spPr>
        <a:noFill/>
        <a:ln>
          <a:noFill/>
        </a:ln>
        <a:effectLst/>
      </c:spPr>
      <c:txPr>
        <a:bodyPr rot="0" spcFirstLastPara="1" vertOverflow="ellipsis" vert="horz" wrap="square" anchor="ctr" anchorCtr="1"/>
        <a:lstStyle/>
        <a:p>
          <a:pPr>
            <a:defRPr sz="2000" b="1" i="0" u="none" strike="noStrike" kern="1200" spc="0" normalizeH="0" baseline="0">
              <a:solidFill>
                <a:schemeClr val="accent1">
                  <a:lumMod val="75000"/>
                </a:schemeClr>
              </a:solidFill>
              <a:latin typeface="Arial" panose="020B0604020202020204" pitchFamily="34" charset="0"/>
              <a:ea typeface="+mj-ea"/>
              <a:cs typeface="Arial" panose="020B0604020202020204" pitchFamily="34" charset="0"/>
            </a:defRPr>
          </a:pPr>
          <a:endParaRPr lang="nl-NL"/>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D575-46CC-9EC1-8D2CB3A6E72E}"/>
              </c:ext>
            </c:extLst>
          </c:dPt>
          <c:dPt>
            <c:idx val="1"/>
            <c:bubble3D val="0"/>
            <c:spPr>
              <a:solidFill>
                <a:srgbClr val="FF3300"/>
              </a:solidFill>
              <a:ln w="19050">
                <a:solidFill>
                  <a:schemeClr val="lt1"/>
                </a:solidFill>
              </a:ln>
              <a:effectLst/>
            </c:spPr>
            <c:extLst>
              <c:ext xmlns:c16="http://schemas.microsoft.com/office/drawing/2014/chart" uri="{C3380CC4-5D6E-409C-BE32-E72D297353CC}">
                <c16:uniqueId val="{00000003-D575-46CC-9EC1-8D2CB3A6E72E}"/>
              </c:ext>
            </c:extLst>
          </c:dPt>
          <c:dPt>
            <c:idx val="2"/>
            <c:bubble3D val="0"/>
            <c:spPr>
              <a:solidFill>
                <a:srgbClr val="FF7C80"/>
              </a:solidFill>
              <a:ln w="19050">
                <a:solidFill>
                  <a:schemeClr val="lt1"/>
                </a:solidFill>
              </a:ln>
              <a:effectLst/>
            </c:spPr>
            <c:extLst>
              <c:ext xmlns:c16="http://schemas.microsoft.com/office/drawing/2014/chart" uri="{C3380CC4-5D6E-409C-BE32-E72D297353CC}">
                <c16:uniqueId val="{00000005-D575-46CC-9EC1-8D2CB3A6E72E}"/>
              </c:ext>
            </c:extLst>
          </c:dPt>
          <c:dPt>
            <c:idx val="3"/>
            <c:bubble3D val="0"/>
            <c:spPr>
              <a:solidFill>
                <a:sysClr val="window" lastClr="FFFFFF">
                  <a:lumMod val="75000"/>
                </a:sysClr>
              </a:solidFill>
              <a:ln w="19050">
                <a:solidFill>
                  <a:schemeClr val="lt1"/>
                </a:solidFill>
              </a:ln>
              <a:effectLst/>
            </c:spPr>
            <c:extLst>
              <c:ext xmlns:c16="http://schemas.microsoft.com/office/drawing/2014/chart" uri="{C3380CC4-5D6E-409C-BE32-E72D297353CC}">
                <c16:uniqueId val="{00000007-D575-46CC-9EC1-8D2CB3A6E72E}"/>
              </c:ext>
            </c:extLst>
          </c:dPt>
          <c:dPt>
            <c:idx val="4"/>
            <c:bubble3D val="0"/>
            <c:spPr>
              <a:solidFill>
                <a:srgbClr val="FFC000">
                  <a:lumMod val="60000"/>
                  <a:lumOff val="40000"/>
                </a:srgbClr>
              </a:solidFill>
              <a:ln w="19050">
                <a:solidFill>
                  <a:schemeClr val="lt1"/>
                </a:solidFill>
              </a:ln>
              <a:effectLst/>
            </c:spPr>
            <c:extLst>
              <c:ext xmlns:c16="http://schemas.microsoft.com/office/drawing/2014/chart" uri="{C3380CC4-5D6E-409C-BE32-E72D297353CC}">
                <c16:uniqueId val="{00000009-D575-46CC-9EC1-8D2CB3A6E72E}"/>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D575-46CC-9EC1-8D2CB3A6E72E}"/>
              </c:ext>
            </c:extLst>
          </c:dPt>
          <c:dPt>
            <c:idx val="6"/>
            <c:bubble3D val="0"/>
            <c:spPr>
              <a:solidFill>
                <a:srgbClr val="FF0066"/>
              </a:solidFill>
              <a:ln w="19050">
                <a:solidFill>
                  <a:schemeClr val="lt1"/>
                </a:solidFill>
              </a:ln>
              <a:effectLst/>
            </c:spPr>
            <c:extLst>
              <c:ext xmlns:c16="http://schemas.microsoft.com/office/drawing/2014/chart" uri="{C3380CC4-5D6E-409C-BE32-E72D297353CC}">
                <c16:uniqueId val="{0000000D-D575-46CC-9EC1-8D2CB3A6E72E}"/>
              </c:ext>
            </c:extLst>
          </c:dPt>
          <c:dPt>
            <c:idx val="7"/>
            <c:bubble3D val="0"/>
            <c:spPr>
              <a:solidFill>
                <a:srgbClr val="FF0066"/>
              </a:solidFill>
              <a:ln w="19050">
                <a:solidFill>
                  <a:schemeClr val="lt1"/>
                </a:solidFill>
              </a:ln>
              <a:effectLst/>
            </c:spPr>
            <c:extLst>
              <c:ext xmlns:c16="http://schemas.microsoft.com/office/drawing/2014/chart" uri="{C3380CC4-5D6E-409C-BE32-E72D297353CC}">
                <c16:uniqueId val="{0000000F-D575-46CC-9EC1-8D2CB3A6E72E}"/>
              </c:ext>
            </c:extLst>
          </c:dPt>
          <c:dPt>
            <c:idx val="8"/>
            <c:bubble3D val="0"/>
            <c:spPr>
              <a:solidFill>
                <a:srgbClr val="FF3300"/>
              </a:solidFill>
              <a:ln w="19050">
                <a:solidFill>
                  <a:schemeClr val="lt1"/>
                </a:solidFill>
              </a:ln>
              <a:effectLst/>
            </c:spPr>
            <c:extLst>
              <c:ext xmlns:c16="http://schemas.microsoft.com/office/drawing/2014/chart" uri="{C3380CC4-5D6E-409C-BE32-E72D297353CC}">
                <c16:uniqueId val="{00000011-D575-46CC-9EC1-8D2CB3A6E72E}"/>
              </c:ext>
            </c:extLst>
          </c:dPt>
          <c:dPt>
            <c:idx val="9"/>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13-D575-46CC-9EC1-8D2CB3A6E72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75000"/>
                      </a:schemeClr>
                    </a:solidFill>
                    <a:latin typeface="+mn-lt"/>
                    <a:ea typeface="+mn-ea"/>
                    <a:cs typeface="+mn-cs"/>
                  </a:defRPr>
                </a:pPr>
                <a:endParaRPr lang="nl-NL"/>
              </a:p>
            </c:txPr>
            <c:dLblPos val="bestFit"/>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Ready!$A$13:$A$17</c:f>
              <c:strCache>
                <c:ptCount val="5"/>
                <c:pt idx="0">
                  <c:v>Ja</c:v>
                </c:pt>
                <c:pt idx="1">
                  <c:v>Nee</c:v>
                </c:pt>
                <c:pt idx="2">
                  <c:v>Onbekend</c:v>
                </c:pt>
                <c:pt idx="3">
                  <c:v>nvt</c:v>
                </c:pt>
                <c:pt idx="4">
                  <c:v>Weet ik niet zeker</c:v>
                </c:pt>
              </c:strCache>
            </c:strRef>
          </c:cat>
          <c:val>
            <c:numRef>
              <c:f>Ready!$B$13:$B$17</c:f>
              <c:numCache>
                <c:formatCode>General</c:formatCode>
                <c:ptCount val="5"/>
                <c:pt idx="0">
                  <c:v>55</c:v>
                </c:pt>
                <c:pt idx="1">
                  <c:v>174</c:v>
                </c:pt>
                <c:pt idx="2">
                  <c:v>140</c:v>
                </c:pt>
                <c:pt idx="3">
                  <c:v>24</c:v>
                </c:pt>
                <c:pt idx="4">
                  <c:v>8</c:v>
                </c:pt>
              </c:numCache>
            </c:numRef>
          </c:val>
          <c:extLst>
            <c:ext xmlns:c16="http://schemas.microsoft.com/office/drawing/2014/chart" uri="{C3380CC4-5D6E-409C-BE32-E72D297353CC}">
              <c16:uniqueId val="{00000014-D575-46CC-9EC1-8D2CB3A6E72E}"/>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16-D575-46CC-9EC1-8D2CB3A6E72E}"/>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18-D575-46CC-9EC1-8D2CB3A6E72E}"/>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1A-D575-46CC-9EC1-8D2CB3A6E72E}"/>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1C-D575-46CC-9EC1-8D2CB3A6E72E}"/>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1E-D575-46CC-9EC1-8D2CB3A6E72E}"/>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7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Ready!$A$13:$A$17</c:f>
              <c:strCache>
                <c:ptCount val="5"/>
                <c:pt idx="0">
                  <c:v>Ja</c:v>
                </c:pt>
                <c:pt idx="1">
                  <c:v>Nee</c:v>
                </c:pt>
                <c:pt idx="2">
                  <c:v>Onbekend</c:v>
                </c:pt>
                <c:pt idx="3">
                  <c:v>nvt</c:v>
                </c:pt>
                <c:pt idx="4">
                  <c:v>Weet ik niet zeker</c:v>
                </c:pt>
              </c:strCache>
            </c:strRef>
          </c:cat>
          <c:val>
            <c:numRef>
              <c:f>Ready!$C$13:$C$17</c:f>
              <c:numCache>
                <c:formatCode>0%</c:formatCode>
                <c:ptCount val="5"/>
                <c:pt idx="0">
                  <c:v>0.13715710723192021</c:v>
                </c:pt>
                <c:pt idx="1">
                  <c:v>0.43391521197007482</c:v>
                </c:pt>
                <c:pt idx="2">
                  <c:v>0.3491271820448878</c:v>
                </c:pt>
                <c:pt idx="3">
                  <c:v>5.9850374064837904E-2</c:v>
                </c:pt>
                <c:pt idx="4">
                  <c:v>1.9950124688279301E-2</c:v>
                </c:pt>
              </c:numCache>
            </c:numRef>
          </c:val>
          <c:extLst>
            <c:ext xmlns:c16="http://schemas.microsoft.com/office/drawing/2014/chart" uri="{C3380CC4-5D6E-409C-BE32-E72D297353CC}">
              <c16:uniqueId val="{0000001F-D575-46CC-9EC1-8D2CB3A6E72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rgbClr val="4F81BD">
          <a:lumMod val="75000"/>
        </a:srgbClr>
      </a:solidFill>
      <a:round/>
    </a:ln>
    <a:effectLst/>
  </c:spPr>
  <c:txPr>
    <a:bodyPr/>
    <a:lstStyle/>
    <a:p>
      <a:pPr>
        <a:defRPr/>
      </a:pPr>
      <a:endParaRPr lang="nl-NL"/>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1" i="0" u="none" strike="noStrike" kern="1200" spc="0" normalizeH="0" baseline="0">
                <a:solidFill>
                  <a:schemeClr val="accent1">
                    <a:lumMod val="75000"/>
                  </a:schemeClr>
                </a:solidFill>
                <a:latin typeface="Arial" panose="020B0604020202020204" pitchFamily="34" charset="0"/>
                <a:ea typeface="+mj-ea"/>
                <a:cs typeface="Arial" panose="020B0604020202020204" pitchFamily="34" charset="0"/>
              </a:defRPr>
            </a:pPr>
            <a:r>
              <a:rPr lang="en-US"/>
              <a:t>Soort digitaal verkeer</a:t>
            </a:r>
          </a:p>
        </c:rich>
      </c:tx>
      <c:overlay val="0"/>
      <c:spPr>
        <a:noFill/>
        <a:ln>
          <a:noFill/>
        </a:ln>
        <a:effectLst/>
      </c:spPr>
      <c:txPr>
        <a:bodyPr rot="0" spcFirstLastPara="1" vertOverflow="ellipsis" vert="horz" wrap="square" anchor="ctr" anchorCtr="1"/>
        <a:lstStyle/>
        <a:p>
          <a:pPr>
            <a:defRPr sz="2000" b="1" i="0" u="none" strike="noStrike" kern="1200" spc="0" normalizeH="0" baseline="0">
              <a:solidFill>
                <a:schemeClr val="accent1">
                  <a:lumMod val="75000"/>
                </a:schemeClr>
              </a:solidFill>
              <a:latin typeface="Arial" panose="020B0604020202020204" pitchFamily="34" charset="0"/>
              <a:ea typeface="+mj-ea"/>
              <a:cs typeface="Arial" panose="020B0604020202020204" pitchFamily="34" charset="0"/>
            </a:defRPr>
          </a:pPr>
          <a:endParaRPr lang="nl-NL"/>
        </a:p>
      </c:txPr>
    </c:title>
    <c:autoTitleDeleted val="0"/>
    <c:plotArea>
      <c:layout/>
      <c:pieChart>
        <c:varyColors val="1"/>
        <c:ser>
          <c:idx val="0"/>
          <c:order val="0"/>
          <c:dPt>
            <c:idx val="0"/>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1-2D9E-415E-9232-7BF928965D49}"/>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2D9E-415E-9232-7BF928965D4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2D9E-415E-9232-7BF928965D49}"/>
              </c:ext>
            </c:extLst>
          </c:dPt>
          <c:dPt>
            <c:idx val="3"/>
            <c:bubble3D val="0"/>
            <c:spPr>
              <a:solidFill>
                <a:srgbClr val="00B050"/>
              </a:solidFill>
              <a:ln w="19050">
                <a:solidFill>
                  <a:schemeClr val="lt1"/>
                </a:solidFill>
              </a:ln>
              <a:effectLst/>
            </c:spPr>
            <c:extLst>
              <c:ext xmlns:c16="http://schemas.microsoft.com/office/drawing/2014/chart" uri="{C3380CC4-5D6E-409C-BE32-E72D297353CC}">
                <c16:uniqueId val="{00000007-2D9E-415E-9232-7BF928965D49}"/>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2D9E-415E-9232-7BF928965D4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2D9E-415E-9232-7BF928965D49}"/>
              </c:ext>
            </c:extLst>
          </c:dPt>
          <c:dPt>
            <c:idx val="6"/>
            <c:bubble3D val="0"/>
            <c:spPr>
              <a:solidFill>
                <a:srgbClr val="FF0066"/>
              </a:solidFill>
              <a:ln w="19050">
                <a:solidFill>
                  <a:schemeClr val="lt1"/>
                </a:solidFill>
              </a:ln>
              <a:effectLst/>
            </c:spPr>
            <c:extLst>
              <c:ext xmlns:c16="http://schemas.microsoft.com/office/drawing/2014/chart" uri="{C3380CC4-5D6E-409C-BE32-E72D297353CC}">
                <c16:uniqueId val="{0000000D-2D9E-415E-9232-7BF928965D49}"/>
              </c:ext>
            </c:extLst>
          </c:dPt>
          <c:dPt>
            <c:idx val="7"/>
            <c:bubble3D val="0"/>
            <c:spPr>
              <a:solidFill>
                <a:srgbClr val="FF0066"/>
              </a:solidFill>
              <a:ln w="19050">
                <a:solidFill>
                  <a:schemeClr val="lt1"/>
                </a:solidFill>
              </a:ln>
              <a:effectLst/>
            </c:spPr>
            <c:extLst>
              <c:ext xmlns:c16="http://schemas.microsoft.com/office/drawing/2014/chart" uri="{C3380CC4-5D6E-409C-BE32-E72D297353CC}">
                <c16:uniqueId val="{0000000F-2D9E-415E-9232-7BF928965D49}"/>
              </c:ext>
            </c:extLst>
          </c:dPt>
          <c:dPt>
            <c:idx val="8"/>
            <c:bubble3D val="0"/>
            <c:spPr>
              <a:solidFill>
                <a:srgbClr val="FF3300"/>
              </a:solidFill>
              <a:ln w="19050">
                <a:solidFill>
                  <a:schemeClr val="lt1"/>
                </a:solidFill>
              </a:ln>
              <a:effectLst/>
            </c:spPr>
            <c:extLst>
              <c:ext xmlns:c16="http://schemas.microsoft.com/office/drawing/2014/chart" uri="{C3380CC4-5D6E-409C-BE32-E72D297353CC}">
                <c16:uniqueId val="{00000011-2D9E-415E-9232-7BF928965D49}"/>
              </c:ext>
            </c:extLst>
          </c:dPt>
          <c:dPt>
            <c:idx val="9"/>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13-2D9E-415E-9232-7BF928965D49}"/>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50000"/>
                      </a:schemeClr>
                    </a:solidFill>
                    <a:latin typeface="+mn-lt"/>
                    <a:ea typeface="+mn-ea"/>
                    <a:cs typeface="+mn-cs"/>
                  </a:defRPr>
                </a:pPr>
                <a:endParaRPr lang="nl-NL"/>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Kanaal!$A$32:$A$36</c:f>
              <c:strCache>
                <c:ptCount val="5"/>
                <c:pt idx="0">
                  <c:v>Ja per e-mail</c:v>
                </c:pt>
                <c:pt idx="1">
                  <c:v>Ja via contactformulier</c:v>
                </c:pt>
                <c:pt idx="2">
                  <c:v>Ja via de berichtenbox</c:v>
                </c:pt>
                <c:pt idx="3">
                  <c:v>Ja via mijnomgeving</c:v>
                </c:pt>
                <c:pt idx="4">
                  <c:v>Ja via webformulier</c:v>
                </c:pt>
              </c:strCache>
            </c:strRef>
          </c:cat>
          <c:val>
            <c:numRef>
              <c:f>Kanaal!$B$32:$B$36</c:f>
              <c:numCache>
                <c:formatCode>General</c:formatCode>
                <c:ptCount val="5"/>
                <c:pt idx="0">
                  <c:v>61</c:v>
                </c:pt>
                <c:pt idx="1">
                  <c:v>1</c:v>
                </c:pt>
                <c:pt idx="2">
                  <c:v>4</c:v>
                </c:pt>
                <c:pt idx="3">
                  <c:v>23</c:v>
                </c:pt>
                <c:pt idx="4">
                  <c:v>84</c:v>
                </c:pt>
              </c:numCache>
            </c:numRef>
          </c:val>
          <c:extLst>
            <c:ext xmlns:c16="http://schemas.microsoft.com/office/drawing/2014/chart" uri="{C3380CC4-5D6E-409C-BE32-E72D297353CC}">
              <c16:uniqueId val="{00000014-2D9E-415E-9232-7BF928965D49}"/>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16-2D9E-415E-9232-7BF928965D4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18-2D9E-415E-9232-7BF928965D4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1A-2D9E-415E-9232-7BF928965D4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1C-2D9E-415E-9232-7BF928965D4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1E-2D9E-415E-9232-7BF928965D49}"/>
              </c:ext>
            </c:extLst>
          </c:dPt>
          <c:cat>
            <c:strRef>
              <c:f>Kanaal!$A$32:$A$36</c:f>
              <c:strCache>
                <c:ptCount val="5"/>
                <c:pt idx="0">
                  <c:v>Ja per e-mail</c:v>
                </c:pt>
                <c:pt idx="1">
                  <c:v>Ja via contactformulier</c:v>
                </c:pt>
                <c:pt idx="2">
                  <c:v>Ja via de berichtenbox</c:v>
                </c:pt>
                <c:pt idx="3">
                  <c:v>Ja via mijnomgeving</c:v>
                </c:pt>
                <c:pt idx="4">
                  <c:v>Ja via webformulier</c:v>
                </c:pt>
              </c:strCache>
            </c:strRef>
          </c:cat>
          <c:val>
            <c:numRef>
              <c:f>Kanaal!$C$32:$C$36</c:f>
              <c:numCache>
                <c:formatCode>0%</c:formatCode>
                <c:ptCount val="5"/>
                <c:pt idx="0">
                  <c:v>0.35260115606936415</c:v>
                </c:pt>
                <c:pt idx="1">
                  <c:v>5.7803468208092483E-3</c:v>
                </c:pt>
                <c:pt idx="2">
                  <c:v>2.3121387283236993E-2</c:v>
                </c:pt>
                <c:pt idx="3">
                  <c:v>0.13294797687861271</c:v>
                </c:pt>
                <c:pt idx="4">
                  <c:v>0.48554913294797686</c:v>
                </c:pt>
              </c:numCache>
            </c:numRef>
          </c:val>
          <c:extLst>
            <c:ext xmlns:c16="http://schemas.microsoft.com/office/drawing/2014/chart" uri="{C3380CC4-5D6E-409C-BE32-E72D297353CC}">
              <c16:uniqueId val="{0000001F-2D9E-415E-9232-7BF928965D4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extLst/>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rgbClr val="4F81BD">
          <a:lumMod val="50000"/>
        </a:srgbClr>
      </a:solidFill>
      <a:round/>
    </a:ln>
    <a:effectLst/>
  </c:spPr>
  <c:txPr>
    <a:bodyPr/>
    <a:lstStyle/>
    <a:p>
      <a:pPr>
        <a:defRPr/>
      </a:pPr>
      <a:endParaRPr lang="nl-N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0.54375</cdr:x>
      <cdr:y>0.76563</cdr:y>
    </cdr:from>
    <cdr:to>
      <cdr:x>0.69375</cdr:x>
      <cdr:y>0.87327</cdr:y>
    </cdr:to>
    <cdr:sp macro="" textlink="">
      <cdr:nvSpPr>
        <cdr:cNvPr id="2" name="Tekstvak 1">
          <a:extLst xmlns:a="http://schemas.openxmlformats.org/drawingml/2006/main">
            <a:ext uri="{FF2B5EF4-FFF2-40B4-BE49-F238E27FC236}">
              <a16:creationId xmlns:a16="http://schemas.microsoft.com/office/drawing/2014/main" id="{20B297F5-0628-43C0-A44A-DC3593578CAF}"/>
            </a:ext>
          </a:extLst>
        </cdr:cNvPr>
        <cdr:cNvSpPr txBox="1"/>
      </cdr:nvSpPr>
      <cdr:spPr>
        <a:xfrm xmlns:a="http://schemas.openxmlformats.org/drawingml/2006/main">
          <a:off x="2486010" y="2100270"/>
          <a:ext cx="685800" cy="2952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100" b="1">
              <a:solidFill>
                <a:schemeClr val="accent1">
                  <a:lumMod val="75000"/>
                </a:schemeClr>
              </a:solidFill>
            </a:rPr>
            <a:t>Nee</a:t>
          </a:r>
        </a:p>
        <a:p xmlns:a="http://schemas.openxmlformats.org/drawingml/2006/main">
          <a:endParaRPr lang="nl-NL" sz="1100" b="1">
            <a:solidFill>
              <a:schemeClr val="accent1">
                <a:lumMod val="75000"/>
              </a:schemeClr>
            </a:solidFill>
          </a:endParaRPr>
        </a:p>
      </cdr:txBody>
    </cdr:sp>
  </cdr:relSizeAnchor>
  <cdr:relSizeAnchor xmlns:cdr="http://schemas.openxmlformats.org/drawingml/2006/chartDrawing">
    <cdr:from>
      <cdr:x>0.49167</cdr:x>
      <cdr:y>0.16782</cdr:y>
    </cdr:from>
    <cdr:to>
      <cdr:x>0.69444</cdr:x>
      <cdr:y>0.27546</cdr:y>
    </cdr:to>
    <cdr:sp macro="" textlink="">
      <cdr:nvSpPr>
        <cdr:cNvPr id="3" name="Tekstvak 1">
          <a:extLst xmlns:a="http://schemas.openxmlformats.org/drawingml/2006/main">
            <a:ext uri="{FF2B5EF4-FFF2-40B4-BE49-F238E27FC236}">
              <a16:creationId xmlns:a16="http://schemas.microsoft.com/office/drawing/2014/main" id="{08E9069A-BCBC-449A-B511-ECCF21969BB8}"/>
            </a:ext>
          </a:extLst>
        </cdr:cNvPr>
        <cdr:cNvSpPr txBox="1"/>
      </cdr:nvSpPr>
      <cdr:spPr>
        <a:xfrm xmlns:a="http://schemas.openxmlformats.org/drawingml/2006/main">
          <a:off x="2247915" y="460376"/>
          <a:ext cx="927065" cy="295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b="1">
              <a:solidFill>
                <a:schemeClr val="accent1">
                  <a:lumMod val="75000"/>
                </a:schemeClr>
              </a:solidFill>
            </a:rPr>
            <a:t>Ja</a:t>
          </a:r>
        </a:p>
      </cdr:txBody>
    </cdr:sp>
  </cdr:relSizeAnchor>
  <cdr:relSizeAnchor xmlns:cdr="http://schemas.openxmlformats.org/drawingml/2006/chartDrawing">
    <cdr:from>
      <cdr:x>0.00903</cdr:x>
      <cdr:y>0.72685</cdr:y>
    </cdr:from>
    <cdr:to>
      <cdr:x>0.19896</cdr:x>
      <cdr:y>0.83449</cdr:y>
    </cdr:to>
    <cdr:sp macro="" textlink="">
      <cdr:nvSpPr>
        <cdr:cNvPr id="4" name="Tekstvak 1">
          <a:extLst xmlns:a="http://schemas.openxmlformats.org/drawingml/2006/main">
            <a:ext uri="{FF2B5EF4-FFF2-40B4-BE49-F238E27FC236}">
              <a16:creationId xmlns:a16="http://schemas.microsoft.com/office/drawing/2014/main" id="{C48F212F-EDA0-46AF-A81F-95DE715FB988}"/>
            </a:ext>
          </a:extLst>
        </cdr:cNvPr>
        <cdr:cNvSpPr txBox="1"/>
      </cdr:nvSpPr>
      <cdr:spPr>
        <a:xfrm xmlns:a="http://schemas.openxmlformats.org/drawingml/2006/main">
          <a:off x="41284" y="1993895"/>
          <a:ext cx="868353" cy="295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b="1">
              <a:solidFill>
                <a:schemeClr val="accent1">
                  <a:lumMod val="75000"/>
                </a:schemeClr>
              </a:solidFill>
            </a:rPr>
            <a:t>Onbekend</a:t>
          </a:r>
        </a:p>
      </cdr:txBody>
    </cdr:sp>
  </cdr:relSizeAnchor>
  <cdr:relSizeAnchor xmlns:cdr="http://schemas.openxmlformats.org/drawingml/2006/chartDrawing">
    <cdr:from>
      <cdr:x>0.25313</cdr:x>
      <cdr:y>0.12616</cdr:y>
    </cdr:from>
    <cdr:to>
      <cdr:x>0.34688</cdr:x>
      <cdr:y>0.2338</cdr:y>
    </cdr:to>
    <cdr:sp macro="" textlink="">
      <cdr:nvSpPr>
        <cdr:cNvPr id="5" name="Tekstvak 1">
          <a:extLst xmlns:a="http://schemas.openxmlformats.org/drawingml/2006/main">
            <a:ext uri="{FF2B5EF4-FFF2-40B4-BE49-F238E27FC236}">
              <a16:creationId xmlns:a16="http://schemas.microsoft.com/office/drawing/2014/main" id="{EA74915A-4C73-4EF6-A99F-4625DEFC75EA}"/>
            </a:ext>
          </a:extLst>
        </cdr:cNvPr>
        <cdr:cNvSpPr txBox="1"/>
      </cdr:nvSpPr>
      <cdr:spPr>
        <a:xfrm xmlns:a="http://schemas.openxmlformats.org/drawingml/2006/main">
          <a:off x="1157288" y="346075"/>
          <a:ext cx="428626" cy="2952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b="1">
              <a:solidFill>
                <a:schemeClr val="accent1">
                  <a:lumMod val="75000"/>
                </a:schemeClr>
              </a:solidFill>
            </a:rPr>
            <a:t>Nvt</a:t>
          </a:r>
        </a:p>
      </cdr:txBody>
    </cdr:sp>
  </cdr:relSizeAnchor>
</c:userShapes>
</file>

<file path=word/drawings/drawing2.xml><?xml version="1.0" encoding="utf-8"?>
<c:userShapes xmlns:c="http://schemas.openxmlformats.org/drawingml/2006/chart">
  <cdr:relSizeAnchor xmlns:cdr="http://schemas.openxmlformats.org/drawingml/2006/chartDrawing">
    <cdr:from>
      <cdr:x>0.39375</cdr:x>
      <cdr:y>0.51319</cdr:y>
    </cdr:from>
    <cdr:to>
      <cdr:x>0.59652</cdr:x>
      <cdr:y>0.62083</cdr:y>
    </cdr:to>
    <cdr:sp macro="" textlink="">
      <cdr:nvSpPr>
        <cdr:cNvPr id="3" name="Tekstvak 1">
          <a:extLst xmlns:a="http://schemas.openxmlformats.org/drawingml/2006/main">
            <a:ext uri="{FF2B5EF4-FFF2-40B4-BE49-F238E27FC236}">
              <a16:creationId xmlns:a16="http://schemas.microsoft.com/office/drawing/2014/main" id="{08E9069A-BCBC-449A-B511-ECCF21969BB8}"/>
            </a:ext>
          </a:extLst>
        </cdr:cNvPr>
        <cdr:cNvSpPr txBox="1"/>
      </cdr:nvSpPr>
      <cdr:spPr>
        <a:xfrm xmlns:a="http://schemas.openxmlformats.org/drawingml/2006/main">
          <a:off x="1800240" y="1248922"/>
          <a:ext cx="927065" cy="261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nl-NL" sz="1100" b="1">
              <a:solidFill>
                <a:schemeClr val="accent1">
                  <a:lumMod val="75000"/>
                </a:schemeClr>
              </a:solidFill>
            </a:rPr>
            <a:t>e-Mail</a:t>
          </a: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7F47-1A68-4D84-AEB5-35EBCCA6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2985</Words>
  <Characters>16420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Gemeente Barneveld</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 - Zoetebier, Margot de</dc:creator>
  <cp:lastModifiedBy>Ladesteijn, Paul van</cp:lastModifiedBy>
  <cp:revision>2</cp:revision>
  <cp:lastPrinted>2021-04-15T10:51:00Z</cp:lastPrinted>
  <dcterms:created xsi:type="dcterms:W3CDTF">2021-10-18T07:52:00Z</dcterms:created>
  <dcterms:modified xsi:type="dcterms:W3CDTF">2021-10-18T07:52:00Z</dcterms:modified>
</cp:coreProperties>
</file>