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2675" w14:textId="024BD65E" w:rsidR="00B00FE6" w:rsidRPr="00B00FE6" w:rsidRDefault="00B00FE6" w:rsidP="00B00FE6">
      <w:pPr>
        <w:pStyle w:val="Titel"/>
      </w:pPr>
      <w:r w:rsidRPr="00B00FE6">
        <w:t xml:space="preserve">Opleidingsplan </w:t>
      </w:r>
      <w:r w:rsidR="00207F99">
        <w:t>Zaakgericht werken</w:t>
      </w:r>
    </w:p>
    <w:p w14:paraId="73273D87" w14:textId="74CA5B7E" w:rsidR="00B00FE6" w:rsidRPr="000A192D" w:rsidRDefault="00B00FE6" w:rsidP="000A192D">
      <w:pPr>
        <w:spacing w:line="480" w:lineRule="auto"/>
        <w:rPr>
          <w:b/>
        </w:rPr>
      </w:pPr>
      <w:r w:rsidRPr="000A192D">
        <w:rPr>
          <w:b/>
        </w:rPr>
        <w:t xml:space="preserve">Bij grote verandertrajecten is het belangrijk om de organisatie </w:t>
      </w:r>
      <w:r w:rsidR="00B6555D" w:rsidRPr="000A192D">
        <w:rPr>
          <w:b/>
        </w:rPr>
        <w:t>daar goed bij te betrekken</w:t>
      </w:r>
      <w:r w:rsidRPr="000A192D">
        <w:rPr>
          <w:b/>
        </w:rPr>
        <w:t xml:space="preserve">. </w:t>
      </w:r>
      <w:r w:rsidR="00B6555D" w:rsidRPr="000A192D">
        <w:rPr>
          <w:b/>
        </w:rPr>
        <w:t>Heldere c</w:t>
      </w:r>
      <w:r w:rsidRPr="000A192D">
        <w:rPr>
          <w:b/>
        </w:rPr>
        <w:t xml:space="preserve">ommunicatie en opleidingen </w:t>
      </w:r>
      <w:r w:rsidR="006527B1" w:rsidRPr="000A192D">
        <w:rPr>
          <w:b/>
        </w:rPr>
        <w:t>zijn hiervan belangrijke onderdelen</w:t>
      </w:r>
      <w:r w:rsidR="00B6555D" w:rsidRPr="000A192D">
        <w:rPr>
          <w:b/>
        </w:rPr>
        <w:t>.</w:t>
      </w:r>
      <w:r w:rsidRPr="000A192D">
        <w:rPr>
          <w:b/>
        </w:rPr>
        <w:t xml:space="preserve"> Dit sjabloon opleidingsplan kan gebruikt worden om opleidingen voor de nieuwe, zaakgerichte, manier van werken vorm te geven. </w:t>
      </w:r>
    </w:p>
    <w:p w14:paraId="43705AE1" w14:textId="77777777" w:rsidR="00B00FE6" w:rsidRPr="00B00FE6" w:rsidRDefault="00B00FE6" w:rsidP="00B00FE6">
      <w:pPr>
        <w:spacing w:line="280" w:lineRule="atLeast"/>
      </w:pPr>
    </w:p>
    <w:p w14:paraId="485B46E0" w14:textId="326B860D" w:rsidR="00B00FE6" w:rsidRPr="00B00FE6" w:rsidRDefault="00B00FE6" w:rsidP="00B00FE6">
      <w:pPr>
        <w:spacing w:line="280" w:lineRule="atLeast"/>
      </w:pPr>
      <w:r w:rsidRPr="00B00FE6">
        <w:t>Projectle</w:t>
      </w:r>
      <w:r>
        <w:t xml:space="preserve">iders </w:t>
      </w:r>
      <w:r w:rsidR="00B6555D">
        <w:t xml:space="preserve">van </w:t>
      </w:r>
      <w:r w:rsidR="00207F99">
        <w:t>Zaakgericht werken</w:t>
      </w:r>
      <w:r>
        <w:t xml:space="preserve"> en de </w:t>
      </w:r>
      <w:r w:rsidRPr="00B00FE6">
        <w:t>functioneel beheerders van het zaaksysteem</w:t>
      </w:r>
      <w:r w:rsidRPr="00B00FE6">
        <w:rPr>
          <w:vertAlign w:val="superscript"/>
        </w:rPr>
        <w:footnoteReference w:id="1"/>
      </w:r>
      <w:r>
        <w:t xml:space="preserve"> </w:t>
      </w:r>
      <w:r w:rsidRPr="00B00FE6">
        <w:t>kunnen dit plan gebruiken en</w:t>
      </w:r>
      <w:r w:rsidR="00B6555D">
        <w:t xml:space="preserve"> waar nodig</w:t>
      </w:r>
      <w:r w:rsidRPr="00B00FE6">
        <w:t xml:space="preserve"> aanpassen aan de wensen en behoeften van de organisatie. Het </w:t>
      </w:r>
      <w:r w:rsidR="00B6555D">
        <w:t xml:space="preserve">dient ook als </w:t>
      </w:r>
      <w:r w:rsidRPr="00B00FE6">
        <w:t xml:space="preserve">checklist om na te gaan of het eigen opleidingsplan </w:t>
      </w:r>
      <w:r w:rsidR="00B6555D">
        <w:t>aan</w:t>
      </w:r>
      <w:r w:rsidR="00B6555D" w:rsidRPr="00B00FE6">
        <w:t xml:space="preserve"> </w:t>
      </w:r>
      <w:r w:rsidRPr="00B00FE6">
        <w:t>alle opleidingsbehoeften v</w:t>
      </w:r>
      <w:r w:rsidR="00B6555D">
        <w:t>oldoet</w:t>
      </w:r>
      <w:r w:rsidRPr="00B00FE6">
        <w:t>.</w:t>
      </w:r>
    </w:p>
    <w:p w14:paraId="70BAD0BF" w14:textId="77777777" w:rsidR="00B00FE6" w:rsidRDefault="00B00FE6" w:rsidP="00B00FE6">
      <w:pPr>
        <w:spacing w:line="280" w:lineRule="atLeast"/>
        <w:rPr>
          <w:b/>
          <w:bCs/>
        </w:rPr>
      </w:pPr>
    </w:p>
    <w:p w14:paraId="611C15FE" w14:textId="07A6B8FC" w:rsidR="00B6555D" w:rsidRDefault="00B00FE6" w:rsidP="000A192D">
      <w:pPr>
        <w:pStyle w:val="Kop1"/>
        <w:spacing w:line="276" w:lineRule="auto"/>
      </w:pPr>
      <w:r w:rsidRPr="000A192D">
        <w:rPr>
          <w:b/>
          <w:color w:val="003366"/>
          <w:sz w:val="28"/>
          <w:szCs w:val="28"/>
        </w:rPr>
        <w:t>Timing en vormen van de opleiding</w:t>
      </w:r>
    </w:p>
    <w:p w14:paraId="40DAF67D" w14:textId="22135039" w:rsidR="00B00FE6" w:rsidRPr="00B00FE6" w:rsidRDefault="00B00FE6" w:rsidP="00B00FE6">
      <w:pPr>
        <w:spacing w:line="280" w:lineRule="atLeast"/>
      </w:pPr>
      <w:r w:rsidRPr="00B00FE6">
        <w:t xml:space="preserve">De opleiding van medewerkers </w:t>
      </w:r>
      <w:r w:rsidR="00B6555D">
        <w:t>vindt plaats</w:t>
      </w:r>
      <w:r w:rsidR="00B6555D" w:rsidRPr="00B00FE6">
        <w:t xml:space="preserve"> </w:t>
      </w:r>
      <w:r w:rsidRPr="00B00FE6">
        <w:t>op verschillende momenten:</w:t>
      </w:r>
    </w:p>
    <w:p w14:paraId="2B2EEAA2" w14:textId="62027983" w:rsidR="00B00FE6" w:rsidRPr="00B00FE6" w:rsidRDefault="00B00FE6" w:rsidP="00B00FE6">
      <w:pPr>
        <w:spacing w:line="280" w:lineRule="atLeast"/>
        <w:rPr>
          <w:i/>
        </w:rPr>
      </w:pPr>
      <w:r w:rsidRPr="00B00FE6">
        <w:rPr>
          <w:i/>
        </w:rPr>
        <w:t xml:space="preserve">Continu (voor, tijdens en na invoering van </w:t>
      </w:r>
      <w:r w:rsidR="00207F99">
        <w:rPr>
          <w:i/>
        </w:rPr>
        <w:t>Zaakgericht werken</w:t>
      </w:r>
      <w:r w:rsidRPr="00B00FE6">
        <w:rPr>
          <w:i/>
        </w:rPr>
        <w:t>)</w:t>
      </w:r>
    </w:p>
    <w:p w14:paraId="41EC1ECB" w14:textId="77777777" w:rsidR="00B00FE6" w:rsidRPr="00B00FE6" w:rsidRDefault="00B00FE6" w:rsidP="00B00FE6">
      <w:pPr>
        <w:numPr>
          <w:ilvl w:val="0"/>
          <w:numId w:val="4"/>
        </w:numPr>
        <w:spacing w:line="280" w:lineRule="atLeast"/>
      </w:pPr>
      <w:r w:rsidRPr="00B00FE6">
        <w:t>Communicatie en Informatievoorziening (handleidingen, FAQ’s etc.)</w:t>
      </w:r>
    </w:p>
    <w:p w14:paraId="1A6638B3" w14:textId="77777777" w:rsidR="00B00FE6" w:rsidRPr="00B00FE6" w:rsidRDefault="00B00FE6" w:rsidP="00B00FE6">
      <w:pPr>
        <w:spacing w:line="280" w:lineRule="atLeast"/>
        <w:rPr>
          <w:i/>
        </w:rPr>
      </w:pPr>
      <w:r w:rsidRPr="00B00FE6">
        <w:rPr>
          <w:i/>
        </w:rPr>
        <w:t>Vóór invoering</w:t>
      </w:r>
    </w:p>
    <w:p w14:paraId="5E99F488" w14:textId="77777777" w:rsidR="00B00FE6" w:rsidRPr="00B00FE6" w:rsidRDefault="00B00FE6" w:rsidP="00B00FE6">
      <w:pPr>
        <w:numPr>
          <w:ilvl w:val="0"/>
          <w:numId w:val="4"/>
        </w:numPr>
        <w:spacing w:line="280" w:lineRule="atLeast"/>
      </w:pPr>
      <w:r w:rsidRPr="00B00FE6">
        <w:t>Verdiepende trainingen (voor specifieke doelgroepen)</w:t>
      </w:r>
    </w:p>
    <w:p w14:paraId="5346E683" w14:textId="13FC90CD" w:rsidR="00B00FE6" w:rsidRPr="00B00FE6" w:rsidRDefault="00B00FE6" w:rsidP="00B00FE6">
      <w:pPr>
        <w:numPr>
          <w:ilvl w:val="0"/>
          <w:numId w:val="4"/>
        </w:numPr>
        <w:spacing w:line="280" w:lineRule="atLeast"/>
      </w:pPr>
      <w:r w:rsidRPr="00B00FE6">
        <w:t xml:space="preserve">Training over de theorie </w:t>
      </w:r>
      <w:r w:rsidR="00AA13BB">
        <w:t xml:space="preserve">en het doel </w:t>
      </w:r>
      <w:r w:rsidRPr="00B00FE6">
        <w:t xml:space="preserve">van </w:t>
      </w:r>
      <w:r w:rsidR="00207F99">
        <w:t>Zaakgericht werken</w:t>
      </w:r>
      <w:r w:rsidRPr="00B00FE6">
        <w:t xml:space="preserve"> (Wat is het? Waarom doen we het?)</w:t>
      </w:r>
    </w:p>
    <w:p w14:paraId="62061903" w14:textId="7DDB862E" w:rsidR="00B00FE6" w:rsidRPr="00B00FE6" w:rsidRDefault="00B00FE6" w:rsidP="00B00FE6">
      <w:pPr>
        <w:numPr>
          <w:ilvl w:val="0"/>
          <w:numId w:val="4"/>
        </w:numPr>
        <w:spacing w:line="280" w:lineRule="atLeast"/>
      </w:pPr>
      <w:r w:rsidRPr="00B00FE6">
        <w:t>Knoppentraining van het zaaksysteem</w:t>
      </w:r>
      <w:r w:rsidR="00AA13BB">
        <w:t xml:space="preserve"> </w:t>
      </w:r>
      <w:r w:rsidR="00B3285D">
        <w:t>(</w:t>
      </w:r>
      <w:r w:rsidR="00AA13BB">
        <w:t>training achter de computer</w:t>
      </w:r>
      <w:r w:rsidR="00B6555D">
        <w:t xml:space="preserve"> waarbij de benodigde vaardigheden worden geleerd</w:t>
      </w:r>
      <w:r w:rsidR="00B3285D">
        <w:t>)</w:t>
      </w:r>
    </w:p>
    <w:p w14:paraId="1EFA77BC" w14:textId="77777777" w:rsidR="00B00FE6" w:rsidRPr="00B00FE6" w:rsidRDefault="00B00FE6" w:rsidP="00B00FE6">
      <w:pPr>
        <w:spacing w:line="280" w:lineRule="atLeast"/>
        <w:rPr>
          <w:i/>
        </w:rPr>
      </w:pPr>
      <w:r w:rsidRPr="00B00FE6">
        <w:rPr>
          <w:i/>
        </w:rPr>
        <w:t>Tijdens en net na invoering</w:t>
      </w:r>
    </w:p>
    <w:p w14:paraId="09D03381" w14:textId="77777777" w:rsidR="00B00FE6" w:rsidRPr="00B00FE6" w:rsidRDefault="00B00FE6" w:rsidP="00B00FE6">
      <w:pPr>
        <w:numPr>
          <w:ilvl w:val="0"/>
          <w:numId w:val="4"/>
        </w:numPr>
        <w:spacing w:line="280" w:lineRule="atLeast"/>
      </w:pPr>
      <w:r>
        <w:t>Floor</w:t>
      </w:r>
      <w:r w:rsidRPr="00B00FE6">
        <w:t>walkers tijdens de invoering</w:t>
      </w:r>
    </w:p>
    <w:p w14:paraId="135484ED" w14:textId="59F968C8" w:rsidR="00B00FE6" w:rsidRPr="00B00FE6" w:rsidRDefault="00B00FE6" w:rsidP="00B00FE6">
      <w:pPr>
        <w:numPr>
          <w:ilvl w:val="0"/>
          <w:numId w:val="4"/>
        </w:numPr>
        <w:spacing w:line="280" w:lineRule="atLeast"/>
      </w:pPr>
      <w:r w:rsidRPr="00B00FE6">
        <w:t>Inloopu</w:t>
      </w:r>
      <w:r w:rsidR="00AA366D">
        <w:t>ren</w:t>
      </w:r>
      <w:r w:rsidRPr="00B00FE6">
        <w:t xml:space="preserve"> net na de invoering</w:t>
      </w:r>
    </w:p>
    <w:p w14:paraId="2C7C4041" w14:textId="77777777" w:rsidR="00B00FE6" w:rsidRPr="00B00FE6" w:rsidRDefault="00B00FE6" w:rsidP="00B00FE6">
      <w:pPr>
        <w:spacing w:line="280" w:lineRule="atLeast"/>
        <w:rPr>
          <w:i/>
        </w:rPr>
      </w:pPr>
      <w:r w:rsidRPr="00B00FE6">
        <w:rPr>
          <w:i/>
        </w:rPr>
        <w:t>Na invoering</w:t>
      </w:r>
    </w:p>
    <w:p w14:paraId="35B9D462" w14:textId="77777777" w:rsidR="00B00FE6" w:rsidRPr="00B00FE6" w:rsidRDefault="00B00FE6" w:rsidP="00B00FE6">
      <w:pPr>
        <w:numPr>
          <w:ilvl w:val="0"/>
          <w:numId w:val="4"/>
        </w:numPr>
        <w:spacing w:line="280" w:lineRule="atLeast"/>
      </w:pPr>
      <w:r w:rsidRPr="00B00FE6">
        <w:t xml:space="preserve">Opleiding voor nieuwe medewerkers </w:t>
      </w:r>
    </w:p>
    <w:p w14:paraId="3515741E" w14:textId="77777777" w:rsidR="00B00FE6" w:rsidRPr="00B00FE6" w:rsidRDefault="00B00FE6" w:rsidP="00B00FE6">
      <w:pPr>
        <w:spacing w:line="280" w:lineRule="atLeast"/>
      </w:pPr>
    </w:p>
    <w:p w14:paraId="13146570" w14:textId="77777777" w:rsidR="00B00FE6" w:rsidRPr="00B00FE6" w:rsidRDefault="00B00FE6" w:rsidP="00B00FE6">
      <w:pPr>
        <w:spacing w:line="280" w:lineRule="atLeast"/>
      </w:pPr>
      <w:r w:rsidRPr="00B00FE6">
        <w:t>Verderop in dit document worden deze vormen van de opleiding verder uitgewerkt.</w:t>
      </w:r>
    </w:p>
    <w:p w14:paraId="7D5CC343" w14:textId="77777777" w:rsidR="00A960E7" w:rsidRPr="00B00FE6" w:rsidRDefault="00A960E7" w:rsidP="00B00FE6">
      <w:pPr>
        <w:spacing w:line="280" w:lineRule="atLeast"/>
      </w:pPr>
    </w:p>
    <w:p w14:paraId="3B7A6246" w14:textId="77777777" w:rsidR="00B00FE6" w:rsidRPr="000A192D" w:rsidRDefault="00B00FE6">
      <w:pPr>
        <w:spacing w:line="280" w:lineRule="atLeast"/>
        <w:rPr>
          <w:rFonts w:cs="Arial"/>
          <w:i/>
          <w:sz w:val="24"/>
          <w:szCs w:val="24"/>
        </w:rPr>
      </w:pPr>
      <w:bookmarkStart w:id="0" w:name="_Toc359508637"/>
      <w:r w:rsidRPr="000A192D">
        <w:rPr>
          <w:color w:val="004A8F"/>
          <w:sz w:val="24"/>
          <w:szCs w:val="24"/>
        </w:rPr>
        <w:t>Groepstrainingen</w:t>
      </w:r>
      <w:r w:rsidRPr="000A192D">
        <w:rPr>
          <w:rFonts w:cs="Arial"/>
          <w:i/>
          <w:sz w:val="24"/>
          <w:szCs w:val="24"/>
        </w:rPr>
        <w:t xml:space="preserve"> </w:t>
      </w:r>
    </w:p>
    <w:p w14:paraId="7EB2A902" w14:textId="5B4BC5C3" w:rsidR="00AA366D" w:rsidRDefault="00B00FE6" w:rsidP="00B00FE6">
      <w:pPr>
        <w:spacing w:line="280" w:lineRule="atLeast"/>
      </w:pPr>
      <w:r w:rsidRPr="00B00FE6">
        <w:t xml:space="preserve">Voor verschillende doelgroepen zijn groepstrainingen </w:t>
      </w:r>
      <w:r w:rsidR="00AA366D">
        <w:t>effectief</w:t>
      </w:r>
      <w:r w:rsidRPr="00B00FE6">
        <w:t xml:space="preserve">. Hoewel de trainingen van elkaar verschillen, </w:t>
      </w:r>
      <w:r w:rsidR="00AA366D">
        <w:t>is</w:t>
      </w:r>
      <w:r w:rsidR="00AA366D" w:rsidRPr="00B00FE6">
        <w:t xml:space="preserve"> </w:t>
      </w:r>
      <w:r w:rsidRPr="00B00FE6">
        <w:t xml:space="preserve">het concept achter de werkwijze </w:t>
      </w:r>
      <w:r w:rsidR="00207F99">
        <w:t>Zaakgericht werken</w:t>
      </w:r>
      <w:r w:rsidRPr="00B00FE6">
        <w:t xml:space="preserve"> altijd </w:t>
      </w:r>
      <w:r w:rsidR="00AA366D">
        <w:t xml:space="preserve">een </w:t>
      </w:r>
      <w:r w:rsidRPr="00B00FE6">
        <w:t>onderdeel.</w:t>
      </w:r>
    </w:p>
    <w:p w14:paraId="6118E43B" w14:textId="719F1341" w:rsidR="00B00FE6" w:rsidRPr="00B00FE6" w:rsidRDefault="00B00FE6" w:rsidP="00B00FE6">
      <w:pPr>
        <w:spacing w:line="280" w:lineRule="atLeast"/>
      </w:pPr>
      <w:r w:rsidRPr="00B00FE6">
        <w:t xml:space="preserve">  </w:t>
      </w:r>
    </w:p>
    <w:p w14:paraId="12F88C3E" w14:textId="04EEBA03" w:rsidR="00B00FE6" w:rsidRPr="00B00FE6" w:rsidRDefault="00B00FE6" w:rsidP="00B00FE6">
      <w:pPr>
        <w:spacing w:line="280" w:lineRule="atLeast"/>
      </w:pPr>
      <w:r w:rsidRPr="00B00FE6">
        <w:t xml:space="preserve">Als </w:t>
      </w:r>
      <w:r w:rsidR="00207F99">
        <w:t>Zaakgericht werken</w:t>
      </w:r>
      <w:r w:rsidRPr="00B00FE6">
        <w:t xml:space="preserve"> </w:t>
      </w:r>
      <w:proofErr w:type="spellStart"/>
      <w:r w:rsidRPr="00B00FE6">
        <w:t>organisatiebreed</w:t>
      </w:r>
      <w:proofErr w:type="spellEnd"/>
      <w:r w:rsidRPr="00B00FE6">
        <w:t xml:space="preserve"> en met een Big Bang of in grote brokken wordt ingevoerd, </w:t>
      </w:r>
      <w:r w:rsidR="00AA366D">
        <w:t>gaat de voorkeur uit naar</w:t>
      </w:r>
      <w:r w:rsidRPr="00B00FE6">
        <w:t xml:space="preserve"> trainingen voor gemengde groepen in plaats van per team of afdeling. Dit verkleint de kans dat een training zich volledig op één proces toespitst of specifieke wensen en bezwaren alle tijd in beslag nemen. </w:t>
      </w:r>
    </w:p>
    <w:p w14:paraId="6428F413" w14:textId="77777777" w:rsidR="00B00FE6" w:rsidRDefault="00B00FE6" w:rsidP="00B00FE6">
      <w:pPr>
        <w:spacing w:line="280" w:lineRule="atLeast"/>
        <w:rPr>
          <w:b/>
          <w:bCs/>
        </w:rPr>
      </w:pPr>
    </w:p>
    <w:p w14:paraId="122856AB" w14:textId="33AD41BE" w:rsidR="00B00FE6" w:rsidRPr="000A192D" w:rsidRDefault="00B00FE6" w:rsidP="000A192D">
      <w:pPr>
        <w:pStyle w:val="Kop1"/>
        <w:spacing w:line="276" w:lineRule="auto"/>
        <w:rPr>
          <w:b/>
          <w:color w:val="003366"/>
          <w:sz w:val="28"/>
          <w:szCs w:val="28"/>
        </w:rPr>
      </w:pPr>
      <w:r w:rsidRPr="000A192D">
        <w:rPr>
          <w:b/>
          <w:color w:val="003366"/>
          <w:sz w:val="28"/>
          <w:szCs w:val="28"/>
        </w:rPr>
        <w:lastRenderedPageBreak/>
        <w:t>Functie van de opleiding</w:t>
      </w:r>
    </w:p>
    <w:bookmarkEnd w:id="0"/>
    <w:p w14:paraId="30C0A431" w14:textId="14C056CE" w:rsidR="00AA366D" w:rsidRDefault="00AA366D" w:rsidP="00B00FE6">
      <w:pPr>
        <w:spacing w:line="280" w:lineRule="atLeast"/>
        <w:rPr>
          <w:i/>
        </w:rPr>
      </w:pPr>
    </w:p>
    <w:p w14:paraId="3091A8D3" w14:textId="629604A9" w:rsidR="00B00FE6" w:rsidRPr="000A192D" w:rsidRDefault="00D80AB3">
      <w:pPr>
        <w:spacing w:line="280" w:lineRule="atLeast"/>
        <w:rPr>
          <w:color w:val="004A8F"/>
          <w:sz w:val="24"/>
          <w:szCs w:val="24"/>
        </w:rPr>
      </w:pPr>
      <w:r w:rsidRPr="000A192D">
        <w:rPr>
          <w:color w:val="004A8F"/>
          <w:sz w:val="24"/>
          <w:szCs w:val="24"/>
        </w:rPr>
        <w:t xml:space="preserve">Kennisoverdracht </w:t>
      </w:r>
    </w:p>
    <w:p w14:paraId="5F068429" w14:textId="5562B558" w:rsidR="00B00FE6" w:rsidRPr="00B00FE6" w:rsidRDefault="00B00FE6" w:rsidP="00B00FE6">
      <w:pPr>
        <w:spacing w:line="280" w:lineRule="atLeast"/>
      </w:pPr>
      <w:r w:rsidRPr="00B00FE6">
        <w:t xml:space="preserve">De trainingen zijn in de eerste plaats gericht op kennisoverdracht: deelnemers </w:t>
      </w:r>
      <w:r w:rsidR="00D80AB3">
        <w:t>maken kennis met</w:t>
      </w:r>
      <w:r w:rsidRPr="00B00FE6">
        <w:t xml:space="preserve"> </w:t>
      </w:r>
      <w:r w:rsidR="00207F99">
        <w:t>Zaakgericht werken</w:t>
      </w:r>
      <w:r w:rsidRPr="00B00FE6">
        <w:t xml:space="preserve"> en hoe zij</w:t>
      </w:r>
      <w:r w:rsidR="00D80AB3">
        <w:t xml:space="preserve"> dat </w:t>
      </w:r>
      <w:r w:rsidRPr="00B00FE6">
        <w:t>kunnen inzetten in hun werk</w:t>
      </w:r>
      <w:r w:rsidR="006E3C84">
        <w:t>(</w:t>
      </w:r>
      <w:r w:rsidRPr="00B00FE6">
        <w:t>processen</w:t>
      </w:r>
      <w:r w:rsidR="006E3C84">
        <w:t>)</w:t>
      </w:r>
      <w:r w:rsidRPr="00B00FE6">
        <w:t>. Dat kan door voorbeelden te geven van uiteenlopende processen: eenvoudig, kort, complex, langlopend, intern en extern.</w:t>
      </w:r>
    </w:p>
    <w:p w14:paraId="18090D1C" w14:textId="77777777" w:rsidR="00B00FE6" w:rsidRPr="00B00FE6" w:rsidRDefault="00B00FE6" w:rsidP="00B00FE6">
      <w:pPr>
        <w:spacing w:line="280" w:lineRule="atLeast"/>
        <w:rPr>
          <w:i/>
        </w:rPr>
      </w:pPr>
    </w:p>
    <w:p w14:paraId="2E48BA73" w14:textId="77777777" w:rsidR="00B00FE6" w:rsidRPr="000A192D" w:rsidRDefault="00B00FE6">
      <w:pPr>
        <w:spacing w:line="280" w:lineRule="atLeast"/>
        <w:rPr>
          <w:color w:val="004A8F"/>
          <w:sz w:val="24"/>
          <w:szCs w:val="24"/>
        </w:rPr>
      </w:pPr>
      <w:r w:rsidRPr="000A192D">
        <w:rPr>
          <w:color w:val="004A8F"/>
          <w:sz w:val="24"/>
          <w:szCs w:val="24"/>
        </w:rPr>
        <w:t xml:space="preserve">Inventariseren en toelichten  </w:t>
      </w:r>
    </w:p>
    <w:p w14:paraId="372587FF" w14:textId="588AAFB8" w:rsidR="00B00FE6" w:rsidRPr="00B00FE6" w:rsidRDefault="00B00FE6" w:rsidP="00B00FE6">
      <w:pPr>
        <w:spacing w:line="280" w:lineRule="atLeast"/>
      </w:pPr>
      <w:r w:rsidRPr="00B00FE6">
        <w:t>Trainingen zijn ook bij uitstek geschikt voor het inventariseren van vragen, opmerkingen en aandacht</w:t>
      </w:r>
      <w:r>
        <w:t>s</w:t>
      </w:r>
      <w:r w:rsidRPr="00B00FE6">
        <w:t xml:space="preserve">punten. De toelichting </w:t>
      </w:r>
      <w:r w:rsidR="006E3C84">
        <w:t>op</w:t>
      </w:r>
      <w:r w:rsidR="006E3C84" w:rsidRPr="00B00FE6">
        <w:t xml:space="preserve"> </w:t>
      </w:r>
      <w:r w:rsidRPr="00B00FE6">
        <w:t xml:space="preserve">de keuzes die binnen het project gemaakt zijn, kan zo gerelateerd worden aan praktijkvragen. </w:t>
      </w:r>
    </w:p>
    <w:p w14:paraId="35DF20A6" w14:textId="77777777" w:rsidR="00B00FE6" w:rsidRPr="000A192D" w:rsidRDefault="00B00FE6">
      <w:pPr>
        <w:spacing w:line="280" w:lineRule="atLeast"/>
        <w:rPr>
          <w:color w:val="004A8F"/>
          <w:sz w:val="24"/>
          <w:szCs w:val="24"/>
        </w:rPr>
      </w:pPr>
      <w:r w:rsidRPr="00B00FE6">
        <w:br/>
      </w:r>
      <w:r w:rsidRPr="000A192D">
        <w:rPr>
          <w:color w:val="004A8F"/>
          <w:sz w:val="24"/>
          <w:szCs w:val="24"/>
        </w:rPr>
        <w:t>Ruimte voor twijfels en enthousiasme</w:t>
      </w:r>
    </w:p>
    <w:p w14:paraId="4BF44011" w14:textId="5DCED047" w:rsidR="00B00FE6" w:rsidRPr="00B00FE6" w:rsidRDefault="00B00FE6" w:rsidP="00B00FE6">
      <w:pPr>
        <w:spacing w:line="280" w:lineRule="atLeast"/>
      </w:pPr>
      <w:r w:rsidRPr="00B00FE6">
        <w:t xml:space="preserve">De training is voor veel mensen </w:t>
      </w:r>
      <w:r w:rsidR="006E3C84">
        <w:t>het moment</w:t>
      </w:r>
      <w:r w:rsidRPr="00B00FE6">
        <w:t xml:space="preserve"> dat zij zich realiseren dat </w:t>
      </w:r>
      <w:r w:rsidR="006E3C84">
        <w:t>hun werkwijze verandert</w:t>
      </w:r>
      <w:r w:rsidRPr="00B00FE6">
        <w:t xml:space="preserve">. </w:t>
      </w:r>
      <w:r w:rsidR="006E3C84">
        <w:t xml:space="preserve">Voor een soepel verloop van de invoering, </w:t>
      </w:r>
      <w:r w:rsidRPr="00B00FE6">
        <w:t xml:space="preserve">is het belangrijk dat medewerkers hun enthousiasme, zorgen en weerstand hierover kunnen uiten. </w:t>
      </w:r>
      <w:r w:rsidR="006E3C84">
        <w:t>Ga als trainer</w:t>
      </w:r>
      <w:r w:rsidRPr="00B00FE6">
        <w:t xml:space="preserve"> actief op zoek naar ideeën, bezwaren en praktijkvoorbeelden</w:t>
      </w:r>
      <w:r w:rsidR="006E3C84">
        <w:t xml:space="preserve"> en adresseer deze in</w:t>
      </w:r>
      <w:r w:rsidRPr="00B00FE6">
        <w:t xml:space="preserve"> overleg met de projectgroep </w:t>
      </w:r>
      <w:r w:rsidR="006E3C84">
        <w:t>zo zorgvuldig mogelijk.</w:t>
      </w:r>
    </w:p>
    <w:p w14:paraId="744ABC1E" w14:textId="190F514E" w:rsidR="00B00FE6" w:rsidRDefault="00B00FE6" w:rsidP="00B00FE6">
      <w:pPr>
        <w:spacing w:line="280" w:lineRule="atLeast"/>
      </w:pPr>
    </w:p>
    <w:p w14:paraId="1BBA04F7" w14:textId="22D8DB5A" w:rsidR="00371851" w:rsidRPr="000A192D" w:rsidRDefault="00371851" w:rsidP="00423858">
      <w:pPr>
        <w:pStyle w:val="Kop1"/>
        <w:spacing w:line="276" w:lineRule="auto"/>
        <w:rPr>
          <w:b/>
          <w:color w:val="003366"/>
          <w:sz w:val="28"/>
          <w:szCs w:val="28"/>
        </w:rPr>
      </w:pPr>
      <w:r w:rsidRPr="000A192D">
        <w:rPr>
          <w:b/>
          <w:color w:val="003366"/>
          <w:sz w:val="28"/>
          <w:szCs w:val="28"/>
        </w:rPr>
        <w:t>Opleidingsfases toegelicht</w:t>
      </w:r>
    </w:p>
    <w:p w14:paraId="721FB2F9" w14:textId="77777777" w:rsidR="00B00FE6" w:rsidRPr="00B00FE6" w:rsidRDefault="00B00FE6" w:rsidP="00B00FE6">
      <w:pPr>
        <w:numPr>
          <w:ilvl w:val="0"/>
          <w:numId w:val="5"/>
        </w:numPr>
        <w:spacing w:line="280" w:lineRule="atLeast"/>
        <w:rPr>
          <w:b/>
          <w:bCs/>
        </w:rPr>
      </w:pPr>
      <w:bookmarkStart w:id="1" w:name="_Toc287541153"/>
      <w:r w:rsidRPr="00B00FE6">
        <w:rPr>
          <w:b/>
          <w:bCs/>
        </w:rPr>
        <w:t>Communicatie en Informatie</w:t>
      </w:r>
      <w:bookmarkEnd w:id="1"/>
      <w:r w:rsidRPr="00B00FE6">
        <w:rPr>
          <w:b/>
          <w:bCs/>
        </w:rPr>
        <w:t>voorziening</w:t>
      </w:r>
    </w:p>
    <w:p w14:paraId="4521DFD6" w14:textId="46D3C9E9" w:rsidR="00B00FE6" w:rsidRPr="00B00FE6" w:rsidRDefault="00B00FE6" w:rsidP="00B00FE6">
      <w:pPr>
        <w:spacing w:line="280" w:lineRule="atLeast"/>
      </w:pPr>
      <w:r w:rsidRPr="00B00FE6">
        <w:t xml:space="preserve">Informatie over </w:t>
      </w:r>
      <w:r w:rsidR="00207F99">
        <w:t>Zaakgericht werken</w:t>
      </w:r>
      <w:r w:rsidRPr="00B00FE6">
        <w:t xml:space="preserve"> die geschikt is voor publicatie op intranet:</w:t>
      </w:r>
    </w:p>
    <w:p w14:paraId="3F94E571" w14:textId="45F5BA6C" w:rsidR="00B00FE6" w:rsidRPr="00B00FE6" w:rsidRDefault="006E3C84" w:rsidP="000A192D">
      <w:pPr>
        <w:numPr>
          <w:ilvl w:val="0"/>
          <w:numId w:val="8"/>
        </w:numPr>
        <w:spacing w:line="280" w:lineRule="atLeast"/>
      </w:pPr>
      <w:r>
        <w:t>d</w:t>
      </w:r>
      <w:r w:rsidR="00B00FE6" w:rsidRPr="00B00FE6">
        <w:t xml:space="preserve">e uitgangspunten van </w:t>
      </w:r>
      <w:r w:rsidR="00207F99">
        <w:t>Zaakgericht werken</w:t>
      </w:r>
      <w:r>
        <w:t>;</w:t>
      </w:r>
    </w:p>
    <w:p w14:paraId="4E32EB94" w14:textId="5F4B5FAB" w:rsidR="00B00FE6" w:rsidRPr="00B00FE6" w:rsidRDefault="006E3C84" w:rsidP="000A192D">
      <w:pPr>
        <w:numPr>
          <w:ilvl w:val="0"/>
          <w:numId w:val="8"/>
        </w:numPr>
        <w:spacing w:line="280" w:lineRule="atLeast"/>
      </w:pPr>
      <w:r>
        <w:t>d</w:t>
      </w:r>
      <w:r w:rsidR="00B00FE6" w:rsidRPr="00B00FE6">
        <w:t>e voortgang en voor iedereen relevant nieuws van het project zoals de invoeringsdatum en de start van het opleidingstraject</w:t>
      </w:r>
      <w:r>
        <w:t>;</w:t>
      </w:r>
    </w:p>
    <w:p w14:paraId="12846A34" w14:textId="0AFB86CC" w:rsidR="00B00FE6" w:rsidRPr="00B00FE6" w:rsidRDefault="006E3C84" w:rsidP="000A192D">
      <w:pPr>
        <w:numPr>
          <w:ilvl w:val="0"/>
          <w:numId w:val="8"/>
        </w:numPr>
        <w:spacing w:line="280" w:lineRule="atLeast"/>
      </w:pPr>
      <w:r>
        <w:t>ee</w:t>
      </w:r>
      <w:r w:rsidR="00B00FE6" w:rsidRPr="00B00FE6">
        <w:t>n lijst van veel</w:t>
      </w:r>
      <w:r>
        <w:t xml:space="preserve"> </w:t>
      </w:r>
      <w:r w:rsidR="00B00FE6" w:rsidRPr="00B00FE6">
        <w:t>gestelde vragen door medewerkers en antwoorden van het projectteam die voortdurend aangevuld wordt</w:t>
      </w:r>
      <w:r>
        <w:t>;</w:t>
      </w:r>
    </w:p>
    <w:p w14:paraId="7CEB13C5" w14:textId="6E6EE3D9" w:rsidR="00B00FE6" w:rsidRPr="00B00FE6" w:rsidRDefault="006E3C84" w:rsidP="000A192D">
      <w:pPr>
        <w:numPr>
          <w:ilvl w:val="0"/>
          <w:numId w:val="8"/>
        </w:numPr>
        <w:spacing w:line="280" w:lineRule="atLeast"/>
      </w:pPr>
      <w:r>
        <w:t>e</w:t>
      </w:r>
      <w:r w:rsidR="00B00FE6" w:rsidRPr="00B00FE6">
        <w:t>en handleiding en/of Quick Reference Cards van het zaaksysteem</w:t>
      </w:r>
      <w:r>
        <w:t>;</w:t>
      </w:r>
    </w:p>
    <w:p w14:paraId="61626653" w14:textId="2F27EE53" w:rsidR="00B00FE6" w:rsidRPr="00B00FE6" w:rsidRDefault="006E3C84" w:rsidP="000A192D">
      <w:pPr>
        <w:numPr>
          <w:ilvl w:val="0"/>
          <w:numId w:val="8"/>
        </w:numPr>
        <w:spacing w:line="280" w:lineRule="atLeast"/>
      </w:pPr>
      <w:r>
        <w:t>v</w:t>
      </w:r>
      <w:r w:rsidR="00B00FE6" w:rsidRPr="00B00FE6">
        <w:t>oor medewerkers relevante projectinformatie zoals de namen van projectleden, werkgroepen en de projectplanning op hoofdlijnen</w:t>
      </w:r>
      <w:r>
        <w:t>;</w:t>
      </w:r>
    </w:p>
    <w:p w14:paraId="16FC5E70" w14:textId="7EFDA5B6" w:rsidR="00B00FE6" w:rsidRDefault="006E3C84" w:rsidP="000A192D">
      <w:pPr>
        <w:numPr>
          <w:ilvl w:val="0"/>
          <w:numId w:val="8"/>
        </w:numPr>
        <w:spacing w:line="280" w:lineRule="atLeast"/>
      </w:pPr>
      <w:r>
        <w:t>e</w:t>
      </w:r>
      <w:r w:rsidR="00B00FE6" w:rsidRPr="00B00FE6">
        <w:t xml:space="preserve">en praatplaat </w:t>
      </w:r>
      <w:r>
        <w:t xml:space="preserve">die </w:t>
      </w:r>
      <w:r w:rsidR="00B00FE6" w:rsidRPr="00B00FE6">
        <w:t xml:space="preserve">het belang van </w:t>
      </w:r>
      <w:r w:rsidR="00207F99">
        <w:t>Zaakgericht werken</w:t>
      </w:r>
      <w:r w:rsidR="00B00FE6" w:rsidRPr="00B00FE6">
        <w:t xml:space="preserve"> wee</w:t>
      </w:r>
      <w:r>
        <w:t>r</w:t>
      </w:r>
      <w:r w:rsidR="00B00FE6" w:rsidRPr="00B00FE6">
        <w:t>geeft</w:t>
      </w:r>
      <w:r>
        <w:t>.</w:t>
      </w:r>
    </w:p>
    <w:p w14:paraId="6ABFB1D2" w14:textId="77777777" w:rsidR="00B00FE6" w:rsidRPr="00B00FE6" w:rsidRDefault="00B00FE6" w:rsidP="00B00FE6">
      <w:pPr>
        <w:spacing w:line="280" w:lineRule="atLeast"/>
        <w:ind w:left="360"/>
      </w:pPr>
    </w:p>
    <w:p w14:paraId="5715BBE6" w14:textId="77777777" w:rsidR="00B00FE6" w:rsidRPr="00B00FE6" w:rsidRDefault="00B00FE6" w:rsidP="00B00FE6">
      <w:pPr>
        <w:numPr>
          <w:ilvl w:val="0"/>
          <w:numId w:val="5"/>
        </w:numPr>
        <w:spacing w:line="280" w:lineRule="atLeast"/>
        <w:rPr>
          <w:b/>
          <w:bCs/>
        </w:rPr>
      </w:pPr>
      <w:r w:rsidRPr="00B00FE6">
        <w:rPr>
          <w:b/>
          <w:bCs/>
        </w:rPr>
        <w:t>Verdiepende trainingen</w:t>
      </w:r>
    </w:p>
    <w:p w14:paraId="77D654FF" w14:textId="77777777" w:rsidR="00B00FE6" w:rsidRPr="00B00FE6" w:rsidRDefault="00B00FE6" w:rsidP="00B00FE6">
      <w:pPr>
        <w:spacing w:line="280" w:lineRule="atLeast"/>
      </w:pPr>
      <w:r w:rsidRPr="00B00FE6">
        <w:t>Voor een aantal doelgroepen is het nodig specifieke, verdiepende trainingen te ontwikkelen:</w:t>
      </w:r>
    </w:p>
    <w:p w14:paraId="7487B0CC" w14:textId="44AD62F3" w:rsidR="00B00FE6" w:rsidRPr="00B00FE6" w:rsidRDefault="00B00FE6" w:rsidP="000A192D">
      <w:pPr>
        <w:numPr>
          <w:ilvl w:val="0"/>
          <w:numId w:val="9"/>
        </w:numPr>
        <w:spacing w:line="280" w:lineRule="atLeast"/>
      </w:pPr>
      <w:r w:rsidRPr="00B00FE6">
        <w:t>DIV-medewerkers moeten bijvoorbeeld leren hoe gescande documenten toegevoegd kunnen worden aan het zaaksysteem en hoe recordmanagement georganiseerd is</w:t>
      </w:r>
      <w:r w:rsidR="006E3C84">
        <w:t>;</w:t>
      </w:r>
      <w:r w:rsidRPr="00B00FE6">
        <w:t xml:space="preserve"> </w:t>
      </w:r>
    </w:p>
    <w:p w14:paraId="14966D2F" w14:textId="5706BC85" w:rsidR="00B00FE6" w:rsidRPr="00B00FE6" w:rsidRDefault="006E3C84" w:rsidP="000A192D">
      <w:pPr>
        <w:numPr>
          <w:ilvl w:val="0"/>
          <w:numId w:val="9"/>
        </w:numPr>
        <w:spacing w:line="280" w:lineRule="atLeast"/>
      </w:pPr>
      <w:r>
        <w:t>f</w:t>
      </w:r>
      <w:r w:rsidR="00B00FE6" w:rsidRPr="00B00FE6">
        <w:t>unctioneel- en applicatiebeheerders moeten leren hoe een nieuw zaaktype gemodelleerd wordt en hoe gebruikers toegevoegd kunnen worden</w:t>
      </w:r>
      <w:r>
        <w:t>;</w:t>
      </w:r>
    </w:p>
    <w:p w14:paraId="2DF960C4" w14:textId="63CB2735" w:rsidR="00371851" w:rsidRDefault="006E3C84" w:rsidP="000A192D">
      <w:pPr>
        <w:numPr>
          <w:ilvl w:val="0"/>
          <w:numId w:val="9"/>
        </w:numPr>
        <w:spacing w:line="280" w:lineRule="atLeast"/>
      </w:pPr>
      <w:r>
        <w:t>k</w:t>
      </w:r>
      <w:r w:rsidR="00B00FE6" w:rsidRPr="00B00FE6">
        <w:t xml:space="preserve">ey-users hebben een kennisvoorsprong nodig om collega’s in de praktijk te kunnen ondersteunen met </w:t>
      </w:r>
      <w:r w:rsidR="00207F99">
        <w:t>Zaakgericht werken</w:t>
      </w:r>
      <w:r w:rsidR="00B00FE6" w:rsidRPr="00B00FE6">
        <w:t>.</w:t>
      </w:r>
    </w:p>
    <w:p w14:paraId="4121D3F3" w14:textId="7B50F093" w:rsidR="00A960E7" w:rsidRDefault="00A960E7">
      <w:pPr>
        <w:spacing w:line="240" w:lineRule="auto"/>
      </w:pPr>
      <w:r>
        <w:br w:type="page"/>
      </w:r>
    </w:p>
    <w:p w14:paraId="6B2A3461" w14:textId="77777777" w:rsidR="00371851" w:rsidRPr="00B00FE6" w:rsidRDefault="00371851" w:rsidP="000A192D">
      <w:pPr>
        <w:spacing w:line="280" w:lineRule="atLeast"/>
      </w:pPr>
    </w:p>
    <w:p w14:paraId="471257E0" w14:textId="7B4597C3" w:rsidR="00B00FE6" w:rsidRPr="00B00FE6" w:rsidRDefault="00B00FE6" w:rsidP="00B00FE6">
      <w:pPr>
        <w:numPr>
          <w:ilvl w:val="0"/>
          <w:numId w:val="5"/>
        </w:numPr>
        <w:spacing w:line="280" w:lineRule="atLeast"/>
        <w:rPr>
          <w:b/>
          <w:bCs/>
        </w:rPr>
      </w:pPr>
      <w:r w:rsidRPr="00B00FE6">
        <w:rPr>
          <w:b/>
          <w:bCs/>
        </w:rPr>
        <w:t xml:space="preserve">Kennissessies </w:t>
      </w:r>
      <w:r w:rsidR="00CD5DE9">
        <w:rPr>
          <w:b/>
          <w:bCs/>
        </w:rPr>
        <w:t>z</w:t>
      </w:r>
      <w:r w:rsidRPr="00B00FE6">
        <w:rPr>
          <w:b/>
          <w:bCs/>
        </w:rPr>
        <w:t xml:space="preserve">aakgericht </w:t>
      </w:r>
      <w:r w:rsidR="00CD5DE9">
        <w:rPr>
          <w:b/>
          <w:bCs/>
        </w:rPr>
        <w:t>w</w:t>
      </w:r>
      <w:r w:rsidRPr="00B00FE6">
        <w:rPr>
          <w:b/>
          <w:bCs/>
        </w:rPr>
        <w:t xml:space="preserve">erken </w:t>
      </w:r>
    </w:p>
    <w:p w14:paraId="25C1F43C" w14:textId="37DC049C" w:rsidR="00B00FE6" w:rsidRPr="00B00FE6" w:rsidRDefault="00B00FE6" w:rsidP="00B00FE6">
      <w:pPr>
        <w:spacing w:line="280" w:lineRule="atLeast"/>
      </w:pPr>
      <w:r w:rsidRPr="00B00FE6">
        <w:t xml:space="preserve">Zaakgericht </w:t>
      </w:r>
      <w:r w:rsidR="00CD5DE9">
        <w:t>w</w:t>
      </w:r>
      <w:r w:rsidRPr="00B00FE6">
        <w:t xml:space="preserve">erken is vooral een organisatieverandering. Het vraagt van medewerkers een andere manier van werken en denken. Medewerkers moeten zich </w:t>
      </w:r>
      <w:r w:rsidR="006E3C84">
        <w:t xml:space="preserve">hier </w:t>
      </w:r>
      <w:r w:rsidRPr="00B00FE6">
        <w:t>bewust</w:t>
      </w:r>
      <w:r w:rsidR="006E3C84">
        <w:t xml:space="preserve"> van</w:t>
      </w:r>
      <w:r w:rsidRPr="00B00FE6">
        <w:t xml:space="preserve"> worden. Een interactieve sessie waarin zij aan het denken worden gezet, draagt </w:t>
      </w:r>
      <w:r w:rsidR="006E3C84">
        <w:t>daaraan</w:t>
      </w:r>
      <w:r w:rsidR="006E3C84" w:rsidRPr="00B00FE6">
        <w:t xml:space="preserve"> </w:t>
      </w:r>
      <w:r w:rsidRPr="00B00FE6">
        <w:t xml:space="preserve">bij. </w:t>
      </w:r>
    </w:p>
    <w:p w14:paraId="1CC35CB1" w14:textId="77777777" w:rsidR="00B00FE6" w:rsidRPr="00B00FE6" w:rsidRDefault="00B00FE6" w:rsidP="00B00FE6">
      <w:pPr>
        <w:spacing w:line="280" w:lineRule="atLeast"/>
      </w:pPr>
    </w:p>
    <w:p w14:paraId="0DC7C34D" w14:textId="0EA99663" w:rsidR="00B00FE6" w:rsidRPr="00B00FE6" w:rsidRDefault="00B00FE6" w:rsidP="00B00FE6">
      <w:pPr>
        <w:spacing w:line="280" w:lineRule="atLeast"/>
      </w:pPr>
      <w:r w:rsidRPr="00B00FE6">
        <w:t xml:space="preserve">Een </w:t>
      </w:r>
      <w:r>
        <w:t>ken</w:t>
      </w:r>
      <w:r w:rsidR="006E3C84">
        <w:t>n</w:t>
      </w:r>
      <w:r>
        <w:t>issessie</w:t>
      </w:r>
      <w:r w:rsidRPr="00B00FE6">
        <w:t xml:space="preserve"> duurt ongeveer </w:t>
      </w:r>
      <w:r w:rsidR="002205EA">
        <w:t>anderhalf</w:t>
      </w:r>
      <w:r w:rsidRPr="00B00FE6">
        <w:t xml:space="preserve"> uur. Tijdens de</w:t>
      </w:r>
      <w:r>
        <w:t>ze</w:t>
      </w:r>
      <w:r w:rsidRPr="00B00FE6">
        <w:t xml:space="preserve"> </w:t>
      </w:r>
      <w:r>
        <w:t>sessie</w:t>
      </w:r>
      <w:r w:rsidRPr="00B00FE6">
        <w:t xml:space="preserve"> komt aan de orde:</w:t>
      </w:r>
    </w:p>
    <w:p w14:paraId="439C2203" w14:textId="1AFB12E8" w:rsidR="00B00FE6" w:rsidRPr="00B00FE6" w:rsidRDefault="00B00FE6" w:rsidP="000A192D">
      <w:pPr>
        <w:pStyle w:val="Lijstalinea"/>
        <w:numPr>
          <w:ilvl w:val="0"/>
          <w:numId w:val="10"/>
        </w:numPr>
        <w:spacing w:line="280" w:lineRule="atLeast"/>
      </w:pPr>
      <w:r w:rsidRPr="00B00FE6">
        <w:t xml:space="preserve">het waarom van </w:t>
      </w:r>
      <w:r w:rsidR="00207F99">
        <w:t>Zaakgericht werken</w:t>
      </w:r>
      <w:r w:rsidR="006E3C84">
        <w:t>;</w:t>
      </w:r>
    </w:p>
    <w:p w14:paraId="57D19A0A" w14:textId="650CDB74" w:rsidR="00B00FE6" w:rsidRPr="00B00FE6" w:rsidRDefault="00B00FE6" w:rsidP="000A192D">
      <w:pPr>
        <w:pStyle w:val="Lijstalinea"/>
        <w:numPr>
          <w:ilvl w:val="0"/>
          <w:numId w:val="10"/>
        </w:numPr>
        <w:spacing w:line="280" w:lineRule="atLeast"/>
      </w:pPr>
      <w:r w:rsidRPr="00B00FE6">
        <w:t xml:space="preserve">de eventuele fasering van </w:t>
      </w:r>
      <w:r w:rsidR="006E3C84">
        <w:t>de invoering;</w:t>
      </w:r>
    </w:p>
    <w:p w14:paraId="1F0F6061" w14:textId="2EFE2B18" w:rsidR="00B00FE6" w:rsidRPr="00B00FE6" w:rsidRDefault="00B00FE6" w:rsidP="000A192D">
      <w:pPr>
        <w:pStyle w:val="Lijstalinea"/>
        <w:numPr>
          <w:ilvl w:val="0"/>
          <w:numId w:val="10"/>
        </w:numPr>
        <w:spacing w:line="280" w:lineRule="atLeast"/>
      </w:pPr>
      <w:r w:rsidRPr="00B00FE6">
        <w:t>wat een zaak inhoudt en wat een zaaktype i</w:t>
      </w:r>
      <w:r w:rsidR="006E3C84">
        <w:t>s;</w:t>
      </w:r>
    </w:p>
    <w:p w14:paraId="2BF12E8C" w14:textId="67C80305" w:rsidR="00B00FE6" w:rsidRPr="00B00FE6" w:rsidRDefault="00B00FE6" w:rsidP="000A192D">
      <w:pPr>
        <w:pStyle w:val="Lijstalinea"/>
        <w:numPr>
          <w:ilvl w:val="0"/>
          <w:numId w:val="10"/>
        </w:numPr>
        <w:spacing w:line="280" w:lineRule="atLeast"/>
      </w:pPr>
      <w:r w:rsidRPr="00B00FE6">
        <w:t>hoe zaaktypen zich tot elkaar verhouden en wat deel- en vervolgzaken zijn</w:t>
      </w:r>
      <w:r w:rsidR="006E3C84">
        <w:t>;</w:t>
      </w:r>
    </w:p>
    <w:p w14:paraId="5E938B5F" w14:textId="77777777" w:rsidR="00B00FE6" w:rsidRPr="00B00FE6" w:rsidRDefault="00B00FE6" w:rsidP="000A192D">
      <w:pPr>
        <w:pStyle w:val="Lijstalinea"/>
        <w:numPr>
          <w:ilvl w:val="0"/>
          <w:numId w:val="10"/>
        </w:numPr>
        <w:spacing w:line="280" w:lineRule="atLeast"/>
      </w:pPr>
      <w:r w:rsidRPr="00B00FE6">
        <w:t>hoe het proces eruit ziet met de klant centraal, en het integraal en digitaal samenwerken aan een zaak.</w:t>
      </w:r>
    </w:p>
    <w:p w14:paraId="5D56A589" w14:textId="77777777" w:rsidR="00B00FE6" w:rsidRPr="00B00FE6" w:rsidRDefault="00B00FE6" w:rsidP="00B00FE6">
      <w:pPr>
        <w:spacing w:line="280" w:lineRule="atLeast"/>
      </w:pPr>
    </w:p>
    <w:p w14:paraId="6019536E" w14:textId="77777777" w:rsidR="00B00FE6" w:rsidRPr="00B00FE6" w:rsidRDefault="00B00FE6" w:rsidP="00B00FE6">
      <w:pPr>
        <w:spacing w:line="280" w:lineRule="atLeast"/>
      </w:pPr>
      <w:r w:rsidRPr="00B00FE6">
        <w:t>De training kan interactief en concreet gemaakt worden door bijvoorbeeld:</w:t>
      </w:r>
    </w:p>
    <w:p w14:paraId="46A29AEC" w14:textId="7F28C5B5" w:rsidR="00B00FE6" w:rsidRPr="00B00FE6" w:rsidRDefault="00B00FE6" w:rsidP="000A192D">
      <w:pPr>
        <w:pStyle w:val="Lijstalinea"/>
        <w:numPr>
          <w:ilvl w:val="0"/>
          <w:numId w:val="11"/>
        </w:numPr>
        <w:spacing w:line="280" w:lineRule="atLeast"/>
      </w:pPr>
      <w:r w:rsidRPr="00B00FE6">
        <w:t>vooraf verwachtingen te inventariseren</w:t>
      </w:r>
      <w:r w:rsidR="00371851">
        <w:t>;</w:t>
      </w:r>
    </w:p>
    <w:p w14:paraId="671E2227" w14:textId="66CCBA26" w:rsidR="00B00FE6" w:rsidRPr="00B00FE6" w:rsidRDefault="00B00FE6" w:rsidP="000A192D">
      <w:pPr>
        <w:pStyle w:val="Lijstalinea"/>
        <w:numPr>
          <w:ilvl w:val="0"/>
          <w:numId w:val="11"/>
        </w:numPr>
        <w:spacing w:line="280" w:lineRule="atLeast"/>
      </w:pPr>
      <w:r w:rsidRPr="00B00FE6">
        <w:t>tussendoor vragen te stellen, en</w:t>
      </w:r>
      <w:r w:rsidR="00371851">
        <w:t>;</w:t>
      </w:r>
      <w:r w:rsidRPr="00B00FE6">
        <w:t xml:space="preserve"> </w:t>
      </w:r>
    </w:p>
    <w:p w14:paraId="0A112AE2" w14:textId="57D58421" w:rsidR="00B00FE6" w:rsidRDefault="00B00FE6" w:rsidP="000A192D">
      <w:pPr>
        <w:pStyle w:val="Lijstalinea"/>
        <w:numPr>
          <w:ilvl w:val="0"/>
          <w:numId w:val="11"/>
        </w:numPr>
        <w:spacing w:line="280" w:lineRule="atLeast"/>
      </w:pPr>
      <w:r w:rsidRPr="00B00FE6">
        <w:t>een spel of quiz.</w:t>
      </w:r>
    </w:p>
    <w:p w14:paraId="4FA6C51E" w14:textId="77777777" w:rsidR="00B00FE6" w:rsidRPr="00B00FE6" w:rsidRDefault="00B00FE6" w:rsidP="00B00FE6">
      <w:pPr>
        <w:spacing w:line="280" w:lineRule="atLeast"/>
        <w:ind w:left="360"/>
      </w:pPr>
    </w:p>
    <w:p w14:paraId="4BE4DF66" w14:textId="77777777" w:rsidR="00B00FE6" w:rsidRPr="00B00FE6" w:rsidRDefault="00B00FE6" w:rsidP="00B00FE6">
      <w:pPr>
        <w:numPr>
          <w:ilvl w:val="0"/>
          <w:numId w:val="5"/>
        </w:numPr>
        <w:spacing w:line="280" w:lineRule="atLeast"/>
        <w:rPr>
          <w:b/>
          <w:bCs/>
        </w:rPr>
      </w:pPr>
      <w:bookmarkStart w:id="2" w:name="_Toc287541155"/>
      <w:r w:rsidRPr="00B00FE6">
        <w:rPr>
          <w:b/>
          <w:bCs/>
        </w:rPr>
        <w:t>Knoppentraining</w:t>
      </w:r>
    </w:p>
    <w:p w14:paraId="265B1B2E" w14:textId="03D01ADF" w:rsidR="00B00FE6" w:rsidRPr="00B00FE6" w:rsidRDefault="00B00FE6" w:rsidP="00B00FE6">
      <w:pPr>
        <w:spacing w:line="280" w:lineRule="atLeast"/>
      </w:pPr>
      <w:r w:rsidRPr="00B00FE6">
        <w:t xml:space="preserve">Direct na afloop van de </w:t>
      </w:r>
      <w:r>
        <w:t>ke</w:t>
      </w:r>
      <w:r w:rsidR="00371851">
        <w:t>n</w:t>
      </w:r>
      <w:r>
        <w:t>nissessies</w:t>
      </w:r>
      <w:r w:rsidRPr="00B00FE6">
        <w:t xml:space="preserve"> volgt een ‘technische training in de praktijk’ van circa </w:t>
      </w:r>
      <w:r w:rsidR="002205EA">
        <w:t xml:space="preserve">anderhalf </w:t>
      </w:r>
      <w:r w:rsidRPr="00B00FE6">
        <w:t xml:space="preserve">uur. Tijdens deze training oefenen de deelnemers in het zaaksysteem. Ze zitten individueel of in tweetallen ‘achter de knoppen’ en doorlopen de belangrijkste aspecten van </w:t>
      </w:r>
      <w:r w:rsidR="00207F99">
        <w:t>Zaakgericht werken</w:t>
      </w:r>
      <w:r w:rsidRPr="00B00FE6">
        <w:t xml:space="preserve"> onder begeleiding van de trainer. Dit kan het beste aan de hand van een oefenzaak met wisselende opdrachten. Denk bijvoorbeeld aan: </w:t>
      </w:r>
    </w:p>
    <w:p w14:paraId="102E865C" w14:textId="353AD7BB" w:rsidR="00B00FE6" w:rsidRPr="00B00FE6" w:rsidRDefault="00B00FE6" w:rsidP="000A192D">
      <w:pPr>
        <w:pStyle w:val="Lijstalinea"/>
        <w:numPr>
          <w:ilvl w:val="0"/>
          <w:numId w:val="12"/>
        </w:numPr>
        <w:spacing w:line="280" w:lineRule="atLeast"/>
      </w:pPr>
      <w:r w:rsidRPr="00B00FE6">
        <w:t>het aanmaken van een nieuwe zaak</w:t>
      </w:r>
      <w:r w:rsidR="00371851">
        <w:t>;</w:t>
      </w:r>
      <w:r w:rsidRPr="00B00FE6">
        <w:t xml:space="preserve"> </w:t>
      </w:r>
    </w:p>
    <w:p w14:paraId="63E5384F" w14:textId="2D72F06F" w:rsidR="00B00FE6" w:rsidRPr="00B00FE6" w:rsidRDefault="00B00FE6" w:rsidP="000A192D">
      <w:pPr>
        <w:pStyle w:val="Lijstalinea"/>
        <w:numPr>
          <w:ilvl w:val="0"/>
          <w:numId w:val="12"/>
        </w:numPr>
        <w:spacing w:line="280" w:lineRule="atLeast"/>
      </w:pPr>
      <w:r w:rsidRPr="00B00FE6">
        <w:t>het uploaden van een document op basis van een sjabloon</w:t>
      </w:r>
      <w:r w:rsidR="00371851">
        <w:t>;</w:t>
      </w:r>
      <w:r w:rsidRPr="00B00FE6">
        <w:t xml:space="preserve"> </w:t>
      </w:r>
    </w:p>
    <w:p w14:paraId="6BAE1413" w14:textId="165B7D9D" w:rsidR="00B00FE6" w:rsidRPr="00B00FE6" w:rsidRDefault="00B00FE6" w:rsidP="000A192D">
      <w:pPr>
        <w:pStyle w:val="Lijstalinea"/>
        <w:numPr>
          <w:ilvl w:val="0"/>
          <w:numId w:val="12"/>
        </w:numPr>
        <w:spacing w:line="280" w:lineRule="atLeast"/>
      </w:pPr>
      <w:r w:rsidRPr="00B00FE6">
        <w:t>het uitzetten van een actie voor een collega, en</w:t>
      </w:r>
      <w:r w:rsidR="00371851">
        <w:t>;</w:t>
      </w:r>
      <w:r w:rsidRPr="00B00FE6">
        <w:t xml:space="preserve"> </w:t>
      </w:r>
    </w:p>
    <w:p w14:paraId="104513E4" w14:textId="77777777" w:rsidR="00B00FE6" w:rsidRDefault="00B00FE6" w:rsidP="000A192D">
      <w:pPr>
        <w:pStyle w:val="Lijstalinea"/>
        <w:numPr>
          <w:ilvl w:val="0"/>
          <w:numId w:val="12"/>
        </w:numPr>
        <w:spacing w:line="280" w:lineRule="atLeast"/>
      </w:pPr>
      <w:r w:rsidRPr="00B00FE6">
        <w:t xml:space="preserve">het </w:t>
      </w:r>
      <w:r>
        <w:t>afronden van een zaak.</w:t>
      </w:r>
    </w:p>
    <w:p w14:paraId="4518D663" w14:textId="77777777" w:rsidR="00B00FE6" w:rsidRPr="00B00FE6" w:rsidRDefault="00B00FE6" w:rsidP="00B00FE6">
      <w:pPr>
        <w:spacing w:line="280" w:lineRule="atLeast"/>
        <w:ind w:left="360"/>
      </w:pPr>
    </w:p>
    <w:p w14:paraId="64E57585" w14:textId="77777777" w:rsidR="00B00FE6" w:rsidRPr="00B00FE6" w:rsidRDefault="00B00FE6" w:rsidP="00B00FE6">
      <w:pPr>
        <w:numPr>
          <w:ilvl w:val="0"/>
          <w:numId w:val="5"/>
        </w:numPr>
        <w:spacing w:line="280" w:lineRule="atLeast"/>
        <w:rPr>
          <w:b/>
          <w:bCs/>
        </w:rPr>
      </w:pPr>
      <w:r w:rsidRPr="00B00FE6">
        <w:rPr>
          <w:b/>
          <w:bCs/>
        </w:rPr>
        <w:t>Floorwalkers</w:t>
      </w:r>
    </w:p>
    <w:p w14:paraId="51DA5C30" w14:textId="7892212A" w:rsidR="00B00FE6" w:rsidRDefault="00B00FE6" w:rsidP="00B00FE6">
      <w:pPr>
        <w:spacing w:line="280" w:lineRule="atLeast"/>
      </w:pPr>
      <w:r w:rsidRPr="00B00FE6">
        <w:t>Op het moment dat een (deel) van de organisatie voor het</w:t>
      </w:r>
      <w:r w:rsidR="00826170">
        <w:t xml:space="preserve"> eerst zaakgericht gaat werken</w:t>
      </w:r>
      <w:r w:rsidRPr="00B00FE6">
        <w:t>, is het van belang dat zij direct geholpen worden bij vragen. Dit geldt zeker</w:t>
      </w:r>
      <w:r w:rsidR="00371851">
        <w:t xml:space="preserve"> voor</w:t>
      </w:r>
      <w:r w:rsidRPr="00B00FE6">
        <w:t xml:space="preserve"> de eerste drie weken na invoering. Floorwalkers lopen door de organisatie en helpen medewerkers bij de eerste handelingen volgens de nieuwe werkwijze. Deze rol kan opgepakt worden door de </w:t>
      </w:r>
      <w:r>
        <w:t>k</w:t>
      </w:r>
      <w:r w:rsidRPr="00B00FE6">
        <w:t>ey-users.</w:t>
      </w:r>
    </w:p>
    <w:p w14:paraId="410F745B" w14:textId="77777777" w:rsidR="00B00FE6" w:rsidRPr="00B00FE6" w:rsidRDefault="00B00FE6" w:rsidP="00B00FE6">
      <w:pPr>
        <w:spacing w:line="280" w:lineRule="atLeast"/>
      </w:pPr>
    </w:p>
    <w:p w14:paraId="08EF9583" w14:textId="77777777" w:rsidR="00B00FE6" w:rsidRPr="00B00FE6" w:rsidRDefault="00B00FE6" w:rsidP="00B00FE6">
      <w:pPr>
        <w:numPr>
          <w:ilvl w:val="0"/>
          <w:numId w:val="5"/>
        </w:numPr>
        <w:spacing w:line="280" w:lineRule="atLeast"/>
        <w:rPr>
          <w:b/>
          <w:bCs/>
        </w:rPr>
      </w:pPr>
      <w:r w:rsidRPr="00B00FE6">
        <w:rPr>
          <w:b/>
          <w:bCs/>
        </w:rPr>
        <w:t>Inloopuur</w:t>
      </w:r>
      <w:bookmarkEnd w:id="2"/>
    </w:p>
    <w:p w14:paraId="6A477CE2" w14:textId="3F65957C" w:rsidR="00B00FE6" w:rsidRDefault="00B00FE6" w:rsidP="00B00FE6">
      <w:pPr>
        <w:spacing w:line="280" w:lineRule="atLeast"/>
      </w:pPr>
      <w:r w:rsidRPr="00B00FE6">
        <w:t>Organiseer tijdens en na de invoering gedurende drie maanden regelmatig inloopuren. Als dit steeds op een andere dag en tijdstip gebeurt, krijgen ook parttimers de kans hier gebruik van te maken. Tijdens dit uur is de functioneel beheerder, de projectleider</w:t>
      </w:r>
      <w:r w:rsidR="00AA030F">
        <w:t xml:space="preserve"> of een </w:t>
      </w:r>
      <w:r w:rsidRPr="00B00FE6">
        <w:t xml:space="preserve">projectlid en iemand van DIV beschikbaar om vragen te beantwoorden. Als een vraag vaak gesteld wordt, voeg deze dan toe aan de veel gestelde vragen op intranet. Ook kan een handleiding uitkomst bieden om een handeling duidelijk uit te leggen. </w:t>
      </w:r>
    </w:p>
    <w:p w14:paraId="538ED014" w14:textId="77777777" w:rsidR="00B00FE6" w:rsidRPr="00B00FE6" w:rsidRDefault="00B00FE6" w:rsidP="00B00FE6">
      <w:pPr>
        <w:spacing w:line="280" w:lineRule="atLeast"/>
      </w:pPr>
    </w:p>
    <w:p w14:paraId="28D17146" w14:textId="77777777" w:rsidR="00B00FE6" w:rsidRPr="00B00FE6" w:rsidRDefault="00B00FE6" w:rsidP="00B00FE6">
      <w:pPr>
        <w:numPr>
          <w:ilvl w:val="0"/>
          <w:numId w:val="5"/>
        </w:numPr>
        <w:spacing w:line="280" w:lineRule="atLeast"/>
        <w:rPr>
          <w:b/>
          <w:bCs/>
        </w:rPr>
      </w:pPr>
      <w:r w:rsidRPr="00B00FE6">
        <w:rPr>
          <w:b/>
          <w:bCs/>
        </w:rPr>
        <w:t>Opleiding nieuwe medewerkers</w:t>
      </w:r>
    </w:p>
    <w:p w14:paraId="05F35463" w14:textId="1C09A40D" w:rsidR="00B00FE6" w:rsidRPr="00B00FE6" w:rsidRDefault="00B00FE6" w:rsidP="00B00FE6">
      <w:pPr>
        <w:spacing w:line="280" w:lineRule="atLeast"/>
      </w:pPr>
      <w:r w:rsidRPr="00B00FE6">
        <w:lastRenderedPageBreak/>
        <w:t>Direct bij de start van dit project is het nodig de opleiding voor nieuwe medewerkers te organiseren. Hoe vaak dit gebeurt, is afhankelijk van de grootte van de organisatie. Deze opleiding bestaat uit een theoretisch gedeelte en een knoppentraining</w:t>
      </w:r>
      <w:r w:rsidR="00AA030F">
        <w:t xml:space="preserve"> om vaardigheiden te leren</w:t>
      </w:r>
      <w:r w:rsidRPr="00B00FE6">
        <w:t xml:space="preserve">. In sommige gevallen is het goed individuele trainingen te verzorgen. </w:t>
      </w:r>
      <w:r w:rsidR="00AA030F">
        <w:t>Een individuele training bied je bijvoorbeeld aan</w:t>
      </w:r>
      <w:r w:rsidR="00AA030F" w:rsidRPr="00B00FE6">
        <w:t xml:space="preserve"> </w:t>
      </w:r>
      <w:r w:rsidRPr="00B00FE6">
        <w:t xml:space="preserve">als het gemiddeld langer dan </w:t>
      </w:r>
      <w:r w:rsidR="00AA030F">
        <w:t>twee</w:t>
      </w:r>
      <w:r w:rsidRPr="00B00FE6">
        <w:t xml:space="preserve"> weken duurt voordat een nieuwe medewerker kan deelnemen of direct aan de slag moet met het nieuwe systeem</w:t>
      </w:r>
      <w:r>
        <w:t>.</w:t>
      </w:r>
    </w:p>
    <w:p w14:paraId="62F91827" w14:textId="77777777" w:rsidR="00B00FE6" w:rsidRDefault="00B00FE6" w:rsidP="00B00FE6">
      <w:pPr>
        <w:spacing w:line="280" w:lineRule="atLeast"/>
        <w:rPr>
          <w:b/>
          <w:bCs/>
        </w:rPr>
      </w:pPr>
      <w:bookmarkStart w:id="3" w:name="_Toc287541156"/>
    </w:p>
    <w:p w14:paraId="0920873C" w14:textId="77777777" w:rsidR="00B00FE6" w:rsidRPr="000A192D" w:rsidRDefault="00B00FE6" w:rsidP="000A192D">
      <w:pPr>
        <w:pStyle w:val="Kop1"/>
        <w:spacing w:line="276" w:lineRule="auto"/>
        <w:rPr>
          <w:b/>
          <w:color w:val="003366"/>
          <w:sz w:val="28"/>
          <w:szCs w:val="28"/>
        </w:rPr>
      </w:pPr>
      <w:r w:rsidRPr="000A192D">
        <w:rPr>
          <w:b/>
          <w:color w:val="003366"/>
          <w:sz w:val="28"/>
          <w:szCs w:val="28"/>
        </w:rPr>
        <w:t>Doelgroepen</w:t>
      </w:r>
      <w:bookmarkEnd w:id="3"/>
    </w:p>
    <w:p w14:paraId="3FF0ADF6" w14:textId="61A397D4" w:rsidR="00B00FE6" w:rsidRPr="00B00FE6" w:rsidRDefault="00B00FE6" w:rsidP="00B00FE6">
      <w:pPr>
        <w:spacing w:line="280" w:lineRule="atLeast"/>
      </w:pPr>
      <w:r w:rsidRPr="00B00FE6">
        <w:t xml:space="preserve">Voor een training </w:t>
      </w:r>
      <w:r w:rsidR="00207F99">
        <w:t>Zaakgericht werken</w:t>
      </w:r>
      <w:r w:rsidRPr="00B00FE6">
        <w:t xml:space="preserve"> komen in aanmerking:</w:t>
      </w:r>
    </w:p>
    <w:p w14:paraId="0F4E93CE" w14:textId="77777777" w:rsidR="00B00FE6" w:rsidRPr="00B00FE6" w:rsidRDefault="00B00FE6" w:rsidP="000A192D">
      <w:pPr>
        <w:numPr>
          <w:ilvl w:val="0"/>
          <w:numId w:val="13"/>
        </w:numPr>
        <w:spacing w:line="280" w:lineRule="atLeast"/>
      </w:pPr>
      <w:r w:rsidRPr="00B00FE6">
        <w:t xml:space="preserve">functioneel- en applicatiebeheerders; </w:t>
      </w:r>
    </w:p>
    <w:p w14:paraId="54890CB8" w14:textId="77777777" w:rsidR="00B00FE6" w:rsidRPr="00B00FE6" w:rsidRDefault="00B00FE6" w:rsidP="000A192D">
      <w:pPr>
        <w:numPr>
          <w:ilvl w:val="0"/>
          <w:numId w:val="13"/>
        </w:numPr>
        <w:spacing w:line="280" w:lineRule="atLeast"/>
      </w:pPr>
      <w:r w:rsidRPr="00B00FE6">
        <w:t xml:space="preserve">één key-user per team, afdeling of cluster; </w:t>
      </w:r>
    </w:p>
    <w:p w14:paraId="28B9C23E" w14:textId="77777777" w:rsidR="00B00FE6" w:rsidRPr="00B00FE6" w:rsidRDefault="00B00FE6" w:rsidP="000A192D">
      <w:pPr>
        <w:numPr>
          <w:ilvl w:val="0"/>
          <w:numId w:val="13"/>
        </w:numPr>
        <w:spacing w:line="280" w:lineRule="atLeast"/>
      </w:pPr>
      <w:r w:rsidRPr="00B00FE6">
        <w:t xml:space="preserve">eindgebruikers; </w:t>
      </w:r>
    </w:p>
    <w:p w14:paraId="795D7E5D" w14:textId="77777777" w:rsidR="00B00FE6" w:rsidRPr="00B00FE6" w:rsidRDefault="00B00FE6" w:rsidP="000A192D">
      <w:pPr>
        <w:numPr>
          <w:ilvl w:val="0"/>
          <w:numId w:val="13"/>
        </w:numPr>
        <w:spacing w:line="280" w:lineRule="atLeast"/>
      </w:pPr>
      <w:r w:rsidRPr="00B00FE6">
        <w:t xml:space="preserve">DIV-medewerkers; </w:t>
      </w:r>
    </w:p>
    <w:p w14:paraId="12C5BEAF" w14:textId="77777777" w:rsidR="00B00FE6" w:rsidRPr="00B00FE6" w:rsidRDefault="00B00FE6" w:rsidP="000A192D">
      <w:pPr>
        <w:numPr>
          <w:ilvl w:val="0"/>
          <w:numId w:val="13"/>
        </w:numPr>
        <w:spacing w:line="280" w:lineRule="atLeast"/>
      </w:pPr>
      <w:r w:rsidRPr="00B00FE6">
        <w:t xml:space="preserve">leidinggevenden. </w:t>
      </w:r>
    </w:p>
    <w:p w14:paraId="4730EDA8" w14:textId="77777777" w:rsidR="00B00FE6" w:rsidRDefault="00B00FE6" w:rsidP="00B00FE6">
      <w:pPr>
        <w:spacing w:line="280" w:lineRule="atLeast"/>
        <w:rPr>
          <w:b/>
          <w:bCs/>
        </w:rPr>
      </w:pPr>
      <w:bookmarkStart w:id="4" w:name="_Toc287541158"/>
    </w:p>
    <w:p w14:paraId="49417E9E" w14:textId="41B4C767" w:rsidR="00DE3C15" w:rsidRPr="000A192D" w:rsidRDefault="00B00FE6" w:rsidP="000A192D">
      <w:pPr>
        <w:pStyle w:val="Kop1"/>
        <w:spacing w:line="276" w:lineRule="auto"/>
        <w:rPr>
          <w:b/>
          <w:color w:val="003366"/>
          <w:sz w:val="28"/>
          <w:szCs w:val="28"/>
        </w:rPr>
      </w:pPr>
      <w:r w:rsidRPr="000A192D">
        <w:rPr>
          <w:b/>
          <w:color w:val="003366"/>
          <w:sz w:val="28"/>
          <w:szCs w:val="28"/>
        </w:rPr>
        <w:t>Leerdoelen per doelgroep</w:t>
      </w:r>
      <w:bookmarkEnd w:id="4"/>
    </w:p>
    <w:p w14:paraId="729932F3" w14:textId="5C049068" w:rsidR="00B00FE6" w:rsidRDefault="00B00FE6" w:rsidP="00B00FE6">
      <w:pPr>
        <w:spacing w:line="280" w:lineRule="atLeast"/>
      </w:pPr>
      <w:r w:rsidRPr="00B00FE6">
        <w:t>Onderstaand schema kan helpen om te checken of alle onderdelen aan bod komen in de training. De elementen waar deelnemers kennis van moeten hebben</w:t>
      </w:r>
      <w:r w:rsidR="007D6BC7">
        <w:t>,</w:t>
      </w:r>
      <w:r w:rsidRPr="00B00FE6">
        <w:t xml:space="preserve"> staan in het schema weergegeven. </w:t>
      </w:r>
      <w:r w:rsidR="00207F99">
        <w:t>Zaakgericht werken</w:t>
      </w:r>
      <w:r w:rsidRPr="00B00FE6">
        <w:t xml:space="preserve"> is afgekort als ZGW.</w:t>
      </w:r>
    </w:p>
    <w:p w14:paraId="7A449440" w14:textId="77777777" w:rsidR="004731E6" w:rsidRPr="00B00FE6" w:rsidRDefault="004731E6" w:rsidP="00B00FE6">
      <w:pPr>
        <w:spacing w:line="280" w:lineRule="atLeast"/>
      </w:pPr>
    </w:p>
    <w:tbl>
      <w:tblPr>
        <w:tblW w:w="9229" w:type="dxa"/>
        <w:tblInd w:w="93" w:type="dxa"/>
        <w:tblLayout w:type="fixed"/>
        <w:tblLook w:val="04A0" w:firstRow="1" w:lastRow="0" w:firstColumn="1" w:lastColumn="0" w:noHBand="0" w:noVBand="1"/>
      </w:tblPr>
      <w:tblGrid>
        <w:gridCol w:w="237"/>
        <w:gridCol w:w="4115"/>
        <w:gridCol w:w="1050"/>
        <w:gridCol w:w="992"/>
        <w:gridCol w:w="850"/>
        <w:gridCol w:w="744"/>
        <w:gridCol w:w="1241"/>
      </w:tblGrid>
      <w:tr w:rsidR="00B00FE6" w:rsidRPr="00DE3C15" w14:paraId="547FCD10" w14:textId="77777777" w:rsidTr="000A192D">
        <w:trPr>
          <w:trHeight w:val="600"/>
        </w:trPr>
        <w:tc>
          <w:tcPr>
            <w:tcW w:w="4352" w:type="dxa"/>
            <w:gridSpan w:val="2"/>
            <w:tcBorders>
              <w:top w:val="nil"/>
              <w:left w:val="nil"/>
              <w:bottom w:val="nil"/>
              <w:right w:val="nil"/>
            </w:tcBorders>
            <w:shd w:val="clear" w:color="auto" w:fill="auto"/>
            <w:vAlign w:val="bottom"/>
            <w:hideMark/>
          </w:tcPr>
          <w:p w14:paraId="3952E7E6" w14:textId="6EAB1E02" w:rsidR="00B00FE6" w:rsidRPr="000A192D" w:rsidRDefault="00B00FE6" w:rsidP="00B00FE6">
            <w:pPr>
              <w:spacing w:line="280" w:lineRule="atLeast"/>
              <w:rPr>
                <w:b/>
                <w:bCs/>
                <w:sz w:val="18"/>
                <w:szCs w:val="18"/>
              </w:rPr>
            </w:pPr>
          </w:p>
        </w:tc>
        <w:tc>
          <w:tcPr>
            <w:tcW w:w="1050" w:type="dxa"/>
            <w:tcBorders>
              <w:top w:val="nil"/>
              <w:left w:val="nil"/>
              <w:bottom w:val="nil"/>
              <w:right w:val="nil"/>
            </w:tcBorders>
            <w:shd w:val="clear" w:color="000000" w:fill="003366"/>
            <w:hideMark/>
          </w:tcPr>
          <w:p w14:paraId="24896E46" w14:textId="47584194" w:rsidR="00AA030F" w:rsidRPr="00DE3C15" w:rsidRDefault="00B00FE6" w:rsidP="00AA030F">
            <w:pPr>
              <w:spacing w:line="280" w:lineRule="atLeast"/>
              <w:rPr>
                <w:sz w:val="18"/>
                <w:szCs w:val="18"/>
              </w:rPr>
            </w:pPr>
            <w:r w:rsidRPr="00DE3C15">
              <w:rPr>
                <w:sz w:val="18"/>
                <w:szCs w:val="18"/>
              </w:rPr>
              <w:t>Eind</w:t>
            </w:r>
            <w:r w:rsidR="00AA030F" w:rsidRPr="00DE3C15">
              <w:rPr>
                <w:sz w:val="18"/>
                <w:szCs w:val="18"/>
              </w:rPr>
              <w:t>-</w:t>
            </w:r>
          </w:p>
          <w:p w14:paraId="3C97465C" w14:textId="7A4DD5A6" w:rsidR="00B00FE6" w:rsidRPr="00DE3C15" w:rsidRDefault="00B00FE6" w:rsidP="00AA030F">
            <w:pPr>
              <w:spacing w:line="280" w:lineRule="atLeast"/>
              <w:rPr>
                <w:sz w:val="18"/>
                <w:szCs w:val="18"/>
              </w:rPr>
            </w:pPr>
            <w:r w:rsidRPr="00DE3C15">
              <w:rPr>
                <w:sz w:val="18"/>
                <w:szCs w:val="18"/>
              </w:rPr>
              <w:t>gebruiker</w:t>
            </w:r>
          </w:p>
        </w:tc>
        <w:tc>
          <w:tcPr>
            <w:tcW w:w="992" w:type="dxa"/>
            <w:tcBorders>
              <w:top w:val="nil"/>
              <w:left w:val="nil"/>
              <w:bottom w:val="nil"/>
              <w:right w:val="nil"/>
            </w:tcBorders>
            <w:shd w:val="clear" w:color="000000" w:fill="003366"/>
            <w:hideMark/>
          </w:tcPr>
          <w:p w14:paraId="12730F2A" w14:textId="24BCFD95" w:rsidR="00B00FE6" w:rsidRPr="00DE3C15" w:rsidRDefault="00B65786" w:rsidP="007D6BC7">
            <w:pPr>
              <w:spacing w:line="280" w:lineRule="atLeast"/>
              <w:rPr>
                <w:sz w:val="18"/>
                <w:szCs w:val="18"/>
              </w:rPr>
            </w:pPr>
            <w:r w:rsidRPr="00DE3C15">
              <w:rPr>
                <w:sz w:val="18"/>
                <w:szCs w:val="18"/>
              </w:rPr>
              <w:t>Mana</w:t>
            </w:r>
            <w:r w:rsidR="00B00FE6" w:rsidRPr="00DE3C15">
              <w:rPr>
                <w:sz w:val="18"/>
                <w:szCs w:val="18"/>
              </w:rPr>
              <w:t>ger</w:t>
            </w:r>
          </w:p>
        </w:tc>
        <w:tc>
          <w:tcPr>
            <w:tcW w:w="850" w:type="dxa"/>
            <w:tcBorders>
              <w:top w:val="nil"/>
              <w:left w:val="nil"/>
              <w:bottom w:val="nil"/>
              <w:right w:val="nil"/>
            </w:tcBorders>
            <w:shd w:val="clear" w:color="000000" w:fill="003366"/>
            <w:hideMark/>
          </w:tcPr>
          <w:p w14:paraId="63198CA2" w14:textId="77777777" w:rsidR="00B00FE6" w:rsidRPr="00DE3C15" w:rsidRDefault="00B00FE6">
            <w:pPr>
              <w:spacing w:line="280" w:lineRule="atLeast"/>
              <w:rPr>
                <w:sz w:val="18"/>
                <w:szCs w:val="18"/>
              </w:rPr>
            </w:pPr>
            <w:r w:rsidRPr="00DE3C15">
              <w:rPr>
                <w:sz w:val="18"/>
                <w:szCs w:val="18"/>
              </w:rPr>
              <w:t>Key- User</w:t>
            </w:r>
          </w:p>
        </w:tc>
        <w:tc>
          <w:tcPr>
            <w:tcW w:w="744" w:type="dxa"/>
            <w:tcBorders>
              <w:top w:val="nil"/>
              <w:left w:val="nil"/>
              <w:bottom w:val="nil"/>
              <w:right w:val="nil"/>
            </w:tcBorders>
            <w:shd w:val="clear" w:color="000000" w:fill="003366"/>
            <w:hideMark/>
          </w:tcPr>
          <w:p w14:paraId="6634FC8A" w14:textId="77777777" w:rsidR="00B00FE6" w:rsidRPr="00DE3C15" w:rsidRDefault="00B00FE6">
            <w:pPr>
              <w:spacing w:line="280" w:lineRule="atLeast"/>
              <w:rPr>
                <w:sz w:val="18"/>
                <w:szCs w:val="18"/>
              </w:rPr>
            </w:pPr>
            <w:r w:rsidRPr="00DE3C15">
              <w:rPr>
                <w:sz w:val="18"/>
                <w:szCs w:val="18"/>
              </w:rPr>
              <w:t>DIV</w:t>
            </w:r>
          </w:p>
        </w:tc>
        <w:tc>
          <w:tcPr>
            <w:tcW w:w="1241" w:type="dxa"/>
            <w:tcBorders>
              <w:top w:val="nil"/>
              <w:left w:val="nil"/>
              <w:bottom w:val="nil"/>
              <w:right w:val="nil"/>
            </w:tcBorders>
            <w:shd w:val="clear" w:color="000000" w:fill="003366"/>
            <w:hideMark/>
          </w:tcPr>
          <w:p w14:paraId="19C9243C" w14:textId="0158F69A" w:rsidR="00B00FE6" w:rsidRPr="00DE3C15" w:rsidRDefault="00B00FE6">
            <w:pPr>
              <w:spacing w:line="280" w:lineRule="atLeast"/>
              <w:rPr>
                <w:sz w:val="18"/>
                <w:szCs w:val="18"/>
              </w:rPr>
            </w:pPr>
            <w:r w:rsidRPr="00DE3C15">
              <w:rPr>
                <w:sz w:val="18"/>
                <w:szCs w:val="18"/>
              </w:rPr>
              <w:t>Func</w:t>
            </w:r>
            <w:r w:rsidR="00B65786" w:rsidRPr="00DE3C15">
              <w:rPr>
                <w:sz w:val="18"/>
                <w:szCs w:val="18"/>
              </w:rPr>
              <w:t>tioneel</w:t>
            </w:r>
            <w:r w:rsidRPr="00DE3C15">
              <w:rPr>
                <w:sz w:val="18"/>
                <w:szCs w:val="18"/>
              </w:rPr>
              <w:t xml:space="preserve"> </w:t>
            </w:r>
            <w:r w:rsidR="00B65786" w:rsidRPr="00DE3C15">
              <w:rPr>
                <w:sz w:val="18"/>
                <w:szCs w:val="18"/>
              </w:rPr>
              <w:t>b</w:t>
            </w:r>
            <w:r w:rsidRPr="00DE3C15">
              <w:rPr>
                <w:sz w:val="18"/>
                <w:szCs w:val="18"/>
              </w:rPr>
              <w:t>eheer</w:t>
            </w:r>
          </w:p>
        </w:tc>
      </w:tr>
      <w:tr w:rsidR="00B00FE6" w:rsidRPr="00DE3C15" w14:paraId="5CA02376" w14:textId="77777777" w:rsidTr="00B65786">
        <w:trPr>
          <w:trHeight w:val="300"/>
        </w:trPr>
        <w:tc>
          <w:tcPr>
            <w:tcW w:w="9229" w:type="dxa"/>
            <w:gridSpan w:val="7"/>
            <w:tcBorders>
              <w:top w:val="nil"/>
              <w:left w:val="nil"/>
              <w:bottom w:val="nil"/>
              <w:right w:val="nil"/>
            </w:tcBorders>
            <w:shd w:val="clear" w:color="auto" w:fill="EA691E"/>
            <w:noWrap/>
            <w:vAlign w:val="bottom"/>
            <w:hideMark/>
          </w:tcPr>
          <w:p w14:paraId="45EAD2A7" w14:textId="77777777" w:rsidR="00B00FE6" w:rsidRPr="000A192D" w:rsidRDefault="00B00FE6" w:rsidP="00B00FE6">
            <w:pPr>
              <w:spacing w:line="280" w:lineRule="atLeast"/>
              <w:rPr>
                <w:color w:val="FFFFFF" w:themeColor="background1"/>
                <w:sz w:val="18"/>
                <w:szCs w:val="18"/>
              </w:rPr>
            </w:pPr>
            <w:r w:rsidRPr="000A192D">
              <w:rPr>
                <w:color w:val="FFFFFF" w:themeColor="background1"/>
                <w:sz w:val="18"/>
                <w:szCs w:val="18"/>
              </w:rPr>
              <w:t>Veranderkundige aspecten</w:t>
            </w:r>
          </w:p>
        </w:tc>
      </w:tr>
      <w:tr w:rsidR="00B00FE6" w:rsidRPr="00DE3C15" w14:paraId="692B477B" w14:textId="77777777" w:rsidTr="00B65786">
        <w:trPr>
          <w:trHeight w:val="300"/>
        </w:trPr>
        <w:tc>
          <w:tcPr>
            <w:tcW w:w="237" w:type="dxa"/>
            <w:tcBorders>
              <w:top w:val="nil"/>
              <w:left w:val="nil"/>
              <w:bottom w:val="nil"/>
              <w:right w:val="nil"/>
            </w:tcBorders>
            <w:shd w:val="clear" w:color="auto" w:fill="auto"/>
            <w:noWrap/>
            <w:vAlign w:val="bottom"/>
            <w:hideMark/>
          </w:tcPr>
          <w:p w14:paraId="067D5B0F" w14:textId="77777777" w:rsidR="00B00FE6" w:rsidRPr="000A192D" w:rsidRDefault="00B00FE6" w:rsidP="00B00FE6">
            <w:pPr>
              <w:spacing w:line="280" w:lineRule="atLeast"/>
              <w:rPr>
                <w:sz w:val="18"/>
                <w:szCs w:val="18"/>
              </w:rPr>
            </w:pPr>
          </w:p>
        </w:tc>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053A" w14:textId="27FB121F" w:rsidR="00B00FE6" w:rsidRPr="000A192D" w:rsidRDefault="00B00FE6" w:rsidP="00B00FE6">
            <w:pPr>
              <w:spacing w:line="280" w:lineRule="atLeast"/>
              <w:rPr>
                <w:sz w:val="18"/>
                <w:szCs w:val="18"/>
              </w:rPr>
            </w:pPr>
            <w:r w:rsidRPr="000A192D">
              <w:rPr>
                <w:sz w:val="18"/>
                <w:szCs w:val="18"/>
              </w:rPr>
              <w:t xml:space="preserve">Wat </w:t>
            </w:r>
            <w:r w:rsidR="00DE3C15">
              <w:rPr>
                <w:sz w:val="18"/>
                <w:szCs w:val="18"/>
              </w:rPr>
              <w:t>ZGW</w:t>
            </w:r>
            <w:r w:rsidRPr="000A192D">
              <w:rPr>
                <w:sz w:val="18"/>
                <w:szCs w:val="18"/>
              </w:rPr>
              <w:t xml:space="preserve"> is</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31A42D15"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623C26"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AA3627"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55EC406C"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370604D"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008FE656" w14:textId="77777777" w:rsidTr="00B65786">
        <w:trPr>
          <w:trHeight w:val="300"/>
        </w:trPr>
        <w:tc>
          <w:tcPr>
            <w:tcW w:w="237" w:type="dxa"/>
            <w:tcBorders>
              <w:top w:val="nil"/>
              <w:left w:val="nil"/>
              <w:bottom w:val="nil"/>
              <w:right w:val="nil"/>
            </w:tcBorders>
            <w:shd w:val="clear" w:color="auto" w:fill="auto"/>
            <w:noWrap/>
            <w:vAlign w:val="bottom"/>
            <w:hideMark/>
          </w:tcPr>
          <w:p w14:paraId="3C622DE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1D879FD5" w14:textId="77777777" w:rsidR="00B00FE6" w:rsidRPr="000A192D" w:rsidRDefault="00B00FE6" w:rsidP="00B00FE6">
            <w:pPr>
              <w:spacing w:line="280" w:lineRule="atLeast"/>
              <w:rPr>
                <w:sz w:val="18"/>
                <w:szCs w:val="18"/>
              </w:rPr>
            </w:pPr>
            <w:r w:rsidRPr="000A192D">
              <w:rPr>
                <w:sz w:val="18"/>
                <w:szCs w:val="18"/>
              </w:rPr>
              <w:t>Waarom de organisatie zaakgericht gaat werken</w:t>
            </w:r>
          </w:p>
        </w:tc>
        <w:tc>
          <w:tcPr>
            <w:tcW w:w="1050" w:type="dxa"/>
            <w:tcBorders>
              <w:top w:val="nil"/>
              <w:left w:val="nil"/>
              <w:bottom w:val="single" w:sz="4" w:space="0" w:color="auto"/>
              <w:right w:val="single" w:sz="4" w:space="0" w:color="auto"/>
            </w:tcBorders>
            <w:shd w:val="clear" w:color="auto" w:fill="auto"/>
            <w:noWrap/>
            <w:vAlign w:val="bottom"/>
            <w:hideMark/>
          </w:tcPr>
          <w:p w14:paraId="770B6898"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0BB89498"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43294AFC"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222E6F21"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6A6A06B3"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3A6BAD78" w14:textId="77777777" w:rsidTr="00B65786">
        <w:trPr>
          <w:trHeight w:val="300"/>
        </w:trPr>
        <w:tc>
          <w:tcPr>
            <w:tcW w:w="237" w:type="dxa"/>
            <w:tcBorders>
              <w:top w:val="nil"/>
              <w:left w:val="nil"/>
              <w:bottom w:val="nil"/>
              <w:right w:val="nil"/>
            </w:tcBorders>
            <w:shd w:val="clear" w:color="auto" w:fill="auto"/>
            <w:noWrap/>
            <w:vAlign w:val="bottom"/>
            <w:hideMark/>
          </w:tcPr>
          <w:p w14:paraId="2B841489"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05149474" w14:textId="77777777" w:rsidR="00B00FE6" w:rsidRPr="000A192D" w:rsidRDefault="00B00FE6" w:rsidP="00B00FE6">
            <w:pPr>
              <w:spacing w:line="280" w:lineRule="atLeast"/>
              <w:rPr>
                <w:sz w:val="18"/>
                <w:szCs w:val="18"/>
              </w:rPr>
            </w:pPr>
            <w:r w:rsidRPr="000A192D">
              <w:rPr>
                <w:sz w:val="18"/>
                <w:szCs w:val="18"/>
              </w:rPr>
              <w:t>Welke keuzes er gemaakt zijn</w:t>
            </w:r>
          </w:p>
        </w:tc>
        <w:tc>
          <w:tcPr>
            <w:tcW w:w="1050" w:type="dxa"/>
            <w:tcBorders>
              <w:top w:val="nil"/>
              <w:left w:val="nil"/>
              <w:bottom w:val="single" w:sz="4" w:space="0" w:color="auto"/>
              <w:right w:val="single" w:sz="4" w:space="0" w:color="auto"/>
            </w:tcBorders>
            <w:shd w:val="clear" w:color="auto" w:fill="auto"/>
            <w:noWrap/>
            <w:vAlign w:val="bottom"/>
            <w:hideMark/>
          </w:tcPr>
          <w:p w14:paraId="018FEC77"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096F438C"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0C7F176F"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02B2C230"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1ED05C25"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2B7125FA" w14:textId="77777777" w:rsidTr="00B65786">
        <w:trPr>
          <w:trHeight w:val="300"/>
        </w:trPr>
        <w:tc>
          <w:tcPr>
            <w:tcW w:w="237" w:type="dxa"/>
            <w:tcBorders>
              <w:top w:val="nil"/>
              <w:left w:val="nil"/>
              <w:bottom w:val="nil"/>
              <w:right w:val="nil"/>
            </w:tcBorders>
            <w:shd w:val="clear" w:color="auto" w:fill="auto"/>
            <w:noWrap/>
            <w:vAlign w:val="bottom"/>
            <w:hideMark/>
          </w:tcPr>
          <w:p w14:paraId="4FEA9DA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76AEC6F6" w14:textId="77777777" w:rsidR="00B00FE6" w:rsidRPr="000A192D" w:rsidRDefault="00B00FE6" w:rsidP="00B00FE6">
            <w:pPr>
              <w:spacing w:line="280" w:lineRule="atLeast"/>
              <w:rPr>
                <w:sz w:val="18"/>
                <w:szCs w:val="18"/>
              </w:rPr>
            </w:pPr>
            <w:r w:rsidRPr="000A192D">
              <w:rPr>
                <w:sz w:val="18"/>
                <w:szCs w:val="18"/>
              </w:rPr>
              <w:t>Wat ZGW betekent voor de organisatie</w:t>
            </w:r>
          </w:p>
        </w:tc>
        <w:tc>
          <w:tcPr>
            <w:tcW w:w="1050" w:type="dxa"/>
            <w:tcBorders>
              <w:top w:val="nil"/>
              <w:left w:val="nil"/>
              <w:bottom w:val="single" w:sz="4" w:space="0" w:color="auto"/>
              <w:right w:val="single" w:sz="4" w:space="0" w:color="auto"/>
            </w:tcBorders>
            <w:shd w:val="clear" w:color="auto" w:fill="auto"/>
            <w:noWrap/>
            <w:vAlign w:val="bottom"/>
            <w:hideMark/>
          </w:tcPr>
          <w:p w14:paraId="2A13CD85"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54C02E6C"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6BC1CD88"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04F6D49E"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0C476EC5"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5A1B6EB2" w14:textId="77777777" w:rsidTr="00B65786">
        <w:trPr>
          <w:trHeight w:val="300"/>
        </w:trPr>
        <w:tc>
          <w:tcPr>
            <w:tcW w:w="237" w:type="dxa"/>
            <w:tcBorders>
              <w:top w:val="nil"/>
              <w:left w:val="nil"/>
              <w:bottom w:val="nil"/>
              <w:right w:val="nil"/>
            </w:tcBorders>
            <w:shd w:val="clear" w:color="auto" w:fill="auto"/>
            <w:noWrap/>
            <w:vAlign w:val="bottom"/>
            <w:hideMark/>
          </w:tcPr>
          <w:p w14:paraId="2ECABA51"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325A8EBE" w14:textId="77777777" w:rsidR="00B00FE6" w:rsidRPr="000A192D" w:rsidRDefault="00B00FE6" w:rsidP="00B00FE6">
            <w:pPr>
              <w:spacing w:line="280" w:lineRule="atLeast"/>
              <w:rPr>
                <w:sz w:val="18"/>
                <w:szCs w:val="18"/>
              </w:rPr>
            </w:pPr>
            <w:r w:rsidRPr="000A192D">
              <w:rPr>
                <w:sz w:val="18"/>
                <w:szCs w:val="18"/>
              </w:rPr>
              <w:t xml:space="preserve">Wat ZGW voor jezelf betekent </w:t>
            </w:r>
          </w:p>
        </w:tc>
        <w:tc>
          <w:tcPr>
            <w:tcW w:w="1050" w:type="dxa"/>
            <w:tcBorders>
              <w:top w:val="nil"/>
              <w:left w:val="nil"/>
              <w:bottom w:val="single" w:sz="4" w:space="0" w:color="auto"/>
              <w:right w:val="single" w:sz="4" w:space="0" w:color="auto"/>
            </w:tcBorders>
            <w:shd w:val="clear" w:color="auto" w:fill="auto"/>
            <w:noWrap/>
            <w:vAlign w:val="bottom"/>
            <w:hideMark/>
          </w:tcPr>
          <w:p w14:paraId="5722D647"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6E835807"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3FD4F682"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6801BDB4"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25D7927C"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59E23EAE" w14:textId="77777777" w:rsidTr="00B65786">
        <w:trPr>
          <w:trHeight w:val="300"/>
        </w:trPr>
        <w:tc>
          <w:tcPr>
            <w:tcW w:w="237" w:type="dxa"/>
            <w:tcBorders>
              <w:top w:val="nil"/>
              <w:left w:val="nil"/>
              <w:bottom w:val="nil"/>
              <w:right w:val="nil"/>
            </w:tcBorders>
            <w:shd w:val="clear" w:color="auto" w:fill="auto"/>
            <w:noWrap/>
            <w:vAlign w:val="bottom"/>
            <w:hideMark/>
          </w:tcPr>
          <w:p w14:paraId="69727FB9"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689ACCF9" w14:textId="572C1C6E" w:rsidR="00B00FE6" w:rsidRPr="000A192D" w:rsidRDefault="00B00FE6" w:rsidP="00135FDD">
            <w:pPr>
              <w:spacing w:line="280" w:lineRule="atLeast"/>
              <w:rPr>
                <w:sz w:val="18"/>
                <w:szCs w:val="18"/>
              </w:rPr>
            </w:pPr>
            <w:r w:rsidRPr="000A192D">
              <w:rPr>
                <w:sz w:val="18"/>
                <w:szCs w:val="18"/>
              </w:rPr>
              <w:t>Hoe de doorontwikkeling</w:t>
            </w:r>
            <w:r w:rsidR="00135FDD" w:rsidRPr="000A192D">
              <w:rPr>
                <w:sz w:val="18"/>
                <w:szCs w:val="18"/>
              </w:rPr>
              <w:t xml:space="preserve"> verloopt</w:t>
            </w:r>
          </w:p>
        </w:tc>
        <w:tc>
          <w:tcPr>
            <w:tcW w:w="1050" w:type="dxa"/>
            <w:tcBorders>
              <w:top w:val="nil"/>
              <w:left w:val="nil"/>
              <w:bottom w:val="single" w:sz="4" w:space="0" w:color="auto"/>
              <w:right w:val="single" w:sz="4" w:space="0" w:color="auto"/>
            </w:tcBorders>
            <w:shd w:val="clear" w:color="auto" w:fill="auto"/>
            <w:noWrap/>
            <w:vAlign w:val="bottom"/>
            <w:hideMark/>
          </w:tcPr>
          <w:p w14:paraId="15B65476"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0ED2EAD8"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4C8807E1"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19A33169"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24AB477D"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1E28101C" w14:textId="77777777" w:rsidTr="00B65786">
        <w:trPr>
          <w:trHeight w:val="300"/>
        </w:trPr>
        <w:tc>
          <w:tcPr>
            <w:tcW w:w="9229" w:type="dxa"/>
            <w:gridSpan w:val="7"/>
            <w:tcBorders>
              <w:top w:val="nil"/>
              <w:left w:val="nil"/>
              <w:bottom w:val="nil"/>
              <w:right w:val="nil"/>
            </w:tcBorders>
            <w:shd w:val="clear" w:color="auto" w:fill="EA691E"/>
            <w:noWrap/>
            <w:vAlign w:val="bottom"/>
            <w:hideMark/>
          </w:tcPr>
          <w:p w14:paraId="578B82DC" w14:textId="77777777" w:rsidR="00B00FE6" w:rsidRPr="000A192D" w:rsidRDefault="00B00FE6" w:rsidP="00B00FE6">
            <w:pPr>
              <w:spacing w:line="280" w:lineRule="atLeast"/>
              <w:rPr>
                <w:color w:val="FFFFFF" w:themeColor="background1"/>
                <w:sz w:val="18"/>
                <w:szCs w:val="18"/>
              </w:rPr>
            </w:pPr>
            <w:r w:rsidRPr="000A192D">
              <w:rPr>
                <w:color w:val="FFFFFF" w:themeColor="background1"/>
                <w:sz w:val="18"/>
                <w:szCs w:val="18"/>
              </w:rPr>
              <w:t>Generieke werkwijze ZGW</w:t>
            </w:r>
          </w:p>
        </w:tc>
      </w:tr>
      <w:tr w:rsidR="00B00FE6" w:rsidRPr="00DE3C15" w14:paraId="49267282" w14:textId="77777777" w:rsidTr="00B65786">
        <w:trPr>
          <w:trHeight w:val="300"/>
        </w:trPr>
        <w:tc>
          <w:tcPr>
            <w:tcW w:w="237" w:type="dxa"/>
            <w:tcBorders>
              <w:top w:val="nil"/>
              <w:left w:val="nil"/>
              <w:bottom w:val="nil"/>
              <w:right w:val="nil"/>
            </w:tcBorders>
            <w:shd w:val="clear" w:color="auto" w:fill="auto"/>
            <w:noWrap/>
            <w:vAlign w:val="bottom"/>
            <w:hideMark/>
          </w:tcPr>
          <w:p w14:paraId="01FEC204" w14:textId="77777777" w:rsidR="00B00FE6" w:rsidRPr="000A192D" w:rsidRDefault="00B00FE6" w:rsidP="00B00FE6">
            <w:pPr>
              <w:spacing w:line="280" w:lineRule="atLeast"/>
              <w:rPr>
                <w:sz w:val="18"/>
                <w:szCs w:val="18"/>
              </w:rPr>
            </w:pPr>
          </w:p>
        </w:tc>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5BDA4" w14:textId="77777777" w:rsidR="00B00FE6" w:rsidRPr="000A192D" w:rsidRDefault="00B00FE6" w:rsidP="00B00FE6">
            <w:pPr>
              <w:spacing w:line="280" w:lineRule="atLeast"/>
              <w:rPr>
                <w:sz w:val="18"/>
                <w:szCs w:val="18"/>
              </w:rPr>
            </w:pPr>
            <w:r w:rsidRPr="000A192D">
              <w:rPr>
                <w:sz w:val="18"/>
                <w:szCs w:val="18"/>
              </w:rPr>
              <w:t>Hoe het generieke proces werkt</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4B28FA2C"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12404C"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39AD68"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48BE23C1"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16E8D10"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4256F208" w14:textId="77777777" w:rsidTr="00B65786">
        <w:trPr>
          <w:trHeight w:val="300"/>
        </w:trPr>
        <w:tc>
          <w:tcPr>
            <w:tcW w:w="237" w:type="dxa"/>
            <w:tcBorders>
              <w:top w:val="nil"/>
              <w:left w:val="nil"/>
              <w:bottom w:val="nil"/>
              <w:right w:val="nil"/>
            </w:tcBorders>
            <w:shd w:val="clear" w:color="auto" w:fill="auto"/>
            <w:noWrap/>
            <w:vAlign w:val="bottom"/>
            <w:hideMark/>
          </w:tcPr>
          <w:p w14:paraId="6303BAF1"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2127A7F6" w14:textId="77777777" w:rsidR="00B00FE6" w:rsidRPr="000A192D" w:rsidRDefault="00B00FE6" w:rsidP="00B00FE6">
            <w:pPr>
              <w:spacing w:line="280" w:lineRule="atLeast"/>
              <w:rPr>
                <w:sz w:val="18"/>
                <w:szCs w:val="18"/>
              </w:rPr>
            </w:pPr>
            <w:r w:rsidRPr="000A192D">
              <w:rPr>
                <w:sz w:val="18"/>
                <w:szCs w:val="18"/>
              </w:rPr>
              <w:t>Hoe je inkomende post ontvangt</w:t>
            </w:r>
          </w:p>
        </w:tc>
        <w:tc>
          <w:tcPr>
            <w:tcW w:w="1050" w:type="dxa"/>
            <w:tcBorders>
              <w:top w:val="nil"/>
              <w:left w:val="nil"/>
              <w:bottom w:val="single" w:sz="4" w:space="0" w:color="auto"/>
              <w:right w:val="single" w:sz="4" w:space="0" w:color="auto"/>
            </w:tcBorders>
            <w:shd w:val="clear" w:color="auto" w:fill="auto"/>
            <w:noWrap/>
            <w:vAlign w:val="bottom"/>
            <w:hideMark/>
          </w:tcPr>
          <w:p w14:paraId="09635E3D"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442303C8"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0E54DD49"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68B9F3E3"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40CE3869"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63B788FD" w14:textId="77777777" w:rsidTr="00B65786">
        <w:trPr>
          <w:trHeight w:val="300"/>
        </w:trPr>
        <w:tc>
          <w:tcPr>
            <w:tcW w:w="237" w:type="dxa"/>
            <w:tcBorders>
              <w:top w:val="nil"/>
              <w:left w:val="nil"/>
              <w:bottom w:val="nil"/>
              <w:right w:val="nil"/>
            </w:tcBorders>
            <w:shd w:val="clear" w:color="auto" w:fill="auto"/>
            <w:noWrap/>
            <w:vAlign w:val="bottom"/>
            <w:hideMark/>
          </w:tcPr>
          <w:p w14:paraId="1C8FE73D"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57A6C9D4" w14:textId="77777777" w:rsidR="00B00FE6" w:rsidRPr="000A192D" w:rsidRDefault="00B00FE6" w:rsidP="00B00FE6">
            <w:pPr>
              <w:spacing w:line="280" w:lineRule="atLeast"/>
              <w:rPr>
                <w:sz w:val="18"/>
                <w:szCs w:val="18"/>
              </w:rPr>
            </w:pPr>
            <w:r w:rsidRPr="000A192D">
              <w:rPr>
                <w:sz w:val="18"/>
                <w:szCs w:val="18"/>
              </w:rPr>
              <w:t>Wat een bericht van in behandeling is</w:t>
            </w:r>
          </w:p>
        </w:tc>
        <w:tc>
          <w:tcPr>
            <w:tcW w:w="1050" w:type="dxa"/>
            <w:tcBorders>
              <w:top w:val="nil"/>
              <w:left w:val="nil"/>
              <w:bottom w:val="single" w:sz="4" w:space="0" w:color="auto"/>
              <w:right w:val="single" w:sz="4" w:space="0" w:color="auto"/>
            </w:tcBorders>
            <w:shd w:val="clear" w:color="auto" w:fill="auto"/>
            <w:noWrap/>
            <w:vAlign w:val="bottom"/>
            <w:hideMark/>
          </w:tcPr>
          <w:p w14:paraId="3499AC79"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067A6B5D"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21757440"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31F98E32"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4DD0F0ED"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24BA49B5" w14:textId="77777777" w:rsidTr="00B65786">
        <w:trPr>
          <w:trHeight w:val="300"/>
        </w:trPr>
        <w:tc>
          <w:tcPr>
            <w:tcW w:w="237" w:type="dxa"/>
            <w:tcBorders>
              <w:top w:val="nil"/>
              <w:left w:val="nil"/>
              <w:bottom w:val="nil"/>
              <w:right w:val="nil"/>
            </w:tcBorders>
            <w:shd w:val="clear" w:color="auto" w:fill="auto"/>
            <w:noWrap/>
            <w:vAlign w:val="bottom"/>
            <w:hideMark/>
          </w:tcPr>
          <w:p w14:paraId="130F4A6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4CA5E187" w14:textId="77777777" w:rsidR="00B00FE6" w:rsidRPr="000A192D" w:rsidRDefault="00B00FE6" w:rsidP="00B00FE6">
            <w:pPr>
              <w:spacing w:line="280" w:lineRule="atLeast"/>
              <w:rPr>
                <w:sz w:val="18"/>
                <w:szCs w:val="18"/>
              </w:rPr>
            </w:pPr>
            <w:r w:rsidRPr="000A192D">
              <w:rPr>
                <w:sz w:val="18"/>
                <w:szCs w:val="18"/>
              </w:rPr>
              <w:t>Wat transparant tenzij betekent</w:t>
            </w:r>
          </w:p>
        </w:tc>
        <w:tc>
          <w:tcPr>
            <w:tcW w:w="1050" w:type="dxa"/>
            <w:tcBorders>
              <w:top w:val="nil"/>
              <w:left w:val="nil"/>
              <w:bottom w:val="single" w:sz="4" w:space="0" w:color="auto"/>
              <w:right w:val="single" w:sz="4" w:space="0" w:color="auto"/>
            </w:tcBorders>
            <w:shd w:val="clear" w:color="auto" w:fill="auto"/>
            <w:noWrap/>
            <w:vAlign w:val="bottom"/>
            <w:hideMark/>
          </w:tcPr>
          <w:p w14:paraId="12C9D3E8"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63D33948"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39495C5E"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4E695A7D"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3AC14D2B"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4AC88AF" w14:textId="77777777" w:rsidTr="00B65786">
        <w:trPr>
          <w:trHeight w:val="300"/>
        </w:trPr>
        <w:tc>
          <w:tcPr>
            <w:tcW w:w="237" w:type="dxa"/>
            <w:tcBorders>
              <w:top w:val="nil"/>
              <w:left w:val="nil"/>
              <w:bottom w:val="nil"/>
              <w:right w:val="nil"/>
            </w:tcBorders>
            <w:shd w:val="clear" w:color="auto" w:fill="auto"/>
            <w:noWrap/>
            <w:vAlign w:val="bottom"/>
            <w:hideMark/>
          </w:tcPr>
          <w:p w14:paraId="19AA6B7D"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9EA5FDF" w14:textId="77777777" w:rsidR="00B00FE6" w:rsidRPr="000A192D" w:rsidRDefault="00B00FE6" w:rsidP="00B00FE6">
            <w:pPr>
              <w:spacing w:line="280" w:lineRule="atLeast"/>
              <w:rPr>
                <w:sz w:val="18"/>
                <w:szCs w:val="18"/>
              </w:rPr>
            </w:pPr>
            <w:r w:rsidRPr="000A192D">
              <w:rPr>
                <w:sz w:val="18"/>
                <w:szCs w:val="18"/>
              </w:rPr>
              <w:t>Hoe je een brief verstuurt</w:t>
            </w:r>
          </w:p>
        </w:tc>
        <w:tc>
          <w:tcPr>
            <w:tcW w:w="1050" w:type="dxa"/>
            <w:tcBorders>
              <w:top w:val="nil"/>
              <w:left w:val="nil"/>
              <w:bottom w:val="single" w:sz="4" w:space="0" w:color="auto"/>
              <w:right w:val="single" w:sz="4" w:space="0" w:color="auto"/>
            </w:tcBorders>
            <w:shd w:val="clear" w:color="auto" w:fill="auto"/>
            <w:noWrap/>
            <w:vAlign w:val="bottom"/>
            <w:hideMark/>
          </w:tcPr>
          <w:p w14:paraId="6F6CB019"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37AC90DD"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723E49C5"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5AA10273"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6DE7E797"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2FD516E7" w14:textId="77777777" w:rsidTr="00B65786">
        <w:trPr>
          <w:trHeight w:val="300"/>
        </w:trPr>
        <w:tc>
          <w:tcPr>
            <w:tcW w:w="237" w:type="dxa"/>
            <w:tcBorders>
              <w:top w:val="nil"/>
              <w:left w:val="nil"/>
              <w:bottom w:val="nil"/>
              <w:right w:val="nil"/>
            </w:tcBorders>
            <w:shd w:val="clear" w:color="auto" w:fill="auto"/>
            <w:noWrap/>
            <w:vAlign w:val="bottom"/>
            <w:hideMark/>
          </w:tcPr>
          <w:p w14:paraId="1A049318"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3C8BBA63" w14:textId="77777777" w:rsidR="00B00FE6" w:rsidRPr="000A192D" w:rsidRDefault="00B00FE6" w:rsidP="00B00FE6">
            <w:pPr>
              <w:spacing w:line="280" w:lineRule="atLeast"/>
              <w:rPr>
                <w:sz w:val="18"/>
                <w:szCs w:val="18"/>
              </w:rPr>
            </w:pPr>
            <w:r w:rsidRPr="000A192D">
              <w:rPr>
                <w:sz w:val="18"/>
                <w:szCs w:val="18"/>
              </w:rPr>
              <w:t xml:space="preserve">Hoe je een stuk ondertekent/parafeert  </w:t>
            </w:r>
          </w:p>
        </w:tc>
        <w:tc>
          <w:tcPr>
            <w:tcW w:w="1050" w:type="dxa"/>
            <w:tcBorders>
              <w:top w:val="nil"/>
              <w:left w:val="nil"/>
              <w:bottom w:val="single" w:sz="4" w:space="0" w:color="auto"/>
              <w:right w:val="single" w:sz="4" w:space="0" w:color="auto"/>
            </w:tcBorders>
            <w:shd w:val="clear" w:color="auto" w:fill="auto"/>
            <w:noWrap/>
            <w:vAlign w:val="bottom"/>
            <w:hideMark/>
          </w:tcPr>
          <w:p w14:paraId="577A4A6B"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0985DEA4"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6FBADF0A"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6F0B7BF0"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269EA964"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4FE38D8E" w14:textId="77777777" w:rsidTr="00B65786">
        <w:trPr>
          <w:trHeight w:val="300"/>
        </w:trPr>
        <w:tc>
          <w:tcPr>
            <w:tcW w:w="9229" w:type="dxa"/>
            <w:gridSpan w:val="7"/>
            <w:tcBorders>
              <w:top w:val="nil"/>
              <w:left w:val="nil"/>
              <w:bottom w:val="nil"/>
              <w:right w:val="nil"/>
            </w:tcBorders>
            <w:shd w:val="clear" w:color="auto" w:fill="EA691E"/>
            <w:noWrap/>
            <w:vAlign w:val="bottom"/>
            <w:hideMark/>
          </w:tcPr>
          <w:p w14:paraId="1CDC70E4" w14:textId="77777777" w:rsidR="00B00FE6" w:rsidRPr="000A192D" w:rsidRDefault="00B00FE6" w:rsidP="00B00FE6">
            <w:pPr>
              <w:spacing w:line="280" w:lineRule="atLeast"/>
              <w:rPr>
                <w:color w:val="FFFFFF" w:themeColor="background1"/>
                <w:sz w:val="18"/>
                <w:szCs w:val="18"/>
              </w:rPr>
            </w:pPr>
            <w:r w:rsidRPr="000A192D">
              <w:rPr>
                <w:color w:val="FFFFFF" w:themeColor="background1"/>
                <w:sz w:val="18"/>
                <w:szCs w:val="18"/>
              </w:rPr>
              <w:t>Werkwijze zaaksysteem</w:t>
            </w:r>
          </w:p>
        </w:tc>
      </w:tr>
      <w:tr w:rsidR="00B00FE6" w:rsidRPr="00DE3C15" w14:paraId="34441872" w14:textId="77777777" w:rsidTr="00B65786">
        <w:trPr>
          <w:trHeight w:val="300"/>
        </w:trPr>
        <w:tc>
          <w:tcPr>
            <w:tcW w:w="237" w:type="dxa"/>
            <w:tcBorders>
              <w:top w:val="nil"/>
              <w:left w:val="nil"/>
              <w:bottom w:val="nil"/>
              <w:right w:val="nil"/>
            </w:tcBorders>
            <w:shd w:val="clear" w:color="auto" w:fill="auto"/>
            <w:noWrap/>
            <w:vAlign w:val="bottom"/>
            <w:hideMark/>
          </w:tcPr>
          <w:p w14:paraId="67BA594D" w14:textId="77777777" w:rsidR="00B00FE6" w:rsidRPr="000A192D" w:rsidRDefault="00B00FE6" w:rsidP="00B00FE6">
            <w:pPr>
              <w:spacing w:line="280" w:lineRule="atLeast"/>
              <w:rPr>
                <w:sz w:val="18"/>
                <w:szCs w:val="18"/>
              </w:rPr>
            </w:pPr>
          </w:p>
        </w:tc>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BB35" w14:textId="77777777" w:rsidR="00B00FE6" w:rsidRPr="000A192D" w:rsidRDefault="00B00FE6" w:rsidP="00B00FE6">
            <w:pPr>
              <w:spacing w:line="280" w:lineRule="atLeast"/>
              <w:rPr>
                <w:sz w:val="18"/>
                <w:szCs w:val="18"/>
              </w:rPr>
            </w:pPr>
            <w:r w:rsidRPr="000A192D">
              <w:rPr>
                <w:sz w:val="18"/>
                <w:szCs w:val="18"/>
              </w:rPr>
              <w:t>Werken met werkvoorraad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7E1AD118"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D474D6"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931DF8"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00F17FF9"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BC734DE"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6E1308E8" w14:textId="77777777" w:rsidTr="00B65786">
        <w:trPr>
          <w:trHeight w:val="300"/>
        </w:trPr>
        <w:tc>
          <w:tcPr>
            <w:tcW w:w="237" w:type="dxa"/>
            <w:tcBorders>
              <w:top w:val="nil"/>
              <w:left w:val="nil"/>
              <w:bottom w:val="nil"/>
              <w:right w:val="nil"/>
            </w:tcBorders>
            <w:shd w:val="clear" w:color="auto" w:fill="auto"/>
            <w:noWrap/>
            <w:vAlign w:val="bottom"/>
            <w:hideMark/>
          </w:tcPr>
          <w:p w14:paraId="336A8CA8"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19A2C833" w14:textId="77777777" w:rsidR="00B00FE6" w:rsidRPr="000A192D" w:rsidRDefault="00B00FE6" w:rsidP="00B00FE6">
            <w:pPr>
              <w:spacing w:line="280" w:lineRule="atLeast"/>
              <w:rPr>
                <w:sz w:val="18"/>
                <w:szCs w:val="18"/>
              </w:rPr>
            </w:pPr>
            <w:r w:rsidRPr="000A192D">
              <w:rPr>
                <w:sz w:val="18"/>
                <w:szCs w:val="18"/>
              </w:rPr>
              <w:t>Werken met signalen en termijnen</w:t>
            </w:r>
          </w:p>
        </w:tc>
        <w:tc>
          <w:tcPr>
            <w:tcW w:w="1050" w:type="dxa"/>
            <w:tcBorders>
              <w:top w:val="nil"/>
              <w:left w:val="nil"/>
              <w:bottom w:val="single" w:sz="4" w:space="0" w:color="auto"/>
              <w:right w:val="single" w:sz="4" w:space="0" w:color="auto"/>
            </w:tcBorders>
            <w:shd w:val="clear" w:color="auto" w:fill="auto"/>
            <w:noWrap/>
            <w:vAlign w:val="bottom"/>
            <w:hideMark/>
          </w:tcPr>
          <w:p w14:paraId="14E704BA"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7DAD0FE2"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734759C5"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134BC066"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5C20B6D6"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06C12941" w14:textId="77777777" w:rsidTr="00B65786">
        <w:trPr>
          <w:trHeight w:val="300"/>
        </w:trPr>
        <w:tc>
          <w:tcPr>
            <w:tcW w:w="237" w:type="dxa"/>
            <w:tcBorders>
              <w:top w:val="nil"/>
              <w:left w:val="nil"/>
              <w:bottom w:val="nil"/>
              <w:right w:val="nil"/>
            </w:tcBorders>
            <w:shd w:val="clear" w:color="auto" w:fill="auto"/>
            <w:noWrap/>
            <w:vAlign w:val="bottom"/>
            <w:hideMark/>
          </w:tcPr>
          <w:p w14:paraId="6B498BF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7F8B5AEB" w14:textId="77777777" w:rsidR="00B00FE6" w:rsidRPr="000A192D" w:rsidRDefault="00B00FE6" w:rsidP="00B00FE6">
            <w:pPr>
              <w:spacing w:line="280" w:lineRule="atLeast"/>
              <w:rPr>
                <w:sz w:val="18"/>
                <w:szCs w:val="18"/>
              </w:rPr>
            </w:pPr>
            <w:r w:rsidRPr="000A192D">
              <w:rPr>
                <w:sz w:val="18"/>
                <w:szCs w:val="18"/>
              </w:rPr>
              <w:t>Aanmaken van zaken</w:t>
            </w:r>
          </w:p>
        </w:tc>
        <w:tc>
          <w:tcPr>
            <w:tcW w:w="1050" w:type="dxa"/>
            <w:tcBorders>
              <w:top w:val="nil"/>
              <w:left w:val="nil"/>
              <w:bottom w:val="single" w:sz="4" w:space="0" w:color="auto"/>
              <w:right w:val="single" w:sz="4" w:space="0" w:color="auto"/>
            </w:tcBorders>
            <w:shd w:val="clear" w:color="auto" w:fill="auto"/>
            <w:noWrap/>
            <w:vAlign w:val="bottom"/>
            <w:hideMark/>
          </w:tcPr>
          <w:p w14:paraId="202BE1A2"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4E7BCBDB"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7E487FC0"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3E59D7DE"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17BB47E0"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33830449" w14:textId="77777777" w:rsidTr="00B65786">
        <w:trPr>
          <w:trHeight w:val="300"/>
        </w:trPr>
        <w:tc>
          <w:tcPr>
            <w:tcW w:w="237" w:type="dxa"/>
            <w:tcBorders>
              <w:top w:val="nil"/>
              <w:left w:val="nil"/>
              <w:bottom w:val="nil"/>
              <w:right w:val="nil"/>
            </w:tcBorders>
            <w:shd w:val="clear" w:color="auto" w:fill="auto"/>
            <w:noWrap/>
            <w:vAlign w:val="bottom"/>
            <w:hideMark/>
          </w:tcPr>
          <w:p w14:paraId="3B586407"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490229F9" w14:textId="77777777" w:rsidR="00B00FE6" w:rsidRPr="000A192D" w:rsidRDefault="00B00FE6" w:rsidP="00B00FE6">
            <w:pPr>
              <w:spacing w:line="280" w:lineRule="atLeast"/>
              <w:rPr>
                <w:sz w:val="18"/>
                <w:szCs w:val="18"/>
              </w:rPr>
            </w:pPr>
            <w:r w:rsidRPr="000A192D">
              <w:rPr>
                <w:sz w:val="18"/>
                <w:szCs w:val="18"/>
              </w:rPr>
              <w:t>Uitvoeren en uitzetten van taken</w:t>
            </w:r>
          </w:p>
        </w:tc>
        <w:tc>
          <w:tcPr>
            <w:tcW w:w="1050" w:type="dxa"/>
            <w:tcBorders>
              <w:top w:val="nil"/>
              <w:left w:val="nil"/>
              <w:bottom w:val="single" w:sz="4" w:space="0" w:color="auto"/>
              <w:right w:val="single" w:sz="4" w:space="0" w:color="auto"/>
            </w:tcBorders>
            <w:shd w:val="clear" w:color="auto" w:fill="auto"/>
            <w:noWrap/>
            <w:vAlign w:val="bottom"/>
            <w:hideMark/>
          </w:tcPr>
          <w:p w14:paraId="73110F98"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709027C3"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65525342"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2250E8B7"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14FC70E0"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2899BE0" w14:textId="77777777" w:rsidTr="00B65786">
        <w:trPr>
          <w:trHeight w:val="300"/>
        </w:trPr>
        <w:tc>
          <w:tcPr>
            <w:tcW w:w="237" w:type="dxa"/>
            <w:tcBorders>
              <w:top w:val="nil"/>
              <w:left w:val="nil"/>
              <w:bottom w:val="nil"/>
              <w:right w:val="nil"/>
            </w:tcBorders>
            <w:shd w:val="clear" w:color="auto" w:fill="auto"/>
            <w:noWrap/>
            <w:vAlign w:val="bottom"/>
            <w:hideMark/>
          </w:tcPr>
          <w:p w14:paraId="4448463A"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23BAF384" w14:textId="77777777" w:rsidR="00B00FE6" w:rsidRPr="000A192D" w:rsidRDefault="00B00FE6" w:rsidP="00B00FE6">
            <w:pPr>
              <w:spacing w:line="280" w:lineRule="atLeast"/>
              <w:rPr>
                <w:sz w:val="18"/>
                <w:szCs w:val="18"/>
              </w:rPr>
            </w:pPr>
            <w:r w:rsidRPr="000A192D">
              <w:rPr>
                <w:sz w:val="18"/>
                <w:szCs w:val="18"/>
              </w:rPr>
              <w:t>Zoeken en filteren</w:t>
            </w:r>
          </w:p>
        </w:tc>
        <w:tc>
          <w:tcPr>
            <w:tcW w:w="1050" w:type="dxa"/>
            <w:tcBorders>
              <w:top w:val="nil"/>
              <w:left w:val="nil"/>
              <w:bottom w:val="single" w:sz="4" w:space="0" w:color="auto"/>
              <w:right w:val="single" w:sz="4" w:space="0" w:color="auto"/>
            </w:tcBorders>
            <w:shd w:val="clear" w:color="auto" w:fill="auto"/>
            <w:noWrap/>
            <w:vAlign w:val="bottom"/>
            <w:hideMark/>
          </w:tcPr>
          <w:p w14:paraId="561CDDA0"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2C6F38B0"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41DE918D"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1282B15B"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3ADAAF73"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30208650" w14:textId="77777777" w:rsidTr="00B65786">
        <w:trPr>
          <w:trHeight w:val="300"/>
        </w:trPr>
        <w:tc>
          <w:tcPr>
            <w:tcW w:w="237" w:type="dxa"/>
            <w:tcBorders>
              <w:top w:val="nil"/>
              <w:left w:val="nil"/>
              <w:bottom w:val="nil"/>
              <w:right w:val="nil"/>
            </w:tcBorders>
            <w:shd w:val="clear" w:color="auto" w:fill="auto"/>
            <w:noWrap/>
            <w:vAlign w:val="bottom"/>
            <w:hideMark/>
          </w:tcPr>
          <w:p w14:paraId="242DDD0F"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0E864585" w14:textId="77777777" w:rsidR="00B00FE6" w:rsidRPr="000A192D" w:rsidRDefault="00B00FE6" w:rsidP="00B00FE6">
            <w:pPr>
              <w:spacing w:line="280" w:lineRule="atLeast"/>
              <w:rPr>
                <w:sz w:val="18"/>
                <w:szCs w:val="18"/>
              </w:rPr>
            </w:pPr>
            <w:r w:rsidRPr="000A192D">
              <w:rPr>
                <w:sz w:val="18"/>
                <w:szCs w:val="18"/>
              </w:rPr>
              <w:t>Contact registreren</w:t>
            </w:r>
          </w:p>
        </w:tc>
        <w:tc>
          <w:tcPr>
            <w:tcW w:w="1050" w:type="dxa"/>
            <w:tcBorders>
              <w:top w:val="nil"/>
              <w:left w:val="nil"/>
              <w:bottom w:val="single" w:sz="4" w:space="0" w:color="auto"/>
              <w:right w:val="single" w:sz="4" w:space="0" w:color="auto"/>
            </w:tcBorders>
            <w:shd w:val="clear" w:color="auto" w:fill="auto"/>
            <w:noWrap/>
            <w:vAlign w:val="bottom"/>
            <w:hideMark/>
          </w:tcPr>
          <w:p w14:paraId="5025B437"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517F84F6"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241CA92F"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7A93456A"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7EDAEF70"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7B2DBC6" w14:textId="77777777" w:rsidTr="00B65786">
        <w:trPr>
          <w:trHeight w:val="300"/>
        </w:trPr>
        <w:tc>
          <w:tcPr>
            <w:tcW w:w="237" w:type="dxa"/>
            <w:tcBorders>
              <w:top w:val="nil"/>
              <w:left w:val="nil"/>
              <w:bottom w:val="nil"/>
              <w:right w:val="nil"/>
            </w:tcBorders>
            <w:shd w:val="clear" w:color="auto" w:fill="auto"/>
            <w:noWrap/>
            <w:vAlign w:val="bottom"/>
            <w:hideMark/>
          </w:tcPr>
          <w:p w14:paraId="6ACD70D2"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666E063F" w14:textId="77777777" w:rsidR="00B00FE6" w:rsidRPr="000A192D" w:rsidRDefault="00B00FE6" w:rsidP="00B00FE6">
            <w:pPr>
              <w:spacing w:line="280" w:lineRule="atLeast"/>
              <w:rPr>
                <w:sz w:val="18"/>
                <w:szCs w:val="18"/>
              </w:rPr>
            </w:pPr>
            <w:r w:rsidRPr="000A192D">
              <w:rPr>
                <w:sz w:val="18"/>
                <w:szCs w:val="18"/>
              </w:rPr>
              <w:t>Documenten en e-mails uploaden</w:t>
            </w:r>
          </w:p>
        </w:tc>
        <w:tc>
          <w:tcPr>
            <w:tcW w:w="1050" w:type="dxa"/>
            <w:tcBorders>
              <w:top w:val="nil"/>
              <w:left w:val="nil"/>
              <w:bottom w:val="single" w:sz="4" w:space="0" w:color="auto"/>
              <w:right w:val="single" w:sz="4" w:space="0" w:color="auto"/>
            </w:tcBorders>
            <w:shd w:val="clear" w:color="auto" w:fill="auto"/>
            <w:noWrap/>
            <w:vAlign w:val="bottom"/>
            <w:hideMark/>
          </w:tcPr>
          <w:p w14:paraId="25F296B3"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668C1583"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27221D2E"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62C63856"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696C3825"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4548B686" w14:textId="77777777" w:rsidTr="00B65786">
        <w:trPr>
          <w:trHeight w:val="300"/>
        </w:trPr>
        <w:tc>
          <w:tcPr>
            <w:tcW w:w="237" w:type="dxa"/>
            <w:tcBorders>
              <w:top w:val="nil"/>
              <w:left w:val="nil"/>
              <w:bottom w:val="nil"/>
              <w:right w:val="nil"/>
            </w:tcBorders>
            <w:shd w:val="clear" w:color="auto" w:fill="auto"/>
            <w:noWrap/>
            <w:vAlign w:val="bottom"/>
            <w:hideMark/>
          </w:tcPr>
          <w:p w14:paraId="23A63032"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3993ABFB" w14:textId="77777777" w:rsidR="00B00FE6" w:rsidRPr="000A192D" w:rsidRDefault="00B00FE6" w:rsidP="00B00FE6">
            <w:pPr>
              <w:spacing w:line="280" w:lineRule="atLeast"/>
              <w:rPr>
                <w:sz w:val="18"/>
                <w:szCs w:val="18"/>
              </w:rPr>
            </w:pPr>
            <w:r w:rsidRPr="000A192D">
              <w:rPr>
                <w:sz w:val="18"/>
                <w:szCs w:val="18"/>
              </w:rPr>
              <w:t>Werken met sjablonen</w:t>
            </w:r>
          </w:p>
        </w:tc>
        <w:tc>
          <w:tcPr>
            <w:tcW w:w="1050" w:type="dxa"/>
            <w:tcBorders>
              <w:top w:val="nil"/>
              <w:left w:val="nil"/>
              <w:bottom w:val="single" w:sz="4" w:space="0" w:color="auto"/>
              <w:right w:val="single" w:sz="4" w:space="0" w:color="auto"/>
            </w:tcBorders>
            <w:shd w:val="clear" w:color="auto" w:fill="auto"/>
            <w:noWrap/>
            <w:vAlign w:val="bottom"/>
            <w:hideMark/>
          </w:tcPr>
          <w:p w14:paraId="71399066"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48659F8D"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7DA6BFDB"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011B3A62"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0C9B84F7"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1FDC4401" w14:textId="77777777" w:rsidTr="00B65786">
        <w:trPr>
          <w:trHeight w:val="300"/>
        </w:trPr>
        <w:tc>
          <w:tcPr>
            <w:tcW w:w="237" w:type="dxa"/>
            <w:tcBorders>
              <w:top w:val="nil"/>
              <w:left w:val="nil"/>
              <w:bottom w:val="nil"/>
              <w:right w:val="nil"/>
            </w:tcBorders>
            <w:shd w:val="clear" w:color="auto" w:fill="auto"/>
            <w:noWrap/>
            <w:vAlign w:val="bottom"/>
            <w:hideMark/>
          </w:tcPr>
          <w:p w14:paraId="118EF9E7"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515CC2A" w14:textId="77777777" w:rsidR="00B00FE6" w:rsidRPr="000A192D" w:rsidRDefault="00B00FE6" w:rsidP="00B00FE6">
            <w:pPr>
              <w:spacing w:line="280" w:lineRule="atLeast"/>
              <w:rPr>
                <w:sz w:val="18"/>
                <w:szCs w:val="18"/>
              </w:rPr>
            </w:pPr>
            <w:r w:rsidRPr="000A192D">
              <w:rPr>
                <w:sz w:val="18"/>
                <w:szCs w:val="18"/>
              </w:rPr>
              <w:t>Zaken afronden</w:t>
            </w:r>
          </w:p>
        </w:tc>
        <w:tc>
          <w:tcPr>
            <w:tcW w:w="1050" w:type="dxa"/>
            <w:tcBorders>
              <w:top w:val="nil"/>
              <w:left w:val="nil"/>
              <w:bottom w:val="single" w:sz="4" w:space="0" w:color="auto"/>
              <w:right w:val="single" w:sz="4" w:space="0" w:color="auto"/>
            </w:tcBorders>
            <w:shd w:val="clear" w:color="auto" w:fill="auto"/>
            <w:noWrap/>
            <w:vAlign w:val="bottom"/>
            <w:hideMark/>
          </w:tcPr>
          <w:p w14:paraId="20463868"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40EEBCC2"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21CC2330"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2F6EB192"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449EEC4E"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68E7D696" w14:textId="77777777" w:rsidTr="00B65786">
        <w:trPr>
          <w:trHeight w:val="300"/>
        </w:trPr>
        <w:tc>
          <w:tcPr>
            <w:tcW w:w="237" w:type="dxa"/>
            <w:tcBorders>
              <w:top w:val="nil"/>
              <w:left w:val="nil"/>
              <w:bottom w:val="nil"/>
              <w:right w:val="nil"/>
            </w:tcBorders>
            <w:shd w:val="clear" w:color="auto" w:fill="auto"/>
            <w:noWrap/>
            <w:vAlign w:val="bottom"/>
            <w:hideMark/>
          </w:tcPr>
          <w:p w14:paraId="6029A1C5"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82FE061" w14:textId="77777777" w:rsidR="00B00FE6" w:rsidRPr="000A192D" w:rsidRDefault="00B00FE6" w:rsidP="00B00FE6">
            <w:pPr>
              <w:spacing w:line="280" w:lineRule="atLeast"/>
              <w:rPr>
                <w:sz w:val="18"/>
                <w:szCs w:val="18"/>
              </w:rPr>
            </w:pPr>
            <w:r w:rsidRPr="000A192D">
              <w:rPr>
                <w:sz w:val="18"/>
                <w:szCs w:val="18"/>
              </w:rPr>
              <w:t>Advies uitzetten en vragen</w:t>
            </w:r>
          </w:p>
        </w:tc>
        <w:tc>
          <w:tcPr>
            <w:tcW w:w="1050" w:type="dxa"/>
            <w:tcBorders>
              <w:top w:val="nil"/>
              <w:left w:val="nil"/>
              <w:bottom w:val="single" w:sz="4" w:space="0" w:color="auto"/>
              <w:right w:val="single" w:sz="4" w:space="0" w:color="auto"/>
            </w:tcBorders>
            <w:shd w:val="clear" w:color="auto" w:fill="auto"/>
            <w:noWrap/>
            <w:vAlign w:val="bottom"/>
            <w:hideMark/>
          </w:tcPr>
          <w:p w14:paraId="1FBFAC9A"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174D4EBD"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0BD26462"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2161AE2A"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3B633B54"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1580FE50" w14:textId="77777777" w:rsidTr="00B65786">
        <w:trPr>
          <w:trHeight w:val="300"/>
        </w:trPr>
        <w:tc>
          <w:tcPr>
            <w:tcW w:w="237" w:type="dxa"/>
            <w:tcBorders>
              <w:top w:val="nil"/>
              <w:left w:val="nil"/>
              <w:bottom w:val="nil"/>
              <w:right w:val="nil"/>
            </w:tcBorders>
            <w:shd w:val="clear" w:color="auto" w:fill="auto"/>
            <w:noWrap/>
            <w:vAlign w:val="bottom"/>
            <w:hideMark/>
          </w:tcPr>
          <w:p w14:paraId="212026DD"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697FB51D" w14:textId="77777777" w:rsidR="00B00FE6" w:rsidRPr="000A192D" w:rsidRDefault="00B00FE6" w:rsidP="00B00FE6">
            <w:pPr>
              <w:spacing w:line="280" w:lineRule="atLeast"/>
              <w:rPr>
                <w:sz w:val="18"/>
                <w:szCs w:val="18"/>
              </w:rPr>
            </w:pPr>
            <w:r w:rsidRPr="000A192D">
              <w:rPr>
                <w:sz w:val="18"/>
                <w:szCs w:val="18"/>
              </w:rPr>
              <w:t>Statussen</w:t>
            </w:r>
          </w:p>
        </w:tc>
        <w:tc>
          <w:tcPr>
            <w:tcW w:w="1050" w:type="dxa"/>
            <w:tcBorders>
              <w:top w:val="nil"/>
              <w:left w:val="nil"/>
              <w:bottom w:val="single" w:sz="4" w:space="0" w:color="auto"/>
              <w:right w:val="single" w:sz="4" w:space="0" w:color="auto"/>
            </w:tcBorders>
            <w:shd w:val="clear" w:color="auto" w:fill="auto"/>
            <w:noWrap/>
            <w:vAlign w:val="bottom"/>
            <w:hideMark/>
          </w:tcPr>
          <w:p w14:paraId="635408A7"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29DCD6D2"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1829FC33"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1DBCF610"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75388CDD"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09DA650" w14:textId="77777777" w:rsidTr="00B65786">
        <w:trPr>
          <w:trHeight w:val="300"/>
        </w:trPr>
        <w:tc>
          <w:tcPr>
            <w:tcW w:w="237" w:type="dxa"/>
            <w:tcBorders>
              <w:top w:val="nil"/>
              <w:left w:val="nil"/>
              <w:bottom w:val="nil"/>
              <w:right w:val="nil"/>
            </w:tcBorders>
            <w:shd w:val="clear" w:color="auto" w:fill="auto"/>
            <w:noWrap/>
            <w:vAlign w:val="bottom"/>
            <w:hideMark/>
          </w:tcPr>
          <w:p w14:paraId="10A8F8A4"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D575A2F" w14:textId="77777777" w:rsidR="00B00FE6" w:rsidRPr="000A192D" w:rsidRDefault="00B00FE6" w:rsidP="00B00FE6">
            <w:pPr>
              <w:spacing w:line="280" w:lineRule="atLeast"/>
              <w:rPr>
                <w:sz w:val="18"/>
                <w:szCs w:val="18"/>
              </w:rPr>
            </w:pPr>
            <w:r w:rsidRPr="000A192D">
              <w:rPr>
                <w:sz w:val="18"/>
                <w:szCs w:val="18"/>
              </w:rPr>
              <w:t>Rollen en rechten</w:t>
            </w:r>
          </w:p>
        </w:tc>
        <w:tc>
          <w:tcPr>
            <w:tcW w:w="1050" w:type="dxa"/>
            <w:tcBorders>
              <w:top w:val="nil"/>
              <w:left w:val="nil"/>
              <w:bottom w:val="single" w:sz="4" w:space="0" w:color="auto"/>
              <w:right w:val="single" w:sz="4" w:space="0" w:color="auto"/>
            </w:tcBorders>
            <w:shd w:val="clear" w:color="auto" w:fill="auto"/>
            <w:noWrap/>
            <w:vAlign w:val="bottom"/>
            <w:hideMark/>
          </w:tcPr>
          <w:p w14:paraId="5B2B962A"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322CA1F9"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754EA9B1"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65D0DC24"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189A4033"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0FD21565" w14:textId="77777777" w:rsidTr="00B65786">
        <w:trPr>
          <w:trHeight w:val="300"/>
        </w:trPr>
        <w:tc>
          <w:tcPr>
            <w:tcW w:w="237" w:type="dxa"/>
            <w:tcBorders>
              <w:top w:val="nil"/>
              <w:left w:val="nil"/>
              <w:bottom w:val="nil"/>
              <w:right w:val="nil"/>
            </w:tcBorders>
            <w:shd w:val="clear" w:color="auto" w:fill="auto"/>
            <w:noWrap/>
            <w:vAlign w:val="bottom"/>
            <w:hideMark/>
          </w:tcPr>
          <w:p w14:paraId="6B023755"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4F11A3DA" w14:textId="77777777" w:rsidR="00B00FE6" w:rsidRPr="000A192D" w:rsidRDefault="00B00FE6" w:rsidP="00B00FE6">
            <w:pPr>
              <w:spacing w:line="280" w:lineRule="atLeast"/>
              <w:rPr>
                <w:sz w:val="18"/>
                <w:szCs w:val="18"/>
              </w:rPr>
            </w:pPr>
            <w:r w:rsidRPr="000A192D">
              <w:rPr>
                <w:sz w:val="18"/>
                <w:szCs w:val="18"/>
              </w:rPr>
              <w:t>Zaken relateren</w:t>
            </w:r>
          </w:p>
        </w:tc>
        <w:tc>
          <w:tcPr>
            <w:tcW w:w="1050" w:type="dxa"/>
            <w:tcBorders>
              <w:top w:val="nil"/>
              <w:left w:val="nil"/>
              <w:bottom w:val="single" w:sz="4" w:space="0" w:color="auto"/>
              <w:right w:val="single" w:sz="4" w:space="0" w:color="auto"/>
            </w:tcBorders>
            <w:shd w:val="clear" w:color="auto" w:fill="auto"/>
            <w:noWrap/>
            <w:vAlign w:val="bottom"/>
            <w:hideMark/>
          </w:tcPr>
          <w:p w14:paraId="72C7B24A"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nil"/>
              <w:left w:val="nil"/>
              <w:bottom w:val="single" w:sz="4" w:space="0" w:color="auto"/>
              <w:right w:val="single" w:sz="4" w:space="0" w:color="auto"/>
            </w:tcBorders>
            <w:shd w:val="clear" w:color="auto" w:fill="auto"/>
            <w:noWrap/>
            <w:vAlign w:val="bottom"/>
            <w:hideMark/>
          </w:tcPr>
          <w:p w14:paraId="720FC7C0"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626F0F27"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59A5357D"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3201F2F3"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AD3BBE0" w14:textId="77777777" w:rsidTr="00B65786">
        <w:trPr>
          <w:trHeight w:val="300"/>
        </w:trPr>
        <w:tc>
          <w:tcPr>
            <w:tcW w:w="237" w:type="dxa"/>
            <w:tcBorders>
              <w:top w:val="nil"/>
              <w:left w:val="nil"/>
              <w:bottom w:val="nil"/>
              <w:right w:val="nil"/>
            </w:tcBorders>
            <w:shd w:val="clear" w:color="auto" w:fill="auto"/>
            <w:noWrap/>
            <w:vAlign w:val="bottom"/>
            <w:hideMark/>
          </w:tcPr>
          <w:p w14:paraId="098B7140"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45846882" w14:textId="77777777" w:rsidR="00B00FE6" w:rsidRPr="000A192D" w:rsidRDefault="00B00FE6" w:rsidP="00B00FE6">
            <w:pPr>
              <w:spacing w:line="280" w:lineRule="atLeast"/>
              <w:rPr>
                <w:sz w:val="18"/>
                <w:szCs w:val="18"/>
              </w:rPr>
            </w:pPr>
            <w:r w:rsidRPr="000A192D">
              <w:rPr>
                <w:sz w:val="18"/>
                <w:szCs w:val="18"/>
              </w:rPr>
              <w:t>Zaaktype aanpassen</w:t>
            </w:r>
          </w:p>
        </w:tc>
        <w:tc>
          <w:tcPr>
            <w:tcW w:w="1050" w:type="dxa"/>
            <w:tcBorders>
              <w:top w:val="nil"/>
              <w:left w:val="nil"/>
              <w:bottom w:val="single" w:sz="4" w:space="0" w:color="auto"/>
              <w:right w:val="single" w:sz="4" w:space="0" w:color="auto"/>
            </w:tcBorders>
            <w:shd w:val="clear" w:color="auto" w:fill="auto"/>
            <w:noWrap/>
            <w:vAlign w:val="bottom"/>
            <w:hideMark/>
          </w:tcPr>
          <w:p w14:paraId="03AA2F47"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2E4676C"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F606FA6"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31A83635"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1D344F52"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08E0C1F5" w14:textId="77777777" w:rsidTr="00B65786">
        <w:trPr>
          <w:trHeight w:val="300"/>
        </w:trPr>
        <w:tc>
          <w:tcPr>
            <w:tcW w:w="237" w:type="dxa"/>
            <w:tcBorders>
              <w:top w:val="nil"/>
              <w:left w:val="nil"/>
              <w:bottom w:val="nil"/>
              <w:right w:val="nil"/>
            </w:tcBorders>
            <w:shd w:val="clear" w:color="auto" w:fill="auto"/>
            <w:noWrap/>
            <w:vAlign w:val="bottom"/>
            <w:hideMark/>
          </w:tcPr>
          <w:p w14:paraId="27DB7E55"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2A8A4365" w14:textId="77777777" w:rsidR="00B00FE6" w:rsidRPr="000A192D" w:rsidRDefault="00B00FE6" w:rsidP="00B00FE6">
            <w:pPr>
              <w:spacing w:line="280" w:lineRule="atLeast"/>
              <w:rPr>
                <w:sz w:val="18"/>
                <w:szCs w:val="18"/>
              </w:rPr>
            </w:pPr>
            <w:r w:rsidRPr="000A192D">
              <w:rPr>
                <w:sz w:val="18"/>
                <w:szCs w:val="18"/>
              </w:rPr>
              <w:t>Zaken pauzeren of overdragen</w:t>
            </w:r>
          </w:p>
        </w:tc>
        <w:tc>
          <w:tcPr>
            <w:tcW w:w="1050" w:type="dxa"/>
            <w:tcBorders>
              <w:top w:val="nil"/>
              <w:left w:val="nil"/>
              <w:bottom w:val="single" w:sz="4" w:space="0" w:color="auto"/>
              <w:right w:val="single" w:sz="4" w:space="0" w:color="auto"/>
            </w:tcBorders>
            <w:shd w:val="clear" w:color="auto" w:fill="auto"/>
            <w:noWrap/>
            <w:vAlign w:val="bottom"/>
            <w:hideMark/>
          </w:tcPr>
          <w:p w14:paraId="15483C3B"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F3B624D"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436E6A8"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793BAE31"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0196950D"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382DB213" w14:textId="77777777" w:rsidTr="00B65786">
        <w:trPr>
          <w:trHeight w:val="300"/>
        </w:trPr>
        <w:tc>
          <w:tcPr>
            <w:tcW w:w="9229" w:type="dxa"/>
            <w:gridSpan w:val="7"/>
            <w:tcBorders>
              <w:top w:val="nil"/>
              <w:left w:val="nil"/>
              <w:bottom w:val="nil"/>
              <w:right w:val="nil"/>
            </w:tcBorders>
            <w:shd w:val="clear" w:color="auto" w:fill="EA691E"/>
            <w:noWrap/>
            <w:vAlign w:val="bottom"/>
            <w:hideMark/>
          </w:tcPr>
          <w:p w14:paraId="317D8A41" w14:textId="77777777" w:rsidR="00B00FE6" w:rsidRPr="000A192D" w:rsidRDefault="00B00FE6" w:rsidP="00B00FE6">
            <w:pPr>
              <w:spacing w:line="280" w:lineRule="atLeast"/>
              <w:rPr>
                <w:color w:val="FFFFFF" w:themeColor="background1"/>
                <w:sz w:val="18"/>
                <w:szCs w:val="18"/>
              </w:rPr>
            </w:pPr>
            <w:r w:rsidRPr="000A192D">
              <w:rPr>
                <w:color w:val="FFFFFF" w:themeColor="background1"/>
                <w:sz w:val="18"/>
                <w:szCs w:val="18"/>
              </w:rPr>
              <w:t>Sturend</w:t>
            </w:r>
          </w:p>
        </w:tc>
      </w:tr>
      <w:tr w:rsidR="00B00FE6" w:rsidRPr="00DE3C15" w14:paraId="3F517B37" w14:textId="77777777" w:rsidTr="00B65786">
        <w:trPr>
          <w:trHeight w:val="300"/>
        </w:trPr>
        <w:tc>
          <w:tcPr>
            <w:tcW w:w="237" w:type="dxa"/>
            <w:tcBorders>
              <w:top w:val="nil"/>
              <w:left w:val="nil"/>
              <w:bottom w:val="nil"/>
              <w:right w:val="nil"/>
            </w:tcBorders>
            <w:shd w:val="clear" w:color="auto" w:fill="auto"/>
            <w:noWrap/>
            <w:vAlign w:val="bottom"/>
            <w:hideMark/>
          </w:tcPr>
          <w:p w14:paraId="4C15458D" w14:textId="77777777" w:rsidR="00B00FE6" w:rsidRPr="000A192D" w:rsidRDefault="00B00FE6" w:rsidP="00B00FE6">
            <w:pPr>
              <w:spacing w:line="280" w:lineRule="atLeast"/>
              <w:rPr>
                <w:sz w:val="18"/>
                <w:szCs w:val="18"/>
              </w:rPr>
            </w:pPr>
          </w:p>
        </w:tc>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A0EAF" w14:textId="77777777" w:rsidR="00B00FE6" w:rsidRPr="000A192D" w:rsidRDefault="00B00FE6" w:rsidP="00B00FE6">
            <w:pPr>
              <w:spacing w:line="280" w:lineRule="atLeast"/>
              <w:rPr>
                <w:sz w:val="18"/>
                <w:szCs w:val="18"/>
              </w:rPr>
            </w:pPr>
            <w:r w:rsidRPr="000A192D">
              <w:rPr>
                <w:sz w:val="18"/>
                <w:szCs w:val="18"/>
              </w:rPr>
              <w:t>Hoe je de nieuwe werkwijze borgt</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6DB22EF5"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C04F9C"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BAEF02"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397009AD"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1A30058C"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76AD0AA0" w14:textId="77777777" w:rsidTr="00B65786">
        <w:trPr>
          <w:trHeight w:val="300"/>
        </w:trPr>
        <w:tc>
          <w:tcPr>
            <w:tcW w:w="237" w:type="dxa"/>
            <w:tcBorders>
              <w:top w:val="nil"/>
              <w:left w:val="nil"/>
              <w:bottom w:val="nil"/>
              <w:right w:val="nil"/>
            </w:tcBorders>
            <w:shd w:val="clear" w:color="auto" w:fill="auto"/>
            <w:noWrap/>
            <w:vAlign w:val="bottom"/>
            <w:hideMark/>
          </w:tcPr>
          <w:p w14:paraId="33F0BF07"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5DD4569" w14:textId="77777777" w:rsidR="00B00FE6" w:rsidRPr="000A192D" w:rsidRDefault="00B00FE6" w:rsidP="00B00FE6">
            <w:pPr>
              <w:spacing w:line="280" w:lineRule="atLeast"/>
              <w:rPr>
                <w:sz w:val="18"/>
                <w:szCs w:val="18"/>
              </w:rPr>
            </w:pPr>
            <w:r w:rsidRPr="000A192D">
              <w:rPr>
                <w:sz w:val="18"/>
                <w:szCs w:val="18"/>
              </w:rPr>
              <w:t>Hoe je managementinformatie genereert</w:t>
            </w:r>
          </w:p>
        </w:tc>
        <w:tc>
          <w:tcPr>
            <w:tcW w:w="1050" w:type="dxa"/>
            <w:tcBorders>
              <w:top w:val="nil"/>
              <w:left w:val="nil"/>
              <w:bottom w:val="single" w:sz="4" w:space="0" w:color="auto"/>
              <w:right w:val="single" w:sz="4" w:space="0" w:color="auto"/>
            </w:tcBorders>
            <w:shd w:val="clear" w:color="auto" w:fill="auto"/>
            <w:noWrap/>
            <w:vAlign w:val="bottom"/>
            <w:hideMark/>
          </w:tcPr>
          <w:p w14:paraId="04BCAD22"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54A989D"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29CD9FC5"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50770F26"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028D02B2"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B8B8488" w14:textId="77777777" w:rsidTr="00B65786">
        <w:trPr>
          <w:trHeight w:val="300"/>
        </w:trPr>
        <w:tc>
          <w:tcPr>
            <w:tcW w:w="237" w:type="dxa"/>
            <w:tcBorders>
              <w:top w:val="nil"/>
              <w:left w:val="nil"/>
              <w:bottom w:val="nil"/>
              <w:right w:val="nil"/>
            </w:tcBorders>
            <w:shd w:val="clear" w:color="auto" w:fill="auto"/>
            <w:noWrap/>
            <w:vAlign w:val="bottom"/>
            <w:hideMark/>
          </w:tcPr>
          <w:p w14:paraId="677DA385"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59F71EC6" w14:textId="77777777" w:rsidR="00B00FE6" w:rsidRPr="000A192D" w:rsidRDefault="00B00FE6" w:rsidP="00B00FE6">
            <w:pPr>
              <w:spacing w:line="280" w:lineRule="atLeast"/>
              <w:rPr>
                <w:sz w:val="18"/>
                <w:szCs w:val="18"/>
              </w:rPr>
            </w:pPr>
            <w:r w:rsidRPr="000A192D">
              <w:rPr>
                <w:sz w:val="18"/>
                <w:szCs w:val="18"/>
              </w:rPr>
              <w:t>Hoe je rapportages interpreteert</w:t>
            </w:r>
          </w:p>
        </w:tc>
        <w:tc>
          <w:tcPr>
            <w:tcW w:w="1050" w:type="dxa"/>
            <w:tcBorders>
              <w:top w:val="nil"/>
              <w:left w:val="nil"/>
              <w:bottom w:val="single" w:sz="4" w:space="0" w:color="auto"/>
              <w:right w:val="single" w:sz="4" w:space="0" w:color="auto"/>
            </w:tcBorders>
            <w:shd w:val="clear" w:color="auto" w:fill="auto"/>
            <w:noWrap/>
            <w:vAlign w:val="bottom"/>
            <w:hideMark/>
          </w:tcPr>
          <w:p w14:paraId="78647CA0"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20DF924"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nil"/>
              <w:left w:val="nil"/>
              <w:bottom w:val="single" w:sz="4" w:space="0" w:color="auto"/>
              <w:right w:val="single" w:sz="4" w:space="0" w:color="auto"/>
            </w:tcBorders>
            <w:shd w:val="clear" w:color="auto" w:fill="auto"/>
            <w:noWrap/>
            <w:vAlign w:val="bottom"/>
            <w:hideMark/>
          </w:tcPr>
          <w:p w14:paraId="2D1BAD06"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19C99BF2"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66704171"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681C0E3E" w14:textId="77777777" w:rsidTr="00B65786">
        <w:trPr>
          <w:trHeight w:val="300"/>
        </w:trPr>
        <w:tc>
          <w:tcPr>
            <w:tcW w:w="9229" w:type="dxa"/>
            <w:gridSpan w:val="7"/>
            <w:tcBorders>
              <w:top w:val="nil"/>
              <w:left w:val="nil"/>
              <w:bottom w:val="nil"/>
              <w:right w:val="nil"/>
            </w:tcBorders>
            <w:shd w:val="clear" w:color="auto" w:fill="EA691E"/>
            <w:noWrap/>
            <w:vAlign w:val="bottom"/>
            <w:hideMark/>
          </w:tcPr>
          <w:p w14:paraId="3268589B" w14:textId="77777777" w:rsidR="00B00FE6" w:rsidRPr="000A192D" w:rsidRDefault="00B00FE6" w:rsidP="00B00FE6">
            <w:pPr>
              <w:spacing w:line="280" w:lineRule="atLeast"/>
              <w:rPr>
                <w:color w:val="FFFFFF" w:themeColor="background1"/>
                <w:sz w:val="18"/>
                <w:szCs w:val="18"/>
              </w:rPr>
            </w:pPr>
            <w:r w:rsidRPr="000A192D">
              <w:rPr>
                <w:color w:val="FFFFFF" w:themeColor="background1"/>
                <w:sz w:val="18"/>
                <w:szCs w:val="18"/>
              </w:rPr>
              <w:t>Nazorg</w:t>
            </w:r>
          </w:p>
        </w:tc>
      </w:tr>
      <w:tr w:rsidR="00B00FE6" w:rsidRPr="00DE3C15" w14:paraId="1299EADE" w14:textId="77777777" w:rsidTr="00B65786">
        <w:trPr>
          <w:trHeight w:val="300"/>
        </w:trPr>
        <w:tc>
          <w:tcPr>
            <w:tcW w:w="237" w:type="dxa"/>
            <w:tcBorders>
              <w:top w:val="nil"/>
              <w:left w:val="nil"/>
              <w:bottom w:val="nil"/>
              <w:right w:val="nil"/>
            </w:tcBorders>
            <w:shd w:val="clear" w:color="auto" w:fill="auto"/>
            <w:noWrap/>
            <w:vAlign w:val="bottom"/>
            <w:hideMark/>
          </w:tcPr>
          <w:p w14:paraId="175B5BDC" w14:textId="77777777" w:rsidR="00B00FE6" w:rsidRPr="000A192D" w:rsidRDefault="00B00FE6" w:rsidP="00B00FE6">
            <w:pPr>
              <w:spacing w:line="280" w:lineRule="atLeast"/>
              <w:rPr>
                <w:sz w:val="18"/>
                <w:szCs w:val="18"/>
              </w:rPr>
            </w:pPr>
          </w:p>
        </w:tc>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FB9A6" w14:textId="77777777" w:rsidR="00B00FE6" w:rsidRPr="000A192D" w:rsidRDefault="00B00FE6" w:rsidP="00B00FE6">
            <w:pPr>
              <w:spacing w:line="280" w:lineRule="atLeast"/>
              <w:rPr>
                <w:sz w:val="18"/>
                <w:szCs w:val="18"/>
              </w:rPr>
            </w:pPr>
            <w:r w:rsidRPr="000A192D">
              <w:rPr>
                <w:sz w:val="18"/>
                <w:szCs w:val="18"/>
              </w:rPr>
              <w:t>Waar je meer informatie vindt</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6FE1EE04" w14:textId="77777777" w:rsidR="00B00FE6" w:rsidRPr="000A192D" w:rsidRDefault="00B00FE6" w:rsidP="00B00FE6">
            <w:pPr>
              <w:spacing w:line="280" w:lineRule="atLeast"/>
              <w:rPr>
                <w:sz w:val="18"/>
                <w:szCs w:val="18"/>
              </w:rPr>
            </w:pPr>
            <w:r w:rsidRPr="000A192D">
              <w:rPr>
                <w:sz w:val="18"/>
                <w:szCs w:val="18"/>
              </w:rPr>
              <w:t>V</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75120E" w14:textId="77777777" w:rsidR="00B00FE6" w:rsidRPr="000A192D" w:rsidRDefault="00B00FE6" w:rsidP="00B00FE6">
            <w:pPr>
              <w:spacing w:line="280" w:lineRule="atLeast"/>
              <w:rPr>
                <w:sz w:val="18"/>
                <w:szCs w:val="18"/>
              </w:rPr>
            </w:pPr>
            <w:r w:rsidRPr="000A192D">
              <w:rPr>
                <w:sz w:val="18"/>
                <w:szCs w:val="18"/>
              </w:rPr>
              <w:t>V</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426DA4"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2E74FC27"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8FA3A42"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51CD9B9F" w14:textId="77777777" w:rsidTr="00B65786">
        <w:trPr>
          <w:trHeight w:val="300"/>
        </w:trPr>
        <w:tc>
          <w:tcPr>
            <w:tcW w:w="237" w:type="dxa"/>
            <w:tcBorders>
              <w:top w:val="nil"/>
              <w:left w:val="nil"/>
              <w:right w:val="nil"/>
            </w:tcBorders>
            <w:shd w:val="clear" w:color="auto" w:fill="auto"/>
            <w:noWrap/>
            <w:vAlign w:val="bottom"/>
            <w:hideMark/>
          </w:tcPr>
          <w:p w14:paraId="35D407E9" w14:textId="77777777" w:rsidR="00B00FE6" w:rsidRPr="000A192D" w:rsidRDefault="00B00FE6" w:rsidP="00B00FE6">
            <w:pPr>
              <w:spacing w:line="280" w:lineRule="atLeast"/>
              <w:rPr>
                <w:sz w:val="18"/>
                <w:szCs w:val="18"/>
              </w:rPr>
            </w:pPr>
          </w:p>
        </w:tc>
        <w:tc>
          <w:tcPr>
            <w:tcW w:w="4115" w:type="dxa"/>
            <w:tcBorders>
              <w:top w:val="nil"/>
              <w:left w:val="single" w:sz="4" w:space="0" w:color="auto"/>
              <w:right w:val="single" w:sz="4" w:space="0" w:color="auto"/>
            </w:tcBorders>
            <w:shd w:val="clear" w:color="auto" w:fill="auto"/>
            <w:noWrap/>
            <w:vAlign w:val="center"/>
            <w:hideMark/>
          </w:tcPr>
          <w:p w14:paraId="22405781" w14:textId="77777777" w:rsidR="00B00FE6" w:rsidRPr="000A192D" w:rsidRDefault="00B00FE6" w:rsidP="00B00FE6">
            <w:pPr>
              <w:spacing w:line="280" w:lineRule="atLeast"/>
              <w:rPr>
                <w:sz w:val="18"/>
                <w:szCs w:val="18"/>
              </w:rPr>
            </w:pPr>
            <w:r w:rsidRPr="000A192D">
              <w:rPr>
                <w:sz w:val="18"/>
                <w:szCs w:val="18"/>
              </w:rPr>
              <w:t>Bij wie je terecht kunt met een verzoek</w:t>
            </w:r>
          </w:p>
        </w:tc>
        <w:tc>
          <w:tcPr>
            <w:tcW w:w="1050" w:type="dxa"/>
            <w:tcBorders>
              <w:top w:val="nil"/>
              <w:left w:val="nil"/>
              <w:right w:val="single" w:sz="4" w:space="0" w:color="auto"/>
            </w:tcBorders>
            <w:shd w:val="clear" w:color="auto" w:fill="auto"/>
            <w:noWrap/>
            <w:vAlign w:val="bottom"/>
            <w:hideMark/>
          </w:tcPr>
          <w:p w14:paraId="1969ABE2"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right w:val="single" w:sz="4" w:space="0" w:color="auto"/>
            </w:tcBorders>
            <w:shd w:val="clear" w:color="auto" w:fill="auto"/>
            <w:noWrap/>
            <w:vAlign w:val="bottom"/>
            <w:hideMark/>
          </w:tcPr>
          <w:p w14:paraId="05F3C38A"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right w:val="single" w:sz="4" w:space="0" w:color="auto"/>
            </w:tcBorders>
            <w:shd w:val="clear" w:color="auto" w:fill="auto"/>
            <w:noWrap/>
            <w:vAlign w:val="bottom"/>
            <w:hideMark/>
          </w:tcPr>
          <w:p w14:paraId="73A12EB7"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right w:val="single" w:sz="4" w:space="0" w:color="auto"/>
            </w:tcBorders>
            <w:shd w:val="clear" w:color="auto" w:fill="auto"/>
            <w:noWrap/>
            <w:vAlign w:val="bottom"/>
            <w:hideMark/>
          </w:tcPr>
          <w:p w14:paraId="098A1B6B"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right w:val="single" w:sz="4" w:space="0" w:color="auto"/>
            </w:tcBorders>
            <w:shd w:val="clear" w:color="auto" w:fill="auto"/>
            <w:noWrap/>
            <w:vAlign w:val="bottom"/>
            <w:hideMark/>
          </w:tcPr>
          <w:p w14:paraId="124A91F2"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17160E2F" w14:textId="77777777" w:rsidTr="00B65786">
        <w:trPr>
          <w:trHeight w:val="300"/>
        </w:trPr>
        <w:tc>
          <w:tcPr>
            <w:tcW w:w="9229" w:type="dxa"/>
            <w:gridSpan w:val="7"/>
            <w:tcBorders>
              <w:top w:val="nil"/>
              <w:left w:val="nil"/>
              <w:bottom w:val="nil"/>
              <w:right w:val="nil"/>
            </w:tcBorders>
            <w:shd w:val="clear" w:color="000000" w:fill="EA691E"/>
            <w:noWrap/>
            <w:vAlign w:val="bottom"/>
            <w:hideMark/>
          </w:tcPr>
          <w:p w14:paraId="57D81121" w14:textId="77777777" w:rsidR="00B00FE6" w:rsidRPr="000A192D" w:rsidRDefault="00B00FE6" w:rsidP="00B00FE6">
            <w:pPr>
              <w:spacing w:line="280" w:lineRule="atLeast"/>
              <w:rPr>
                <w:color w:val="FFFFFF" w:themeColor="background1"/>
                <w:sz w:val="18"/>
                <w:szCs w:val="18"/>
              </w:rPr>
            </w:pPr>
            <w:r w:rsidRPr="000A192D">
              <w:rPr>
                <w:color w:val="FFFFFF" w:themeColor="background1"/>
                <w:sz w:val="18"/>
                <w:szCs w:val="18"/>
              </w:rPr>
              <w:t>Functioneel beheer</w:t>
            </w:r>
          </w:p>
        </w:tc>
      </w:tr>
      <w:tr w:rsidR="00B00FE6" w:rsidRPr="00DE3C15" w14:paraId="49F4B5E0" w14:textId="77777777" w:rsidTr="00B65786">
        <w:trPr>
          <w:trHeight w:val="300"/>
        </w:trPr>
        <w:tc>
          <w:tcPr>
            <w:tcW w:w="237" w:type="dxa"/>
            <w:tcBorders>
              <w:top w:val="nil"/>
              <w:left w:val="nil"/>
              <w:bottom w:val="nil"/>
              <w:right w:val="nil"/>
            </w:tcBorders>
            <w:shd w:val="clear" w:color="auto" w:fill="auto"/>
            <w:noWrap/>
            <w:vAlign w:val="bottom"/>
            <w:hideMark/>
          </w:tcPr>
          <w:p w14:paraId="442AE9D4"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D59522B" w14:textId="77777777" w:rsidR="00B00FE6" w:rsidRPr="000A192D" w:rsidRDefault="00B00FE6" w:rsidP="00B00FE6">
            <w:pPr>
              <w:spacing w:line="280" w:lineRule="atLeast"/>
              <w:rPr>
                <w:sz w:val="18"/>
                <w:szCs w:val="18"/>
              </w:rPr>
            </w:pPr>
            <w:r w:rsidRPr="000A192D">
              <w:rPr>
                <w:sz w:val="18"/>
                <w:szCs w:val="18"/>
              </w:rPr>
              <w:t>Inrichten scanstraat</w:t>
            </w:r>
          </w:p>
        </w:tc>
        <w:tc>
          <w:tcPr>
            <w:tcW w:w="1050" w:type="dxa"/>
            <w:tcBorders>
              <w:top w:val="nil"/>
              <w:left w:val="nil"/>
              <w:bottom w:val="single" w:sz="4" w:space="0" w:color="auto"/>
              <w:right w:val="single" w:sz="4" w:space="0" w:color="auto"/>
            </w:tcBorders>
            <w:shd w:val="clear" w:color="auto" w:fill="auto"/>
            <w:noWrap/>
            <w:vAlign w:val="bottom"/>
            <w:hideMark/>
          </w:tcPr>
          <w:p w14:paraId="26B20188"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5F183F1"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F7D9A"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036280F9"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14:paraId="74FA8607"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50BBC96C" w14:textId="77777777" w:rsidTr="00B65786">
        <w:trPr>
          <w:trHeight w:val="300"/>
        </w:trPr>
        <w:tc>
          <w:tcPr>
            <w:tcW w:w="237" w:type="dxa"/>
            <w:tcBorders>
              <w:top w:val="nil"/>
              <w:left w:val="nil"/>
              <w:bottom w:val="nil"/>
              <w:right w:val="nil"/>
            </w:tcBorders>
            <w:shd w:val="clear" w:color="auto" w:fill="auto"/>
            <w:noWrap/>
            <w:vAlign w:val="bottom"/>
            <w:hideMark/>
          </w:tcPr>
          <w:p w14:paraId="4BF22B9D"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24800CB0" w14:textId="77777777" w:rsidR="00B00FE6" w:rsidRPr="000A192D" w:rsidRDefault="00B00FE6" w:rsidP="00B00FE6">
            <w:pPr>
              <w:spacing w:line="280" w:lineRule="atLeast"/>
              <w:rPr>
                <w:sz w:val="18"/>
                <w:szCs w:val="18"/>
              </w:rPr>
            </w:pPr>
            <w:r w:rsidRPr="000A192D">
              <w:rPr>
                <w:sz w:val="18"/>
                <w:szCs w:val="18"/>
              </w:rPr>
              <w:t>Structuur, rollen en rechten</w:t>
            </w:r>
          </w:p>
        </w:tc>
        <w:tc>
          <w:tcPr>
            <w:tcW w:w="1050" w:type="dxa"/>
            <w:tcBorders>
              <w:top w:val="nil"/>
              <w:left w:val="nil"/>
              <w:bottom w:val="single" w:sz="4" w:space="0" w:color="auto"/>
              <w:right w:val="single" w:sz="4" w:space="0" w:color="auto"/>
            </w:tcBorders>
            <w:shd w:val="clear" w:color="auto" w:fill="auto"/>
            <w:noWrap/>
            <w:vAlign w:val="bottom"/>
            <w:hideMark/>
          </w:tcPr>
          <w:p w14:paraId="5F738FEE"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F658F0D"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62DCDA6"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463730BF"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14:paraId="4E55E840"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96043D0" w14:textId="77777777" w:rsidTr="00B65786">
        <w:trPr>
          <w:trHeight w:val="300"/>
        </w:trPr>
        <w:tc>
          <w:tcPr>
            <w:tcW w:w="237" w:type="dxa"/>
            <w:tcBorders>
              <w:top w:val="nil"/>
              <w:left w:val="nil"/>
              <w:bottom w:val="nil"/>
              <w:right w:val="nil"/>
            </w:tcBorders>
            <w:shd w:val="clear" w:color="auto" w:fill="auto"/>
            <w:noWrap/>
            <w:vAlign w:val="bottom"/>
            <w:hideMark/>
          </w:tcPr>
          <w:p w14:paraId="4F2B1CD5"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43FE0719" w14:textId="77777777" w:rsidR="00B00FE6" w:rsidRPr="000A192D" w:rsidRDefault="00B00FE6" w:rsidP="00B00FE6">
            <w:pPr>
              <w:spacing w:line="280" w:lineRule="atLeast"/>
              <w:rPr>
                <w:sz w:val="18"/>
                <w:szCs w:val="18"/>
              </w:rPr>
            </w:pPr>
            <w:r w:rsidRPr="000A192D">
              <w:rPr>
                <w:sz w:val="18"/>
                <w:szCs w:val="18"/>
              </w:rPr>
              <w:t>Aanmaken van zaaktypes</w:t>
            </w:r>
          </w:p>
        </w:tc>
        <w:tc>
          <w:tcPr>
            <w:tcW w:w="1050" w:type="dxa"/>
            <w:tcBorders>
              <w:top w:val="nil"/>
              <w:left w:val="nil"/>
              <w:bottom w:val="single" w:sz="4" w:space="0" w:color="auto"/>
              <w:right w:val="single" w:sz="4" w:space="0" w:color="auto"/>
            </w:tcBorders>
            <w:shd w:val="clear" w:color="auto" w:fill="auto"/>
            <w:noWrap/>
            <w:vAlign w:val="bottom"/>
            <w:hideMark/>
          </w:tcPr>
          <w:p w14:paraId="03631D42"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C6611EB"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2CA2CE7"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61296D29" w14:textId="77777777" w:rsidR="00B00FE6" w:rsidRPr="000A192D" w:rsidRDefault="00B00FE6" w:rsidP="00B00FE6">
            <w:pPr>
              <w:spacing w:line="280" w:lineRule="atLeast"/>
              <w:rPr>
                <w:sz w:val="18"/>
                <w:szCs w:val="18"/>
              </w:rPr>
            </w:pPr>
            <w:r w:rsidRPr="000A192D">
              <w:rPr>
                <w:sz w:val="18"/>
                <w:szCs w:val="18"/>
              </w:rPr>
              <w:t> V</w:t>
            </w:r>
          </w:p>
        </w:tc>
        <w:tc>
          <w:tcPr>
            <w:tcW w:w="1241" w:type="dxa"/>
            <w:tcBorders>
              <w:top w:val="nil"/>
              <w:left w:val="nil"/>
              <w:bottom w:val="single" w:sz="4" w:space="0" w:color="auto"/>
              <w:right w:val="single" w:sz="4" w:space="0" w:color="auto"/>
            </w:tcBorders>
            <w:shd w:val="clear" w:color="auto" w:fill="auto"/>
            <w:noWrap/>
            <w:vAlign w:val="bottom"/>
            <w:hideMark/>
          </w:tcPr>
          <w:p w14:paraId="0D4DB688"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477495C6" w14:textId="77777777" w:rsidTr="00B65786">
        <w:trPr>
          <w:trHeight w:val="300"/>
        </w:trPr>
        <w:tc>
          <w:tcPr>
            <w:tcW w:w="237" w:type="dxa"/>
            <w:tcBorders>
              <w:top w:val="nil"/>
              <w:left w:val="nil"/>
              <w:bottom w:val="nil"/>
              <w:right w:val="nil"/>
            </w:tcBorders>
            <w:shd w:val="clear" w:color="auto" w:fill="auto"/>
            <w:noWrap/>
            <w:vAlign w:val="bottom"/>
            <w:hideMark/>
          </w:tcPr>
          <w:p w14:paraId="7D167C8B"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62B4D59B" w14:textId="77777777" w:rsidR="00B00FE6" w:rsidRPr="000A192D" w:rsidRDefault="00B00FE6" w:rsidP="00B00FE6">
            <w:pPr>
              <w:spacing w:line="280" w:lineRule="atLeast"/>
              <w:rPr>
                <w:sz w:val="18"/>
                <w:szCs w:val="18"/>
              </w:rPr>
            </w:pPr>
            <w:r w:rsidRPr="000A192D">
              <w:rPr>
                <w:sz w:val="18"/>
                <w:szCs w:val="18"/>
              </w:rPr>
              <w:t>Aanmaken gebruikers</w:t>
            </w:r>
          </w:p>
        </w:tc>
        <w:tc>
          <w:tcPr>
            <w:tcW w:w="1050" w:type="dxa"/>
            <w:tcBorders>
              <w:top w:val="nil"/>
              <w:left w:val="nil"/>
              <w:bottom w:val="single" w:sz="4" w:space="0" w:color="auto"/>
              <w:right w:val="single" w:sz="4" w:space="0" w:color="auto"/>
            </w:tcBorders>
            <w:shd w:val="clear" w:color="auto" w:fill="auto"/>
            <w:noWrap/>
            <w:vAlign w:val="bottom"/>
            <w:hideMark/>
          </w:tcPr>
          <w:p w14:paraId="4E7397EA"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397C878"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282FB"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6297936D"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14:paraId="6BFF97EF"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495E5C75" w14:textId="77777777" w:rsidTr="00B65786">
        <w:trPr>
          <w:trHeight w:val="300"/>
        </w:trPr>
        <w:tc>
          <w:tcPr>
            <w:tcW w:w="237" w:type="dxa"/>
            <w:tcBorders>
              <w:top w:val="nil"/>
              <w:left w:val="nil"/>
              <w:bottom w:val="nil"/>
              <w:right w:val="nil"/>
            </w:tcBorders>
            <w:shd w:val="clear" w:color="auto" w:fill="auto"/>
            <w:noWrap/>
            <w:vAlign w:val="bottom"/>
            <w:hideMark/>
          </w:tcPr>
          <w:p w14:paraId="5EA2A0C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1FFEAF96" w14:textId="77777777" w:rsidR="00B00FE6" w:rsidRPr="000A192D" w:rsidRDefault="00B00FE6" w:rsidP="00B00FE6">
            <w:pPr>
              <w:spacing w:line="280" w:lineRule="atLeast"/>
              <w:rPr>
                <w:sz w:val="18"/>
                <w:szCs w:val="18"/>
              </w:rPr>
            </w:pPr>
            <w:r w:rsidRPr="000A192D">
              <w:rPr>
                <w:sz w:val="18"/>
                <w:szCs w:val="18"/>
              </w:rPr>
              <w:t>Beveiliging</w:t>
            </w:r>
          </w:p>
        </w:tc>
        <w:tc>
          <w:tcPr>
            <w:tcW w:w="1050" w:type="dxa"/>
            <w:tcBorders>
              <w:top w:val="nil"/>
              <w:left w:val="nil"/>
              <w:bottom w:val="single" w:sz="4" w:space="0" w:color="auto"/>
              <w:right w:val="single" w:sz="4" w:space="0" w:color="auto"/>
            </w:tcBorders>
            <w:shd w:val="clear" w:color="auto" w:fill="auto"/>
            <w:noWrap/>
            <w:vAlign w:val="bottom"/>
            <w:hideMark/>
          </w:tcPr>
          <w:p w14:paraId="08A2D74D"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A2A5539"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5146B02"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2B5A1CDF"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14:paraId="3B125547"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408F02B" w14:textId="77777777" w:rsidTr="00B65786">
        <w:trPr>
          <w:trHeight w:val="300"/>
        </w:trPr>
        <w:tc>
          <w:tcPr>
            <w:tcW w:w="237" w:type="dxa"/>
            <w:tcBorders>
              <w:top w:val="nil"/>
              <w:left w:val="nil"/>
              <w:bottom w:val="nil"/>
              <w:right w:val="nil"/>
            </w:tcBorders>
            <w:shd w:val="clear" w:color="auto" w:fill="auto"/>
            <w:noWrap/>
            <w:vAlign w:val="bottom"/>
            <w:hideMark/>
          </w:tcPr>
          <w:p w14:paraId="440DE24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63AE753D" w14:textId="77777777" w:rsidR="00B00FE6" w:rsidRPr="000A192D" w:rsidRDefault="00B00FE6" w:rsidP="00B00FE6">
            <w:pPr>
              <w:spacing w:line="280" w:lineRule="atLeast"/>
              <w:rPr>
                <w:sz w:val="18"/>
                <w:szCs w:val="18"/>
              </w:rPr>
            </w:pPr>
            <w:r w:rsidRPr="000A192D">
              <w:rPr>
                <w:sz w:val="18"/>
                <w:szCs w:val="18"/>
              </w:rPr>
              <w:t>Contact leverancier</w:t>
            </w:r>
          </w:p>
        </w:tc>
        <w:tc>
          <w:tcPr>
            <w:tcW w:w="1050" w:type="dxa"/>
            <w:tcBorders>
              <w:top w:val="nil"/>
              <w:left w:val="nil"/>
              <w:bottom w:val="single" w:sz="4" w:space="0" w:color="auto"/>
              <w:right w:val="single" w:sz="4" w:space="0" w:color="auto"/>
            </w:tcBorders>
            <w:shd w:val="clear" w:color="auto" w:fill="auto"/>
            <w:noWrap/>
            <w:vAlign w:val="bottom"/>
            <w:hideMark/>
          </w:tcPr>
          <w:p w14:paraId="36D48EE3"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37A5942"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7BEF4B1"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53BE2196" w14:textId="77777777" w:rsidR="00B00FE6" w:rsidRPr="000A192D" w:rsidRDefault="00B00FE6" w:rsidP="00B00FE6">
            <w:pPr>
              <w:spacing w:line="280" w:lineRule="atLeast"/>
              <w:rPr>
                <w:sz w:val="18"/>
                <w:szCs w:val="18"/>
              </w:rPr>
            </w:pPr>
            <w:r w:rsidRPr="000A192D">
              <w:rPr>
                <w:sz w:val="18"/>
                <w:szCs w:val="18"/>
              </w:rPr>
              <w:t> V</w:t>
            </w:r>
          </w:p>
        </w:tc>
        <w:tc>
          <w:tcPr>
            <w:tcW w:w="1241" w:type="dxa"/>
            <w:tcBorders>
              <w:top w:val="nil"/>
              <w:left w:val="nil"/>
              <w:bottom w:val="single" w:sz="4" w:space="0" w:color="auto"/>
              <w:right w:val="single" w:sz="4" w:space="0" w:color="auto"/>
            </w:tcBorders>
            <w:shd w:val="clear" w:color="auto" w:fill="auto"/>
            <w:noWrap/>
            <w:vAlign w:val="bottom"/>
            <w:hideMark/>
          </w:tcPr>
          <w:p w14:paraId="401B57ED"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4A5940D2" w14:textId="77777777" w:rsidTr="00B65786">
        <w:trPr>
          <w:trHeight w:val="300"/>
        </w:trPr>
        <w:tc>
          <w:tcPr>
            <w:tcW w:w="237" w:type="dxa"/>
            <w:tcBorders>
              <w:top w:val="nil"/>
              <w:left w:val="nil"/>
              <w:bottom w:val="nil"/>
              <w:right w:val="nil"/>
            </w:tcBorders>
            <w:shd w:val="clear" w:color="auto" w:fill="auto"/>
            <w:noWrap/>
            <w:vAlign w:val="bottom"/>
            <w:hideMark/>
          </w:tcPr>
          <w:p w14:paraId="15F28FFE"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158ACC2E" w14:textId="77777777" w:rsidR="00B00FE6" w:rsidRPr="000A192D" w:rsidRDefault="00B00FE6" w:rsidP="00B00FE6">
            <w:pPr>
              <w:spacing w:line="280" w:lineRule="atLeast"/>
              <w:rPr>
                <w:sz w:val="18"/>
                <w:szCs w:val="18"/>
              </w:rPr>
            </w:pPr>
            <w:r w:rsidRPr="000A192D">
              <w:rPr>
                <w:sz w:val="18"/>
                <w:szCs w:val="18"/>
              </w:rPr>
              <w:t>Audit trail lezen</w:t>
            </w:r>
          </w:p>
        </w:tc>
        <w:tc>
          <w:tcPr>
            <w:tcW w:w="1050" w:type="dxa"/>
            <w:tcBorders>
              <w:top w:val="nil"/>
              <w:left w:val="nil"/>
              <w:bottom w:val="single" w:sz="4" w:space="0" w:color="auto"/>
              <w:right w:val="single" w:sz="4" w:space="0" w:color="auto"/>
            </w:tcBorders>
            <w:shd w:val="clear" w:color="auto" w:fill="auto"/>
            <w:noWrap/>
            <w:vAlign w:val="bottom"/>
            <w:hideMark/>
          </w:tcPr>
          <w:p w14:paraId="08C7D070"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494165A"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02A6757" w14:textId="77777777" w:rsidR="00B00FE6" w:rsidRPr="000A192D" w:rsidRDefault="00B00FE6" w:rsidP="00B00FE6">
            <w:pPr>
              <w:spacing w:line="280" w:lineRule="atLeast"/>
              <w:rPr>
                <w:sz w:val="18"/>
                <w:szCs w:val="18"/>
              </w:rPr>
            </w:pPr>
            <w:r w:rsidRPr="000A192D">
              <w:rPr>
                <w:sz w:val="18"/>
                <w:szCs w:val="18"/>
              </w:rPr>
              <w:t> V</w:t>
            </w:r>
          </w:p>
        </w:tc>
        <w:tc>
          <w:tcPr>
            <w:tcW w:w="744" w:type="dxa"/>
            <w:tcBorders>
              <w:top w:val="nil"/>
              <w:left w:val="nil"/>
              <w:bottom w:val="single" w:sz="4" w:space="0" w:color="auto"/>
              <w:right w:val="single" w:sz="4" w:space="0" w:color="auto"/>
            </w:tcBorders>
            <w:shd w:val="clear" w:color="auto" w:fill="auto"/>
            <w:noWrap/>
            <w:vAlign w:val="bottom"/>
            <w:hideMark/>
          </w:tcPr>
          <w:p w14:paraId="25CB5D22"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14:paraId="05C0A3D1"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11589F47" w14:textId="77777777" w:rsidTr="00B65786">
        <w:trPr>
          <w:trHeight w:val="300"/>
        </w:trPr>
        <w:tc>
          <w:tcPr>
            <w:tcW w:w="237" w:type="dxa"/>
            <w:tcBorders>
              <w:top w:val="nil"/>
              <w:left w:val="nil"/>
              <w:bottom w:val="nil"/>
              <w:right w:val="nil"/>
            </w:tcBorders>
            <w:shd w:val="clear" w:color="auto" w:fill="auto"/>
            <w:noWrap/>
            <w:vAlign w:val="bottom"/>
            <w:hideMark/>
          </w:tcPr>
          <w:p w14:paraId="5D18A575"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15906C4C" w14:textId="77777777" w:rsidR="00B00FE6" w:rsidRPr="000A192D" w:rsidRDefault="00B00FE6" w:rsidP="00B00FE6">
            <w:pPr>
              <w:spacing w:line="280" w:lineRule="atLeast"/>
              <w:rPr>
                <w:sz w:val="18"/>
                <w:szCs w:val="18"/>
              </w:rPr>
            </w:pPr>
            <w:r w:rsidRPr="000A192D">
              <w:rPr>
                <w:sz w:val="18"/>
                <w:szCs w:val="18"/>
              </w:rPr>
              <w:t>Versie en status zaaktypen</w:t>
            </w:r>
          </w:p>
        </w:tc>
        <w:tc>
          <w:tcPr>
            <w:tcW w:w="1050" w:type="dxa"/>
            <w:tcBorders>
              <w:top w:val="nil"/>
              <w:left w:val="nil"/>
              <w:bottom w:val="single" w:sz="4" w:space="0" w:color="auto"/>
              <w:right w:val="single" w:sz="4" w:space="0" w:color="auto"/>
            </w:tcBorders>
            <w:shd w:val="clear" w:color="auto" w:fill="auto"/>
            <w:noWrap/>
            <w:vAlign w:val="bottom"/>
            <w:hideMark/>
          </w:tcPr>
          <w:p w14:paraId="60975D93"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9EDB28F"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7EFD8"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42E8E76B" w14:textId="77777777" w:rsidR="00B00FE6" w:rsidRPr="000A192D" w:rsidRDefault="00B00FE6" w:rsidP="00B00FE6">
            <w:pPr>
              <w:spacing w:line="280" w:lineRule="atLeast"/>
              <w:rPr>
                <w:sz w:val="18"/>
                <w:szCs w:val="18"/>
              </w:rPr>
            </w:pPr>
            <w:r w:rsidRPr="000A192D">
              <w:rPr>
                <w:sz w:val="18"/>
                <w:szCs w:val="18"/>
              </w:rPr>
              <w:t> V</w:t>
            </w:r>
          </w:p>
        </w:tc>
        <w:tc>
          <w:tcPr>
            <w:tcW w:w="1241" w:type="dxa"/>
            <w:tcBorders>
              <w:top w:val="nil"/>
              <w:left w:val="nil"/>
              <w:bottom w:val="single" w:sz="4" w:space="0" w:color="auto"/>
              <w:right w:val="single" w:sz="4" w:space="0" w:color="auto"/>
            </w:tcBorders>
            <w:shd w:val="clear" w:color="auto" w:fill="auto"/>
            <w:noWrap/>
            <w:vAlign w:val="bottom"/>
            <w:hideMark/>
          </w:tcPr>
          <w:p w14:paraId="7C02C551"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0E8BB24" w14:textId="77777777" w:rsidTr="00B65786">
        <w:trPr>
          <w:trHeight w:val="300"/>
        </w:trPr>
        <w:tc>
          <w:tcPr>
            <w:tcW w:w="237" w:type="dxa"/>
            <w:tcBorders>
              <w:top w:val="nil"/>
              <w:left w:val="nil"/>
              <w:bottom w:val="nil"/>
              <w:right w:val="nil"/>
            </w:tcBorders>
            <w:shd w:val="clear" w:color="auto" w:fill="auto"/>
            <w:noWrap/>
            <w:vAlign w:val="bottom"/>
            <w:hideMark/>
          </w:tcPr>
          <w:p w14:paraId="0FE31B2C"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16961930" w14:textId="77777777" w:rsidR="00B00FE6" w:rsidRPr="000A192D" w:rsidRDefault="00B00FE6" w:rsidP="00B00FE6">
            <w:pPr>
              <w:spacing w:line="280" w:lineRule="atLeast"/>
              <w:rPr>
                <w:sz w:val="18"/>
                <w:szCs w:val="18"/>
              </w:rPr>
            </w:pPr>
            <w:r w:rsidRPr="000A192D">
              <w:rPr>
                <w:sz w:val="18"/>
                <w:szCs w:val="18"/>
              </w:rPr>
              <w:t>Zaakobjecten</w:t>
            </w:r>
          </w:p>
        </w:tc>
        <w:tc>
          <w:tcPr>
            <w:tcW w:w="1050" w:type="dxa"/>
            <w:tcBorders>
              <w:top w:val="nil"/>
              <w:left w:val="nil"/>
              <w:bottom w:val="single" w:sz="4" w:space="0" w:color="auto"/>
              <w:right w:val="single" w:sz="4" w:space="0" w:color="auto"/>
            </w:tcBorders>
            <w:shd w:val="clear" w:color="auto" w:fill="auto"/>
            <w:noWrap/>
            <w:vAlign w:val="bottom"/>
            <w:hideMark/>
          </w:tcPr>
          <w:p w14:paraId="175114BE"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C956962"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AF89C76"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1E9715C3"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14:paraId="252AAAD7"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5B65E0B1" w14:textId="77777777" w:rsidTr="00B65786">
        <w:trPr>
          <w:trHeight w:val="300"/>
        </w:trPr>
        <w:tc>
          <w:tcPr>
            <w:tcW w:w="237" w:type="dxa"/>
            <w:tcBorders>
              <w:top w:val="nil"/>
              <w:left w:val="nil"/>
              <w:bottom w:val="nil"/>
              <w:right w:val="nil"/>
            </w:tcBorders>
            <w:shd w:val="clear" w:color="auto" w:fill="auto"/>
            <w:noWrap/>
            <w:vAlign w:val="bottom"/>
            <w:hideMark/>
          </w:tcPr>
          <w:p w14:paraId="2B604765"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279FB626" w14:textId="77777777" w:rsidR="00B00FE6" w:rsidRPr="000A192D" w:rsidRDefault="00B00FE6" w:rsidP="00B00FE6">
            <w:pPr>
              <w:spacing w:line="280" w:lineRule="atLeast"/>
              <w:rPr>
                <w:sz w:val="18"/>
                <w:szCs w:val="18"/>
              </w:rPr>
            </w:pPr>
            <w:r w:rsidRPr="000A192D">
              <w:rPr>
                <w:sz w:val="18"/>
                <w:szCs w:val="18"/>
              </w:rPr>
              <w:t>Zichtbaarheid</w:t>
            </w:r>
          </w:p>
        </w:tc>
        <w:tc>
          <w:tcPr>
            <w:tcW w:w="1050" w:type="dxa"/>
            <w:tcBorders>
              <w:top w:val="nil"/>
              <w:left w:val="nil"/>
              <w:bottom w:val="single" w:sz="4" w:space="0" w:color="auto"/>
              <w:right w:val="single" w:sz="4" w:space="0" w:color="auto"/>
            </w:tcBorders>
            <w:shd w:val="clear" w:color="auto" w:fill="auto"/>
            <w:noWrap/>
            <w:vAlign w:val="bottom"/>
            <w:hideMark/>
          </w:tcPr>
          <w:p w14:paraId="351B9C15"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F3FA805"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81DB237"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364ABF1F"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6C92EB9D"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74FBF3D2" w14:textId="77777777" w:rsidTr="00B65786">
        <w:trPr>
          <w:trHeight w:val="300"/>
        </w:trPr>
        <w:tc>
          <w:tcPr>
            <w:tcW w:w="237" w:type="dxa"/>
            <w:tcBorders>
              <w:top w:val="nil"/>
              <w:left w:val="nil"/>
              <w:bottom w:val="nil"/>
              <w:right w:val="nil"/>
            </w:tcBorders>
            <w:shd w:val="clear" w:color="auto" w:fill="auto"/>
            <w:noWrap/>
            <w:vAlign w:val="bottom"/>
            <w:hideMark/>
          </w:tcPr>
          <w:p w14:paraId="6E69CD79"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6BFC9FBA" w14:textId="77777777" w:rsidR="00B00FE6" w:rsidRPr="000A192D" w:rsidRDefault="00B00FE6" w:rsidP="00B00FE6">
            <w:pPr>
              <w:spacing w:line="280" w:lineRule="atLeast"/>
              <w:rPr>
                <w:sz w:val="18"/>
                <w:szCs w:val="18"/>
              </w:rPr>
            </w:pPr>
            <w:r w:rsidRPr="000A192D">
              <w:rPr>
                <w:sz w:val="18"/>
                <w:szCs w:val="18"/>
              </w:rPr>
              <w:t>Resultaten en besluiten</w:t>
            </w:r>
          </w:p>
        </w:tc>
        <w:tc>
          <w:tcPr>
            <w:tcW w:w="1050" w:type="dxa"/>
            <w:tcBorders>
              <w:top w:val="nil"/>
              <w:left w:val="nil"/>
              <w:bottom w:val="single" w:sz="4" w:space="0" w:color="auto"/>
              <w:right w:val="single" w:sz="4" w:space="0" w:color="auto"/>
            </w:tcBorders>
            <w:shd w:val="clear" w:color="auto" w:fill="auto"/>
            <w:noWrap/>
            <w:vAlign w:val="bottom"/>
            <w:hideMark/>
          </w:tcPr>
          <w:p w14:paraId="55889DAD"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515E078"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35147A3"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403635B8" w14:textId="77777777" w:rsidR="00B00FE6" w:rsidRPr="000A192D" w:rsidRDefault="00B00FE6" w:rsidP="00B00FE6">
            <w:pPr>
              <w:spacing w:line="280" w:lineRule="atLeast"/>
              <w:rPr>
                <w:sz w:val="18"/>
                <w:szCs w:val="18"/>
              </w:rPr>
            </w:pPr>
            <w:r w:rsidRPr="000A192D">
              <w:rPr>
                <w:sz w:val="18"/>
                <w:szCs w:val="18"/>
              </w:rPr>
              <w:t> V</w:t>
            </w:r>
          </w:p>
        </w:tc>
        <w:tc>
          <w:tcPr>
            <w:tcW w:w="1241" w:type="dxa"/>
            <w:tcBorders>
              <w:top w:val="nil"/>
              <w:left w:val="nil"/>
              <w:bottom w:val="single" w:sz="4" w:space="0" w:color="auto"/>
              <w:right w:val="single" w:sz="4" w:space="0" w:color="auto"/>
            </w:tcBorders>
            <w:shd w:val="clear" w:color="auto" w:fill="auto"/>
            <w:noWrap/>
            <w:vAlign w:val="bottom"/>
            <w:hideMark/>
          </w:tcPr>
          <w:p w14:paraId="7AB7B732"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6002A01C" w14:textId="77777777" w:rsidTr="00B65786">
        <w:trPr>
          <w:trHeight w:val="300"/>
        </w:trPr>
        <w:tc>
          <w:tcPr>
            <w:tcW w:w="237" w:type="dxa"/>
            <w:tcBorders>
              <w:top w:val="nil"/>
              <w:left w:val="nil"/>
              <w:bottom w:val="nil"/>
              <w:right w:val="nil"/>
            </w:tcBorders>
            <w:shd w:val="clear" w:color="auto" w:fill="auto"/>
            <w:noWrap/>
            <w:vAlign w:val="bottom"/>
            <w:hideMark/>
          </w:tcPr>
          <w:p w14:paraId="00C5A678"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99001B7" w14:textId="77777777" w:rsidR="00B00FE6" w:rsidRPr="000A192D" w:rsidRDefault="00B00FE6" w:rsidP="00B00FE6">
            <w:pPr>
              <w:spacing w:line="280" w:lineRule="atLeast"/>
              <w:rPr>
                <w:sz w:val="18"/>
                <w:szCs w:val="18"/>
              </w:rPr>
            </w:pPr>
            <w:r w:rsidRPr="000A192D">
              <w:rPr>
                <w:sz w:val="18"/>
                <w:szCs w:val="18"/>
              </w:rPr>
              <w:t>Checklists</w:t>
            </w:r>
          </w:p>
        </w:tc>
        <w:tc>
          <w:tcPr>
            <w:tcW w:w="1050" w:type="dxa"/>
            <w:tcBorders>
              <w:top w:val="nil"/>
              <w:left w:val="nil"/>
              <w:bottom w:val="single" w:sz="4" w:space="0" w:color="auto"/>
              <w:right w:val="single" w:sz="4" w:space="0" w:color="auto"/>
            </w:tcBorders>
            <w:shd w:val="clear" w:color="auto" w:fill="auto"/>
            <w:noWrap/>
            <w:vAlign w:val="bottom"/>
            <w:hideMark/>
          </w:tcPr>
          <w:p w14:paraId="649EA531"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5343AB1"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FBC75BD"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6BFD9A8A"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14:paraId="7B1E99E3"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23A630E9" w14:textId="77777777" w:rsidTr="00B65786">
        <w:trPr>
          <w:trHeight w:val="300"/>
        </w:trPr>
        <w:tc>
          <w:tcPr>
            <w:tcW w:w="237" w:type="dxa"/>
            <w:tcBorders>
              <w:top w:val="nil"/>
              <w:left w:val="nil"/>
              <w:bottom w:val="nil"/>
              <w:right w:val="nil"/>
            </w:tcBorders>
            <w:shd w:val="clear" w:color="auto" w:fill="auto"/>
            <w:noWrap/>
            <w:vAlign w:val="bottom"/>
            <w:hideMark/>
          </w:tcPr>
          <w:p w14:paraId="5FC53BBF"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2C91E59B" w14:textId="77777777" w:rsidR="00B00FE6" w:rsidRPr="000A192D" w:rsidRDefault="00B00FE6" w:rsidP="00B00FE6">
            <w:pPr>
              <w:spacing w:line="280" w:lineRule="atLeast"/>
              <w:rPr>
                <w:sz w:val="18"/>
                <w:szCs w:val="18"/>
              </w:rPr>
            </w:pPr>
            <w:r w:rsidRPr="000A192D">
              <w:rPr>
                <w:sz w:val="18"/>
                <w:szCs w:val="18"/>
              </w:rPr>
              <w:t>Archivering</w:t>
            </w:r>
          </w:p>
        </w:tc>
        <w:tc>
          <w:tcPr>
            <w:tcW w:w="1050" w:type="dxa"/>
            <w:tcBorders>
              <w:top w:val="nil"/>
              <w:left w:val="nil"/>
              <w:bottom w:val="single" w:sz="4" w:space="0" w:color="auto"/>
              <w:right w:val="single" w:sz="4" w:space="0" w:color="auto"/>
            </w:tcBorders>
            <w:shd w:val="clear" w:color="auto" w:fill="auto"/>
            <w:noWrap/>
            <w:vAlign w:val="bottom"/>
            <w:hideMark/>
          </w:tcPr>
          <w:p w14:paraId="74222F44"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E7C3A3D"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ED31DC9"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642A89E0"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4EF838C1"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0C6C95BB" w14:textId="77777777" w:rsidTr="00B65786">
        <w:trPr>
          <w:trHeight w:val="300"/>
        </w:trPr>
        <w:tc>
          <w:tcPr>
            <w:tcW w:w="237" w:type="dxa"/>
            <w:tcBorders>
              <w:top w:val="nil"/>
              <w:left w:val="nil"/>
              <w:right w:val="nil"/>
            </w:tcBorders>
            <w:shd w:val="clear" w:color="auto" w:fill="auto"/>
            <w:noWrap/>
            <w:vAlign w:val="bottom"/>
            <w:hideMark/>
          </w:tcPr>
          <w:p w14:paraId="39AF2A98" w14:textId="77777777" w:rsidR="00B00FE6" w:rsidRPr="000A192D" w:rsidRDefault="00B00FE6" w:rsidP="00B00FE6">
            <w:pPr>
              <w:spacing w:line="280" w:lineRule="atLeast"/>
              <w:rPr>
                <w:sz w:val="18"/>
                <w:szCs w:val="18"/>
              </w:rPr>
            </w:pPr>
          </w:p>
        </w:tc>
        <w:tc>
          <w:tcPr>
            <w:tcW w:w="4115" w:type="dxa"/>
            <w:tcBorders>
              <w:top w:val="nil"/>
              <w:left w:val="single" w:sz="4" w:space="0" w:color="auto"/>
              <w:right w:val="single" w:sz="4" w:space="0" w:color="auto"/>
            </w:tcBorders>
            <w:shd w:val="clear" w:color="auto" w:fill="auto"/>
            <w:noWrap/>
            <w:vAlign w:val="center"/>
            <w:hideMark/>
          </w:tcPr>
          <w:p w14:paraId="1001DBCB" w14:textId="77777777" w:rsidR="00B00FE6" w:rsidRPr="000A192D" w:rsidRDefault="00B00FE6" w:rsidP="00B00FE6">
            <w:pPr>
              <w:spacing w:line="280" w:lineRule="atLeast"/>
              <w:rPr>
                <w:sz w:val="18"/>
                <w:szCs w:val="18"/>
              </w:rPr>
            </w:pPr>
            <w:r w:rsidRPr="000A192D">
              <w:rPr>
                <w:sz w:val="18"/>
                <w:szCs w:val="18"/>
              </w:rPr>
              <w:t>Stamgegevens</w:t>
            </w:r>
          </w:p>
        </w:tc>
        <w:tc>
          <w:tcPr>
            <w:tcW w:w="1050" w:type="dxa"/>
            <w:tcBorders>
              <w:top w:val="nil"/>
              <w:left w:val="nil"/>
              <w:right w:val="single" w:sz="4" w:space="0" w:color="auto"/>
            </w:tcBorders>
            <w:shd w:val="clear" w:color="auto" w:fill="auto"/>
            <w:noWrap/>
            <w:vAlign w:val="bottom"/>
            <w:hideMark/>
          </w:tcPr>
          <w:p w14:paraId="3259B4AB"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right w:val="single" w:sz="4" w:space="0" w:color="auto"/>
            </w:tcBorders>
            <w:shd w:val="clear" w:color="auto" w:fill="auto"/>
            <w:noWrap/>
            <w:vAlign w:val="bottom"/>
            <w:hideMark/>
          </w:tcPr>
          <w:p w14:paraId="3674C742"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right w:val="single" w:sz="4" w:space="0" w:color="auto"/>
            </w:tcBorders>
            <w:shd w:val="clear" w:color="auto" w:fill="auto"/>
            <w:noWrap/>
            <w:vAlign w:val="bottom"/>
            <w:hideMark/>
          </w:tcPr>
          <w:p w14:paraId="390CFF3A"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right w:val="single" w:sz="4" w:space="0" w:color="auto"/>
            </w:tcBorders>
            <w:shd w:val="clear" w:color="auto" w:fill="auto"/>
            <w:noWrap/>
            <w:vAlign w:val="bottom"/>
            <w:hideMark/>
          </w:tcPr>
          <w:p w14:paraId="42A81C27" w14:textId="77777777" w:rsidR="00B00FE6" w:rsidRPr="000A192D" w:rsidRDefault="00B00FE6" w:rsidP="00B00FE6">
            <w:pPr>
              <w:spacing w:line="280" w:lineRule="atLeast"/>
              <w:rPr>
                <w:sz w:val="18"/>
                <w:szCs w:val="18"/>
              </w:rPr>
            </w:pPr>
            <w:r w:rsidRPr="000A192D">
              <w:rPr>
                <w:sz w:val="18"/>
                <w:szCs w:val="18"/>
              </w:rPr>
              <w:t> </w:t>
            </w:r>
          </w:p>
        </w:tc>
        <w:tc>
          <w:tcPr>
            <w:tcW w:w="1241" w:type="dxa"/>
            <w:tcBorders>
              <w:top w:val="nil"/>
              <w:left w:val="nil"/>
              <w:right w:val="single" w:sz="4" w:space="0" w:color="auto"/>
            </w:tcBorders>
            <w:shd w:val="clear" w:color="auto" w:fill="auto"/>
            <w:noWrap/>
            <w:vAlign w:val="bottom"/>
            <w:hideMark/>
          </w:tcPr>
          <w:p w14:paraId="464CD3F7" w14:textId="77777777" w:rsidR="00B00FE6" w:rsidRPr="000A192D" w:rsidRDefault="00B00FE6" w:rsidP="00B00FE6">
            <w:pPr>
              <w:spacing w:line="280" w:lineRule="atLeast"/>
              <w:rPr>
                <w:sz w:val="18"/>
                <w:szCs w:val="18"/>
              </w:rPr>
            </w:pPr>
            <w:r w:rsidRPr="000A192D">
              <w:rPr>
                <w:sz w:val="18"/>
                <w:szCs w:val="18"/>
              </w:rPr>
              <w:t>V</w:t>
            </w:r>
          </w:p>
        </w:tc>
      </w:tr>
      <w:tr w:rsidR="00B00FE6" w:rsidRPr="00DE3C15" w14:paraId="1CD32679" w14:textId="77777777" w:rsidTr="00B65786">
        <w:trPr>
          <w:trHeight w:val="300"/>
        </w:trPr>
        <w:tc>
          <w:tcPr>
            <w:tcW w:w="9229" w:type="dxa"/>
            <w:gridSpan w:val="7"/>
            <w:tcBorders>
              <w:top w:val="nil"/>
              <w:left w:val="nil"/>
              <w:bottom w:val="nil"/>
              <w:right w:val="nil"/>
            </w:tcBorders>
            <w:shd w:val="clear" w:color="000000" w:fill="EA691E"/>
            <w:noWrap/>
            <w:vAlign w:val="bottom"/>
            <w:hideMark/>
          </w:tcPr>
          <w:p w14:paraId="3CB8E919" w14:textId="77777777" w:rsidR="00B00FE6" w:rsidRPr="000A192D" w:rsidRDefault="00B00FE6" w:rsidP="00B00FE6">
            <w:pPr>
              <w:spacing w:line="280" w:lineRule="atLeast"/>
              <w:rPr>
                <w:color w:val="FFFFFF" w:themeColor="background1"/>
                <w:sz w:val="18"/>
                <w:szCs w:val="18"/>
              </w:rPr>
            </w:pPr>
            <w:r w:rsidRPr="000A192D">
              <w:rPr>
                <w:color w:val="FFFFFF" w:themeColor="background1"/>
                <w:sz w:val="18"/>
                <w:szCs w:val="18"/>
              </w:rPr>
              <w:t>DIV</w:t>
            </w:r>
          </w:p>
        </w:tc>
      </w:tr>
      <w:tr w:rsidR="00B00FE6" w:rsidRPr="00DE3C15" w14:paraId="23337F89" w14:textId="77777777" w:rsidTr="00B65786">
        <w:trPr>
          <w:trHeight w:val="300"/>
        </w:trPr>
        <w:tc>
          <w:tcPr>
            <w:tcW w:w="237" w:type="dxa"/>
            <w:tcBorders>
              <w:top w:val="nil"/>
              <w:left w:val="nil"/>
              <w:bottom w:val="nil"/>
              <w:right w:val="nil"/>
            </w:tcBorders>
            <w:shd w:val="clear" w:color="auto" w:fill="auto"/>
            <w:noWrap/>
            <w:vAlign w:val="bottom"/>
            <w:hideMark/>
          </w:tcPr>
          <w:p w14:paraId="6B77A0E2" w14:textId="77777777" w:rsidR="00B00FE6" w:rsidRPr="000A192D" w:rsidRDefault="00B00FE6" w:rsidP="00B00FE6">
            <w:pPr>
              <w:spacing w:line="280" w:lineRule="atLeast"/>
              <w:rPr>
                <w:sz w:val="18"/>
                <w:szCs w:val="18"/>
              </w:rPr>
            </w:pPr>
          </w:p>
        </w:tc>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3EF64" w14:textId="77777777" w:rsidR="00B00FE6" w:rsidRPr="000A192D" w:rsidRDefault="00B00FE6" w:rsidP="00B00FE6">
            <w:pPr>
              <w:spacing w:line="280" w:lineRule="atLeast"/>
              <w:rPr>
                <w:sz w:val="18"/>
                <w:szCs w:val="18"/>
              </w:rPr>
            </w:pPr>
            <w:r w:rsidRPr="000A192D">
              <w:rPr>
                <w:sz w:val="18"/>
                <w:szCs w:val="18"/>
              </w:rPr>
              <w:t>Archiefproces</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7FE3C1BD"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8C7DDF"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C5CAED"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5E06A3B0"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3FC27C9E" w14:textId="77777777" w:rsidR="00B00FE6" w:rsidRPr="000A192D" w:rsidRDefault="00B00FE6" w:rsidP="00B00FE6">
            <w:pPr>
              <w:spacing w:line="280" w:lineRule="atLeast"/>
              <w:rPr>
                <w:sz w:val="18"/>
                <w:szCs w:val="18"/>
              </w:rPr>
            </w:pPr>
            <w:r w:rsidRPr="000A192D">
              <w:rPr>
                <w:sz w:val="18"/>
                <w:szCs w:val="18"/>
              </w:rPr>
              <w:t>V </w:t>
            </w:r>
          </w:p>
        </w:tc>
      </w:tr>
      <w:tr w:rsidR="00B00FE6" w:rsidRPr="00DE3C15" w14:paraId="217AC0F6" w14:textId="77777777" w:rsidTr="00B65786">
        <w:trPr>
          <w:trHeight w:val="300"/>
        </w:trPr>
        <w:tc>
          <w:tcPr>
            <w:tcW w:w="237" w:type="dxa"/>
            <w:tcBorders>
              <w:top w:val="nil"/>
              <w:left w:val="nil"/>
              <w:bottom w:val="nil"/>
              <w:right w:val="nil"/>
            </w:tcBorders>
            <w:shd w:val="clear" w:color="auto" w:fill="auto"/>
            <w:noWrap/>
            <w:vAlign w:val="bottom"/>
            <w:hideMark/>
          </w:tcPr>
          <w:p w14:paraId="09B05ED9"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4E336786" w14:textId="77777777" w:rsidR="00B00FE6" w:rsidRPr="000A192D" w:rsidRDefault="00B00FE6" w:rsidP="00B00FE6">
            <w:pPr>
              <w:spacing w:line="280" w:lineRule="atLeast"/>
              <w:rPr>
                <w:sz w:val="18"/>
                <w:szCs w:val="18"/>
              </w:rPr>
            </w:pPr>
            <w:r w:rsidRPr="000A192D">
              <w:rPr>
                <w:sz w:val="18"/>
                <w:szCs w:val="18"/>
              </w:rPr>
              <w:t>Controle momenten</w:t>
            </w:r>
          </w:p>
        </w:tc>
        <w:tc>
          <w:tcPr>
            <w:tcW w:w="1050" w:type="dxa"/>
            <w:tcBorders>
              <w:top w:val="nil"/>
              <w:left w:val="nil"/>
              <w:bottom w:val="single" w:sz="4" w:space="0" w:color="auto"/>
              <w:right w:val="single" w:sz="4" w:space="0" w:color="auto"/>
            </w:tcBorders>
            <w:shd w:val="clear" w:color="auto" w:fill="auto"/>
            <w:noWrap/>
            <w:vAlign w:val="bottom"/>
            <w:hideMark/>
          </w:tcPr>
          <w:p w14:paraId="25175E77"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C8FCC75"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3A35416"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2BDD9095"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6E006DA2"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38894528" w14:textId="77777777" w:rsidTr="00B65786">
        <w:trPr>
          <w:trHeight w:val="300"/>
        </w:trPr>
        <w:tc>
          <w:tcPr>
            <w:tcW w:w="237" w:type="dxa"/>
            <w:tcBorders>
              <w:top w:val="nil"/>
              <w:left w:val="nil"/>
              <w:bottom w:val="nil"/>
              <w:right w:val="nil"/>
            </w:tcBorders>
            <w:shd w:val="clear" w:color="auto" w:fill="auto"/>
            <w:noWrap/>
            <w:vAlign w:val="bottom"/>
            <w:hideMark/>
          </w:tcPr>
          <w:p w14:paraId="7D49606D"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0305253F" w14:textId="77777777" w:rsidR="00B00FE6" w:rsidRPr="000A192D" w:rsidRDefault="00B00FE6" w:rsidP="00B00FE6">
            <w:pPr>
              <w:spacing w:line="280" w:lineRule="atLeast"/>
              <w:rPr>
                <w:sz w:val="18"/>
                <w:szCs w:val="18"/>
              </w:rPr>
            </w:pPr>
            <w:r w:rsidRPr="000A192D">
              <w:rPr>
                <w:sz w:val="18"/>
                <w:szCs w:val="18"/>
              </w:rPr>
              <w:t>Aanmaken nieuwe zaak en instructie</w:t>
            </w:r>
          </w:p>
        </w:tc>
        <w:tc>
          <w:tcPr>
            <w:tcW w:w="1050" w:type="dxa"/>
            <w:tcBorders>
              <w:top w:val="nil"/>
              <w:left w:val="nil"/>
              <w:bottom w:val="single" w:sz="4" w:space="0" w:color="auto"/>
              <w:right w:val="single" w:sz="4" w:space="0" w:color="auto"/>
            </w:tcBorders>
            <w:shd w:val="clear" w:color="auto" w:fill="auto"/>
            <w:noWrap/>
            <w:vAlign w:val="bottom"/>
            <w:hideMark/>
          </w:tcPr>
          <w:p w14:paraId="777287DF"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FD379BC"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F21EA6"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598EC229"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54BB8279"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32AA95A5" w14:textId="77777777" w:rsidTr="00B65786">
        <w:trPr>
          <w:trHeight w:val="300"/>
        </w:trPr>
        <w:tc>
          <w:tcPr>
            <w:tcW w:w="237" w:type="dxa"/>
            <w:tcBorders>
              <w:top w:val="nil"/>
              <w:left w:val="nil"/>
              <w:bottom w:val="nil"/>
              <w:right w:val="nil"/>
            </w:tcBorders>
            <w:shd w:val="clear" w:color="auto" w:fill="auto"/>
            <w:noWrap/>
            <w:vAlign w:val="bottom"/>
            <w:hideMark/>
          </w:tcPr>
          <w:p w14:paraId="052EEA4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73DE31A1" w14:textId="77777777" w:rsidR="00B00FE6" w:rsidRPr="000A192D" w:rsidRDefault="00B00FE6" w:rsidP="00B00FE6">
            <w:pPr>
              <w:spacing w:line="280" w:lineRule="atLeast"/>
              <w:rPr>
                <w:sz w:val="18"/>
                <w:szCs w:val="18"/>
              </w:rPr>
            </w:pPr>
            <w:r w:rsidRPr="000A192D">
              <w:rPr>
                <w:sz w:val="18"/>
                <w:szCs w:val="18"/>
              </w:rPr>
              <w:t>Scans ophalen en registreren</w:t>
            </w:r>
          </w:p>
        </w:tc>
        <w:tc>
          <w:tcPr>
            <w:tcW w:w="1050" w:type="dxa"/>
            <w:tcBorders>
              <w:top w:val="nil"/>
              <w:left w:val="nil"/>
              <w:bottom w:val="single" w:sz="4" w:space="0" w:color="auto"/>
              <w:right w:val="single" w:sz="4" w:space="0" w:color="auto"/>
            </w:tcBorders>
            <w:shd w:val="clear" w:color="auto" w:fill="auto"/>
            <w:noWrap/>
            <w:vAlign w:val="bottom"/>
            <w:hideMark/>
          </w:tcPr>
          <w:p w14:paraId="2E22E227"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B4AC4F8"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E73068E"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2DCF52B9"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05A55495"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4CDC508D" w14:textId="77777777" w:rsidTr="00B65786">
        <w:trPr>
          <w:trHeight w:val="300"/>
        </w:trPr>
        <w:tc>
          <w:tcPr>
            <w:tcW w:w="237" w:type="dxa"/>
            <w:tcBorders>
              <w:top w:val="nil"/>
              <w:left w:val="nil"/>
              <w:bottom w:val="nil"/>
              <w:right w:val="nil"/>
            </w:tcBorders>
            <w:shd w:val="clear" w:color="auto" w:fill="auto"/>
            <w:noWrap/>
            <w:vAlign w:val="bottom"/>
            <w:hideMark/>
          </w:tcPr>
          <w:p w14:paraId="553BB9A6"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6F4E05EB" w14:textId="77777777" w:rsidR="00B00FE6" w:rsidRPr="000A192D" w:rsidRDefault="00B00FE6" w:rsidP="00B00FE6">
            <w:pPr>
              <w:spacing w:line="280" w:lineRule="atLeast"/>
              <w:rPr>
                <w:sz w:val="18"/>
                <w:szCs w:val="18"/>
              </w:rPr>
            </w:pPr>
            <w:r w:rsidRPr="000A192D">
              <w:rPr>
                <w:sz w:val="18"/>
                <w:szCs w:val="18"/>
              </w:rPr>
              <w:t>Selectie en vernietiging</w:t>
            </w:r>
          </w:p>
        </w:tc>
        <w:tc>
          <w:tcPr>
            <w:tcW w:w="1050" w:type="dxa"/>
            <w:tcBorders>
              <w:top w:val="nil"/>
              <w:left w:val="nil"/>
              <w:bottom w:val="single" w:sz="4" w:space="0" w:color="auto"/>
              <w:right w:val="single" w:sz="4" w:space="0" w:color="auto"/>
            </w:tcBorders>
            <w:shd w:val="clear" w:color="auto" w:fill="auto"/>
            <w:noWrap/>
            <w:vAlign w:val="bottom"/>
            <w:hideMark/>
          </w:tcPr>
          <w:p w14:paraId="1F4608CD"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CCC60D6"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7ABCCB5"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04D902DD"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144F9A3A"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1B4782A6" w14:textId="77777777" w:rsidTr="00B65786">
        <w:trPr>
          <w:trHeight w:val="300"/>
        </w:trPr>
        <w:tc>
          <w:tcPr>
            <w:tcW w:w="237" w:type="dxa"/>
            <w:tcBorders>
              <w:top w:val="nil"/>
              <w:left w:val="nil"/>
              <w:bottom w:val="nil"/>
              <w:right w:val="nil"/>
            </w:tcBorders>
            <w:shd w:val="clear" w:color="auto" w:fill="auto"/>
            <w:noWrap/>
            <w:vAlign w:val="bottom"/>
            <w:hideMark/>
          </w:tcPr>
          <w:p w14:paraId="3B0B14E1"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332CC58B" w14:textId="77777777" w:rsidR="00B00FE6" w:rsidRPr="000A192D" w:rsidRDefault="00B00FE6" w:rsidP="00B00FE6">
            <w:pPr>
              <w:spacing w:line="280" w:lineRule="atLeast"/>
              <w:rPr>
                <w:sz w:val="18"/>
                <w:szCs w:val="18"/>
              </w:rPr>
            </w:pPr>
            <w:r w:rsidRPr="000A192D">
              <w:rPr>
                <w:sz w:val="18"/>
                <w:szCs w:val="18"/>
              </w:rPr>
              <w:t>Kwaliteitscontroles dossiervorming</w:t>
            </w:r>
          </w:p>
        </w:tc>
        <w:tc>
          <w:tcPr>
            <w:tcW w:w="1050" w:type="dxa"/>
            <w:tcBorders>
              <w:top w:val="nil"/>
              <w:left w:val="nil"/>
              <w:bottom w:val="single" w:sz="4" w:space="0" w:color="auto"/>
              <w:right w:val="single" w:sz="4" w:space="0" w:color="auto"/>
            </w:tcBorders>
            <w:shd w:val="clear" w:color="auto" w:fill="auto"/>
            <w:noWrap/>
            <w:vAlign w:val="bottom"/>
            <w:hideMark/>
          </w:tcPr>
          <w:p w14:paraId="57A33C1D"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C45FD7A"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419FC1A" w14:textId="77777777" w:rsidR="00B00FE6" w:rsidRPr="000A192D" w:rsidRDefault="00B00FE6" w:rsidP="00B00FE6">
            <w:pPr>
              <w:spacing w:line="280" w:lineRule="atLeast"/>
              <w:rPr>
                <w:sz w:val="18"/>
                <w:szCs w:val="18"/>
              </w:rPr>
            </w:pPr>
            <w:r w:rsidRPr="000A192D">
              <w:rPr>
                <w:sz w:val="18"/>
                <w:szCs w:val="18"/>
              </w:rPr>
              <w:t> </w:t>
            </w:r>
          </w:p>
        </w:tc>
        <w:tc>
          <w:tcPr>
            <w:tcW w:w="744" w:type="dxa"/>
            <w:tcBorders>
              <w:top w:val="nil"/>
              <w:left w:val="nil"/>
              <w:bottom w:val="single" w:sz="4" w:space="0" w:color="auto"/>
              <w:right w:val="single" w:sz="4" w:space="0" w:color="auto"/>
            </w:tcBorders>
            <w:shd w:val="clear" w:color="auto" w:fill="auto"/>
            <w:noWrap/>
            <w:vAlign w:val="bottom"/>
            <w:hideMark/>
          </w:tcPr>
          <w:p w14:paraId="43E92F90"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63D2710A" w14:textId="77777777" w:rsidR="00B00FE6" w:rsidRPr="000A192D" w:rsidRDefault="00B00FE6" w:rsidP="00B00FE6">
            <w:pPr>
              <w:spacing w:line="280" w:lineRule="atLeast"/>
              <w:rPr>
                <w:sz w:val="18"/>
                <w:szCs w:val="18"/>
              </w:rPr>
            </w:pPr>
            <w:r w:rsidRPr="000A192D">
              <w:rPr>
                <w:sz w:val="18"/>
                <w:szCs w:val="18"/>
              </w:rPr>
              <w:t> </w:t>
            </w:r>
          </w:p>
        </w:tc>
      </w:tr>
      <w:tr w:rsidR="00B00FE6" w:rsidRPr="00DE3C15" w14:paraId="63EAD281" w14:textId="77777777" w:rsidTr="00B65786">
        <w:trPr>
          <w:trHeight w:val="300"/>
        </w:trPr>
        <w:tc>
          <w:tcPr>
            <w:tcW w:w="237" w:type="dxa"/>
            <w:tcBorders>
              <w:top w:val="nil"/>
              <w:left w:val="nil"/>
              <w:bottom w:val="nil"/>
              <w:right w:val="nil"/>
            </w:tcBorders>
            <w:shd w:val="clear" w:color="auto" w:fill="auto"/>
            <w:noWrap/>
            <w:vAlign w:val="bottom"/>
            <w:hideMark/>
          </w:tcPr>
          <w:p w14:paraId="216BD101" w14:textId="77777777" w:rsidR="00B00FE6" w:rsidRPr="000A192D" w:rsidRDefault="00B00FE6" w:rsidP="00B00FE6">
            <w:pPr>
              <w:spacing w:line="280" w:lineRule="atLeast"/>
              <w:rPr>
                <w:sz w:val="18"/>
                <w:szCs w:val="18"/>
              </w:rPr>
            </w:pPr>
          </w:p>
        </w:tc>
        <w:tc>
          <w:tcPr>
            <w:tcW w:w="4115" w:type="dxa"/>
            <w:tcBorders>
              <w:top w:val="nil"/>
              <w:left w:val="single" w:sz="4" w:space="0" w:color="auto"/>
              <w:bottom w:val="single" w:sz="4" w:space="0" w:color="auto"/>
              <w:right w:val="single" w:sz="4" w:space="0" w:color="auto"/>
            </w:tcBorders>
            <w:shd w:val="clear" w:color="auto" w:fill="auto"/>
            <w:noWrap/>
            <w:vAlign w:val="center"/>
            <w:hideMark/>
          </w:tcPr>
          <w:p w14:paraId="403DDDC4" w14:textId="77777777" w:rsidR="00B00FE6" w:rsidRPr="000A192D" w:rsidRDefault="00B00FE6" w:rsidP="00B00FE6">
            <w:pPr>
              <w:spacing w:line="280" w:lineRule="atLeast"/>
              <w:rPr>
                <w:sz w:val="18"/>
                <w:szCs w:val="18"/>
              </w:rPr>
            </w:pPr>
            <w:r w:rsidRPr="000A192D">
              <w:rPr>
                <w:sz w:val="18"/>
                <w:szCs w:val="18"/>
              </w:rPr>
              <w:t>Zoeken en filteren (uitgebreid)</w:t>
            </w:r>
          </w:p>
        </w:tc>
        <w:tc>
          <w:tcPr>
            <w:tcW w:w="1050" w:type="dxa"/>
            <w:tcBorders>
              <w:top w:val="nil"/>
              <w:left w:val="nil"/>
              <w:bottom w:val="single" w:sz="4" w:space="0" w:color="auto"/>
              <w:right w:val="single" w:sz="4" w:space="0" w:color="auto"/>
            </w:tcBorders>
            <w:shd w:val="clear" w:color="auto" w:fill="auto"/>
            <w:noWrap/>
            <w:vAlign w:val="bottom"/>
            <w:hideMark/>
          </w:tcPr>
          <w:p w14:paraId="20719035" w14:textId="77777777" w:rsidR="00B00FE6" w:rsidRPr="000A192D" w:rsidRDefault="00B00FE6" w:rsidP="00B00FE6">
            <w:pPr>
              <w:spacing w:line="280" w:lineRule="atLeast"/>
              <w:rPr>
                <w:sz w:val="18"/>
                <w:szCs w:val="18"/>
              </w:rPr>
            </w:pPr>
            <w:r w:rsidRPr="000A192D">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FB5F93A" w14:textId="77777777" w:rsidR="00B00FE6" w:rsidRPr="000A192D" w:rsidRDefault="00B00FE6" w:rsidP="00B00FE6">
            <w:pPr>
              <w:spacing w:line="280" w:lineRule="atLeast"/>
              <w:rPr>
                <w:sz w:val="18"/>
                <w:szCs w:val="18"/>
              </w:rPr>
            </w:pPr>
            <w:r w:rsidRPr="000A192D">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326F3D9" w14:textId="77777777" w:rsidR="00B00FE6" w:rsidRPr="000A192D" w:rsidRDefault="00B00FE6" w:rsidP="00B00FE6">
            <w:pPr>
              <w:spacing w:line="280" w:lineRule="atLeast"/>
              <w:rPr>
                <w:sz w:val="18"/>
                <w:szCs w:val="18"/>
              </w:rPr>
            </w:pPr>
            <w:r w:rsidRPr="000A192D">
              <w:rPr>
                <w:sz w:val="18"/>
                <w:szCs w:val="18"/>
              </w:rPr>
              <w:t>V</w:t>
            </w:r>
          </w:p>
        </w:tc>
        <w:tc>
          <w:tcPr>
            <w:tcW w:w="744" w:type="dxa"/>
            <w:tcBorders>
              <w:top w:val="nil"/>
              <w:left w:val="nil"/>
              <w:bottom w:val="single" w:sz="4" w:space="0" w:color="auto"/>
              <w:right w:val="single" w:sz="4" w:space="0" w:color="auto"/>
            </w:tcBorders>
            <w:shd w:val="clear" w:color="auto" w:fill="auto"/>
            <w:noWrap/>
            <w:vAlign w:val="bottom"/>
            <w:hideMark/>
          </w:tcPr>
          <w:p w14:paraId="48659423" w14:textId="77777777" w:rsidR="00B00FE6" w:rsidRPr="000A192D" w:rsidRDefault="00B00FE6" w:rsidP="00B00FE6">
            <w:pPr>
              <w:spacing w:line="280" w:lineRule="atLeast"/>
              <w:rPr>
                <w:sz w:val="18"/>
                <w:szCs w:val="18"/>
              </w:rPr>
            </w:pPr>
            <w:r w:rsidRPr="000A192D">
              <w:rPr>
                <w:sz w:val="18"/>
                <w:szCs w:val="18"/>
              </w:rPr>
              <w:t>V</w:t>
            </w:r>
          </w:p>
        </w:tc>
        <w:tc>
          <w:tcPr>
            <w:tcW w:w="1241" w:type="dxa"/>
            <w:tcBorders>
              <w:top w:val="nil"/>
              <w:left w:val="nil"/>
              <w:bottom w:val="single" w:sz="4" w:space="0" w:color="auto"/>
              <w:right w:val="single" w:sz="4" w:space="0" w:color="auto"/>
            </w:tcBorders>
            <w:shd w:val="clear" w:color="auto" w:fill="auto"/>
            <w:noWrap/>
            <w:vAlign w:val="bottom"/>
            <w:hideMark/>
          </w:tcPr>
          <w:p w14:paraId="7BF0E76A" w14:textId="77777777" w:rsidR="00B00FE6" w:rsidRPr="000A192D" w:rsidRDefault="00B00FE6" w:rsidP="00B00FE6">
            <w:pPr>
              <w:spacing w:line="280" w:lineRule="atLeast"/>
              <w:rPr>
                <w:sz w:val="18"/>
                <w:szCs w:val="18"/>
              </w:rPr>
            </w:pPr>
            <w:r w:rsidRPr="000A192D">
              <w:rPr>
                <w:sz w:val="18"/>
                <w:szCs w:val="18"/>
              </w:rPr>
              <w:t>V </w:t>
            </w:r>
          </w:p>
        </w:tc>
      </w:tr>
    </w:tbl>
    <w:p w14:paraId="429A8896" w14:textId="77777777" w:rsidR="00B00FE6" w:rsidRDefault="00B00FE6" w:rsidP="00B00FE6">
      <w:pPr>
        <w:spacing w:line="280" w:lineRule="atLeast"/>
        <w:rPr>
          <w:b/>
          <w:bCs/>
        </w:rPr>
      </w:pPr>
      <w:bookmarkStart w:id="5" w:name="_Toc287541160"/>
    </w:p>
    <w:p w14:paraId="02A862D1" w14:textId="77777777" w:rsidR="008F0B21" w:rsidRDefault="008F0B21">
      <w:pPr>
        <w:spacing w:line="240" w:lineRule="auto"/>
        <w:rPr>
          <w:b/>
          <w:color w:val="003366"/>
          <w:sz w:val="28"/>
          <w:szCs w:val="28"/>
        </w:rPr>
      </w:pPr>
      <w:r>
        <w:rPr>
          <w:b/>
          <w:color w:val="003366"/>
          <w:sz w:val="28"/>
          <w:szCs w:val="28"/>
        </w:rPr>
        <w:br w:type="page"/>
      </w:r>
    </w:p>
    <w:p w14:paraId="277409D8" w14:textId="68F463DF" w:rsidR="007D6BC7" w:rsidRPr="000A192D" w:rsidRDefault="00B00FE6" w:rsidP="000A192D">
      <w:pPr>
        <w:pStyle w:val="Kop1"/>
        <w:spacing w:line="276" w:lineRule="auto"/>
        <w:rPr>
          <w:b/>
          <w:color w:val="003366"/>
          <w:sz w:val="28"/>
          <w:szCs w:val="28"/>
        </w:rPr>
      </w:pPr>
      <w:r w:rsidRPr="000A192D">
        <w:rPr>
          <w:b/>
          <w:color w:val="003366"/>
          <w:sz w:val="28"/>
          <w:szCs w:val="28"/>
        </w:rPr>
        <w:lastRenderedPageBreak/>
        <w:t>Organisatie van de trainingen</w:t>
      </w:r>
      <w:bookmarkEnd w:id="5"/>
    </w:p>
    <w:p w14:paraId="51D39A41" w14:textId="77777777" w:rsidR="00DE3C15" w:rsidRDefault="00DE3C15" w:rsidP="00B00FE6">
      <w:pPr>
        <w:spacing w:line="280" w:lineRule="atLeast"/>
      </w:pPr>
    </w:p>
    <w:p w14:paraId="10D5E707" w14:textId="31379311" w:rsidR="00B00FE6" w:rsidRPr="000A192D" w:rsidRDefault="00B00FE6" w:rsidP="00B00FE6">
      <w:pPr>
        <w:spacing w:line="280" w:lineRule="atLeast"/>
        <w:rPr>
          <w:color w:val="004A8F"/>
          <w:sz w:val="24"/>
          <w:szCs w:val="24"/>
        </w:rPr>
      </w:pPr>
      <w:r w:rsidRPr="000A192D">
        <w:rPr>
          <w:color w:val="004A8F"/>
          <w:sz w:val="24"/>
          <w:szCs w:val="24"/>
        </w:rPr>
        <w:t>Een checklist voor het organiseren van trainingen</w:t>
      </w:r>
    </w:p>
    <w:p w14:paraId="790CA219" w14:textId="3C11CCB7" w:rsidR="00B00FE6" w:rsidRPr="00B00FE6" w:rsidRDefault="00B65786" w:rsidP="00B00FE6">
      <w:pPr>
        <w:numPr>
          <w:ilvl w:val="0"/>
          <w:numId w:val="6"/>
        </w:numPr>
        <w:spacing w:line="280" w:lineRule="atLeast"/>
      </w:pPr>
      <w:r>
        <w:t xml:space="preserve">Zorg voor voldoende trainers </w:t>
      </w:r>
      <w:r w:rsidR="00B00FE6" w:rsidRPr="00B00FE6">
        <w:t xml:space="preserve">voor zowel de </w:t>
      </w:r>
      <w:r w:rsidR="00135FDD">
        <w:t>kennissessies als de knoppentraining</w:t>
      </w:r>
    </w:p>
    <w:p w14:paraId="74B39FE0" w14:textId="11E764A5" w:rsidR="00B00FE6" w:rsidRPr="00B00FE6" w:rsidRDefault="00B00FE6" w:rsidP="00B00FE6">
      <w:pPr>
        <w:numPr>
          <w:ilvl w:val="0"/>
          <w:numId w:val="6"/>
        </w:numPr>
        <w:spacing w:line="280" w:lineRule="atLeast"/>
      </w:pPr>
      <w:r w:rsidRPr="00B00FE6">
        <w:t>Zorg voor voldoende werkplekken en laptops voor de knoppentraining</w:t>
      </w:r>
    </w:p>
    <w:p w14:paraId="2A094BE3" w14:textId="77777777" w:rsidR="00B00FE6" w:rsidRPr="00B00FE6" w:rsidRDefault="00B00FE6" w:rsidP="00B00FE6">
      <w:pPr>
        <w:numPr>
          <w:ilvl w:val="0"/>
          <w:numId w:val="6"/>
        </w:numPr>
        <w:spacing w:line="280" w:lineRule="atLeast"/>
      </w:pPr>
      <w:r w:rsidRPr="00B00FE6">
        <w:t>Ontwikkel trainingsmateriaal zoals:</w:t>
      </w:r>
    </w:p>
    <w:p w14:paraId="41B11284" w14:textId="750CD173" w:rsidR="00B00FE6" w:rsidRPr="00B00FE6" w:rsidRDefault="007D6BC7" w:rsidP="000A192D">
      <w:pPr>
        <w:numPr>
          <w:ilvl w:val="1"/>
          <w:numId w:val="14"/>
        </w:numPr>
        <w:spacing w:line="280" w:lineRule="atLeast"/>
      </w:pPr>
      <w:r>
        <w:t>e</w:t>
      </w:r>
      <w:r w:rsidR="00B00FE6" w:rsidRPr="00B00FE6">
        <w:t>en oefenboek knoppentraining</w:t>
      </w:r>
      <w:r>
        <w:t>;</w:t>
      </w:r>
    </w:p>
    <w:p w14:paraId="41201DA2" w14:textId="07CC1BDF" w:rsidR="00B00FE6" w:rsidRPr="00B00FE6" w:rsidRDefault="007D6BC7" w:rsidP="000A192D">
      <w:pPr>
        <w:numPr>
          <w:ilvl w:val="1"/>
          <w:numId w:val="14"/>
        </w:numPr>
        <w:spacing w:line="280" w:lineRule="atLeast"/>
      </w:pPr>
      <w:r>
        <w:t>e</w:t>
      </w:r>
      <w:r w:rsidR="00B00FE6" w:rsidRPr="00B00FE6">
        <w:t>en handleiding zaaksysteem</w:t>
      </w:r>
      <w:r>
        <w:t>;</w:t>
      </w:r>
    </w:p>
    <w:p w14:paraId="081D94DD" w14:textId="3C55ED7D" w:rsidR="00B00FE6" w:rsidRPr="00B00FE6" w:rsidRDefault="007D6BC7" w:rsidP="000A192D">
      <w:pPr>
        <w:numPr>
          <w:ilvl w:val="1"/>
          <w:numId w:val="14"/>
        </w:numPr>
        <w:spacing w:line="280" w:lineRule="atLeast"/>
      </w:pPr>
      <w:r>
        <w:t>e</w:t>
      </w:r>
      <w:r w:rsidR="00B00FE6" w:rsidRPr="00B00FE6">
        <w:t xml:space="preserve">en presentatie voor het </w:t>
      </w:r>
      <w:r w:rsidR="00135FDD">
        <w:t>kennis</w:t>
      </w:r>
      <w:r w:rsidR="00B00FE6" w:rsidRPr="00B00FE6">
        <w:t>gedeelte</w:t>
      </w:r>
      <w:r>
        <w:t>;</w:t>
      </w:r>
    </w:p>
    <w:p w14:paraId="71E4A0EC" w14:textId="4784A615" w:rsidR="00B00FE6" w:rsidRPr="00B00FE6" w:rsidRDefault="007D6BC7" w:rsidP="000A192D">
      <w:pPr>
        <w:numPr>
          <w:ilvl w:val="1"/>
          <w:numId w:val="14"/>
        </w:numPr>
        <w:spacing w:line="280" w:lineRule="atLeast"/>
      </w:pPr>
      <w:r>
        <w:t>v</w:t>
      </w:r>
      <w:r w:rsidR="00B00FE6" w:rsidRPr="00B00FE6">
        <w:t>astgestelde uitgangspunten</w:t>
      </w:r>
      <w:r>
        <w:t>;</w:t>
      </w:r>
    </w:p>
    <w:p w14:paraId="6AFE783D" w14:textId="46E44D05" w:rsidR="00B00FE6" w:rsidRDefault="007D6BC7" w:rsidP="000A192D">
      <w:pPr>
        <w:numPr>
          <w:ilvl w:val="1"/>
          <w:numId w:val="14"/>
        </w:numPr>
        <w:spacing w:line="280" w:lineRule="atLeast"/>
      </w:pPr>
      <w:r>
        <w:t>eventueel een interactief spel.</w:t>
      </w:r>
    </w:p>
    <w:p w14:paraId="5342538C" w14:textId="77777777" w:rsidR="007D6BC7" w:rsidRPr="00B00FE6" w:rsidRDefault="007D6BC7" w:rsidP="000A192D">
      <w:pPr>
        <w:spacing w:line="280" w:lineRule="atLeast"/>
      </w:pPr>
    </w:p>
    <w:p w14:paraId="3F57BBC3" w14:textId="7B469DB9" w:rsidR="00B00FE6" w:rsidRPr="00B00FE6" w:rsidRDefault="00B00FE6" w:rsidP="00B00FE6">
      <w:pPr>
        <w:numPr>
          <w:ilvl w:val="0"/>
          <w:numId w:val="6"/>
        </w:numPr>
        <w:spacing w:line="280" w:lineRule="atLeast"/>
      </w:pPr>
      <w:r w:rsidRPr="00B00FE6">
        <w:t xml:space="preserve">Een opleidingsomgeving die eenvoudig gereset kan worden </w:t>
      </w:r>
      <w:r w:rsidR="00DE3C15">
        <w:t xml:space="preserve">zodat er </w:t>
      </w:r>
      <w:r w:rsidRPr="00B00FE6">
        <w:t>geëxperimenteerd kan worden zonder dat dit effect heeft op de productieomgeving. Dit kan bijvoorbeeld de testomgeving zijn of de opleidingsomgeving van het zaaksysteem</w:t>
      </w:r>
    </w:p>
    <w:p w14:paraId="23CB0E92" w14:textId="5F1DC973" w:rsidR="00B00FE6" w:rsidRPr="00B00FE6" w:rsidRDefault="00B00FE6" w:rsidP="00B00FE6">
      <w:pPr>
        <w:numPr>
          <w:ilvl w:val="0"/>
          <w:numId w:val="6"/>
        </w:numPr>
        <w:spacing w:line="280" w:lineRule="atLeast"/>
      </w:pPr>
      <w:r w:rsidRPr="00B00FE6">
        <w:t xml:space="preserve">Regel een ruimte met pc’s of laptops en </w:t>
      </w:r>
      <w:r w:rsidR="00DE3C15">
        <w:t>projectiemogelijkheid zoals een beamer of scherm wat aangesloten kan worden</w:t>
      </w:r>
    </w:p>
    <w:p w14:paraId="3FFAABA4" w14:textId="77777777" w:rsidR="00B00FE6" w:rsidRPr="00B00FE6" w:rsidRDefault="00B00FE6" w:rsidP="00B00FE6">
      <w:pPr>
        <w:numPr>
          <w:ilvl w:val="0"/>
          <w:numId w:val="6"/>
        </w:numPr>
        <w:spacing w:line="280" w:lineRule="atLeast"/>
      </w:pPr>
      <w:r w:rsidRPr="00B00FE6">
        <w:t>Maak een planning van de juiste training in de juiste fase</w:t>
      </w:r>
    </w:p>
    <w:p w14:paraId="0E9779B0" w14:textId="14C63BBD" w:rsidR="00B00FE6" w:rsidRPr="00B00FE6" w:rsidRDefault="00B00FE6" w:rsidP="00B00FE6">
      <w:pPr>
        <w:numPr>
          <w:ilvl w:val="0"/>
          <w:numId w:val="6"/>
        </w:numPr>
        <w:spacing w:line="280" w:lineRule="atLeast"/>
      </w:pPr>
      <w:r w:rsidRPr="00B00FE6">
        <w:t>Stuur tijdige uitnodigingen aan de deelnemers</w:t>
      </w:r>
    </w:p>
    <w:p w14:paraId="642416DF" w14:textId="77777777" w:rsidR="00B00FE6" w:rsidRPr="00B00FE6" w:rsidRDefault="00B00FE6" w:rsidP="00B00FE6">
      <w:pPr>
        <w:numPr>
          <w:ilvl w:val="0"/>
          <w:numId w:val="6"/>
        </w:numPr>
        <w:spacing w:line="280" w:lineRule="atLeast"/>
      </w:pPr>
      <w:r w:rsidRPr="00B00FE6">
        <w:t>Zorg voor een toegankelijke omgeving voor het plaatsen van handleidingen en FAQ’s</w:t>
      </w:r>
    </w:p>
    <w:p w14:paraId="578E6338" w14:textId="77777777" w:rsidR="00B00FE6" w:rsidRPr="00B00FE6" w:rsidRDefault="00B00FE6" w:rsidP="00B00FE6">
      <w:pPr>
        <w:numPr>
          <w:ilvl w:val="0"/>
          <w:numId w:val="6"/>
        </w:numPr>
        <w:spacing w:line="280" w:lineRule="atLeast"/>
      </w:pPr>
      <w:r w:rsidRPr="00B00FE6">
        <w:t>Maak een schema voor nieuwsberichten en een goed kanaal om deze te verspreiden, zoals intranet.</w:t>
      </w:r>
    </w:p>
    <w:p w14:paraId="0C813F00" w14:textId="77777777" w:rsidR="00B00FE6" w:rsidRPr="00B00FE6" w:rsidRDefault="00B00FE6" w:rsidP="00B00FE6">
      <w:pPr>
        <w:spacing w:line="280" w:lineRule="atLeast"/>
      </w:pPr>
    </w:p>
    <w:p w14:paraId="555AACCE" w14:textId="77777777" w:rsidR="00320CA4" w:rsidRDefault="00320CA4" w:rsidP="00241172">
      <w:pPr>
        <w:spacing w:line="280" w:lineRule="atLeast"/>
      </w:pPr>
    </w:p>
    <w:p w14:paraId="12A43175" w14:textId="77777777" w:rsidR="00320CA4" w:rsidRDefault="00320CA4" w:rsidP="00241172">
      <w:pPr>
        <w:spacing w:line="280" w:lineRule="atLeast"/>
      </w:pPr>
    </w:p>
    <w:sectPr w:rsidR="00320CA4" w:rsidSect="00590D35">
      <w:headerReference w:type="default" r:id="rId7"/>
      <w:footerReference w:type="default" r:id="rId8"/>
      <w:headerReference w:type="first" r:id="rId9"/>
      <w:footerReference w:type="first" r:id="rId10"/>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95934" w14:textId="77777777" w:rsidR="007109D6" w:rsidRDefault="007109D6">
      <w:r>
        <w:separator/>
      </w:r>
    </w:p>
  </w:endnote>
  <w:endnote w:type="continuationSeparator" w:id="0">
    <w:p w14:paraId="5A4D13C7" w14:textId="77777777" w:rsidR="007109D6" w:rsidRDefault="0071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s721 Blk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5BEA" w14:textId="77777777" w:rsidR="00207F99" w:rsidRPr="00607447" w:rsidRDefault="00207F99" w:rsidP="00607447">
    <w:pPr>
      <w:spacing w:before="1" w:line="189" w:lineRule="exact"/>
      <w:textAlignment w:val="baseline"/>
    </w:pPr>
    <w:r>
      <w:rPr>
        <w:rFonts w:eastAsia="Arial"/>
        <w:b/>
        <w:noProof/>
        <w:sz w:val="16"/>
        <w:lang w:eastAsia="nl-NL"/>
      </w:rPr>
      <mc:AlternateContent>
        <mc:Choice Requires="wps">
          <w:drawing>
            <wp:anchor distT="0" distB="0" distL="114300" distR="114300" simplePos="0" relativeHeight="251671552" behindDoc="0" locked="0" layoutInCell="0" allowOverlap="0" wp14:anchorId="66578B05" wp14:editId="477D39EC">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C4A76" w14:textId="3624D14E" w:rsidR="00207F99" w:rsidRPr="0014684E" w:rsidRDefault="00207F99" w:rsidP="0014684E">
                          <w:pPr>
                            <w:jc w:val="right"/>
                          </w:pPr>
                          <w:r>
                            <w:fldChar w:fldCharType="begin"/>
                          </w:r>
                          <w:r>
                            <w:instrText xml:space="preserve"> PAGE \# "0" \* MERGEFORMAT </w:instrText>
                          </w:r>
                          <w:r>
                            <w:fldChar w:fldCharType="separate"/>
                          </w:r>
                          <w:r w:rsidR="002205EA">
                            <w:rPr>
                              <w:noProof/>
                            </w:rPr>
                            <w:t>6</w:t>
                          </w:r>
                          <w:r>
                            <w:fldChar w:fldCharType="end"/>
                          </w:r>
                          <w:r w:rsidRPr="000742B5">
                            <w:t>/</w:t>
                          </w:r>
                          <w:r>
                            <w:fldChar w:fldCharType="begin"/>
                          </w:r>
                          <w:r>
                            <w:instrText xml:space="preserve"> NUMPAGES \# "0" \* MERGEFORMAT</w:instrText>
                          </w:r>
                          <w:r>
                            <w:fldChar w:fldCharType="separate"/>
                          </w:r>
                          <w:r w:rsidR="002205EA">
                            <w:rPr>
                              <w:noProof/>
                            </w:rPr>
                            <w:t>6</w:t>
                          </w:r>
                          <w:bookmarkStart w:id="6" w:name="_GoBack"/>
                          <w:bookmarkEnd w:id="6"/>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78B05"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085C4A76" w14:textId="3624D14E" w:rsidR="00207F99" w:rsidRPr="0014684E" w:rsidRDefault="00207F99" w:rsidP="0014684E">
                    <w:pPr>
                      <w:jc w:val="right"/>
                    </w:pPr>
                    <w:r>
                      <w:fldChar w:fldCharType="begin"/>
                    </w:r>
                    <w:r>
                      <w:instrText xml:space="preserve"> PAGE \# "0" \* MERGEFORMAT </w:instrText>
                    </w:r>
                    <w:r>
                      <w:fldChar w:fldCharType="separate"/>
                    </w:r>
                    <w:r w:rsidR="002205EA">
                      <w:rPr>
                        <w:noProof/>
                      </w:rPr>
                      <w:t>6</w:t>
                    </w:r>
                    <w:r>
                      <w:fldChar w:fldCharType="end"/>
                    </w:r>
                    <w:r w:rsidRPr="000742B5">
                      <w:t>/</w:t>
                    </w:r>
                    <w:r>
                      <w:fldChar w:fldCharType="begin"/>
                    </w:r>
                    <w:r>
                      <w:instrText xml:space="preserve"> NUMPAGES \# "0" \* MERGEFORMAT</w:instrText>
                    </w:r>
                    <w:r>
                      <w:fldChar w:fldCharType="separate"/>
                    </w:r>
                    <w:r w:rsidR="002205EA">
                      <w:rPr>
                        <w:noProof/>
                      </w:rPr>
                      <w:t>6</w:t>
                    </w:r>
                    <w:bookmarkStart w:id="7" w:name="_GoBack"/>
                    <w:bookmarkEnd w:id="7"/>
                    <w:r>
                      <w:rPr>
                        <w:noProof/>
                      </w:rPr>
                      <w:fldChar w:fldCharType="end"/>
                    </w:r>
                  </w:p>
                </w:txbxContent>
              </v:textbox>
              <w10:wrap anchorx="page" anchory="page"/>
            </v:shape>
          </w:pict>
        </mc:Fallback>
      </mc:AlternateContent>
    </w:r>
    <w:r>
      <w:rPr>
        <w:rFonts w:eastAsia="Arial"/>
        <w:b/>
        <w:noProof/>
        <w:sz w:val="16"/>
        <w:lang w:eastAsia="nl-NL"/>
      </w:rPr>
      <mc:AlternateContent>
        <mc:Choice Requires="wps">
          <w:drawing>
            <wp:anchor distT="0" distB="0" distL="114300" distR="114300" simplePos="0" relativeHeight="251670528" behindDoc="0" locked="0" layoutInCell="1" allowOverlap="0" wp14:anchorId="2A23FD49" wp14:editId="41B8983C">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3D6DC" w14:textId="77777777" w:rsidR="00207F99" w:rsidRPr="00901A4F" w:rsidRDefault="00207F99" w:rsidP="00607447">
                          <w:pPr>
                            <w:rPr>
                              <w:rFonts w:cs="Arial"/>
                              <w:b/>
                              <w:sz w:val="16"/>
                            </w:rPr>
                          </w:pPr>
                          <w:r w:rsidRPr="00901A4F">
                            <w:rPr>
                              <w:rFonts w:cs="Arial"/>
                              <w:b/>
                              <w:sz w:val="16"/>
                            </w:rPr>
                            <w:t>V</w:t>
                          </w:r>
                          <w:r>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3FD49"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6373D6DC" w14:textId="77777777" w:rsidR="00207F99" w:rsidRPr="00901A4F" w:rsidRDefault="00207F99" w:rsidP="00607447">
                    <w:pPr>
                      <w:rPr>
                        <w:rFonts w:cs="Arial"/>
                        <w:b/>
                        <w:sz w:val="16"/>
                      </w:rPr>
                    </w:pPr>
                    <w:r w:rsidRPr="00901A4F">
                      <w:rPr>
                        <w:rFonts w:cs="Arial"/>
                        <w:b/>
                        <w:sz w:val="16"/>
                      </w:rPr>
                      <w:t>V</w:t>
                    </w:r>
                    <w:r>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0543" w14:textId="77777777" w:rsidR="00207F99" w:rsidRPr="004776AB" w:rsidRDefault="00207F99" w:rsidP="004C36DA">
    <w:pPr>
      <w:spacing w:before="1" w:line="189" w:lineRule="exact"/>
      <w:textAlignment w:val="baseline"/>
    </w:pPr>
    <w:r>
      <w:rPr>
        <w:rFonts w:eastAsia="Arial"/>
        <w:b/>
        <w:noProof/>
        <w:sz w:val="16"/>
        <w:lang w:eastAsia="nl-NL"/>
      </w:rPr>
      <w:drawing>
        <wp:anchor distT="0" distB="0" distL="114300" distR="114300" simplePos="0" relativeHeight="251674623" behindDoc="0" locked="0" layoutInCell="1" allowOverlap="1" wp14:anchorId="65D332FE" wp14:editId="6017ADF5">
          <wp:simplePos x="0" y="0"/>
          <wp:positionH relativeFrom="column">
            <wp:posOffset>4896056</wp:posOffset>
          </wp:positionH>
          <wp:positionV relativeFrom="paragraph">
            <wp:posOffset>-866140</wp:posOffset>
          </wp:positionV>
          <wp:extent cx="1695140" cy="447795"/>
          <wp:effectExtent l="0" t="0" r="635"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Pr>
        <w:rFonts w:eastAsia="Arial"/>
        <w:b/>
        <w:noProof/>
        <w:sz w:val="16"/>
        <w:lang w:eastAsia="nl-NL"/>
      </w:rPr>
      <mc:AlternateContent>
        <mc:Choice Requires="wps">
          <w:drawing>
            <wp:anchor distT="0" distB="0" distL="114300" distR="114300" simplePos="0" relativeHeight="251666432" behindDoc="0" locked="0" layoutInCell="1" allowOverlap="1" wp14:anchorId="3D04B4C9" wp14:editId="7898683F">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E195" w14:textId="77777777" w:rsidR="00207F99" w:rsidRPr="00901A4F" w:rsidRDefault="00207F99" w:rsidP="004C36DA">
                          <w:pPr>
                            <w:rPr>
                              <w:rFonts w:cs="Arial"/>
                              <w:b/>
                              <w:sz w:val="16"/>
                            </w:rPr>
                          </w:pPr>
                          <w:r w:rsidRPr="00901A4F">
                            <w:rPr>
                              <w:rFonts w:cs="Arial"/>
                              <w:b/>
                              <w:sz w:val="16"/>
                            </w:rPr>
                            <w:t>V</w:t>
                          </w:r>
                          <w:r>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4B4C9"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0F32E195" w14:textId="77777777" w:rsidR="00207F99" w:rsidRPr="00901A4F" w:rsidRDefault="00207F99" w:rsidP="004C36DA">
                    <w:pPr>
                      <w:rPr>
                        <w:rFonts w:cs="Arial"/>
                        <w:b/>
                        <w:sz w:val="16"/>
                      </w:rPr>
                    </w:pPr>
                    <w:r w:rsidRPr="00901A4F">
                      <w:rPr>
                        <w:rFonts w:cs="Arial"/>
                        <w:b/>
                        <w:sz w:val="16"/>
                      </w:rPr>
                      <w:t>V</w:t>
                    </w:r>
                    <w:r>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604E" w14:textId="77777777" w:rsidR="007109D6" w:rsidRDefault="007109D6">
      <w:r>
        <w:separator/>
      </w:r>
    </w:p>
  </w:footnote>
  <w:footnote w:type="continuationSeparator" w:id="0">
    <w:p w14:paraId="588BCD82" w14:textId="77777777" w:rsidR="007109D6" w:rsidRDefault="007109D6">
      <w:r>
        <w:continuationSeparator/>
      </w:r>
    </w:p>
  </w:footnote>
  <w:footnote w:id="1">
    <w:p w14:paraId="09E421F1" w14:textId="77777777" w:rsidR="00207F99" w:rsidRPr="000A192D" w:rsidRDefault="00207F99" w:rsidP="00B00FE6">
      <w:pPr>
        <w:pStyle w:val="Voetnoottekst"/>
        <w:rPr>
          <w:rFonts w:eastAsiaTheme="minorEastAsia"/>
          <w:color w:val="808080" w:themeColor="background1" w:themeShade="80"/>
          <w:sz w:val="16"/>
          <w:szCs w:val="16"/>
          <w:lang w:eastAsia="en-US"/>
        </w:rPr>
      </w:pPr>
      <w:r w:rsidRPr="000A192D">
        <w:rPr>
          <w:rFonts w:eastAsiaTheme="minorEastAsia"/>
          <w:color w:val="808080" w:themeColor="background1" w:themeShade="80"/>
          <w:sz w:val="16"/>
          <w:szCs w:val="16"/>
          <w:lang w:eastAsia="en-US"/>
        </w:rPr>
        <w:footnoteRef/>
      </w:r>
      <w:r w:rsidRPr="000A192D">
        <w:rPr>
          <w:rFonts w:eastAsiaTheme="minorEastAsia"/>
          <w:color w:val="808080" w:themeColor="background1" w:themeShade="80"/>
          <w:sz w:val="16"/>
          <w:szCs w:val="16"/>
          <w:lang w:eastAsia="en-US"/>
        </w:rPr>
        <w:t xml:space="preserve"> Wordt er (deels) zaakgericht gewerkt in een taakspecifieke applicatie, dan wordt dat systeem bedoeld wanneer de tekst spreekt over “zaaksysteem”. Voor meer toelichting over de keuzes hierin, zie Scenario’s.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7CBA" w14:textId="77777777" w:rsidR="00207F99" w:rsidRDefault="00207F99" w:rsidP="00F71926">
    <w:pPr>
      <w:pStyle w:val="Koptekst"/>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A108" w14:textId="77777777" w:rsidR="00207F99" w:rsidRDefault="00207F99" w:rsidP="00590D35">
    <w:pPr>
      <w:pStyle w:val="Koptekst"/>
      <w:spacing w:after="1560"/>
    </w:pPr>
    <w:r>
      <w:rPr>
        <w:noProof/>
        <w:lang w:eastAsia="nl-NL"/>
      </w:rPr>
      <w:drawing>
        <wp:anchor distT="0" distB="0" distL="114300" distR="114300" simplePos="0" relativeHeight="251673599" behindDoc="0" locked="0" layoutInCell="1" allowOverlap="1" wp14:anchorId="61B510E8" wp14:editId="7A568FAF">
          <wp:simplePos x="0" y="0"/>
          <wp:positionH relativeFrom="column">
            <wp:posOffset>-343535</wp:posOffset>
          </wp:positionH>
          <wp:positionV relativeFrom="paragraph">
            <wp:posOffset>428625</wp:posOffset>
          </wp:positionV>
          <wp:extent cx="868790" cy="589280"/>
          <wp:effectExtent l="0" t="0" r="762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6540"/>
    <w:multiLevelType w:val="multilevel"/>
    <w:tmpl w:val="9B16277E"/>
    <w:numStyleLink w:val="Opmaakprofiel1"/>
  </w:abstractNum>
  <w:abstractNum w:abstractNumId="1"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846355"/>
    <w:multiLevelType w:val="hybridMultilevel"/>
    <w:tmpl w:val="F56E2924"/>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95F92"/>
    <w:multiLevelType w:val="hybridMultilevel"/>
    <w:tmpl w:val="F6000FBE"/>
    <w:lvl w:ilvl="0" w:tplc="86804DA4">
      <w:start w:val="1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2681"/>
    <w:multiLevelType w:val="hybridMultilevel"/>
    <w:tmpl w:val="4E2EA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5677"/>
    <w:multiLevelType w:val="hybridMultilevel"/>
    <w:tmpl w:val="96801F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117A6A"/>
    <w:multiLevelType w:val="hybridMultilevel"/>
    <w:tmpl w:val="0AEAEE8E"/>
    <w:lvl w:ilvl="0" w:tplc="0413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F0B10"/>
    <w:multiLevelType w:val="hybridMultilevel"/>
    <w:tmpl w:val="260C2694"/>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A0A1A"/>
    <w:multiLevelType w:val="multilevel"/>
    <w:tmpl w:val="9B16277E"/>
    <w:styleLink w:val="Opmaakprofiel1"/>
    <w:lvl w:ilvl="0">
      <w:start w:val="1"/>
      <w:numFmt w:val="bullet"/>
      <w:pStyle w:val="Lijst"/>
      <w:lvlText w:val=""/>
      <w:lvlJc w:val="left"/>
      <w:pPr>
        <w:ind w:left="227" w:hanging="227"/>
      </w:pPr>
      <w:rPr>
        <w:rFonts w:ascii="Symbol" w:hAnsi="Symbol" w:hint="default"/>
        <w:sz w:val="16"/>
      </w:rPr>
    </w:lvl>
    <w:lvl w:ilvl="1">
      <w:start w:val="1"/>
      <w:numFmt w:val="bullet"/>
      <w:pStyle w:val="Lijst2"/>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9" w15:restartNumberingAfterBreak="0">
    <w:nsid w:val="3E8C54DE"/>
    <w:multiLevelType w:val="hybridMultilevel"/>
    <w:tmpl w:val="055ABBE8"/>
    <w:lvl w:ilvl="0" w:tplc="86804DA4">
      <w:start w:val="14"/>
      <w:numFmt w:val="bullet"/>
      <w:lvlText w:val="-"/>
      <w:lvlJc w:val="left"/>
      <w:pPr>
        <w:ind w:left="720" w:hanging="360"/>
      </w:pPr>
      <w:rPr>
        <w:rFonts w:ascii="Cambria" w:eastAsiaTheme="minorEastAsia" w:hAnsi="Cambria" w:cstheme="minorBidi" w:hint="default"/>
      </w:rPr>
    </w:lvl>
    <w:lvl w:ilvl="1" w:tplc="2340C9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6205E"/>
    <w:multiLevelType w:val="hybridMultilevel"/>
    <w:tmpl w:val="E3826F5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9F464BB"/>
    <w:multiLevelType w:val="hybridMultilevel"/>
    <w:tmpl w:val="70A26F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E4B5968"/>
    <w:multiLevelType w:val="hybridMultilevel"/>
    <w:tmpl w:val="5A5AA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1409E"/>
    <w:multiLevelType w:val="hybridMultilevel"/>
    <w:tmpl w:val="C29EDA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4"/>
  </w:num>
  <w:num w:numId="5">
    <w:abstractNumId w:val="12"/>
  </w:num>
  <w:num w:numId="6">
    <w:abstractNumId w:val="3"/>
  </w:num>
  <w:num w:numId="7">
    <w:abstractNumId w:val="13"/>
  </w:num>
  <w:num w:numId="8">
    <w:abstractNumId w:val="7"/>
  </w:num>
  <w:num w:numId="9">
    <w:abstractNumId w:val="2"/>
  </w:num>
  <w:num w:numId="10">
    <w:abstractNumId w:val="10"/>
  </w:num>
  <w:num w:numId="11">
    <w:abstractNumId w:val="5"/>
  </w:num>
  <w:num w:numId="12">
    <w:abstractNumId w:val="11"/>
  </w:num>
  <w:num w:numId="13">
    <w:abstractNumId w:val="6"/>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D6"/>
    <w:rsid w:val="00012AFA"/>
    <w:rsid w:val="00017C57"/>
    <w:rsid w:val="00020B64"/>
    <w:rsid w:val="000417A1"/>
    <w:rsid w:val="000418E5"/>
    <w:rsid w:val="00042049"/>
    <w:rsid w:val="000506F8"/>
    <w:rsid w:val="00050743"/>
    <w:rsid w:val="00055A4B"/>
    <w:rsid w:val="00070796"/>
    <w:rsid w:val="00071277"/>
    <w:rsid w:val="000742B5"/>
    <w:rsid w:val="00084CB9"/>
    <w:rsid w:val="000962BB"/>
    <w:rsid w:val="000A192D"/>
    <w:rsid w:val="000A666C"/>
    <w:rsid w:val="000B61B9"/>
    <w:rsid w:val="000C1735"/>
    <w:rsid w:val="000C4290"/>
    <w:rsid w:val="000C512C"/>
    <w:rsid w:val="000D03A5"/>
    <w:rsid w:val="000D226C"/>
    <w:rsid w:val="000D4574"/>
    <w:rsid w:val="000F33B3"/>
    <w:rsid w:val="00100CBD"/>
    <w:rsid w:val="00100D7A"/>
    <w:rsid w:val="0011133E"/>
    <w:rsid w:val="00111E05"/>
    <w:rsid w:val="00115283"/>
    <w:rsid w:val="001210B4"/>
    <w:rsid w:val="00124EA9"/>
    <w:rsid w:val="00125358"/>
    <w:rsid w:val="001266AD"/>
    <w:rsid w:val="00133A3F"/>
    <w:rsid w:val="00135FDD"/>
    <w:rsid w:val="001410A5"/>
    <w:rsid w:val="00143A9C"/>
    <w:rsid w:val="0014684E"/>
    <w:rsid w:val="00146B36"/>
    <w:rsid w:val="00165095"/>
    <w:rsid w:val="00177046"/>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B4B"/>
    <w:rsid w:val="00207F99"/>
    <w:rsid w:val="00216D16"/>
    <w:rsid w:val="00217C55"/>
    <w:rsid w:val="002201A8"/>
    <w:rsid w:val="002205EA"/>
    <w:rsid w:val="00230046"/>
    <w:rsid w:val="0023513C"/>
    <w:rsid w:val="00237D84"/>
    <w:rsid w:val="0024071A"/>
    <w:rsid w:val="00241172"/>
    <w:rsid w:val="002430BF"/>
    <w:rsid w:val="00253EA6"/>
    <w:rsid w:val="00256AE9"/>
    <w:rsid w:val="002604D3"/>
    <w:rsid w:val="00267B36"/>
    <w:rsid w:val="00274A16"/>
    <w:rsid w:val="002A6CA8"/>
    <w:rsid w:val="002C36B2"/>
    <w:rsid w:val="002C62F2"/>
    <w:rsid w:val="002E3B9D"/>
    <w:rsid w:val="002E4754"/>
    <w:rsid w:val="002E63C0"/>
    <w:rsid w:val="002F31FE"/>
    <w:rsid w:val="002F37AB"/>
    <w:rsid w:val="002F705E"/>
    <w:rsid w:val="0031033D"/>
    <w:rsid w:val="00315C8F"/>
    <w:rsid w:val="00320CA4"/>
    <w:rsid w:val="00326248"/>
    <w:rsid w:val="00336067"/>
    <w:rsid w:val="00341C4D"/>
    <w:rsid w:val="00344F71"/>
    <w:rsid w:val="003620C7"/>
    <w:rsid w:val="0036240A"/>
    <w:rsid w:val="0036405A"/>
    <w:rsid w:val="00365A80"/>
    <w:rsid w:val="00371851"/>
    <w:rsid w:val="00371FF3"/>
    <w:rsid w:val="00372677"/>
    <w:rsid w:val="00373EAD"/>
    <w:rsid w:val="0037427A"/>
    <w:rsid w:val="00375472"/>
    <w:rsid w:val="003761B3"/>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23858"/>
    <w:rsid w:val="00433ED1"/>
    <w:rsid w:val="004408E4"/>
    <w:rsid w:val="004414AB"/>
    <w:rsid w:val="004614A0"/>
    <w:rsid w:val="00466BDA"/>
    <w:rsid w:val="004731E6"/>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E1278"/>
    <w:rsid w:val="004F0C98"/>
    <w:rsid w:val="0052111F"/>
    <w:rsid w:val="00534B01"/>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365CD"/>
    <w:rsid w:val="006413D9"/>
    <w:rsid w:val="006527B1"/>
    <w:rsid w:val="00654FEE"/>
    <w:rsid w:val="00660585"/>
    <w:rsid w:val="00686433"/>
    <w:rsid w:val="00686F19"/>
    <w:rsid w:val="00692641"/>
    <w:rsid w:val="00696512"/>
    <w:rsid w:val="006A201C"/>
    <w:rsid w:val="006A568B"/>
    <w:rsid w:val="006A7ED6"/>
    <w:rsid w:val="006B1AB8"/>
    <w:rsid w:val="006C1F71"/>
    <w:rsid w:val="006D3956"/>
    <w:rsid w:val="006D57EE"/>
    <w:rsid w:val="006E3C84"/>
    <w:rsid w:val="006E61D5"/>
    <w:rsid w:val="006F1995"/>
    <w:rsid w:val="006F6495"/>
    <w:rsid w:val="007109D6"/>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BC7"/>
    <w:rsid w:val="007D6D1D"/>
    <w:rsid w:val="007D78B2"/>
    <w:rsid w:val="007E0158"/>
    <w:rsid w:val="007E5D23"/>
    <w:rsid w:val="007F1C81"/>
    <w:rsid w:val="007F1E61"/>
    <w:rsid w:val="00805ABD"/>
    <w:rsid w:val="00814352"/>
    <w:rsid w:val="00815D83"/>
    <w:rsid w:val="00817A7C"/>
    <w:rsid w:val="008216CB"/>
    <w:rsid w:val="00824BE6"/>
    <w:rsid w:val="00826170"/>
    <w:rsid w:val="00827E6B"/>
    <w:rsid w:val="008329D6"/>
    <w:rsid w:val="00837A0C"/>
    <w:rsid w:val="00840509"/>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0B21"/>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C67B3"/>
    <w:rsid w:val="009F0A61"/>
    <w:rsid w:val="00A01B33"/>
    <w:rsid w:val="00A07FC5"/>
    <w:rsid w:val="00A11B66"/>
    <w:rsid w:val="00A15DB2"/>
    <w:rsid w:val="00A311AF"/>
    <w:rsid w:val="00A33847"/>
    <w:rsid w:val="00A3584D"/>
    <w:rsid w:val="00A448B2"/>
    <w:rsid w:val="00A50654"/>
    <w:rsid w:val="00A6248C"/>
    <w:rsid w:val="00A70928"/>
    <w:rsid w:val="00A8107D"/>
    <w:rsid w:val="00A85DD7"/>
    <w:rsid w:val="00A910F1"/>
    <w:rsid w:val="00A91DA5"/>
    <w:rsid w:val="00A958BD"/>
    <w:rsid w:val="00A960E7"/>
    <w:rsid w:val="00AA030F"/>
    <w:rsid w:val="00AA13BB"/>
    <w:rsid w:val="00AA366D"/>
    <w:rsid w:val="00AB1016"/>
    <w:rsid w:val="00AC0E57"/>
    <w:rsid w:val="00AC5050"/>
    <w:rsid w:val="00AC6737"/>
    <w:rsid w:val="00AE0781"/>
    <w:rsid w:val="00AE39C1"/>
    <w:rsid w:val="00AE6307"/>
    <w:rsid w:val="00AF4876"/>
    <w:rsid w:val="00B00B7C"/>
    <w:rsid w:val="00B00FE6"/>
    <w:rsid w:val="00B21FAC"/>
    <w:rsid w:val="00B2486E"/>
    <w:rsid w:val="00B3285D"/>
    <w:rsid w:val="00B33172"/>
    <w:rsid w:val="00B37A68"/>
    <w:rsid w:val="00B41E19"/>
    <w:rsid w:val="00B43003"/>
    <w:rsid w:val="00B465E3"/>
    <w:rsid w:val="00B51015"/>
    <w:rsid w:val="00B56993"/>
    <w:rsid w:val="00B576CA"/>
    <w:rsid w:val="00B6555D"/>
    <w:rsid w:val="00B65786"/>
    <w:rsid w:val="00B823B1"/>
    <w:rsid w:val="00B85260"/>
    <w:rsid w:val="00B90E6A"/>
    <w:rsid w:val="00B95931"/>
    <w:rsid w:val="00BA522E"/>
    <w:rsid w:val="00BA67D3"/>
    <w:rsid w:val="00BB20FF"/>
    <w:rsid w:val="00BC1CB7"/>
    <w:rsid w:val="00BD54AB"/>
    <w:rsid w:val="00BE2D57"/>
    <w:rsid w:val="00BE4649"/>
    <w:rsid w:val="00BE4715"/>
    <w:rsid w:val="00C22599"/>
    <w:rsid w:val="00C36671"/>
    <w:rsid w:val="00C40464"/>
    <w:rsid w:val="00C45E4B"/>
    <w:rsid w:val="00C57444"/>
    <w:rsid w:val="00C6694F"/>
    <w:rsid w:val="00C73488"/>
    <w:rsid w:val="00C741A5"/>
    <w:rsid w:val="00C85A27"/>
    <w:rsid w:val="00C92B60"/>
    <w:rsid w:val="00CA1B56"/>
    <w:rsid w:val="00CA56D4"/>
    <w:rsid w:val="00CB0148"/>
    <w:rsid w:val="00CB6E70"/>
    <w:rsid w:val="00CC101E"/>
    <w:rsid w:val="00CD5DE9"/>
    <w:rsid w:val="00CE1EE7"/>
    <w:rsid w:val="00CE46AF"/>
    <w:rsid w:val="00D01C2E"/>
    <w:rsid w:val="00D06B6E"/>
    <w:rsid w:val="00D11880"/>
    <w:rsid w:val="00D3317B"/>
    <w:rsid w:val="00D33AD8"/>
    <w:rsid w:val="00D364BD"/>
    <w:rsid w:val="00D45398"/>
    <w:rsid w:val="00D66E71"/>
    <w:rsid w:val="00D80AB3"/>
    <w:rsid w:val="00D85FC5"/>
    <w:rsid w:val="00D87DAC"/>
    <w:rsid w:val="00DA3B54"/>
    <w:rsid w:val="00DA6F0C"/>
    <w:rsid w:val="00DB2BE7"/>
    <w:rsid w:val="00DB6A81"/>
    <w:rsid w:val="00DE0766"/>
    <w:rsid w:val="00DE3C15"/>
    <w:rsid w:val="00DF08F9"/>
    <w:rsid w:val="00E12AF3"/>
    <w:rsid w:val="00E13E67"/>
    <w:rsid w:val="00E238E8"/>
    <w:rsid w:val="00E24E69"/>
    <w:rsid w:val="00E412E4"/>
    <w:rsid w:val="00E56A12"/>
    <w:rsid w:val="00E57FE9"/>
    <w:rsid w:val="00E70940"/>
    <w:rsid w:val="00E737D2"/>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22C5D"/>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D54BA"/>
  <w15:docId w15:val="{50C71328-12B8-48F8-B0C9-05E3CF4E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42049"/>
    <w:pPr>
      <w:spacing w:line="280" w:lineRule="exact"/>
    </w:pPr>
    <w:rPr>
      <w:rFonts w:ascii="Arial" w:hAnsi="Arial"/>
      <w:lang w:eastAsia="en-US"/>
    </w:rPr>
  </w:style>
  <w:style w:type="paragraph" w:styleId="Kop1">
    <w:name w:val="heading 1"/>
    <w:basedOn w:val="Standaard"/>
    <w:next w:val="Standaard"/>
    <w:link w:val="Kop1Char"/>
    <w:uiPriority w:val="9"/>
    <w:qFormat/>
    <w:rsid w:val="00D87DAC"/>
    <w:pPr>
      <w:keepNext/>
      <w:outlineLvl w:val="0"/>
    </w:pPr>
  </w:style>
  <w:style w:type="paragraph" w:styleId="Kop2">
    <w:name w:val="heading 2"/>
    <w:basedOn w:val="Standaard"/>
    <w:next w:val="Standaard"/>
    <w:link w:val="Kop2Char"/>
    <w:qFormat/>
    <w:rsid w:val="00D87DAC"/>
    <w:pPr>
      <w:keepNext/>
      <w:outlineLvl w:val="1"/>
    </w:pPr>
    <w:rPr>
      <w:rFonts w:cs="Arial"/>
      <w:sz w:val="26"/>
      <w:szCs w:val="22"/>
    </w:rPr>
  </w:style>
  <w:style w:type="paragraph" w:styleId="Kop3">
    <w:name w:val="heading 3"/>
    <w:basedOn w:val="Standaard"/>
    <w:next w:val="Standaard"/>
    <w:link w:val="Kop3Char"/>
    <w:uiPriority w:val="9"/>
    <w:unhideWhenUsed/>
    <w:qFormat/>
    <w:rsid w:val="00B00FE6"/>
    <w:pPr>
      <w:keepNext/>
      <w:keepLines/>
      <w:spacing w:before="200" w:line="240" w:lineRule="auto"/>
      <w:outlineLvl w:val="2"/>
    </w:pPr>
    <w:rPr>
      <w:rFonts w:asciiTheme="majorHAnsi" w:eastAsiaTheme="majorEastAsia" w:hAnsiTheme="majorHAnsi" w:cstheme="majorBidi"/>
      <w:b/>
      <w:bCs/>
      <w:color w:val="4F81BD" w:themeColor="accen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kopcurs">
    <w:name w:val="refkopcurs"/>
    <w:rsid w:val="00D87DAC"/>
    <w:rPr>
      <w:rFonts w:ascii="Arial" w:hAnsi="Arial" w:cs="Arial"/>
      <w:iCs/>
      <w:sz w:val="16"/>
      <w:szCs w:val="16"/>
    </w:rPr>
  </w:style>
  <w:style w:type="paragraph" w:styleId="Koptekst">
    <w:name w:val="header"/>
    <w:basedOn w:val="Standaard"/>
    <w:rsid w:val="00D87DAC"/>
    <w:pPr>
      <w:tabs>
        <w:tab w:val="center" w:pos="4536"/>
        <w:tab w:val="right" w:pos="9072"/>
      </w:tabs>
    </w:pPr>
  </w:style>
  <w:style w:type="paragraph" w:styleId="Voettekst">
    <w:name w:val="footer"/>
    <w:basedOn w:val="Standaard"/>
    <w:rsid w:val="00D87DAC"/>
    <w:pPr>
      <w:tabs>
        <w:tab w:val="center" w:pos="4536"/>
        <w:tab w:val="right" w:pos="9072"/>
      </w:tabs>
    </w:pPr>
  </w:style>
  <w:style w:type="character" w:customStyle="1" w:styleId="voettxt">
    <w:name w:val="voettxt"/>
    <w:rsid w:val="00D87DAC"/>
    <w:rPr>
      <w:rFonts w:ascii="Arial" w:hAnsi="Arial" w:cs="Arial"/>
      <w:sz w:val="16"/>
      <w:szCs w:val="16"/>
    </w:rPr>
  </w:style>
  <w:style w:type="paragraph" w:customStyle="1" w:styleId="hoofdkop">
    <w:name w:val="hoofdkop"/>
    <w:basedOn w:val="Standaard"/>
    <w:rsid w:val="00D87DAC"/>
    <w:pPr>
      <w:tabs>
        <w:tab w:val="left" w:pos="566"/>
        <w:tab w:val="left" w:pos="1134"/>
        <w:tab w:val="left" w:pos="1700"/>
        <w:tab w:val="left" w:pos="3402"/>
        <w:tab w:val="left" w:pos="6802"/>
      </w:tabs>
    </w:pPr>
    <w:rPr>
      <w:rFonts w:ascii="Swis721 BlkEx BT" w:hAnsi="Swis721 BlkEx BT"/>
      <w:sz w:val="30"/>
      <w:szCs w:val="22"/>
    </w:rPr>
  </w:style>
  <w:style w:type="character" w:styleId="Paginanummer">
    <w:name w:val="page number"/>
    <w:basedOn w:val="Standaardalinea-lettertype"/>
    <w:rsid w:val="00D87DAC"/>
  </w:style>
  <w:style w:type="character" w:styleId="Hyperlink">
    <w:name w:val="Hyperlink"/>
    <w:rsid w:val="002C36B2"/>
    <w:rPr>
      <w:color w:val="0000FF"/>
      <w:u w:val="single"/>
    </w:rPr>
  </w:style>
  <w:style w:type="paragraph" w:styleId="Ballontekst">
    <w:name w:val="Balloon Text"/>
    <w:basedOn w:val="Standaard"/>
    <w:link w:val="BallontekstChar"/>
    <w:uiPriority w:val="99"/>
    <w:rsid w:val="004C36D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4C36DA"/>
    <w:rPr>
      <w:rFonts w:ascii="Tahoma" w:hAnsi="Tahoma" w:cs="Tahoma"/>
      <w:sz w:val="16"/>
      <w:szCs w:val="16"/>
      <w:lang w:eastAsia="en-US"/>
    </w:rPr>
  </w:style>
  <w:style w:type="character" w:styleId="Tekstvantijdelijkeaanduiding">
    <w:name w:val="Placeholder Text"/>
    <w:basedOn w:val="Standaardalinea-lettertype"/>
    <w:uiPriority w:val="99"/>
    <w:semiHidden/>
    <w:rsid w:val="00B465E3"/>
    <w:rPr>
      <w:color w:val="808080"/>
    </w:rPr>
  </w:style>
  <w:style w:type="table" w:styleId="Tabelraster">
    <w:name w:val="Table Grid"/>
    <w:basedOn w:val="Standaardtabel"/>
    <w:rsid w:val="0098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GTussenkopjevet">
    <w:name w:val="VNG Tussenkopje vet"/>
    <w:basedOn w:val="Standaard"/>
    <w:next w:val="Standaard"/>
    <w:link w:val="VNGTussenkopjevetChar"/>
    <w:qFormat/>
    <w:rsid w:val="00605775"/>
    <w:rPr>
      <w:b/>
    </w:rPr>
  </w:style>
  <w:style w:type="paragraph" w:customStyle="1" w:styleId="VNGTussenkopjeschuin">
    <w:name w:val="VNG Tussenkopje schuin"/>
    <w:basedOn w:val="Standaard"/>
    <w:next w:val="Standaard"/>
    <w:link w:val="VNGTussenkopjeschuinChar"/>
    <w:qFormat/>
    <w:rsid w:val="00605775"/>
    <w:rPr>
      <w:i/>
    </w:rPr>
  </w:style>
  <w:style w:type="character" w:customStyle="1" w:styleId="VNGTussenkopjevetChar">
    <w:name w:val="VNG Tussenkopje vet Char"/>
    <w:basedOn w:val="Standaardalinea-lettertype"/>
    <w:link w:val="VNGTussenkopjevet"/>
    <w:rsid w:val="00605775"/>
    <w:rPr>
      <w:rFonts w:ascii="Arial" w:hAnsi="Arial"/>
      <w:b/>
      <w:lang w:eastAsia="en-US"/>
    </w:rPr>
  </w:style>
  <w:style w:type="paragraph" w:styleId="Lijstalinea">
    <w:name w:val="List Paragraph"/>
    <w:basedOn w:val="Standaard"/>
    <w:uiPriority w:val="34"/>
    <w:qFormat/>
    <w:rsid w:val="007B0DFF"/>
    <w:pPr>
      <w:numPr>
        <w:numId w:val="1"/>
      </w:numPr>
      <w:contextualSpacing/>
    </w:pPr>
  </w:style>
  <w:style w:type="character" w:customStyle="1" w:styleId="VNGTussenkopjeschuinChar">
    <w:name w:val="VNG Tussenkopje schuin Char"/>
    <w:basedOn w:val="VNGTussenkopjevetChar"/>
    <w:link w:val="VNGTussenkopjeschuin"/>
    <w:rsid w:val="00605775"/>
    <w:rPr>
      <w:rFonts w:ascii="Arial" w:hAnsi="Arial"/>
      <w:b/>
      <w:i/>
      <w:lang w:eastAsia="en-US"/>
    </w:rPr>
  </w:style>
  <w:style w:type="paragraph" w:customStyle="1" w:styleId="VNGLijstalinea">
    <w:name w:val="VNG Lijstalinea"/>
    <w:basedOn w:val="Lijstalinea"/>
    <w:rsid w:val="007B0DFF"/>
    <w:pPr>
      <w:numPr>
        <w:numId w:val="0"/>
      </w:numPr>
    </w:pPr>
  </w:style>
  <w:style w:type="paragraph" w:styleId="Lijstopsomteken">
    <w:name w:val="List Bullet"/>
    <w:basedOn w:val="Standaard"/>
    <w:rsid w:val="00124EA9"/>
    <w:pPr>
      <w:contextualSpacing/>
    </w:pPr>
  </w:style>
  <w:style w:type="table" w:customStyle="1" w:styleId="VNGTabel">
    <w:name w:val="VNG Tabel"/>
    <w:basedOn w:val="Standaardtabel"/>
    <w:uiPriority w:val="99"/>
    <w:qFormat/>
    <w:rsid w:val="00042049"/>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 w:type="paragraph" w:styleId="Lijstopsomteken2">
    <w:name w:val="List Bullet 2"/>
    <w:basedOn w:val="Standaard"/>
    <w:rsid w:val="00124EA9"/>
    <w:pPr>
      <w:contextualSpacing/>
    </w:pPr>
  </w:style>
  <w:style w:type="numbering" w:customStyle="1" w:styleId="VNGLijst">
    <w:name w:val="VNG Lijst"/>
    <w:uiPriority w:val="99"/>
    <w:rsid w:val="00F62A08"/>
  </w:style>
  <w:style w:type="numbering" w:customStyle="1" w:styleId="Opmaakprofiel1">
    <w:name w:val="Opmaakprofiel1"/>
    <w:uiPriority w:val="99"/>
    <w:rsid w:val="00124EA9"/>
    <w:pPr>
      <w:numPr>
        <w:numId w:val="2"/>
      </w:numPr>
    </w:pPr>
  </w:style>
  <w:style w:type="paragraph" w:styleId="Lijst">
    <w:name w:val="List"/>
    <w:basedOn w:val="Standaard"/>
    <w:rsid w:val="00124EA9"/>
    <w:pPr>
      <w:numPr>
        <w:numId w:val="3"/>
      </w:numPr>
      <w:contextualSpacing/>
    </w:pPr>
  </w:style>
  <w:style w:type="paragraph" w:styleId="Lijst2">
    <w:name w:val="List 2"/>
    <w:basedOn w:val="Standaard"/>
    <w:rsid w:val="00124EA9"/>
    <w:pPr>
      <w:numPr>
        <w:ilvl w:val="1"/>
        <w:numId w:val="3"/>
      </w:numPr>
      <w:contextualSpacing/>
    </w:pPr>
  </w:style>
  <w:style w:type="character" w:customStyle="1" w:styleId="Kop3Char">
    <w:name w:val="Kop 3 Char"/>
    <w:basedOn w:val="Standaardalinea-lettertype"/>
    <w:link w:val="Kop3"/>
    <w:uiPriority w:val="9"/>
    <w:rsid w:val="00B00FE6"/>
    <w:rPr>
      <w:rFonts w:asciiTheme="majorHAnsi" w:eastAsiaTheme="majorEastAsia" w:hAnsiTheme="majorHAnsi" w:cstheme="majorBidi"/>
      <w:b/>
      <w:bCs/>
      <w:color w:val="4F81BD" w:themeColor="accent1"/>
      <w:sz w:val="24"/>
      <w:szCs w:val="24"/>
      <w:lang w:eastAsia="en-US"/>
    </w:rPr>
  </w:style>
  <w:style w:type="character" w:customStyle="1" w:styleId="Kop1Char">
    <w:name w:val="Kop 1 Char"/>
    <w:basedOn w:val="Standaardalinea-lettertype"/>
    <w:link w:val="Kop1"/>
    <w:uiPriority w:val="9"/>
    <w:rsid w:val="00B00FE6"/>
    <w:rPr>
      <w:rFonts w:ascii="Arial" w:hAnsi="Arial"/>
      <w:lang w:eastAsia="en-US"/>
    </w:rPr>
  </w:style>
  <w:style w:type="paragraph" w:styleId="Titel">
    <w:name w:val="Title"/>
    <w:basedOn w:val="Standaard"/>
    <w:next w:val="Standaard"/>
    <w:link w:val="TitelChar"/>
    <w:uiPriority w:val="10"/>
    <w:qFormat/>
    <w:rsid w:val="00B00F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00FE6"/>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p2Char">
    <w:name w:val="Kop 2 Char"/>
    <w:basedOn w:val="Standaardalinea-lettertype"/>
    <w:link w:val="Kop2"/>
    <w:rsid w:val="00B00FE6"/>
    <w:rPr>
      <w:rFonts w:ascii="Arial" w:hAnsi="Arial" w:cs="Arial"/>
      <w:sz w:val="26"/>
      <w:szCs w:val="22"/>
      <w:lang w:eastAsia="en-US"/>
    </w:rPr>
  </w:style>
  <w:style w:type="paragraph" w:customStyle="1" w:styleId="HuisstijlGemeenteRoermond">
    <w:name w:val="Huisstijl Gemeente Roermond"/>
    <w:basedOn w:val="Standaard"/>
    <w:link w:val="HuisstijlGemeenteRoermondChar"/>
    <w:qFormat/>
    <w:rsid w:val="00B00FE6"/>
    <w:rPr>
      <w:rFonts w:cs="Arial"/>
      <w:szCs w:val="24"/>
      <w:lang w:eastAsia="nl-NL"/>
    </w:rPr>
  </w:style>
  <w:style w:type="character" w:customStyle="1" w:styleId="HuisstijlGemeenteRoermondChar">
    <w:name w:val="Huisstijl Gemeente Roermond Char"/>
    <w:basedOn w:val="Standaardalinea-lettertype"/>
    <w:link w:val="HuisstijlGemeenteRoermond"/>
    <w:rsid w:val="00B00FE6"/>
    <w:rPr>
      <w:rFonts w:ascii="Arial" w:hAnsi="Arial" w:cs="Arial"/>
      <w:szCs w:val="24"/>
    </w:rPr>
  </w:style>
  <w:style w:type="paragraph" w:styleId="Voetnoottekst">
    <w:name w:val="footnote text"/>
    <w:basedOn w:val="Standaard"/>
    <w:link w:val="VoetnoottekstChar"/>
    <w:unhideWhenUsed/>
    <w:rsid w:val="00B00FE6"/>
    <w:pPr>
      <w:spacing w:line="240" w:lineRule="auto"/>
    </w:pPr>
    <w:rPr>
      <w:rFonts w:cs="Arial"/>
      <w:sz w:val="24"/>
      <w:szCs w:val="24"/>
      <w:lang w:eastAsia="nl-NL"/>
    </w:rPr>
  </w:style>
  <w:style w:type="character" w:customStyle="1" w:styleId="VoetnoottekstChar">
    <w:name w:val="Voetnoottekst Char"/>
    <w:basedOn w:val="Standaardalinea-lettertype"/>
    <w:link w:val="Voetnoottekst"/>
    <w:rsid w:val="00B00FE6"/>
    <w:rPr>
      <w:rFonts w:ascii="Arial" w:hAnsi="Arial" w:cs="Arial"/>
      <w:sz w:val="24"/>
      <w:szCs w:val="24"/>
    </w:rPr>
  </w:style>
  <w:style w:type="character" w:styleId="Voetnootmarkering">
    <w:name w:val="footnote reference"/>
    <w:basedOn w:val="Standaardalinea-lettertype"/>
    <w:unhideWhenUsed/>
    <w:rsid w:val="00B00FE6"/>
    <w:rPr>
      <w:vertAlign w:val="superscript"/>
    </w:rPr>
  </w:style>
  <w:style w:type="character" w:styleId="Verwijzingopmerking">
    <w:name w:val="annotation reference"/>
    <w:basedOn w:val="Standaardalinea-lettertype"/>
    <w:uiPriority w:val="99"/>
    <w:semiHidden/>
    <w:unhideWhenUsed/>
    <w:rsid w:val="00B00FE6"/>
    <w:rPr>
      <w:sz w:val="16"/>
      <w:szCs w:val="16"/>
    </w:rPr>
  </w:style>
  <w:style w:type="paragraph" w:styleId="Tekstopmerking">
    <w:name w:val="annotation text"/>
    <w:basedOn w:val="Standaard"/>
    <w:link w:val="TekstopmerkingChar"/>
    <w:uiPriority w:val="99"/>
    <w:semiHidden/>
    <w:unhideWhenUsed/>
    <w:rsid w:val="00B00FE6"/>
    <w:pPr>
      <w:spacing w:line="240" w:lineRule="auto"/>
    </w:pPr>
    <w:rPr>
      <w:rFonts w:asciiTheme="minorHAnsi" w:eastAsiaTheme="minorEastAsia" w:hAnsiTheme="minorHAnsi" w:cstheme="minorBidi"/>
    </w:rPr>
  </w:style>
  <w:style w:type="character" w:customStyle="1" w:styleId="TekstopmerkingChar">
    <w:name w:val="Tekst opmerking Char"/>
    <w:basedOn w:val="Standaardalinea-lettertype"/>
    <w:link w:val="Tekstopmerking"/>
    <w:uiPriority w:val="99"/>
    <w:semiHidden/>
    <w:rsid w:val="00B00FE6"/>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B00FE6"/>
    <w:rPr>
      <w:b/>
      <w:bCs/>
    </w:rPr>
  </w:style>
  <w:style w:type="character" w:customStyle="1" w:styleId="OnderwerpvanopmerkingChar">
    <w:name w:val="Onderwerp van opmerking Char"/>
    <w:basedOn w:val="TekstopmerkingChar"/>
    <w:link w:val="Onderwerpvanopmerking"/>
    <w:uiPriority w:val="99"/>
    <w:semiHidden/>
    <w:rsid w:val="00B00FE6"/>
    <w:rPr>
      <w:rFonts w:asciiTheme="minorHAnsi" w:eastAsiaTheme="minorEastAsia"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ING\VNGR_leeg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VNGR_leegsjabloon</Template>
  <TotalTime>3</TotalTime>
  <Pages>6</Pages>
  <Words>1649</Words>
  <Characters>9070</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VNG Realisatie</vt:lpstr>
      <vt:lpstr>VNG Realisatie</vt:lpstr>
    </vt:vector>
  </TitlesOfParts>
  <Company/>
  <LinksUpToDate>false</LinksUpToDate>
  <CharactersWithSpaces>10698</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dc:title>
  <dc:creator>Henri Kaper</dc:creator>
  <cp:lastModifiedBy>Linda Bruin</cp:lastModifiedBy>
  <cp:revision>3</cp:revision>
  <cp:lastPrinted>2017-12-18T16:17:00Z</cp:lastPrinted>
  <dcterms:created xsi:type="dcterms:W3CDTF">2018-03-20T16:05:00Z</dcterms:created>
  <dcterms:modified xsi:type="dcterms:W3CDTF">2018-03-21T07:24:00Z</dcterms:modified>
</cp:coreProperties>
</file>