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AB31" w14:textId="27C49E5F" w:rsidR="00F71926" w:rsidRDefault="00326196" w:rsidP="00850120">
      <w:pPr>
        <w:pStyle w:val="Kop3"/>
      </w:pPr>
      <w:r w:rsidRPr="00326196">
        <w:t>Was-wordt-tabel wijziging in modelverordening leges</w:t>
      </w:r>
      <w:r>
        <w:t xml:space="preserve"> </w:t>
      </w:r>
      <w:r w:rsidR="00CF1C4F">
        <w:t>(</w:t>
      </w:r>
      <w:r w:rsidR="00E80D04">
        <w:t>21</w:t>
      </w:r>
      <w:r w:rsidR="00936F8B">
        <w:t xml:space="preserve"> januari 2022</w:t>
      </w:r>
      <w:r w:rsidR="00CF1C4F">
        <w:t>)</w:t>
      </w:r>
    </w:p>
    <w:p w14:paraId="6380C511" w14:textId="3ED3308C" w:rsidR="008017CD" w:rsidRPr="008017CD" w:rsidRDefault="008017CD" w:rsidP="008017CD">
      <w:pPr>
        <w:rPr>
          <w:rFonts w:cs="Arial"/>
          <w:b/>
        </w:rPr>
      </w:pPr>
    </w:p>
    <w:tbl>
      <w:tblPr>
        <w:tblStyle w:val="Tabelraster1"/>
        <w:tblW w:w="9209" w:type="dxa"/>
        <w:tblLook w:val="04A0" w:firstRow="1" w:lastRow="0" w:firstColumn="1" w:lastColumn="0" w:noHBand="0" w:noVBand="1"/>
      </w:tblPr>
      <w:tblGrid>
        <w:gridCol w:w="9209"/>
      </w:tblGrid>
      <w:tr w:rsidR="008017CD" w:rsidRPr="008017CD" w14:paraId="19855069" w14:textId="77777777" w:rsidTr="003A1D15">
        <w:trPr>
          <w:trHeight w:val="1209"/>
        </w:trPr>
        <w:tc>
          <w:tcPr>
            <w:tcW w:w="9209" w:type="dxa"/>
            <w:tcBorders>
              <w:top w:val="single" w:sz="4" w:space="0" w:color="auto"/>
              <w:left w:val="single" w:sz="4" w:space="0" w:color="auto"/>
              <w:bottom w:val="single" w:sz="4" w:space="0" w:color="auto"/>
              <w:right w:val="single" w:sz="4" w:space="0" w:color="auto"/>
            </w:tcBorders>
            <w:hideMark/>
          </w:tcPr>
          <w:p w14:paraId="66D654CB" w14:textId="757EC833" w:rsidR="008017CD" w:rsidRPr="008017CD" w:rsidRDefault="008017CD" w:rsidP="003A1D15">
            <w:pPr>
              <w:tabs>
                <w:tab w:val="left" w:pos="6570"/>
              </w:tabs>
              <w:rPr>
                <w:rFonts w:cs="Arial"/>
                <w:b/>
                <w:bCs/>
              </w:rPr>
            </w:pPr>
            <w:r w:rsidRPr="008017CD">
              <w:rPr>
                <w:rFonts w:cs="Arial"/>
                <w:b/>
                <w:bCs/>
              </w:rPr>
              <w:t>Leeswijzer modelbepalingen</w:t>
            </w:r>
          </w:p>
          <w:p w14:paraId="477FE05D" w14:textId="2243E61D" w:rsidR="008017CD" w:rsidRPr="008017CD" w:rsidRDefault="008017CD" w:rsidP="008017CD">
            <w:pPr>
              <w:rPr>
                <w:rFonts w:cs="Arial"/>
                <w:b/>
                <w:bCs/>
              </w:rPr>
            </w:pPr>
            <w:r w:rsidRPr="008017CD">
              <w:rPr>
                <w:rFonts w:cs="Arial"/>
              </w:rPr>
              <w:t xml:space="preserve">In de ‘bestaande tekst’ zijn de woorden en leestekens waaraan iets verandert </w:t>
            </w:r>
            <w:r w:rsidRPr="008017CD">
              <w:rPr>
                <w:rFonts w:cs="Arial"/>
                <w:i/>
              </w:rPr>
              <w:t>cursief</w:t>
            </w:r>
            <w:r w:rsidRPr="008017CD">
              <w:rPr>
                <w:rFonts w:cs="Arial"/>
              </w:rPr>
              <w:t xml:space="preserve"> gezet</w:t>
            </w:r>
            <w:r w:rsidR="008F05E4">
              <w:rPr>
                <w:rFonts w:cs="Arial"/>
              </w:rPr>
              <w:t xml:space="preserve"> </w:t>
            </w:r>
            <w:r w:rsidR="00BB44FF">
              <w:rPr>
                <w:rFonts w:cs="Arial"/>
              </w:rPr>
              <w:t xml:space="preserve">of </w:t>
            </w:r>
            <w:r w:rsidR="00BB44FF" w:rsidRPr="00BB44FF">
              <w:rPr>
                <w:rFonts w:cs="Arial"/>
                <w:i/>
                <w:iCs/>
                <w:u w:val="single"/>
              </w:rPr>
              <w:t>cursief en onderstreept</w:t>
            </w:r>
            <w:r w:rsidR="008F05E4">
              <w:rPr>
                <w:rFonts w:cs="Arial"/>
              </w:rPr>
              <w:t xml:space="preserve"> als de tekst facultatief is</w:t>
            </w:r>
            <w:r w:rsidR="003A1D15">
              <w:rPr>
                <w:rFonts w:cs="Arial"/>
              </w:rPr>
              <w:t>.</w:t>
            </w:r>
            <w:r w:rsidRPr="008017CD">
              <w:rPr>
                <w:rFonts w:cs="Arial"/>
              </w:rPr>
              <w:t xml:space="preserve"> In de ‘nieuwe tekst’ zijn de nieuwe woorden en leestekens </w:t>
            </w:r>
            <w:r w:rsidRPr="008017CD">
              <w:rPr>
                <w:rFonts w:cs="Arial"/>
                <w:b/>
              </w:rPr>
              <w:t>vet</w:t>
            </w:r>
            <w:r w:rsidRPr="008017CD">
              <w:rPr>
                <w:rFonts w:cs="Arial"/>
              </w:rPr>
              <w:t xml:space="preserve"> gedrukt </w:t>
            </w:r>
            <w:r w:rsidR="00BB44FF">
              <w:rPr>
                <w:rFonts w:cs="Arial"/>
              </w:rPr>
              <w:t xml:space="preserve">of </w:t>
            </w:r>
            <w:r w:rsidR="00BB44FF" w:rsidRPr="00BB44FF">
              <w:rPr>
                <w:rFonts w:cs="Arial"/>
                <w:b/>
                <w:bCs/>
                <w:u w:val="single"/>
              </w:rPr>
              <w:t>vet en onderstreept</w:t>
            </w:r>
            <w:r w:rsidRPr="008017CD">
              <w:rPr>
                <w:rFonts w:cs="Arial"/>
              </w:rPr>
              <w:t xml:space="preserve"> in de gevallen waarin de tekst </w:t>
            </w:r>
            <w:r w:rsidR="003A1D15">
              <w:rPr>
                <w:rFonts w:cs="Arial"/>
              </w:rPr>
              <w:t>facultatief is</w:t>
            </w:r>
            <w:r w:rsidRPr="008017CD">
              <w:rPr>
                <w:rFonts w:cs="Arial"/>
              </w:rPr>
              <w:t>.</w:t>
            </w:r>
          </w:p>
          <w:p w14:paraId="0FCF29DA" w14:textId="77777777" w:rsidR="008017CD" w:rsidRPr="008017CD" w:rsidRDefault="008017CD" w:rsidP="008017CD">
            <w:pPr>
              <w:rPr>
                <w:rFonts w:cs="Arial"/>
                <w:b/>
                <w:bCs/>
              </w:rPr>
            </w:pPr>
          </w:p>
        </w:tc>
      </w:tr>
    </w:tbl>
    <w:p w14:paraId="2A6A992C" w14:textId="77777777" w:rsidR="008017CD" w:rsidRPr="008017CD" w:rsidRDefault="008017CD" w:rsidP="008017CD">
      <w:pPr>
        <w:rPr>
          <w:rFonts w:cs="Arial"/>
        </w:rPr>
      </w:pPr>
    </w:p>
    <w:p w14:paraId="385F446F" w14:textId="77777777" w:rsidR="008017CD" w:rsidRPr="008017CD" w:rsidRDefault="008017CD" w:rsidP="008017CD">
      <w:pPr>
        <w:rPr>
          <w:rFonts w:cs="Arial"/>
          <w:b/>
        </w:rPr>
      </w:pPr>
      <w:bookmarkStart w:id="0" w:name="_Hlk11675122"/>
      <w:r w:rsidRPr="008017CD">
        <w:rPr>
          <w:rFonts w:cs="Arial"/>
          <w:b/>
        </w:rPr>
        <w:t>Modelverordening leges</w:t>
      </w:r>
    </w:p>
    <w:p w14:paraId="39D11770" w14:textId="77777777" w:rsidR="008017CD" w:rsidRPr="008017CD" w:rsidRDefault="008017CD" w:rsidP="008017CD">
      <w:pPr>
        <w:rPr>
          <w:rFonts w:cs="Arial"/>
          <w:b/>
        </w:rPr>
      </w:pPr>
    </w:p>
    <w:tbl>
      <w:tblPr>
        <w:tblStyle w:val="Tabelraster1"/>
        <w:tblW w:w="9781" w:type="dxa"/>
        <w:tblInd w:w="-147" w:type="dxa"/>
        <w:tblLook w:val="04A0" w:firstRow="1" w:lastRow="0" w:firstColumn="1" w:lastColumn="0" w:noHBand="0" w:noVBand="1"/>
      </w:tblPr>
      <w:tblGrid>
        <w:gridCol w:w="4820"/>
        <w:gridCol w:w="4961"/>
      </w:tblGrid>
      <w:tr w:rsidR="008017CD" w:rsidRPr="008017CD" w14:paraId="4F229982" w14:textId="77777777" w:rsidTr="00D9235B">
        <w:trPr>
          <w:tblHeader/>
        </w:trPr>
        <w:tc>
          <w:tcPr>
            <w:tcW w:w="4820" w:type="dxa"/>
            <w:shd w:val="clear" w:color="auto" w:fill="8DB3E2" w:themeFill="text2" w:themeFillTint="66"/>
          </w:tcPr>
          <w:p w14:paraId="257CF79C" w14:textId="77777777" w:rsidR="008017CD" w:rsidRPr="008017CD" w:rsidRDefault="008017CD" w:rsidP="008017CD">
            <w:pPr>
              <w:rPr>
                <w:rFonts w:cs="Arial"/>
                <w:sz w:val="16"/>
                <w:szCs w:val="16"/>
              </w:rPr>
            </w:pPr>
            <w:r w:rsidRPr="008017CD">
              <w:rPr>
                <w:rFonts w:cs="Arial"/>
                <w:sz w:val="16"/>
                <w:szCs w:val="16"/>
              </w:rPr>
              <w:t>Bestaande tekst</w:t>
            </w:r>
          </w:p>
        </w:tc>
        <w:tc>
          <w:tcPr>
            <w:tcW w:w="4961" w:type="dxa"/>
            <w:shd w:val="clear" w:color="auto" w:fill="8DB3E2" w:themeFill="text2" w:themeFillTint="66"/>
          </w:tcPr>
          <w:p w14:paraId="4633DFEE" w14:textId="77777777" w:rsidR="008017CD" w:rsidRPr="008017CD" w:rsidRDefault="008017CD" w:rsidP="008017CD">
            <w:pPr>
              <w:rPr>
                <w:rFonts w:cs="Arial"/>
                <w:sz w:val="16"/>
                <w:szCs w:val="16"/>
              </w:rPr>
            </w:pPr>
            <w:r w:rsidRPr="008017CD">
              <w:rPr>
                <w:rFonts w:cs="Arial"/>
                <w:sz w:val="16"/>
                <w:szCs w:val="16"/>
              </w:rPr>
              <w:t>Nieuwe tekst</w:t>
            </w:r>
          </w:p>
        </w:tc>
      </w:tr>
      <w:tr w:rsidR="008F05E4" w:rsidRPr="008017CD" w14:paraId="4B1560CF" w14:textId="77777777" w:rsidTr="00D9235B">
        <w:tc>
          <w:tcPr>
            <w:tcW w:w="4820" w:type="dxa"/>
          </w:tcPr>
          <w:p w14:paraId="42E65BF3" w14:textId="02EBBE33" w:rsidR="008F05E4" w:rsidRPr="008F05E4" w:rsidRDefault="008F05E4" w:rsidP="008017CD">
            <w:pPr>
              <w:rPr>
                <w:rFonts w:cs="Arial"/>
                <w:color w:val="948A54" w:themeColor="background2" w:themeShade="80"/>
                <w:sz w:val="16"/>
                <w:szCs w:val="16"/>
              </w:rPr>
            </w:pPr>
            <w:r w:rsidRPr="008F05E4">
              <w:rPr>
                <w:rFonts w:cs="Arial"/>
                <w:color w:val="948A54" w:themeColor="background2" w:themeShade="80"/>
                <w:sz w:val="16"/>
                <w:szCs w:val="16"/>
              </w:rPr>
              <w:t>Verordening</w:t>
            </w:r>
          </w:p>
        </w:tc>
        <w:tc>
          <w:tcPr>
            <w:tcW w:w="4961" w:type="dxa"/>
          </w:tcPr>
          <w:p w14:paraId="1A62604E" w14:textId="2A6E1B6B" w:rsidR="008F05E4" w:rsidRPr="008F05E4" w:rsidRDefault="008F05E4" w:rsidP="008F05E4">
            <w:pPr>
              <w:rPr>
                <w:rFonts w:cs="Arial"/>
                <w:bCs/>
                <w:color w:val="948A54" w:themeColor="background2" w:themeShade="80"/>
                <w:sz w:val="16"/>
                <w:szCs w:val="16"/>
              </w:rPr>
            </w:pPr>
            <w:r w:rsidRPr="008F05E4">
              <w:rPr>
                <w:rFonts w:cs="Arial"/>
                <w:bCs/>
                <w:color w:val="948A54" w:themeColor="background2" w:themeShade="80"/>
                <w:sz w:val="16"/>
                <w:szCs w:val="16"/>
              </w:rPr>
              <w:t>Verordening</w:t>
            </w:r>
          </w:p>
        </w:tc>
      </w:tr>
      <w:tr w:rsidR="008F05E4" w:rsidRPr="008017CD" w14:paraId="27C95096" w14:textId="77777777" w:rsidTr="00D9235B">
        <w:tc>
          <w:tcPr>
            <w:tcW w:w="4820" w:type="dxa"/>
          </w:tcPr>
          <w:p w14:paraId="4C8B10D8" w14:textId="77777777" w:rsidR="008F05E4" w:rsidRPr="008F05E4" w:rsidRDefault="008F05E4" w:rsidP="008F05E4">
            <w:pPr>
              <w:rPr>
                <w:rFonts w:cs="Arial"/>
                <w:b/>
                <w:sz w:val="16"/>
                <w:szCs w:val="16"/>
              </w:rPr>
            </w:pPr>
            <w:r w:rsidRPr="008F05E4">
              <w:rPr>
                <w:rFonts w:cs="Arial"/>
                <w:b/>
                <w:sz w:val="16"/>
                <w:szCs w:val="16"/>
              </w:rPr>
              <w:t>Artikel 12 Inwerkingtreding</w:t>
            </w:r>
          </w:p>
          <w:p w14:paraId="0E11FCEC" w14:textId="77777777" w:rsidR="008F05E4" w:rsidRPr="008F05E4" w:rsidRDefault="008F05E4" w:rsidP="008F05E4">
            <w:pPr>
              <w:rPr>
                <w:rFonts w:cs="Arial"/>
                <w:sz w:val="16"/>
                <w:szCs w:val="16"/>
              </w:rPr>
            </w:pPr>
            <w:r w:rsidRPr="008F05E4">
              <w:rPr>
                <w:rFonts w:cs="Arial"/>
                <w:sz w:val="16"/>
                <w:szCs w:val="16"/>
              </w:rPr>
              <w:t>1. Deze verordening treedt in werking met ingang van de [</w:t>
            </w:r>
            <w:r w:rsidRPr="008F05E4">
              <w:rPr>
                <w:rFonts w:cs="Arial"/>
                <w:b/>
                <w:sz w:val="16"/>
                <w:szCs w:val="16"/>
              </w:rPr>
              <w:t>achtste</w:t>
            </w:r>
            <w:r w:rsidRPr="008F05E4">
              <w:rPr>
                <w:rFonts w:cs="Arial"/>
                <w:sz w:val="16"/>
                <w:szCs w:val="16"/>
              </w:rPr>
              <w:t>] dag na die van de bekendmaking.</w:t>
            </w:r>
          </w:p>
          <w:p w14:paraId="6320A407" w14:textId="77777777" w:rsidR="008F05E4" w:rsidRPr="008F05E4" w:rsidRDefault="008F05E4" w:rsidP="008F05E4">
            <w:pPr>
              <w:rPr>
                <w:rFonts w:cs="Arial"/>
                <w:sz w:val="16"/>
                <w:szCs w:val="16"/>
              </w:rPr>
            </w:pPr>
            <w:r w:rsidRPr="008F05E4">
              <w:rPr>
                <w:rFonts w:cs="Arial"/>
                <w:sz w:val="16"/>
                <w:szCs w:val="16"/>
              </w:rPr>
              <w:t>2. De datum van ingang van de heffing is [</w:t>
            </w:r>
            <w:r w:rsidRPr="008F05E4">
              <w:rPr>
                <w:rFonts w:cs="Arial"/>
                <w:b/>
                <w:sz w:val="16"/>
                <w:szCs w:val="16"/>
              </w:rPr>
              <w:t>1 januari 20...</w:t>
            </w:r>
            <w:r w:rsidRPr="008F05E4">
              <w:rPr>
                <w:rFonts w:cs="Arial"/>
                <w:sz w:val="16"/>
                <w:szCs w:val="16"/>
              </w:rPr>
              <w:t>].</w:t>
            </w:r>
          </w:p>
          <w:p w14:paraId="76418684" w14:textId="77777777" w:rsidR="008F05E4" w:rsidRPr="008F05E4" w:rsidRDefault="008F05E4" w:rsidP="008F05E4">
            <w:pPr>
              <w:rPr>
                <w:rFonts w:cs="Arial"/>
                <w:sz w:val="16"/>
                <w:szCs w:val="16"/>
              </w:rPr>
            </w:pPr>
            <w:r w:rsidRPr="008F05E4">
              <w:rPr>
                <w:rFonts w:cs="Arial"/>
                <w:sz w:val="16"/>
                <w:szCs w:val="16"/>
              </w:rPr>
              <w:t>[</w:t>
            </w:r>
            <w:r w:rsidRPr="008F05E4">
              <w:rPr>
                <w:rFonts w:cs="Arial"/>
                <w:i/>
                <w:sz w:val="16"/>
                <w:szCs w:val="16"/>
              </w:rPr>
              <w:t>3. De in [artikel [</w:t>
            </w:r>
            <w:r w:rsidRPr="008F05E4">
              <w:rPr>
                <w:rFonts w:cs="Arial"/>
                <w:b/>
                <w:i/>
                <w:sz w:val="16"/>
                <w:szCs w:val="16"/>
              </w:rPr>
              <w:t>…</w:t>
            </w:r>
            <w:r w:rsidRPr="008F05E4">
              <w:rPr>
                <w:rFonts w:cs="Arial"/>
                <w:i/>
                <w:sz w:val="16"/>
                <w:szCs w:val="16"/>
              </w:rPr>
              <w:t xml:space="preserve">] </w:t>
            </w:r>
            <w:r w:rsidRPr="008F05E4">
              <w:rPr>
                <w:rFonts w:cs="Arial"/>
                <w:b/>
                <w:i/>
                <w:sz w:val="16"/>
                <w:szCs w:val="16"/>
              </w:rPr>
              <w:t>OF</w:t>
            </w:r>
            <w:r w:rsidRPr="008F05E4">
              <w:rPr>
                <w:rFonts w:cs="Arial"/>
                <w:i/>
                <w:sz w:val="16"/>
                <w:szCs w:val="16"/>
              </w:rPr>
              <w:t xml:space="preserve"> onderdeel [</w:t>
            </w:r>
            <w:r w:rsidRPr="008F05E4">
              <w:rPr>
                <w:rFonts w:cs="Arial"/>
                <w:b/>
                <w:i/>
                <w:sz w:val="16"/>
                <w:szCs w:val="16"/>
              </w:rPr>
              <w:t>…</w:t>
            </w:r>
            <w:r w:rsidRPr="008F05E4">
              <w:rPr>
                <w:rFonts w:cs="Arial"/>
                <w:i/>
                <w:sz w:val="16"/>
                <w:szCs w:val="16"/>
              </w:rPr>
              <w:t>] van de tarieventabel] genoemde [</w:t>
            </w:r>
            <w:r w:rsidRPr="008F05E4">
              <w:rPr>
                <w:rFonts w:cs="Arial"/>
                <w:b/>
                <w:i/>
                <w:sz w:val="16"/>
                <w:szCs w:val="16"/>
              </w:rPr>
              <w:t>naam bijlage of document</w:t>
            </w:r>
            <w:r w:rsidRPr="008F05E4">
              <w:rPr>
                <w:rFonts w:cs="Arial"/>
                <w:i/>
                <w:sz w:val="16"/>
                <w:szCs w:val="16"/>
              </w:rPr>
              <w:t xml:space="preserve">] wordt </w:t>
            </w:r>
            <w:r w:rsidRPr="00BB44FF">
              <w:rPr>
                <w:rFonts w:cs="Arial"/>
                <w:i/>
                <w:sz w:val="16"/>
                <w:szCs w:val="16"/>
              </w:rPr>
              <w:t>bekendgemaakt</w:t>
            </w:r>
            <w:r w:rsidRPr="00BB44FF">
              <w:rPr>
                <w:rFonts w:cs="Arial"/>
                <w:i/>
                <w:sz w:val="16"/>
                <w:szCs w:val="16"/>
                <w:u w:val="single"/>
              </w:rPr>
              <w:t xml:space="preserve"> </w:t>
            </w:r>
            <w:r w:rsidRPr="00BB44FF">
              <w:rPr>
                <w:rFonts w:cs="Arial"/>
                <w:i/>
                <w:sz w:val="16"/>
                <w:szCs w:val="16"/>
              </w:rPr>
              <w:t xml:space="preserve">door </w:t>
            </w:r>
            <w:r w:rsidRPr="00BB44FF">
              <w:rPr>
                <w:rFonts w:cs="Arial"/>
                <w:i/>
                <w:sz w:val="16"/>
                <w:szCs w:val="16"/>
                <w:u w:val="single"/>
              </w:rPr>
              <w:t>terinzagelegging [</w:t>
            </w:r>
            <w:r w:rsidRPr="00BB44FF">
              <w:rPr>
                <w:rFonts w:cs="Arial"/>
                <w:b/>
                <w:i/>
                <w:sz w:val="16"/>
                <w:szCs w:val="16"/>
                <w:u w:val="single"/>
              </w:rPr>
              <w:t>in/op plaats terinzagelegging</w:t>
            </w:r>
            <w:r w:rsidRPr="008F05E4">
              <w:rPr>
                <w:rFonts w:cs="Arial"/>
                <w:i/>
                <w:sz w:val="16"/>
                <w:szCs w:val="16"/>
              </w:rPr>
              <w:t>].</w:t>
            </w:r>
            <w:r w:rsidRPr="008F05E4">
              <w:rPr>
                <w:rFonts w:cs="Arial"/>
                <w:sz w:val="16"/>
                <w:szCs w:val="16"/>
              </w:rPr>
              <w:t>]</w:t>
            </w:r>
          </w:p>
          <w:p w14:paraId="338ACBF2" w14:textId="77777777" w:rsidR="008F05E4" w:rsidRPr="008F05E4" w:rsidRDefault="008F05E4" w:rsidP="008017CD">
            <w:pPr>
              <w:rPr>
                <w:rFonts w:cs="Arial"/>
                <w:sz w:val="16"/>
                <w:szCs w:val="16"/>
              </w:rPr>
            </w:pPr>
          </w:p>
        </w:tc>
        <w:tc>
          <w:tcPr>
            <w:tcW w:w="4961" w:type="dxa"/>
          </w:tcPr>
          <w:p w14:paraId="0A0492F0" w14:textId="77777777" w:rsidR="008F05E4" w:rsidRPr="008F05E4" w:rsidRDefault="008F05E4" w:rsidP="008F05E4">
            <w:pPr>
              <w:rPr>
                <w:rFonts w:cs="Arial"/>
                <w:b/>
                <w:sz w:val="16"/>
                <w:szCs w:val="16"/>
              </w:rPr>
            </w:pPr>
            <w:r w:rsidRPr="008F05E4">
              <w:rPr>
                <w:rFonts w:cs="Arial"/>
                <w:b/>
                <w:sz w:val="16"/>
                <w:szCs w:val="16"/>
              </w:rPr>
              <w:t>Artikel 12 Inwerkingtreding</w:t>
            </w:r>
          </w:p>
          <w:p w14:paraId="6C85B8DB" w14:textId="77777777" w:rsidR="008F05E4" w:rsidRPr="008F05E4" w:rsidRDefault="008F05E4" w:rsidP="008F05E4">
            <w:pPr>
              <w:rPr>
                <w:rFonts w:cs="Arial"/>
                <w:sz w:val="16"/>
                <w:szCs w:val="16"/>
              </w:rPr>
            </w:pPr>
            <w:r w:rsidRPr="008F05E4">
              <w:rPr>
                <w:rFonts w:cs="Arial"/>
                <w:sz w:val="16"/>
                <w:szCs w:val="16"/>
              </w:rPr>
              <w:t>1. Deze verordening treedt in werking met ingang van de [</w:t>
            </w:r>
            <w:r w:rsidRPr="008F05E4">
              <w:rPr>
                <w:rFonts w:cs="Arial"/>
                <w:b/>
                <w:sz w:val="16"/>
                <w:szCs w:val="16"/>
              </w:rPr>
              <w:t>achtste</w:t>
            </w:r>
            <w:r w:rsidRPr="008F05E4">
              <w:rPr>
                <w:rFonts w:cs="Arial"/>
                <w:sz w:val="16"/>
                <w:szCs w:val="16"/>
              </w:rPr>
              <w:t>] dag na die van de bekendmaking.</w:t>
            </w:r>
          </w:p>
          <w:p w14:paraId="6111A830" w14:textId="77777777" w:rsidR="008F05E4" w:rsidRPr="008F05E4" w:rsidRDefault="008F05E4" w:rsidP="008F05E4">
            <w:pPr>
              <w:rPr>
                <w:rFonts w:cs="Arial"/>
                <w:sz w:val="16"/>
                <w:szCs w:val="16"/>
              </w:rPr>
            </w:pPr>
            <w:r w:rsidRPr="008F05E4">
              <w:rPr>
                <w:rFonts w:cs="Arial"/>
                <w:sz w:val="16"/>
                <w:szCs w:val="16"/>
              </w:rPr>
              <w:t>2. De datum van ingang van de heffing is [</w:t>
            </w:r>
            <w:r w:rsidRPr="008F05E4">
              <w:rPr>
                <w:rFonts w:cs="Arial"/>
                <w:b/>
                <w:sz w:val="16"/>
                <w:szCs w:val="16"/>
              </w:rPr>
              <w:t>1 januari 20...</w:t>
            </w:r>
            <w:r w:rsidRPr="008F05E4">
              <w:rPr>
                <w:rFonts w:cs="Arial"/>
                <w:sz w:val="16"/>
                <w:szCs w:val="16"/>
              </w:rPr>
              <w:t>].</w:t>
            </w:r>
          </w:p>
          <w:p w14:paraId="6EBEC646" w14:textId="6B08DC3F" w:rsidR="008F05E4" w:rsidRPr="008F05E4" w:rsidRDefault="008F05E4" w:rsidP="008017CD">
            <w:pPr>
              <w:rPr>
                <w:rFonts w:cs="Arial"/>
                <w:sz w:val="16"/>
                <w:szCs w:val="16"/>
              </w:rPr>
            </w:pPr>
            <w:r w:rsidRPr="008F05E4">
              <w:rPr>
                <w:rFonts w:cs="Arial"/>
                <w:sz w:val="16"/>
                <w:szCs w:val="16"/>
              </w:rPr>
              <w:t>[</w:t>
            </w:r>
            <w:r w:rsidRPr="008F05E4">
              <w:rPr>
                <w:rFonts w:cs="Arial"/>
                <w:i/>
                <w:sz w:val="16"/>
                <w:szCs w:val="16"/>
              </w:rPr>
              <w:t xml:space="preserve">3. De in </w:t>
            </w:r>
            <w:r w:rsidRPr="008F05E4">
              <w:rPr>
                <w:rFonts w:cs="Arial"/>
                <w:iCs/>
                <w:sz w:val="16"/>
                <w:szCs w:val="16"/>
              </w:rPr>
              <w:t>[</w:t>
            </w:r>
            <w:r w:rsidRPr="008F05E4">
              <w:rPr>
                <w:rFonts w:cs="Arial"/>
                <w:i/>
                <w:sz w:val="16"/>
                <w:szCs w:val="16"/>
              </w:rPr>
              <w:t xml:space="preserve">artikel </w:t>
            </w:r>
            <w:r w:rsidRPr="008F05E4">
              <w:rPr>
                <w:rFonts w:cs="Arial"/>
                <w:iCs/>
                <w:sz w:val="16"/>
                <w:szCs w:val="16"/>
              </w:rPr>
              <w:t>[</w:t>
            </w:r>
            <w:r w:rsidRPr="008F05E4">
              <w:rPr>
                <w:rFonts w:cs="Arial"/>
                <w:b/>
                <w:i/>
                <w:sz w:val="16"/>
                <w:szCs w:val="16"/>
              </w:rPr>
              <w:t>…</w:t>
            </w:r>
            <w:r w:rsidRPr="008F05E4">
              <w:rPr>
                <w:rFonts w:cs="Arial"/>
                <w:iCs/>
                <w:sz w:val="16"/>
                <w:szCs w:val="16"/>
              </w:rPr>
              <w:t>]</w:t>
            </w:r>
            <w:r w:rsidRPr="008F05E4">
              <w:rPr>
                <w:rFonts w:cs="Arial"/>
                <w:i/>
                <w:sz w:val="16"/>
                <w:szCs w:val="16"/>
              </w:rPr>
              <w:t xml:space="preserve"> </w:t>
            </w:r>
            <w:r w:rsidRPr="008F05E4">
              <w:rPr>
                <w:rFonts w:cs="Arial"/>
                <w:b/>
                <w:i/>
                <w:sz w:val="16"/>
                <w:szCs w:val="16"/>
              </w:rPr>
              <w:t>OF</w:t>
            </w:r>
            <w:r w:rsidRPr="008F05E4">
              <w:rPr>
                <w:rFonts w:cs="Arial"/>
                <w:i/>
                <w:sz w:val="16"/>
                <w:szCs w:val="16"/>
              </w:rPr>
              <w:t xml:space="preserve"> onderdeel </w:t>
            </w:r>
            <w:r w:rsidRPr="008F05E4">
              <w:rPr>
                <w:rFonts w:cs="Arial"/>
                <w:iCs/>
                <w:sz w:val="16"/>
                <w:szCs w:val="16"/>
              </w:rPr>
              <w:t>[</w:t>
            </w:r>
            <w:r w:rsidRPr="008F05E4">
              <w:rPr>
                <w:rFonts w:cs="Arial"/>
                <w:b/>
                <w:i/>
                <w:sz w:val="16"/>
                <w:szCs w:val="16"/>
              </w:rPr>
              <w:t>…</w:t>
            </w:r>
            <w:r w:rsidRPr="008F05E4">
              <w:rPr>
                <w:rFonts w:cs="Arial"/>
                <w:iCs/>
                <w:sz w:val="16"/>
                <w:szCs w:val="16"/>
              </w:rPr>
              <w:t>]</w:t>
            </w:r>
            <w:r w:rsidRPr="008F05E4">
              <w:rPr>
                <w:rFonts w:cs="Arial"/>
                <w:i/>
                <w:sz w:val="16"/>
                <w:szCs w:val="16"/>
              </w:rPr>
              <w:t xml:space="preserve"> van de tarieventabel</w:t>
            </w:r>
            <w:r w:rsidRPr="008F05E4">
              <w:rPr>
                <w:rFonts w:cs="Arial"/>
                <w:iCs/>
                <w:sz w:val="16"/>
                <w:szCs w:val="16"/>
              </w:rPr>
              <w:t>]</w:t>
            </w:r>
            <w:r w:rsidRPr="008F05E4">
              <w:rPr>
                <w:rFonts w:cs="Arial"/>
                <w:i/>
                <w:sz w:val="16"/>
                <w:szCs w:val="16"/>
              </w:rPr>
              <w:t xml:space="preserve"> genoemde </w:t>
            </w:r>
            <w:r w:rsidRPr="008F05E4">
              <w:rPr>
                <w:rFonts w:cs="Arial"/>
                <w:iCs/>
                <w:sz w:val="16"/>
                <w:szCs w:val="16"/>
              </w:rPr>
              <w:t>[</w:t>
            </w:r>
            <w:r w:rsidRPr="008F05E4">
              <w:rPr>
                <w:rFonts w:cs="Arial"/>
                <w:b/>
                <w:i/>
                <w:sz w:val="16"/>
                <w:szCs w:val="16"/>
              </w:rPr>
              <w:t>naam bijlage of document</w:t>
            </w:r>
            <w:r w:rsidRPr="008F05E4">
              <w:rPr>
                <w:rFonts w:cs="Arial"/>
                <w:iCs/>
                <w:sz w:val="16"/>
                <w:szCs w:val="16"/>
              </w:rPr>
              <w:t>]</w:t>
            </w:r>
            <w:r w:rsidRPr="008F05E4">
              <w:rPr>
                <w:rFonts w:cs="Arial"/>
                <w:i/>
                <w:sz w:val="16"/>
                <w:szCs w:val="16"/>
              </w:rPr>
              <w:t xml:space="preserve"> wordt </w:t>
            </w:r>
            <w:r w:rsidRPr="00BB44FF">
              <w:rPr>
                <w:rFonts w:cs="Arial"/>
                <w:b/>
                <w:bCs/>
                <w:i/>
                <w:sz w:val="16"/>
                <w:szCs w:val="16"/>
              </w:rPr>
              <w:t xml:space="preserve">wegens aard of omvang </w:t>
            </w:r>
            <w:r w:rsidRPr="00BB44FF">
              <w:rPr>
                <w:rFonts w:cs="Arial"/>
                <w:i/>
                <w:sz w:val="16"/>
                <w:szCs w:val="16"/>
              </w:rPr>
              <w:t xml:space="preserve">bekendgemaakt door </w:t>
            </w:r>
            <w:r w:rsidRPr="00BB44FF">
              <w:rPr>
                <w:rFonts w:cs="Arial"/>
                <w:b/>
                <w:bCs/>
                <w:i/>
                <w:sz w:val="16"/>
                <w:szCs w:val="16"/>
              </w:rPr>
              <w:t>middel van</w:t>
            </w:r>
            <w:r w:rsidRPr="00BB44FF">
              <w:rPr>
                <w:rFonts w:cs="Arial"/>
                <w:i/>
                <w:sz w:val="16"/>
                <w:szCs w:val="16"/>
              </w:rPr>
              <w:t xml:space="preserve"> </w:t>
            </w:r>
            <w:r w:rsidRPr="00BB44FF">
              <w:rPr>
                <w:rFonts w:cs="Arial"/>
                <w:iCs/>
                <w:sz w:val="16"/>
                <w:szCs w:val="16"/>
              </w:rPr>
              <w:t>[</w:t>
            </w:r>
            <w:r w:rsidRPr="00BB44FF">
              <w:rPr>
                <w:rFonts w:cs="Arial"/>
                <w:b/>
                <w:bCs/>
                <w:i/>
                <w:sz w:val="16"/>
                <w:szCs w:val="16"/>
                <w:u w:val="single"/>
              </w:rPr>
              <w:t>invullen: ander algemeen toegankelijk elektronisch medium dan het gemeenteblad waarvoor vooraf instemming van de minister van Binnenlandse Zaken en Koninkrijksrelaties is verkregen</w:t>
            </w:r>
            <w:r w:rsidRPr="008F05E4">
              <w:rPr>
                <w:rFonts w:cs="Arial"/>
                <w:iCs/>
                <w:sz w:val="16"/>
                <w:szCs w:val="16"/>
              </w:rPr>
              <w:t>]</w:t>
            </w:r>
            <w:r w:rsidRPr="008F05E4">
              <w:rPr>
                <w:rFonts w:cs="Arial"/>
                <w:i/>
                <w:sz w:val="16"/>
                <w:szCs w:val="16"/>
              </w:rPr>
              <w:t>.</w:t>
            </w:r>
            <w:r w:rsidRPr="008F05E4">
              <w:rPr>
                <w:rFonts w:cs="Arial"/>
                <w:sz w:val="16"/>
                <w:szCs w:val="16"/>
              </w:rPr>
              <w:t>]</w:t>
            </w:r>
          </w:p>
        </w:tc>
      </w:tr>
      <w:tr w:rsidR="008F05E4" w:rsidRPr="008017CD" w14:paraId="2A88D53F" w14:textId="77777777" w:rsidTr="00D9235B">
        <w:tc>
          <w:tcPr>
            <w:tcW w:w="4820" w:type="dxa"/>
          </w:tcPr>
          <w:p w14:paraId="02A3A031" w14:textId="77777777" w:rsidR="008F05E4" w:rsidRPr="008F05E4" w:rsidRDefault="008F05E4" w:rsidP="008F05E4">
            <w:pPr>
              <w:rPr>
                <w:rFonts w:cs="Arial"/>
                <w:sz w:val="16"/>
                <w:szCs w:val="16"/>
              </w:rPr>
            </w:pPr>
          </w:p>
        </w:tc>
        <w:tc>
          <w:tcPr>
            <w:tcW w:w="4961" w:type="dxa"/>
          </w:tcPr>
          <w:p w14:paraId="5A452AD3" w14:textId="77777777" w:rsidR="008F05E4" w:rsidRPr="008F05E4" w:rsidRDefault="008F05E4" w:rsidP="008F05E4">
            <w:pPr>
              <w:rPr>
                <w:rFonts w:cs="Arial"/>
                <w:sz w:val="16"/>
                <w:szCs w:val="16"/>
              </w:rPr>
            </w:pPr>
          </w:p>
        </w:tc>
      </w:tr>
      <w:tr w:rsidR="008F05E4" w:rsidRPr="008017CD" w14:paraId="011A07C2" w14:textId="77777777" w:rsidTr="00D9235B">
        <w:tc>
          <w:tcPr>
            <w:tcW w:w="4820" w:type="dxa"/>
          </w:tcPr>
          <w:p w14:paraId="7AF0A926" w14:textId="1F71CF27" w:rsidR="008F05E4" w:rsidRPr="008F05E4" w:rsidRDefault="008F05E4" w:rsidP="008F05E4">
            <w:pPr>
              <w:rPr>
                <w:rFonts w:cs="Arial"/>
                <w:sz w:val="16"/>
                <w:szCs w:val="16"/>
              </w:rPr>
            </w:pPr>
            <w:r w:rsidRPr="00E07BB4">
              <w:rPr>
                <w:rFonts w:cs="Arial"/>
                <w:color w:val="948A54" w:themeColor="background2" w:themeShade="80"/>
                <w:sz w:val="16"/>
                <w:szCs w:val="16"/>
              </w:rPr>
              <w:t>Tarieventabel</w:t>
            </w:r>
            <w:r>
              <w:rPr>
                <w:rFonts w:cs="Arial"/>
                <w:color w:val="948A54" w:themeColor="background2" w:themeShade="80"/>
                <w:sz w:val="16"/>
                <w:szCs w:val="16"/>
              </w:rPr>
              <w:t xml:space="preserve">, </w:t>
            </w:r>
            <w:r w:rsidRPr="00E07BB4">
              <w:rPr>
                <w:rFonts w:cs="Arial"/>
                <w:iCs/>
                <w:color w:val="948A54" w:themeColor="background2" w:themeShade="80"/>
                <w:sz w:val="16"/>
                <w:szCs w:val="16"/>
              </w:rPr>
              <w:t xml:space="preserve">Titel </w:t>
            </w:r>
            <w:r>
              <w:rPr>
                <w:rFonts w:cs="Arial"/>
                <w:iCs/>
                <w:color w:val="948A54" w:themeColor="background2" w:themeShade="80"/>
                <w:sz w:val="16"/>
                <w:szCs w:val="16"/>
              </w:rPr>
              <w:t>1</w:t>
            </w:r>
            <w:r w:rsidRPr="00E07BB4">
              <w:rPr>
                <w:rFonts w:cs="Arial"/>
                <w:iCs/>
                <w:color w:val="948A54" w:themeColor="background2" w:themeShade="80"/>
                <w:sz w:val="16"/>
                <w:szCs w:val="16"/>
              </w:rPr>
              <w:t xml:space="preserve"> </w:t>
            </w:r>
            <w:r>
              <w:rPr>
                <w:rFonts w:cs="Arial"/>
                <w:iCs/>
                <w:color w:val="948A54" w:themeColor="background2" w:themeShade="80"/>
                <w:sz w:val="16"/>
                <w:szCs w:val="16"/>
              </w:rPr>
              <w:t>Algemene d</w:t>
            </w:r>
            <w:r w:rsidRPr="00E07BB4">
              <w:rPr>
                <w:rFonts w:cs="Arial"/>
                <w:iCs/>
                <w:color w:val="948A54" w:themeColor="background2" w:themeShade="80"/>
                <w:sz w:val="16"/>
                <w:szCs w:val="16"/>
              </w:rPr>
              <w:t>ienstverlening</w:t>
            </w:r>
          </w:p>
        </w:tc>
        <w:tc>
          <w:tcPr>
            <w:tcW w:w="4961" w:type="dxa"/>
          </w:tcPr>
          <w:p w14:paraId="7D961113" w14:textId="121BECFB" w:rsidR="008F05E4" w:rsidRPr="008F05E4" w:rsidRDefault="008F05E4" w:rsidP="008F05E4">
            <w:pPr>
              <w:rPr>
                <w:rFonts w:cs="Arial"/>
                <w:sz w:val="16"/>
                <w:szCs w:val="16"/>
              </w:rPr>
            </w:pPr>
            <w:r w:rsidRPr="00E07BB4">
              <w:rPr>
                <w:rFonts w:cs="Arial"/>
                <w:color w:val="948A54" w:themeColor="background2" w:themeShade="80"/>
                <w:sz w:val="16"/>
                <w:szCs w:val="16"/>
              </w:rPr>
              <w:t>Tarieventabel</w:t>
            </w:r>
            <w:r>
              <w:rPr>
                <w:rFonts w:cs="Arial"/>
                <w:color w:val="948A54" w:themeColor="background2" w:themeShade="80"/>
                <w:sz w:val="16"/>
                <w:szCs w:val="16"/>
              </w:rPr>
              <w:t xml:space="preserve">, </w:t>
            </w:r>
            <w:r w:rsidRPr="00E07BB4">
              <w:rPr>
                <w:rFonts w:cs="Arial"/>
                <w:iCs/>
                <w:color w:val="948A54" w:themeColor="background2" w:themeShade="80"/>
                <w:sz w:val="16"/>
                <w:szCs w:val="16"/>
              </w:rPr>
              <w:t xml:space="preserve">Titel </w:t>
            </w:r>
            <w:r>
              <w:rPr>
                <w:rFonts w:cs="Arial"/>
                <w:iCs/>
                <w:color w:val="948A54" w:themeColor="background2" w:themeShade="80"/>
                <w:sz w:val="16"/>
                <w:szCs w:val="16"/>
              </w:rPr>
              <w:t>1</w:t>
            </w:r>
            <w:r w:rsidRPr="00E07BB4">
              <w:rPr>
                <w:rFonts w:cs="Arial"/>
                <w:iCs/>
                <w:color w:val="948A54" w:themeColor="background2" w:themeShade="80"/>
                <w:sz w:val="16"/>
                <w:szCs w:val="16"/>
              </w:rPr>
              <w:t xml:space="preserve"> </w:t>
            </w:r>
            <w:r>
              <w:rPr>
                <w:rFonts w:cs="Arial"/>
                <w:iCs/>
                <w:color w:val="948A54" w:themeColor="background2" w:themeShade="80"/>
                <w:sz w:val="16"/>
                <w:szCs w:val="16"/>
              </w:rPr>
              <w:t>Algemene d</w:t>
            </w:r>
            <w:r w:rsidRPr="00E07BB4">
              <w:rPr>
                <w:rFonts w:cs="Arial"/>
                <w:iCs/>
                <w:color w:val="948A54" w:themeColor="background2" w:themeShade="80"/>
                <w:sz w:val="16"/>
                <w:szCs w:val="16"/>
              </w:rPr>
              <w:t>ienstverlening</w:t>
            </w:r>
          </w:p>
        </w:tc>
      </w:tr>
      <w:tr w:rsidR="008F05E4" w:rsidRPr="008017CD" w14:paraId="26FE3ECE" w14:textId="77777777" w:rsidTr="00D9235B">
        <w:tc>
          <w:tcPr>
            <w:tcW w:w="4820" w:type="dxa"/>
          </w:tcPr>
          <w:p w14:paraId="61ACC240" w14:textId="77777777" w:rsidR="008F05E4" w:rsidRPr="008F05E4" w:rsidRDefault="008F05E4" w:rsidP="008F05E4">
            <w:pPr>
              <w:rPr>
                <w:rFonts w:cs="Arial"/>
                <w:b/>
                <w:sz w:val="16"/>
                <w:szCs w:val="16"/>
              </w:rPr>
            </w:pPr>
            <w:r w:rsidRPr="008F05E4">
              <w:rPr>
                <w:rFonts w:cs="Arial"/>
                <w:b/>
                <w:sz w:val="16"/>
                <w:szCs w:val="16"/>
              </w:rPr>
              <w:t>Hoofdstuk 12 Leegstandwet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
              <w:gridCol w:w="3548"/>
              <w:gridCol w:w="431"/>
            </w:tblGrid>
            <w:tr w:rsidR="008F05E4" w:rsidRPr="008F05E4" w14:paraId="231D50D2" w14:textId="77777777" w:rsidTr="00D114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A50AC9" w14:textId="77777777" w:rsidR="008F05E4" w:rsidRPr="008F05E4" w:rsidRDefault="008F05E4" w:rsidP="008F05E4">
                  <w:pPr>
                    <w:rPr>
                      <w:rFonts w:cs="Arial"/>
                      <w:sz w:val="16"/>
                      <w:szCs w:val="16"/>
                    </w:rPr>
                  </w:pPr>
                  <w:r w:rsidRPr="008F05E4">
                    <w:rPr>
                      <w:rFonts w:cs="Arial"/>
                      <w:sz w:val="16"/>
                      <w:szCs w:val="16"/>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B8C53" w14:textId="77777777" w:rsidR="008F05E4" w:rsidRPr="008F05E4" w:rsidRDefault="008F05E4" w:rsidP="008F05E4">
                  <w:pPr>
                    <w:rPr>
                      <w:rFonts w:cs="Arial"/>
                      <w:sz w:val="16"/>
                      <w:szCs w:val="16"/>
                    </w:rPr>
                  </w:pPr>
                  <w:r w:rsidRPr="008F05E4">
                    <w:rPr>
                      <w:rFonts w:cs="Arial"/>
                      <w:sz w:val="16"/>
                      <w:szCs w:val="16"/>
                    </w:rPr>
                    <w:t>Het tarief bedraagt voor het in behandeling nemen van een aanvraag:</w:t>
                  </w:r>
                </w:p>
              </w:tc>
              <w:tc>
                <w:tcPr>
                  <w:tcW w:w="0" w:type="auto"/>
                  <w:tcBorders>
                    <w:top w:val="outset" w:sz="6" w:space="0" w:color="auto"/>
                    <w:left w:val="outset" w:sz="6" w:space="0" w:color="auto"/>
                    <w:bottom w:val="outset" w:sz="6" w:space="0" w:color="auto"/>
                    <w:right w:val="outset" w:sz="6" w:space="0" w:color="auto"/>
                  </w:tcBorders>
                  <w:vAlign w:val="bottom"/>
                  <w:hideMark/>
                </w:tcPr>
                <w:p w14:paraId="7B6314AE" w14:textId="77777777" w:rsidR="008F05E4" w:rsidRPr="008F05E4" w:rsidRDefault="008F05E4" w:rsidP="008F05E4">
                  <w:pPr>
                    <w:rPr>
                      <w:rFonts w:cs="Arial"/>
                      <w:sz w:val="16"/>
                      <w:szCs w:val="16"/>
                    </w:rPr>
                  </w:pPr>
                  <w:r w:rsidRPr="008F05E4">
                    <w:rPr>
                      <w:rFonts w:cs="Arial"/>
                      <w:sz w:val="16"/>
                      <w:szCs w:val="16"/>
                    </w:rPr>
                    <w:t> </w:t>
                  </w:r>
                </w:p>
              </w:tc>
            </w:tr>
            <w:tr w:rsidR="008F05E4" w:rsidRPr="008F05E4" w14:paraId="67B69A0A" w14:textId="77777777" w:rsidTr="00D114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B25AA3" w14:textId="77777777" w:rsidR="008F05E4" w:rsidRPr="008F05E4" w:rsidRDefault="008F05E4" w:rsidP="008F05E4">
                  <w:pPr>
                    <w:rPr>
                      <w:rFonts w:cs="Arial"/>
                      <w:sz w:val="16"/>
                      <w:szCs w:val="16"/>
                    </w:rPr>
                  </w:pPr>
                  <w:r w:rsidRPr="008F05E4">
                    <w:rPr>
                      <w:rFonts w:cs="Arial"/>
                      <w:sz w:val="16"/>
                      <w:szCs w:val="16"/>
                    </w:rPr>
                    <w:t>1.12.1.1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BEA97" w14:textId="77777777" w:rsidR="008F05E4" w:rsidRPr="008F05E4" w:rsidRDefault="008F05E4" w:rsidP="008F05E4">
                  <w:pPr>
                    <w:rPr>
                      <w:rFonts w:cs="Arial"/>
                      <w:sz w:val="16"/>
                      <w:szCs w:val="16"/>
                    </w:rPr>
                  </w:pPr>
                  <w:r w:rsidRPr="008F05E4">
                    <w:rPr>
                      <w:rFonts w:cs="Arial"/>
                      <w:sz w:val="16"/>
                      <w:szCs w:val="16"/>
                    </w:rPr>
                    <w:t>tot het verlenen van een vergunning tot tijdelijke verhuur van leegstaande woonruimte als bedoeld in artikel 15, eerste lid, van de Leegstandwet</w:t>
                  </w:r>
                </w:p>
              </w:tc>
              <w:tc>
                <w:tcPr>
                  <w:tcW w:w="0" w:type="auto"/>
                  <w:tcBorders>
                    <w:top w:val="outset" w:sz="6" w:space="0" w:color="auto"/>
                    <w:left w:val="outset" w:sz="6" w:space="0" w:color="auto"/>
                    <w:bottom w:val="outset" w:sz="6" w:space="0" w:color="auto"/>
                    <w:right w:val="outset" w:sz="6" w:space="0" w:color="auto"/>
                  </w:tcBorders>
                  <w:vAlign w:val="bottom"/>
                  <w:hideMark/>
                </w:tcPr>
                <w:p w14:paraId="427398B8" w14:textId="77777777" w:rsidR="008F05E4" w:rsidRPr="008F05E4" w:rsidRDefault="008F05E4" w:rsidP="008F05E4">
                  <w:pPr>
                    <w:rPr>
                      <w:rFonts w:cs="Arial"/>
                      <w:sz w:val="16"/>
                      <w:szCs w:val="16"/>
                    </w:rPr>
                  </w:pPr>
                  <w:r w:rsidRPr="008F05E4">
                    <w:rPr>
                      <w:rFonts w:cs="Arial"/>
                      <w:sz w:val="16"/>
                      <w:szCs w:val="16"/>
                    </w:rPr>
                    <w:t>€ [</w:t>
                  </w:r>
                  <w:r w:rsidRPr="008F05E4">
                    <w:rPr>
                      <w:rFonts w:cs="Arial"/>
                      <w:b/>
                      <w:sz w:val="16"/>
                      <w:szCs w:val="16"/>
                    </w:rPr>
                    <w:t>...</w:t>
                  </w:r>
                  <w:r w:rsidRPr="008F05E4">
                    <w:rPr>
                      <w:rFonts w:cs="Arial"/>
                      <w:sz w:val="16"/>
                      <w:szCs w:val="16"/>
                    </w:rPr>
                    <w:t>];</w:t>
                  </w:r>
                </w:p>
              </w:tc>
            </w:tr>
            <w:tr w:rsidR="008F05E4" w:rsidRPr="008F05E4" w14:paraId="70DBB42B" w14:textId="77777777" w:rsidTr="00D114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40719C" w14:textId="77777777" w:rsidR="008F05E4" w:rsidRPr="008F05E4" w:rsidRDefault="008F05E4" w:rsidP="008F05E4">
                  <w:pPr>
                    <w:rPr>
                      <w:rFonts w:cs="Arial"/>
                      <w:sz w:val="16"/>
                      <w:szCs w:val="16"/>
                    </w:rPr>
                  </w:pPr>
                  <w:r w:rsidRPr="008F05E4">
                    <w:rPr>
                      <w:rFonts w:cs="Arial"/>
                      <w:sz w:val="16"/>
                      <w:szCs w:val="16"/>
                    </w:rPr>
                    <w:t>1.12.1.2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350CD" w14:textId="0529D5D1" w:rsidR="008F05E4" w:rsidRPr="008F05E4" w:rsidRDefault="008F05E4" w:rsidP="008F05E4">
                  <w:pPr>
                    <w:rPr>
                      <w:rFonts w:cs="Arial"/>
                      <w:sz w:val="16"/>
                      <w:szCs w:val="16"/>
                    </w:rPr>
                  </w:pPr>
                  <w:r w:rsidRPr="008F05E4">
                    <w:rPr>
                      <w:rFonts w:cs="Arial"/>
                      <w:sz w:val="16"/>
                      <w:szCs w:val="16"/>
                    </w:rPr>
                    <w:t xml:space="preserve">tot het verlengen van een vergunning tot tijdelijke verhuur van woonruimte als bedoeld in artikel 15, </w:t>
                  </w:r>
                  <w:r w:rsidRPr="008F05E4">
                    <w:rPr>
                      <w:rFonts w:cs="Arial"/>
                      <w:i/>
                      <w:iCs/>
                      <w:sz w:val="16"/>
                      <w:szCs w:val="16"/>
                    </w:rPr>
                    <w:t>negende</w:t>
                  </w:r>
                  <w:r w:rsidRPr="008F05E4">
                    <w:rPr>
                      <w:rFonts w:cs="Arial"/>
                      <w:sz w:val="16"/>
                      <w:szCs w:val="16"/>
                    </w:rPr>
                    <w:t xml:space="preserve"> lid, van de Leegstandwet</w:t>
                  </w:r>
                </w:p>
              </w:tc>
              <w:tc>
                <w:tcPr>
                  <w:tcW w:w="0" w:type="auto"/>
                  <w:tcBorders>
                    <w:top w:val="outset" w:sz="6" w:space="0" w:color="auto"/>
                    <w:left w:val="outset" w:sz="6" w:space="0" w:color="auto"/>
                    <w:bottom w:val="outset" w:sz="6" w:space="0" w:color="auto"/>
                    <w:right w:val="outset" w:sz="6" w:space="0" w:color="auto"/>
                  </w:tcBorders>
                  <w:vAlign w:val="bottom"/>
                  <w:hideMark/>
                </w:tcPr>
                <w:p w14:paraId="294FAE3A" w14:textId="77777777" w:rsidR="008F05E4" w:rsidRPr="008F05E4" w:rsidRDefault="008F05E4" w:rsidP="008F05E4">
                  <w:pPr>
                    <w:rPr>
                      <w:rFonts w:cs="Arial"/>
                      <w:sz w:val="16"/>
                      <w:szCs w:val="16"/>
                    </w:rPr>
                  </w:pPr>
                  <w:r w:rsidRPr="008F05E4">
                    <w:rPr>
                      <w:rFonts w:cs="Arial"/>
                      <w:sz w:val="16"/>
                      <w:szCs w:val="16"/>
                    </w:rPr>
                    <w:t>€ [</w:t>
                  </w:r>
                  <w:r w:rsidRPr="008F05E4">
                    <w:rPr>
                      <w:rFonts w:cs="Arial"/>
                      <w:b/>
                      <w:sz w:val="16"/>
                      <w:szCs w:val="16"/>
                    </w:rPr>
                    <w:t>...</w:t>
                  </w:r>
                  <w:r w:rsidRPr="008F05E4">
                    <w:rPr>
                      <w:rFonts w:cs="Arial"/>
                      <w:sz w:val="16"/>
                      <w:szCs w:val="16"/>
                    </w:rPr>
                    <w:t>].</w:t>
                  </w:r>
                </w:p>
              </w:tc>
            </w:tr>
            <w:tr w:rsidR="008F05E4" w:rsidRPr="008F05E4" w14:paraId="312B8758" w14:textId="77777777" w:rsidTr="00D114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9BD24D" w14:textId="77777777" w:rsidR="008F05E4" w:rsidRPr="008F05E4" w:rsidRDefault="008F05E4" w:rsidP="008F05E4">
                  <w:pPr>
                    <w:rPr>
                      <w:rFonts w:cs="Arial"/>
                      <w:sz w:val="16"/>
                      <w:szCs w:val="16"/>
                    </w:rPr>
                  </w:pPr>
                  <w:r w:rsidRPr="008F05E4">
                    <w:rPr>
                      <w:rFonts w:cs="Arial"/>
                      <w:sz w:val="16"/>
                      <w:szCs w:val="16"/>
                    </w:rPr>
                    <w:t>1.12.2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FB766" w14:textId="77777777" w:rsidR="008F05E4" w:rsidRPr="008F05E4" w:rsidRDefault="008F05E4" w:rsidP="008F05E4">
                  <w:pPr>
                    <w:rPr>
                      <w:rFonts w:cs="Arial"/>
                      <w:sz w:val="16"/>
                      <w:szCs w:val="16"/>
                    </w:rPr>
                  </w:pPr>
                  <w:r w:rsidRPr="008F05E4">
                    <w:rPr>
                      <w:rFonts w:cs="Arial"/>
                      <w:sz w:val="16"/>
                      <w:szCs w:val="16"/>
                    </w:rPr>
                    <w:t>Indien aanvragen als bedoeld in de subonderdelen 1.12.1.1 en 1.12.1.2 gelijktijdig worden ingediend en woonruimten in hetzelfde gebouw, zoals een flat, een school of een kantoor betreffen, worden de in die subonderdelen bedoelde leges slechts eenmaal geheven. [</w:t>
                  </w:r>
                  <w:r w:rsidRPr="008F05E4">
                    <w:rPr>
                      <w:rFonts w:cs="Arial"/>
                      <w:i/>
                      <w:sz w:val="16"/>
                      <w:szCs w:val="16"/>
                    </w:rPr>
                    <w:t>Dit geldt ook als het gaat om een geheel van huurwoningen bestemd voor sloop of renovatie waarvoor gelijktijdig aanvragen worden ingediend.</w:t>
                  </w:r>
                  <w:r w:rsidRPr="008F05E4">
                    <w:rPr>
                      <w:rFonts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748BC5AE" w14:textId="77777777" w:rsidR="008F05E4" w:rsidRPr="008F05E4" w:rsidRDefault="008F05E4" w:rsidP="008F05E4">
                  <w:pPr>
                    <w:rPr>
                      <w:rFonts w:cs="Arial"/>
                      <w:sz w:val="16"/>
                      <w:szCs w:val="16"/>
                    </w:rPr>
                  </w:pPr>
                  <w:r w:rsidRPr="008F05E4">
                    <w:rPr>
                      <w:rFonts w:cs="Arial"/>
                      <w:sz w:val="16"/>
                      <w:szCs w:val="16"/>
                    </w:rPr>
                    <w:t> </w:t>
                  </w:r>
                </w:p>
              </w:tc>
            </w:tr>
          </w:tbl>
          <w:p w14:paraId="3B937527" w14:textId="77777777" w:rsidR="008F05E4" w:rsidRPr="008F05E4" w:rsidRDefault="008F05E4" w:rsidP="008F05E4">
            <w:pPr>
              <w:rPr>
                <w:rFonts w:cs="Arial"/>
                <w:sz w:val="16"/>
                <w:szCs w:val="16"/>
              </w:rPr>
            </w:pPr>
          </w:p>
        </w:tc>
        <w:tc>
          <w:tcPr>
            <w:tcW w:w="4961" w:type="dxa"/>
          </w:tcPr>
          <w:p w14:paraId="30FC601C" w14:textId="1A0EC1BB" w:rsidR="008F05E4" w:rsidRPr="008F05E4" w:rsidRDefault="008F05E4" w:rsidP="008F05E4">
            <w:pPr>
              <w:rPr>
                <w:rFonts w:cs="Arial"/>
                <w:b/>
                <w:sz w:val="16"/>
                <w:szCs w:val="16"/>
              </w:rPr>
            </w:pPr>
            <w:r w:rsidRPr="008F05E4">
              <w:rPr>
                <w:rFonts w:cs="Arial"/>
                <w:b/>
                <w:sz w:val="16"/>
                <w:szCs w:val="16"/>
              </w:rPr>
              <w:t>Hoofdstuk 12 Leegstandwet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
              <w:gridCol w:w="3665"/>
              <w:gridCol w:w="431"/>
            </w:tblGrid>
            <w:tr w:rsidR="008F05E4" w:rsidRPr="008F05E4" w14:paraId="2730AECB" w14:textId="77777777" w:rsidTr="00D923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FD9F4" w14:textId="77777777" w:rsidR="008F05E4" w:rsidRPr="008F05E4" w:rsidRDefault="008F05E4" w:rsidP="008F05E4">
                  <w:pPr>
                    <w:rPr>
                      <w:rFonts w:cs="Arial"/>
                      <w:sz w:val="16"/>
                      <w:szCs w:val="16"/>
                    </w:rPr>
                  </w:pPr>
                  <w:r w:rsidRPr="008F05E4">
                    <w:rPr>
                      <w:rFonts w:cs="Arial"/>
                      <w:sz w:val="16"/>
                      <w:szCs w:val="16"/>
                    </w:rPr>
                    <w:t>1.12</w:t>
                  </w:r>
                </w:p>
              </w:tc>
              <w:tc>
                <w:tcPr>
                  <w:tcW w:w="3665" w:type="dxa"/>
                  <w:tcBorders>
                    <w:top w:val="outset" w:sz="6" w:space="0" w:color="auto"/>
                    <w:left w:val="outset" w:sz="6" w:space="0" w:color="auto"/>
                    <w:bottom w:val="outset" w:sz="6" w:space="0" w:color="auto"/>
                    <w:right w:val="outset" w:sz="6" w:space="0" w:color="auto"/>
                  </w:tcBorders>
                  <w:vAlign w:val="center"/>
                  <w:hideMark/>
                </w:tcPr>
                <w:p w14:paraId="5E593FED" w14:textId="77777777" w:rsidR="008F05E4" w:rsidRPr="008F05E4" w:rsidRDefault="008F05E4" w:rsidP="008F05E4">
                  <w:pPr>
                    <w:rPr>
                      <w:rFonts w:cs="Arial"/>
                      <w:sz w:val="16"/>
                      <w:szCs w:val="16"/>
                    </w:rPr>
                  </w:pPr>
                  <w:r w:rsidRPr="008F05E4">
                    <w:rPr>
                      <w:rFonts w:cs="Arial"/>
                      <w:sz w:val="16"/>
                      <w:szCs w:val="16"/>
                    </w:rPr>
                    <w:t>Het tarief bedraagt voor het in behandeling nemen van een aanvraag:</w:t>
                  </w:r>
                </w:p>
              </w:tc>
              <w:tc>
                <w:tcPr>
                  <w:tcW w:w="289" w:type="dxa"/>
                  <w:tcBorders>
                    <w:top w:val="outset" w:sz="6" w:space="0" w:color="auto"/>
                    <w:left w:val="outset" w:sz="6" w:space="0" w:color="auto"/>
                    <w:bottom w:val="outset" w:sz="6" w:space="0" w:color="auto"/>
                    <w:right w:val="outset" w:sz="6" w:space="0" w:color="auto"/>
                  </w:tcBorders>
                  <w:vAlign w:val="bottom"/>
                  <w:hideMark/>
                </w:tcPr>
                <w:p w14:paraId="20F66295" w14:textId="77777777" w:rsidR="008F05E4" w:rsidRPr="008F05E4" w:rsidRDefault="008F05E4" w:rsidP="008F05E4">
                  <w:pPr>
                    <w:rPr>
                      <w:rFonts w:cs="Arial"/>
                      <w:sz w:val="16"/>
                      <w:szCs w:val="16"/>
                    </w:rPr>
                  </w:pPr>
                  <w:r w:rsidRPr="008F05E4">
                    <w:rPr>
                      <w:rFonts w:cs="Arial"/>
                      <w:sz w:val="16"/>
                      <w:szCs w:val="16"/>
                    </w:rPr>
                    <w:t> </w:t>
                  </w:r>
                </w:p>
              </w:tc>
            </w:tr>
            <w:tr w:rsidR="008F05E4" w:rsidRPr="008F05E4" w14:paraId="4781AC2F" w14:textId="77777777" w:rsidTr="00D923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AE7239" w14:textId="77777777" w:rsidR="008F05E4" w:rsidRPr="008F05E4" w:rsidRDefault="008F05E4" w:rsidP="008F05E4">
                  <w:pPr>
                    <w:rPr>
                      <w:rFonts w:cs="Arial"/>
                      <w:sz w:val="16"/>
                      <w:szCs w:val="16"/>
                    </w:rPr>
                  </w:pPr>
                  <w:r w:rsidRPr="008F05E4">
                    <w:rPr>
                      <w:rFonts w:cs="Arial"/>
                      <w:sz w:val="16"/>
                      <w:szCs w:val="16"/>
                    </w:rPr>
                    <w:t>1.12.1.1</w:t>
                  </w:r>
                </w:p>
              </w:tc>
              <w:tc>
                <w:tcPr>
                  <w:tcW w:w="3665" w:type="dxa"/>
                  <w:tcBorders>
                    <w:top w:val="outset" w:sz="6" w:space="0" w:color="auto"/>
                    <w:left w:val="outset" w:sz="6" w:space="0" w:color="auto"/>
                    <w:bottom w:val="outset" w:sz="6" w:space="0" w:color="auto"/>
                    <w:right w:val="outset" w:sz="6" w:space="0" w:color="auto"/>
                  </w:tcBorders>
                  <w:vAlign w:val="center"/>
                  <w:hideMark/>
                </w:tcPr>
                <w:p w14:paraId="6C60AB54" w14:textId="77777777" w:rsidR="008F05E4" w:rsidRPr="008F05E4" w:rsidRDefault="008F05E4" w:rsidP="008F05E4">
                  <w:pPr>
                    <w:rPr>
                      <w:rFonts w:cs="Arial"/>
                      <w:sz w:val="16"/>
                      <w:szCs w:val="16"/>
                    </w:rPr>
                  </w:pPr>
                  <w:r w:rsidRPr="008F05E4">
                    <w:rPr>
                      <w:rFonts w:cs="Arial"/>
                      <w:sz w:val="16"/>
                      <w:szCs w:val="16"/>
                    </w:rPr>
                    <w:t>tot het verlenen van een vergunning tot tijdelijke verhuur van leegstaande woonruimte als bedoeld in artikel 15, eerste lid, van de Leegstandwet</w:t>
                  </w:r>
                </w:p>
              </w:tc>
              <w:tc>
                <w:tcPr>
                  <w:tcW w:w="289" w:type="dxa"/>
                  <w:tcBorders>
                    <w:top w:val="outset" w:sz="6" w:space="0" w:color="auto"/>
                    <w:left w:val="outset" w:sz="6" w:space="0" w:color="auto"/>
                    <w:bottom w:val="outset" w:sz="6" w:space="0" w:color="auto"/>
                    <w:right w:val="outset" w:sz="6" w:space="0" w:color="auto"/>
                  </w:tcBorders>
                  <w:vAlign w:val="bottom"/>
                  <w:hideMark/>
                </w:tcPr>
                <w:p w14:paraId="53999F50" w14:textId="77777777" w:rsidR="008F05E4" w:rsidRPr="008F05E4" w:rsidRDefault="008F05E4" w:rsidP="008F05E4">
                  <w:pPr>
                    <w:rPr>
                      <w:rFonts w:cs="Arial"/>
                      <w:sz w:val="16"/>
                      <w:szCs w:val="16"/>
                    </w:rPr>
                  </w:pPr>
                  <w:r w:rsidRPr="008F05E4">
                    <w:rPr>
                      <w:rFonts w:cs="Arial"/>
                      <w:sz w:val="16"/>
                      <w:szCs w:val="16"/>
                    </w:rPr>
                    <w:t>€ [</w:t>
                  </w:r>
                  <w:r w:rsidRPr="008F05E4">
                    <w:rPr>
                      <w:rFonts w:cs="Arial"/>
                      <w:b/>
                      <w:sz w:val="16"/>
                      <w:szCs w:val="16"/>
                    </w:rPr>
                    <w:t>...</w:t>
                  </w:r>
                  <w:r w:rsidRPr="008F05E4">
                    <w:rPr>
                      <w:rFonts w:cs="Arial"/>
                      <w:sz w:val="16"/>
                      <w:szCs w:val="16"/>
                    </w:rPr>
                    <w:t>];</w:t>
                  </w:r>
                </w:p>
              </w:tc>
            </w:tr>
            <w:tr w:rsidR="008F05E4" w:rsidRPr="008F05E4" w14:paraId="4FBC2B52" w14:textId="77777777" w:rsidTr="00D923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B76509" w14:textId="77777777" w:rsidR="008F05E4" w:rsidRPr="008F05E4" w:rsidRDefault="008F05E4" w:rsidP="008F05E4">
                  <w:pPr>
                    <w:rPr>
                      <w:rFonts w:cs="Arial"/>
                      <w:sz w:val="16"/>
                      <w:szCs w:val="16"/>
                    </w:rPr>
                  </w:pPr>
                  <w:r w:rsidRPr="008F05E4">
                    <w:rPr>
                      <w:rFonts w:cs="Arial"/>
                      <w:sz w:val="16"/>
                      <w:szCs w:val="16"/>
                    </w:rPr>
                    <w:t>1.12.1.2</w:t>
                  </w:r>
                </w:p>
              </w:tc>
              <w:tc>
                <w:tcPr>
                  <w:tcW w:w="3665" w:type="dxa"/>
                  <w:tcBorders>
                    <w:top w:val="outset" w:sz="6" w:space="0" w:color="auto"/>
                    <w:left w:val="outset" w:sz="6" w:space="0" w:color="auto"/>
                    <w:bottom w:val="outset" w:sz="6" w:space="0" w:color="auto"/>
                    <w:right w:val="outset" w:sz="6" w:space="0" w:color="auto"/>
                  </w:tcBorders>
                  <w:vAlign w:val="center"/>
                  <w:hideMark/>
                </w:tcPr>
                <w:p w14:paraId="1AABDB92" w14:textId="77777777" w:rsidR="008F05E4" w:rsidRPr="008F05E4" w:rsidRDefault="008F05E4" w:rsidP="008F05E4">
                  <w:pPr>
                    <w:rPr>
                      <w:rFonts w:cs="Arial"/>
                      <w:sz w:val="16"/>
                      <w:szCs w:val="16"/>
                    </w:rPr>
                  </w:pPr>
                  <w:r w:rsidRPr="008F05E4">
                    <w:rPr>
                      <w:rFonts w:cs="Arial"/>
                      <w:sz w:val="16"/>
                      <w:szCs w:val="16"/>
                    </w:rPr>
                    <w:t xml:space="preserve">tot het verlengen van een vergunning tot tijdelijke verhuur van woonruimte als bedoeld in artikel 15, </w:t>
                  </w:r>
                  <w:r w:rsidRPr="008F05E4">
                    <w:rPr>
                      <w:rFonts w:cs="Arial"/>
                      <w:b/>
                      <w:bCs/>
                      <w:sz w:val="16"/>
                      <w:szCs w:val="16"/>
                    </w:rPr>
                    <w:t>vierde</w:t>
                  </w:r>
                  <w:r w:rsidRPr="008F05E4">
                    <w:rPr>
                      <w:rFonts w:cs="Arial"/>
                      <w:sz w:val="16"/>
                      <w:szCs w:val="16"/>
                    </w:rPr>
                    <w:t xml:space="preserve"> lid, van de Leegstandwet</w:t>
                  </w:r>
                </w:p>
              </w:tc>
              <w:tc>
                <w:tcPr>
                  <w:tcW w:w="289" w:type="dxa"/>
                  <w:tcBorders>
                    <w:top w:val="outset" w:sz="6" w:space="0" w:color="auto"/>
                    <w:left w:val="outset" w:sz="6" w:space="0" w:color="auto"/>
                    <w:bottom w:val="outset" w:sz="6" w:space="0" w:color="auto"/>
                    <w:right w:val="outset" w:sz="6" w:space="0" w:color="auto"/>
                  </w:tcBorders>
                  <w:vAlign w:val="bottom"/>
                  <w:hideMark/>
                </w:tcPr>
                <w:p w14:paraId="4E132696" w14:textId="77777777" w:rsidR="008F05E4" w:rsidRPr="008F05E4" w:rsidRDefault="008F05E4" w:rsidP="008F05E4">
                  <w:pPr>
                    <w:rPr>
                      <w:rFonts w:cs="Arial"/>
                      <w:sz w:val="16"/>
                      <w:szCs w:val="16"/>
                    </w:rPr>
                  </w:pPr>
                  <w:r w:rsidRPr="008F05E4">
                    <w:rPr>
                      <w:rFonts w:cs="Arial"/>
                      <w:sz w:val="16"/>
                      <w:szCs w:val="16"/>
                    </w:rPr>
                    <w:t>€ [</w:t>
                  </w:r>
                  <w:r w:rsidRPr="008F05E4">
                    <w:rPr>
                      <w:rFonts w:cs="Arial"/>
                      <w:b/>
                      <w:sz w:val="16"/>
                      <w:szCs w:val="16"/>
                    </w:rPr>
                    <w:t>...</w:t>
                  </w:r>
                  <w:r w:rsidRPr="008F05E4">
                    <w:rPr>
                      <w:rFonts w:cs="Arial"/>
                      <w:sz w:val="16"/>
                      <w:szCs w:val="16"/>
                    </w:rPr>
                    <w:t>].</w:t>
                  </w:r>
                </w:p>
              </w:tc>
            </w:tr>
            <w:tr w:rsidR="008F05E4" w:rsidRPr="008F05E4" w14:paraId="734188D5" w14:textId="77777777" w:rsidTr="00D923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D6D909" w14:textId="77777777" w:rsidR="008F05E4" w:rsidRPr="008F05E4" w:rsidRDefault="008F05E4" w:rsidP="008F05E4">
                  <w:pPr>
                    <w:rPr>
                      <w:rFonts w:cs="Arial"/>
                      <w:sz w:val="16"/>
                      <w:szCs w:val="16"/>
                    </w:rPr>
                  </w:pPr>
                  <w:r w:rsidRPr="008F05E4">
                    <w:rPr>
                      <w:rFonts w:cs="Arial"/>
                      <w:sz w:val="16"/>
                      <w:szCs w:val="16"/>
                    </w:rPr>
                    <w:t>1.12.2</w:t>
                  </w:r>
                </w:p>
              </w:tc>
              <w:tc>
                <w:tcPr>
                  <w:tcW w:w="3665" w:type="dxa"/>
                  <w:tcBorders>
                    <w:top w:val="outset" w:sz="6" w:space="0" w:color="auto"/>
                    <w:left w:val="outset" w:sz="6" w:space="0" w:color="auto"/>
                    <w:bottom w:val="outset" w:sz="6" w:space="0" w:color="auto"/>
                    <w:right w:val="outset" w:sz="6" w:space="0" w:color="auto"/>
                  </w:tcBorders>
                  <w:vAlign w:val="center"/>
                  <w:hideMark/>
                </w:tcPr>
                <w:p w14:paraId="4D50E57E" w14:textId="77777777" w:rsidR="008F05E4" w:rsidRPr="008F05E4" w:rsidRDefault="008F05E4" w:rsidP="008F05E4">
                  <w:pPr>
                    <w:rPr>
                      <w:rFonts w:cs="Arial"/>
                      <w:sz w:val="16"/>
                      <w:szCs w:val="16"/>
                    </w:rPr>
                  </w:pPr>
                  <w:r w:rsidRPr="008F05E4">
                    <w:rPr>
                      <w:rFonts w:cs="Arial"/>
                      <w:sz w:val="16"/>
                      <w:szCs w:val="16"/>
                    </w:rPr>
                    <w:t>Indien aanvragen als bedoeld in de subonderdelen 1.12.1.1 en 1.12.1.2 gelijktijdig worden ingediend en woonruimten in hetzelfde gebouw, zoals een flat, een school of een kantoor betreffen, worden de in die subonderdelen bedoelde leges slechts eenmaal geheven. [</w:t>
                  </w:r>
                  <w:r w:rsidRPr="008F05E4">
                    <w:rPr>
                      <w:rFonts w:cs="Arial"/>
                      <w:i/>
                      <w:sz w:val="16"/>
                      <w:szCs w:val="16"/>
                    </w:rPr>
                    <w:t>Dit geldt ook als het gaat om een geheel van huurwoningen bestemd voor sloop of renovatie waarvoor gelijktijdig aanvragen worden ingediend.</w:t>
                  </w:r>
                  <w:r w:rsidRPr="008F05E4">
                    <w:rPr>
                      <w:rFonts w:cs="Arial"/>
                      <w:sz w:val="16"/>
                      <w:szCs w:val="16"/>
                    </w:rPr>
                    <w:t>]</w:t>
                  </w:r>
                </w:p>
              </w:tc>
              <w:tc>
                <w:tcPr>
                  <w:tcW w:w="289" w:type="dxa"/>
                  <w:tcBorders>
                    <w:top w:val="outset" w:sz="6" w:space="0" w:color="auto"/>
                    <w:left w:val="outset" w:sz="6" w:space="0" w:color="auto"/>
                    <w:bottom w:val="outset" w:sz="6" w:space="0" w:color="auto"/>
                    <w:right w:val="outset" w:sz="6" w:space="0" w:color="auto"/>
                  </w:tcBorders>
                  <w:vAlign w:val="bottom"/>
                  <w:hideMark/>
                </w:tcPr>
                <w:p w14:paraId="3380E798" w14:textId="77777777" w:rsidR="008F05E4" w:rsidRPr="008F05E4" w:rsidRDefault="008F05E4" w:rsidP="008F05E4">
                  <w:pPr>
                    <w:rPr>
                      <w:rFonts w:cs="Arial"/>
                      <w:sz w:val="16"/>
                      <w:szCs w:val="16"/>
                    </w:rPr>
                  </w:pPr>
                  <w:r w:rsidRPr="008F05E4">
                    <w:rPr>
                      <w:rFonts w:cs="Arial"/>
                      <w:sz w:val="16"/>
                      <w:szCs w:val="16"/>
                    </w:rPr>
                    <w:t> </w:t>
                  </w:r>
                </w:p>
              </w:tc>
            </w:tr>
          </w:tbl>
          <w:p w14:paraId="230236D5" w14:textId="77777777" w:rsidR="008F05E4" w:rsidRPr="008F05E4" w:rsidRDefault="008F05E4" w:rsidP="008F05E4">
            <w:pPr>
              <w:rPr>
                <w:rFonts w:cs="Arial"/>
                <w:sz w:val="16"/>
                <w:szCs w:val="16"/>
              </w:rPr>
            </w:pPr>
          </w:p>
        </w:tc>
      </w:tr>
      <w:tr w:rsidR="008F05E4" w:rsidRPr="008017CD" w14:paraId="41FB0A00" w14:textId="77777777" w:rsidTr="00D9235B">
        <w:tc>
          <w:tcPr>
            <w:tcW w:w="4820" w:type="dxa"/>
          </w:tcPr>
          <w:p w14:paraId="232DFAD8" w14:textId="77777777" w:rsidR="008F05E4" w:rsidRPr="008F05E4" w:rsidRDefault="008F05E4" w:rsidP="008F05E4">
            <w:pPr>
              <w:rPr>
                <w:rFonts w:cs="Arial"/>
                <w:sz w:val="16"/>
                <w:szCs w:val="16"/>
              </w:rPr>
            </w:pPr>
          </w:p>
        </w:tc>
        <w:tc>
          <w:tcPr>
            <w:tcW w:w="4961" w:type="dxa"/>
          </w:tcPr>
          <w:p w14:paraId="35FCE572" w14:textId="77777777" w:rsidR="008F05E4" w:rsidRPr="008F05E4" w:rsidRDefault="008F05E4" w:rsidP="008F05E4">
            <w:pPr>
              <w:rPr>
                <w:rFonts w:cs="Arial"/>
                <w:sz w:val="16"/>
                <w:szCs w:val="16"/>
              </w:rPr>
            </w:pPr>
          </w:p>
        </w:tc>
      </w:tr>
      <w:tr w:rsidR="008F05E4" w:rsidRPr="008017CD" w14:paraId="1CF76F45" w14:textId="77777777" w:rsidTr="00D9235B">
        <w:tc>
          <w:tcPr>
            <w:tcW w:w="4820" w:type="dxa"/>
          </w:tcPr>
          <w:p w14:paraId="722EFBE5" w14:textId="2587C99C" w:rsidR="008F05E4" w:rsidRPr="00E07BB4" w:rsidRDefault="008F05E4" w:rsidP="008F05E4">
            <w:pPr>
              <w:rPr>
                <w:rFonts w:cs="Arial"/>
                <w:color w:val="948A54" w:themeColor="background2" w:themeShade="80"/>
                <w:sz w:val="16"/>
                <w:szCs w:val="16"/>
              </w:rPr>
            </w:pPr>
            <w:r w:rsidRPr="00E07BB4">
              <w:rPr>
                <w:rFonts w:cs="Arial"/>
                <w:color w:val="948A54" w:themeColor="background2" w:themeShade="80"/>
                <w:sz w:val="16"/>
                <w:szCs w:val="16"/>
              </w:rPr>
              <w:t>Tarieventabel</w:t>
            </w:r>
            <w:r>
              <w:rPr>
                <w:rFonts w:cs="Arial"/>
                <w:color w:val="948A54" w:themeColor="background2" w:themeShade="80"/>
                <w:sz w:val="16"/>
                <w:szCs w:val="16"/>
              </w:rPr>
              <w:t xml:space="preserve">, </w:t>
            </w:r>
            <w:r w:rsidRPr="00E07BB4">
              <w:rPr>
                <w:rFonts w:cs="Arial"/>
                <w:iCs/>
                <w:color w:val="948A54" w:themeColor="background2" w:themeShade="80"/>
                <w:sz w:val="16"/>
                <w:szCs w:val="16"/>
              </w:rPr>
              <w:t>Titel 3 Dienstverlening vallend onder Europese Dienstenrichtlijn en niet vallend onder titel 2:</w:t>
            </w:r>
          </w:p>
        </w:tc>
        <w:tc>
          <w:tcPr>
            <w:tcW w:w="4961" w:type="dxa"/>
          </w:tcPr>
          <w:p w14:paraId="0F828365" w14:textId="4D8CB276" w:rsidR="008F05E4" w:rsidRPr="008017CD" w:rsidRDefault="008F05E4" w:rsidP="008F05E4">
            <w:pPr>
              <w:rPr>
                <w:rFonts w:cs="Arial"/>
                <w:sz w:val="16"/>
                <w:szCs w:val="16"/>
              </w:rPr>
            </w:pPr>
            <w:r w:rsidRPr="00E07BB4">
              <w:rPr>
                <w:rFonts w:cs="Arial"/>
                <w:color w:val="948A54" w:themeColor="background2" w:themeShade="80"/>
                <w:sz w:val="16"/>
                <w:szCs w:val="16"/>
              </w:rPr>
              <w:t>Tarieventabel</w:t>
            </w:r>
            <w:r>
              <w:rPr>
                <w:rFonts w:cs="Arial"/>
                <w:color w:val="948A54" w:themeColor="background2" w:themeShade="80"/>
                <w:sz w:val="16"/>
                <w:szCs w:val="16"/>
              </w:rPr>
              <w:t xml:space="preserve">, </w:t>
            </w:r>
            <w:r w:rsidRPr="00E07BB4">
              <w:rPr>
                <w:rFonts w:cs="Arial"/>
                <w:iCs/>
                <w:color w:val="948A54" w:themeColor="background2" w:themeShade="80"/>
                <w:sz w:val="16"/>
                <w:szCs w:val="16"/>
              </w:rPr>
              <w:t>Titel 3 Dienstverlening vallend onder Europese Dienstenrichtlijn en niet vallend onder titel 2:</w:t>
            </w:r>
          </w:p>
        </w:tc>
      </w:tr>
      <w:tr w:rsidR="008F05E4" w:rsidRPr="008017CD" w14:paraId="6224EDCC" w14:textId="77777777" w:rsidTr="00BB44FF">
        <w:trPr>
          <w:trHeight w:val="1543"/>
        </w:trPr>
        <w:tc>
          <w:tcPr>
            <w:tcW w:w="4820" w:type="dxa"/>
          </w:tcPr>
          <w:p w14:paraId="408BA5D6" w14:textId="77777777" w:rsidR="008F05E4" w:rsidRPr="008F05E4" w:rsidRDefault="008F05E4" w:rsidP="008F05E4">
            <w:pPr>
              <w:rPr>
                <w:rFonts w:cs="Arial"/>
                <w:b/>
                <w:iCs/>
                <w:sz w:val="16"/>
                <w:szCs w:val="16"/>
              </w:rPr>
            </w:pPr>
            <w:r w:rsidRPr="008F05E4">
              <w:rPr>
                <w:rFonts w:cs="Arial"/>
                <w:b/>
                <w:iCs/>
                <w:sz w:val="16"/>
                <w:szCs w:val="16"/>
              </w:rPr>
              <w:t>Hoofdstuk 4 Huisvestingswet 2014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
              <w:gridCol w:w="3601"/>
              <w:gridCol w:w="475"/>
            </w:tblGrid>
            <w:tr w:rsidR="008F05E4" w:rsidRPr="008F05E4" w14:paraId="641B8786" w14:textId="77777777" w:rsidTr="00D9235B">
              <w:trPr>
                <w:tblCellSpacing w:w="0" w:type="dxa"/>
              </w:trPr>
              <w:tc>
                <w:tcPr>
                  <w:tcW w:w="513" w:type="dxa"/>
                  <w:tcBorders>
                    <w:top w:val="outset" w:sz="6" w:space="0" w:color="auto"/>
                    <w:left w:val="outset" w:sz="6" w:space="0" w:color="auto"/>
                    <w:bottom w:val="outset" w:sz="6" w:space="0" w:color="auto"/>
                    <w:right w:val="outset" w:sz="6" w:space="0" w:color="auto"/>
                  </w:tcBorders>
                  <w:vAlign w:val="center"/>
                  <w:hideMark/>
                </w:tcPr>
                <w:p w14:paraId="4865CCB2" w14:textId="77777777" w:rsidR="008F05E4" w:rsidRPr="008F05E4" w:rsidRDefault="008F05E4" w:rsidP="008F05E4">
                  <w:pPr>
                    <w:rPr>
                      <w:rFonts w:cs="Arial"/>
                      <w:iCs/>
                      <w:sz w:val="16"/>
                      <w:szCs w:val="16"/>
                    </w:rPr>
                  </w:pPr>
                  <w:r w:rsidRPr="008F05E4">
                    <w:rPr>
                      <w:rFonts w:cs="Arial"/>
                      <w:iCs/>
                      <w:sz w:val="16"/>
                      <w:szCs w:val="16"/>
                    </w:rPr>
                    <w:t>3.4</w:t>
                  </w:r>
                </w:p>
              </w:tc>
              <w:tc>
                <w:tcPr>
                  <w:tcW w:w="3620" w:type="dxa"/>
                  <w:tcBorders>
                    <w:top w:val="outset" w:sz="6" w:space="0" w:color="auto"/>
                    <w:left w:val="outset" w:sz="6" w:space="0" w:color="auto"/>
                    <w:bottom w:val="outset" w:sz="6" w:space="0" w:color="auto"/>
                    <w:right w:val="outset" w:sz="6" w:space="0" w:color="auto"/>
                  </w:tcBorders>
                  <w:vAlign w:val="center"/>
                  <w:hideMark/>
                </w:tcPr>
                <w:p w14:paraId="046AAD39" w14:textId="77777777" w:rsidR="008F05E4" w:rsidRPr="008F05E4" w:rsidRDefault="008F05E4" w:rsidP="008F05E4">
                  <w:pPr>
                    <w:rPr>
                      <w:rFonts w:cs="Arial"/>
                      <w:iCs/>
                      <w:sz w:val="16"/>
                      <w:szCs w:val="16"/>
                    </w:rPr>
                  </w:pPr>
                  <w:r w:rsidRPr="008F05E4">
                    <w:rPr>
                      <w:rFonts w:cs="Arial"/>
                      <w:iCs/>
                      <w:sz w:val="16"/>
                      <w:szCs w:val="16"/>
                    </w:rPr>
                    <w:t>Het tarief bedraagt voor het in behandeling nemen van een aanvraag:</w:t>
                  </w:r>
                </w:p>
              </w:tc>
              <w:tc>
                <w:tcPr>
                  <w:tcW w:w="425" w:type="dxa"/>
                  <w:tcBorders>
                    <w:top w:val="outset" w:sz="6" w:space="0" w:color="auto"/>
                    <w:left w:val="outset" w:sz="6" w:space="0" w:color="auto"/>
                    <w:bottom w:val="outset" w:sz="6" w:space="0" w:color="auto"/>
                    <w:right w:val="outset" w:sz="6" w:space="0" w:color="auto"/>
                  </w:tcBorders>
                  <w:vAlign w:val="bottom"/>
                  <w:hideMark/>
                </w:tcPr>
                <w:p w14:paraId="0B840E0C" w14:textId="77777777" w:rsidR="008F05E4" w:rsidRPr="008F05E4" w:rsidRDefault="008F05E4" w:rsidP="008F05E4">
                  <w:pPr>
                    <w:rPr>
                      <w:rFonts w:cs="Arial"/>
                      <w:iCs/>
                      <w:sz w:val="16"/>
                      <w:szCs w:val="16"/>
                    </w:rPr>
                  </w:pPr>
                  <w:r w:rsidRPr="008F05E4">
                    <w:rPr>
                      <w:rFonts w:cs="Arial"/>
                      <w:iCs/>
                      <w:sz w:val="16"/>
                      <w:szCs w:val="16"/>
                    </w:rPr>
                    <w:t> </w:t>
                  </w:r>
                </w:p>
              </w:tc>
            </w:tr>
            <w:tr w:rsidR="008F05E4" w:rsidRPr="008F05E4" w14:paraId="37E20D02" w14:textId="77777777" w:rsidTr="00D9235B">
              <w:trPr>
                <w:tblCellSpacing w:w="0" w:type="dxa"/>
              </w:trPr>
              <w:tc>
                <w:tcPr>
                  <w:tcW w:w="513" w:type="dxa"/>
                  <w:tcBorders>
                    <w:top w:val="outset" w:sz="6" w:space="0" w:color="auto"/>
                    <w:left w:val="outset" w:sz="6" w:space="0" w:color="auto"/>
                    <w:bottom w:val="outset" w:sz="6" w:space="0" w:color="auto"/>
                    <w:right w:val="outset" w:sz="6" w:space="0" w:color="auto"/>
                  </w:tcBorders>
                  <w:vAlign w:val="center"/>
                  <w:hideMark/>
                </w:tcPr>
                <w:p w14:paraId="0F2AFD1E" w14:textId="77777777" w:rsidR="008F05E4" w:rsidRPr="008F05E4" w:rsidRDefault="008F05E4" w:rsidP="008F05E4">
                  <w:pPr>
                    <w:rPr>
                      <w:rFonts w:cs="Arial"/>
                      <w:iCs/>
                      <w:sz w:val="16"/>
                      <w:szCs w:val="16"/>
                    </w:rPr>
                  </w:pPr>
                  <w:r w:rsidRPr="008F05E4">
                    <w:rPr>
                      <w:rFonts w:cs="Arial"/>
                      <w:iCs/>
                      <w:sz w:val="16"/>
                      <w:szCs w:val="16"/>
                    </w:rPr>
                    <w:t>3.4.1</w:t>
                  </w:r>
                </w:p>
              </w:tc>
              <w:tc>
                <w:tcPr>
                  <w:tcW w:w="3620" w:type="dxa"/>
                  <w:tcBorders>
                    <w:top w:val="outset" w:sz="6" w:space="0" w:color="auto"/>
                    <w:left w:val="outset" w:sz="6" w:space="0" w:color="auto"/>
                    <w:bottom w:val="outset" w:sz="6" w:space="0" w:color="auto"/>
                    <w:right w:val="outset" w:sz="6" w:space="0" w:color="auto"/>
                  </w:tcBorders>
                  <w:vAlign w:val="center"/>
                  <w:hideMark/>
                </w:tcPr>
                <w:p w14:paraId="7F3D2EC7" w14:textId="77777777" w:rsidR="008F05E4" w:rsidRPr="008F05E4" w:rsidRDefault="008F05E4" w:rsidP="008F05E4">
                  <w:pPr>
                    <w:rPr>
                      <w:rFonts w:cs="Arial"/>
                      <w:iCs/>
                      <w:sz w:val="16"/>
                      <w:szCs w:val="16"/>
                    </w:rPr>
                  </w:pPr>
                  <w:r w:rsidRPr="008F05E4">
                    <w:rPr>
                      <w:rFonts w:cs="Arial"/>
                      <w:iCs/>
                      <w:sz w:val="16"/>
                      <w:szCs w:val="16"/>
                    </w:rPr>
                    <w:t>tot het verlenen van een vergunning [</w:t>
                  </w:r>
                  <w:r w:rsidRPr="008F05E4">
                    <w:rPr>
                      <w:rFonts w:cs="Arial"/>
                      <w:i/>
                      <w:iCs/>
                      <w:sz w:val="16"/>
                      <w:szCs w:val="16"/>
                    </w:rPr>
                    <w:t>of ontheffing van het verbod</w:t>
                  </w:r>
                  <w:r w:rsidRPr="008F05E4">
                    <w:rPr>
                      <w:rFonts w:cs="Arial"/>
                      <w:iCs/>
                      <w:sz w:val="16"/>
                      <w:szCs w:val="16"/>
                    </w:rPr>
                    <w:t>] om woonruimte aan de bestemming tot bewoning te onttrekken of onttrokken te houden, als bedoeld in artikel 21, eerste lid, aanhef en onder a, [</w:t>
                  </w:r>
                  <w:r w:rsidRPr="008F05E4">
                    <w:rPr>
                      <w:rFonts w:cs="Arial"/>
                      <w:i/>
                      <w:iCs/>
                      <w:sz w:val="16"/>
                      <w:szCs w:val="16"/>
                    </w:rPr>
                    <w:t>respectievelijk tweede lid,</w:t>
                  </w:r>
                  <w:r w:rsidRPr="008F05E4">
                    <w:rPr>
                      <w:rFonts w:cs="Arial"/>
                      <w:iCs/>
                      <w:sz w:val="16"/>
                      <w:szCs w:val="16"/>
                    </w:rPr>
                    <w:t>] van de Huisvestingswet 2014</w:t>
                  </w:r>
                </w:p>
              </w:tc>
              <w:tc>
                <w:tcPr>
                  <w:tcW w:w="425" w:type="dxa"/>
                  <w:tcBorders>
                    <w:top w:val="outset" w:sz="6" w:space="0" w:color="auto"/>
                    <w:left w:val="outset" w:sz="6" w:space="0" w:color="auto"/>
                    <w:bottom w:val="outset" w:sz="6" w:space="0" w:color="auto"/>
                    <w:right w:val="outset" w:sz="6" w:space="0" w:color="auto"/>
                  </w:tcBorders>
                  <w:vAlign w:val="bottom"/>
                  <w:hideMark/>
                </w:tcPr>
                <w:p w14:paraId="6938820D" w14:textId="77777777" w:rsidR="008F05E4" w:rsidRPr="008F05E4" w:rsidRDefault="008F05E4" w:rsidP="008F05E4">
                  <w:pPr>
                    <w:rPr>
                      <w:rFonts w:cs="Arial"/>
                      <w:iCs/>
                      <w:sz w:val="16"/>
                      <w:szCs w:val="16"/>
                    </w:rPr>
                  </w:pPr>
                  <w:r w:rsidRPr="008F05E4">
                    <w:rPr>
                      <w:rFonts w:cs="Arial"/>
                      <w:iCs/>
                      <w:sz w:val="16"/>
                      <w:szCs w:val="16"/>
                    </w:rPr>
                    <w:t>€ [</w:t>
                  </w:r>
                  <w:r w:rsidRPr="008F05E4">
                    <w:rPr>
                      <w:rFonts w:cs="Arial"/>
                      <w:b/>
                      <w:iCs/>
                      <w:sz w:val="16"/>
                      <w:szCs w:val="16"/>
                    </w:rPr>
                    <w:t>…</w:t>
                  </w:r>
                  <w:r w:rsidRPr="008F05E4">
                    <w:rPr>
                      <w:rFonts w:cs="Arial"/>
                      <w:iCs/>
                      <w:sz w:val="16"/>
                      <w:szCs w:val="16"/>
                    </w:rPr>
                    <w:t>];</w:t>
                  </w:r>
                </w:p>
              </w:tc>
            </w:tr>
            <w:tr w:rsidR="008F05E4" w:rsidRPr="008F05E4" w14:paraId="048AD3DE" w14:textId="77777777" w:rsidTr="00D9235B">
              <w:trPr>
                <w:tblCellSpacing w:w="0" w:type="dxa"/>
              </w:trPr>
              <w:tc>
                <w:tcPr>
                  <w:tcW w:w="513" w:type="dxa"/>
                  <w:tcBorders>
                    <w:top w:val="outset" w:sz="6" w:space="0" w:color="auto"/>
                    <w:left w:val="outset" w:sz="6" w:space="0" w:color="auto"/>
                    <w:bottom w:val="outset" w:sz="6" w:space="0" w:color="auto"/>
                    <w:right w:val="outset" w:sz="6" w:space="0" w:color="auto"/>
                  </w:tcBorders>
                  <w:vAlign w:val="center"/>
                  <w:hideMark/>
                </w:tcPr>
                <w:p w14:paraId="7619C8DC" w14:textId="77777777" w:rsidR="008F05E4" w:rsidRPr="008F05E4" w:rsidRDefault="008F05E4" w:rsidP="008F05E4">
                  <w:pPr>
                    <w:rPr>
                      <w:rFonts w:cs="Arial"/>
                      <w:iCs/>
                      <w:sz w:val="16"/>
                      <w:szCs w:val="16"/>
                    </w:rPr>
                  </w:pPr>
                  <w:r w:rsidRPr="008F05E4">
                    <w:rPr>
                      <w:rFonts w:cs="Arial"/>
                      <w:iCs/>
                      <w:sz w:val="16"/>
                      <w:szCs w:val="16"/>
                    </w:rPr>
                    <w:t>3.4.2</w:t>
                  </w:r>
                </w:p>
              </w:tc>
              <w:tc>
                <w:tcPr>
                  <w:tcW w:w="3620" w:type="dxa"/>
                  <w:tcBorders>
                    <w:top w:val="outset" w:sz="6" w:space="0" w:color="auto"/>
                    <w:left w:val="outset" w:sz="6" w:space="0" w:color="auto"/>
                    <w:bottom w:val="outset" w:sz="6" w:space="0" w:color="auto"/>
                    <w:right w:val="outset" w:sz="6" w:space="0" w:color="auto"/>
                  </w:tcBorders>
                  <w:vAlign w:val="center"/>
                  <w:hideMark/>
                </w:tcPr>
                <w:p w14:paraId="563B9688" w14:textId="77777777" w:rsidR="008F05E4" w:rsidRPr="008F05E4" w:rsidRDefault="008F05E4" w:rsidP="008F05E4">
                  <w:pPr>
                    <w:rPr>
                      <w:rFonts w:cs="Arial"/>
                      <w:iCs/>
                      <w:sz w:val="16"/>
                      <w:szCs w:val="16"/>
                    </w:rPr>
                  </w:pPr>
                  <w:r w:rsidRPr="008F05E4">
                    <w:rPr>
                      <w:rFonts w:cs="Arial"/>
                      <w:iCs/>
                      <w:sz w:val="16"/>
                      <w:szCs w:val="16"/>
                    </w:rPr>
                    <w:t>tot het verlenen van een vergunning [</w:t>
                  </w:r>
                  <w:r w:rsidRPr="008F05E4">
                    <w:rPr>
                      <w:rFonts w:cs="Arial"/>
                      <w:i/>
                      <w:iCs/>
                      <w:sz w:val="16"/>
                      <w:szCs w:val="16"/>
                    </w:rPr>
                    <w:t>of ontheffing van het verbod</w:t>
                  </w:r>
                  <w:r w:rsidRPr="008F05E4">
                    <w:rPr>
                      <w:rFonts w:cs="Arial"/>
                      <w:iCs/>
                      <w:sz w:val="16"/>
                      <w:szCs w:val="16"/>
                    </w:rPr>
                    <w:t>] om woonruimte met andere woonruimte samen te voegen of samengevoegd te houden, als bedoeld in artikel 21, eerste lid, aanhef en onder b, [</w:t>
                  </w:r>
                  <w:r w:rsidRPr="008F05E4">
                    <w:rPr>
                      <w:rFonts w:cs="Arial"/>
                      <w:i/>
                      <w:iCs/>
                      <w:sz w:val="16"/>
                      <w:szCs w:val="16"/>
                    </w:rPr>
                    <w:t>respectievelijk tweede lid,</w:t>
                  </w:r>
                  <w:r w:rsidRPr="008F05E4">
                    <w:rPr>
                      <w:rFonts w:cs="Arial"/>
                      <w:iCs/>
                      <w:sz w:val="16"/>
                      <w:szCs w:val="16"/>
                    </w:rPr>
                    <w:t>] van de Huisvestingswet 2014</w:t>
                  </w:r>
                </w:p>
              </w:tc>
              <w:tc>
                <w:tcPr>
                  <w:tcW w:w="425" w:type="dxa"/>
                  <w:tcBorders>
                    <w:top w:val="outset" w:sz="6" w:space="0" w:color="auto"/>
                    <w:left w:val="outset" w:sz="6" w:space="0" w:color="auto"/>
                    <w:bottom w:val="outset" w:sz="6" w:space="0" w:color="auto"/>
                    <w:right w:val="outset" w:sz="6" w:space="0" w:color="auto"/>
                  </w:tcBorders>
                  <w:vAlign w:val="bottom"/>
                  <w:hideMark/>
                </w:tcPr>
                <w:p w14:paraId="470ACDED" w14:textId="77777777" w:rsidR="008F05E4" w:rsidRPr="008F05E4" w:rsidRDefault="008F05E4" w:rsidP="008F05E4">
                  <w:pPr>
                    <w:rPr>
                      <w:rFonts w:cs="Arial"/>
                      <w:iCs/>
                      <w:sz w:val="16"/>
                      <w:szCs w:val="16"/>
                    </w:rPr>
                  </w:pPr>
                  <w:r w:rsidRPr="008F05E4">
                    <w:rPr>
                      <w:rFonts w:cs="Arial"/>
                      <w:iCs/>
                      <w:sz w:val="16"/>
                      <w:szCs w:val="16"/>
                    </w:rPr>
                    <w:t>€ [</w:t>
                  </w:r>
                  <w:r w:rsidRPr="008F05E4">
                    <w:rPr>
                      <w:rFonts w:cs="Arial"/>
                      <w:b/>
                      <w:iCs/>
                      <w:sz w:val="16"/>
                      <w:szCs w:val="16"/>
                    </w:rPr>
                    <w:t>...</w:t>
                  </w:r>
                  <w:r w:rsidRPr="008F05E4">
                    <w:rPr>
                      <w:rFonts w:cs="Arial"/>
                      <w:iCs/>
                      <w:sz w:val="16"/>
                      <w:szCs w:val="16"/>
                    </w:rPr>
                    <w:t>];</w:t>
                  </w:r>
                </w:p>
              </w:tc>
            </w:tr>
            <w:tr w:rsidR="008F05E4" w:rsidRPr="008F05E4" w14:paraId="7865DA81" w14:textId="77777777" w:rsidTr="00D9235B">
              <w:trPr>
                <w:tblCellSpacing w:w="0" w:type="dxa"/>
              </w:trPr>
              <w:tc>
                <w:tcPr>
                  <w:tcW w:w="513" w:type="dxa"/>
                  <w:tcBorders>
                    <w:top w:val="outset" w:sz="6" w:space="0" w:color="auto"/>
                    <w:left w:val="outset" w:sz="6" w:space="0" w:color="auto"/>
                    <w:bottom w:val="outset" w:sz="6" w:space="0" w:color="auto"/>
                    <w:right w:val="outset" w:sz="6" w:space="0" w:color="auto"/>
                  </w:tcBorders>
                  <w:vAlign w:val="center"/>
                  <w:hideMark/>
                </w:tcPr>
                <w:p w14:paraId="5CEEAC29" w14:textId="77777777" w:rsidR="008F05E4" w:rsidRPr="008F05E4" w:rsidRDefault="008F05E4" w:rsidP="008F05E4">
                  <w:pPr>
                    <w:rPr>
                      <w:rFonts w:cs="Arial"/>
                      <w:iCs/>
                      <w:sz w:val="16"/>
                      <w:szCs w:val="16"/>
                    </w:rPr>
                  </w:pPr>
                  <w:r w:rsidRPr="008F05E4">
                    <w:rPr>
                      <w:rFonts w:cs="Arial"/>
                      <w:iCs/>
                      <w:sz w:val="16"/>
                      <w:szCs w:val="16"/>
                    </w:rPr>
                    <w:t>3.4.3</w:t>
                  </w:r>
                </w:p>
              </w:tc>
              <w:tc>
                <w:tcPr>
                  <w:tcW w:w="3620" w:type="dxa"/>
                  <w:tcBorders>
                    <w:top w:val="outset" w:sz="6" w:space="0" w:color="auto"/>
                    <w:left w:val="outset" w:sz="6" w:space="0" w:color="auto"/>
                    <w:bottom w:val="outset" w:sz="6" w:space="0" w:color="auto"/>
                    <w:right w:val="outset" w:sz="6" w:space="0" w:color="auto"/>
                  </w:tcBorders>
                  <w:vAlign w:val="center"/>
                  <w:hideMark/>
                </w:tcPr>
                <w:p w14:paraId="4B4F89CB" w14:textId="77777777" w:rsidR="008F05E4" w:rsidRPr="008F05E4" w:rsidRDefault="008F05E4" w:rsidP="008F05E4">
                  <w:pPr>
                    <w:rPr>
                      <w:rFonts w:cs="Arial"/>
                      <w:iCs/>
                      <w:sz w:val="16"/>
                      <w:szCs w:val="16"/>
                    </w:rPr>
                  </w:pPr>
                  <w:r w:rsidRPr="008F05E4">
                    <w:rPr>
                      <w:rFonts w:cs="Arial"/>
                      <w:iCs/>
                      <w:sz w:val="16"/>
                      <w:szCs w:val="16"/>
                    </w:rPr>
                    <w:t>tot het verlenen van een vergunning [</w:t>
                  </w:r>
                  <w:r w:rsidRPr="008F05E4">
                    <w:rPr>
                      <w:rFonts w:cs="Arial"/>
                      <w:i/>
                      <w:iCs/>
                      <w:sz w:val="16"/>
                      <w:szCs w:val="16"/>
                    </w:rPr>
                    <w:t>of ontheffing van het verbod</w:t>
                  </w:r>
                  <w:r w:rsidRPr="008F05E4">
                    <w:rPr>
                      <w:rFonts w:cs="Arial"/>
                      <w:iCs/>
                      <w:sz w:val="16"/>
                      <w:szCs w:val="16"/>
                    </w:rPr>
                    <w:t>] om zelfstandige woonruimte in onzelfstandige woonruimte om te zetten of omgezet te houden, als bedoeld in artikel 21, eerste lid, aanhef en onder c, [</w:t>
                  </w:r>
                  <w:r w:rsidRPr="008F05E4">
                    <w:rPr>
                      <w:rFonts w:cs="Arial"/>
                      <w:i/>
                      <w:iCs/>
                      <w:sz w:val="16"/>
                      <w:szCs w:val="16"/>
                    </w:rPr>
                    <w:t>respectievelijk tweede lid,</w:t>
                  </w:r>
                  <w:r w:rsidRPr="008F05E4">
                    <w:rPr>
                      <w:rFonts w:cs="Arial"/>
                      <w:iCs/>
                      <w:sz w:val="16"/>
                      <w:szCs w:val="16"/>
                    </w:rPr>
                    <w:t>] van de Huisvestingswet 2014</w:t>
                  </w:r>
                </w:p>
              </w:tc>
              <w:tc>
                <w:tcPr>
                  <w:tcW w:w="425" w:type="dxa"/>
                  <w:tcBorders>
                    <w:top w:val="outset" w:sz="6" w:space="0" w:color="auto"/>
                    <w:left w:val="outset" w:sz="6" w:space="0" w:color="auto"/>
                    <w:bottom w:val="outset" w:sz="6" w:space="0" w:color="auto"/>
                    <w:right w:val="outset" w:sz="6" w:space="0" w:color="auto"/>
                  </w:tcBorders>
                  <w:vAlign w:val="bottom"/>
                  <w:hideMark/>
                </w:tcPr>
                <w:p w14:paraId="456615F9" w14:textId="77777777" w:rsidR="008F05E4" w:rsidRPr="008F05E4" w:rsidRDefault="008F05E4" w:rsidP="008F05E4">
                  <w:pPr>
                    <w:rPr>
                      <w:rFonts w:cs="Arial"/>
                      <w:iCs/>
                      <w:sz w:val="16"/>
                      <w:szCs w:val="16"/>
                    </w:rPr>
                  </w:pPr>
                  <w:r w:rsidRPr="008F05E4">
                    <w:rPr>
                      <w:rFonts w:cs="Arial"/>
                      <w:iCs/>
                      <w:sz w:val="16"/>
                      <w:szCs w:val="16"/>
                    </w:rPr>
                    <w:t>€ [</w:t>
                  </w:r>
                  <w:r w:rsidRPr="008F05E4">
                    <w:rPr>
                      <w:rFonts w:cs="Arial"/>
                      <w:b/>
                      <w:iCs/>
                      <w:sz w:val="16"/>
                      <w:szCs w:val="16"/>
                    </w:rPr>
                    <w:t>...</w:t>
                  </w:r>
                  <w:r w:rsidRPr="008F05E4">
                    <w:rPr>
                      <w:rFonts w:cs="Arial"/>
                      <w:iCs/>
                      <w:sz w:val="16"/>
                      <w:szCs w:val="16"/>
                    </w:rPr>
                    <w:t>];</w:t>
                  </w:r>
                </w:p>
              </w:tc>
            </w:tr>
            <w:tr w:rsidR="008F05E4" w:rsidRPr="008F05E4" w14:paraId="3F8EED6A" w14:textId="77777777" w:rsidTr="00D9235B">
              <w:trPr>
                <w:tblCellSpacing w:w="0" w:type="dxa"/>
              </w:trPr>
              <w:tc>
                <w:tcPr>
                  <w:tcW w:w="513" w:type="dxa"/>
                  <w:tcBorders>
                    <w:top w:val="outset" w:sz="6" w:space="0" w:color="auto"/>
                    <w:left w:val="outset" w:sz="6" w:space="0" w:color="auto"/>
                    <w:bottom w:val="outset" w:sz="6" w:space="0" w:color="auto"/>
                    <w:right w:val="outset" w:sz="6" w:space="0" w:color="auto"/>
                  </w:tcBorders>
                  <w:vAlign w:val="center"/>
                  <w:hideMark/>
                </w:tcPr>
                <w:p w14:paraId="767C7A06" w14:textId="77777777" w:rsidR="008F05E4" w:rsidRPr="008F05E4" w:rsidRDefault="008F05E4" w:rsidP="008F05E4">
                  <w:pPr>
                    <w:rPr>
                      <w:rFonts w:cs="Arial"/>
                      <w:iCs/>
                      <w:sz w:val="16"/>
                      <w:szCs w:val="16"/>
                    </w:rPr>
                  </w:pPr>
                  <w:r w:rsidRPr="008F05E4">
                    <w:rPr>
                      <w:rFonts w:cs="Arial"/>
                      <w:iCs/>
                      <w:sz w:val="16"/>
                      <w:szCs w:val="16"/>
                    </w:rPr>
                    <w:t>3.4.4</w:t>
                  </w:r>
                </w:p>
              </w:tc>
              <w:tc>
                <w:tcPr>
                  <w:tcW w:w="3620" w:type="dxa"/>
                  <w:tcBorders>
                    <w:top w:val="outset" w:sz="6" w:space="0" w:color="auto"/>
                    <w:left w:val="outset" w:sz="6" w:space="0" w:color="auto"/>
                    <w:bottom w:val="outset" w:sz="6" w:space="0" w:color="auto"/>
                    <w:right w:val="outset" w:sz="6" w:space="0" w:color="auto"/>
                  </w:tcBorders>
                  <w:vAlign w:val="center"/>
                  <w:hideMark/>
                </w:tcPr>
                <w:p w14:paraId="20623F6D" w14:textId="77777777" w:rsidR="008F05E4" w:rsidRPr="008F05E4" w:rsidRDefault="008F05E4" w:rsidP="008F05E4">
                  <w:pPr>
                    <w:rPr>
                      <w:rFonts w:cs="Arial"/>
                      <w:iCs/>
                      <w:sz w:val="16"/>
                      <w:szCs w:val="16"/>
                    </w:rPr>
                  </w:pPr>
                  <w:r w:rsidRPr="008F05E4">
                    <w:rPr>
                      <w:rFonts w:cs="Arial"/>
                      <w:iCs/>
                      <w:sz w:val="16"/>
                      <w:szCs w:val="16"/>
                    </w:rPr>
                    <w:t>tot het verlenen van een vergunning [</w:t>
                  </w:r>
                  <w:r w:rsidRPr="008F05E4">
                    <w:rPr>
                      <w:rFonts w:cs="Arial"/>
                      <w:i/>
                      <w:iCs/>
                      <w:sz w:val="16"/>
                      <w:szCs w:val="16"/>
                    </w:rPr>
                    <w:t>of ontheffing van het verbod</w:t>
                  </w:r>
                  <w:r w:rsidRPr="008F05E4">
                    <w:rPr>
                      <w:rFonts w:cs="Arial"/>
                      <w:iCs/>
                      <w:sz w:val="16"/>
                      <w:szCs w:val="16"/>
                    </w:rPr>
                    <w:t>] om woonruimte tot twee of meer woonruimten te verbouwen of in die gebouwde staat te houden, als bedoeld in artikel 21, eerste lid, aanhef en onder d, [</w:t>
                  </w:r>
                  <w:r w:rsidRPr="008F05E4">
                    <w:rPr>
                      <w:rFonts w:cs="Arial"/>
                      <w:i/>
                      <w:iCs/>
                      <w:sz w:val="16"/>
                      <w:szCs w:val="16"/>
                    </w:rPr>
                    <w:t>respectievelijk tweede lid,</w:t>
                  </w:r>
                  <w:r w:rsidRPr="008F05E4">
                    <w:rPr>
                      <w:rFonts w:cs="Arial"/>
                      <w:iCs/>
                      <w:sz w:val="16"/>
                      <w:szCs w:val="16"/>
                    </w:rPr>
                    <w:t>] van de Huisvestingswet 2014</w:t>
                  </w:r>
                </w:p>
              </w:tc>
              <w:tc>
                <w:tcPr>
                  <w:tcW w:w="425" w:type="dxa"/>
                  <w:tcBorders>
                    <w:top w:val="outset" w:sz="6" w:space="0" w:color="auto"/>
                    <w:left w:val="outset" w:sz="6" w:space="0" w:color="auto"/>
                    <w:bottom w:val="outset" w:sz="6" w:space="0" w:color="auto"/>
                    <w:right w:val="outset" w:sz="6" w:space="0" w:color="auto"/>
                  </w:tcBorders>
                  <w:vAlign w:val="bottom"/>
                  <w:hideMark/>
                </w:tcPr>
                <w:p w14:paraId="74280D30" w14:textId="77777777" w:rsidR="008F05E4" w:rsidRPr="008F05E4" w:rsidRDefault="008F05E4" w:rsidP="008F05E4">
                  <w:pPr>
                    <w:rPr>
                      <w:rFonts w:cs="Arial"/>
                      <w:iCs/>
                      <w:sz w:val="16"/>
                      <w:szCs w:val="16"/>
                    </w:rPr>
                  </w:pPr>
                  <w:r w:rsidRPr="008F05E4">
                    <w:rPr>
                      <w:rFonts w:cs="Arial"/>
                      <w:iCs/>
                      <w:sz w:val="16"/>
                      <w:szCs w:val="16"/>
                    </w:rPr>
                    <w:t>€ [</w:t>
                  </w:r>
                  <w:r w:rsidRPr="008F05E4">
                    <w:rPr>
                      <w:rFonts w:cs="Arial"/>
                      <w:b/>
                      <w:iCs/>
                      <w:sz w:val="16"/>
                      <w:szCs w:val="16"/>
                    </w:rPr>
                    <w:t>…</w:t>
                  </w:r>
                  <w:r w:rsidRPr="008F05E4">
                    <w:rPr>
                      <w:rFonts w:cs="Arial"/>
                      <w:iCs/>
                      <w:sz w:val="16"/>
                      <w:szCs w:val="16"/>
                    </w:rPr>
                    <w:t>];</w:t>
                  </w:r>
                </w:p>
              </w:tc>
            </w:tr>
            <w:tr w:rsidR="008F05E4" w:rsidRPr="008F05E4" w14:paraId="0028FB52" w14:textId="77777777" w:rsidTr="00D9235B">
              <w:trPr>
                <w:tblCellSpacing w:w="0" w:type="dxa"/>
              </w:trPr>
              <w:tc>
                <w:tcPr>
                  <w:tcW w:w="513" w:type="dxa"/>
                  <w:tcBorders>
                    <w:top w:val="outset" w:sz="6" w:space="0" w:color="auto"/>
                    <w:left w:val="outset" w:sz="6" w:space="0" w:color="auto"/>
                    <w:bottom w:val="outset" w:sz="6" w:space="0" w:color="auto"/>
                    <w:right w:val="outset" w:sz="6" w:space="0" w:color="auto"/>
                  </w:tcBorders>
                  <w:vAlign w:val="center"/>
                  <w:hideMark/>
                </w:tcPr>
                <w:p w14:paraId="6936C276" w14:textId="77777777" w:rsidR="008F05E4" w:rsidRPr="008F05E4" w:rsidRDefault="008F05E4" w:rsidP="008F05E4">
                  <w:pPr>
                    <w:rPr>
                      <w:rFonts w:cs="Arial"/>
                      <w:iCs/>
                      <w:sz w:val="16"/>
                      <w:szCs w:val="16"/>
                    </w:rPr>
                  </w:pPr>
                  <w:r w:rsidRPr="008F05E4">
                    <w:rPr>
                      <w:rFonts w:cs="Arial"/>
                      <w:iCs/>
                      <w:sz w:val="16"/>
                      <w:szCs w:val="16"/>
                    </w:rPr>
                    <w:t>3.4.5</w:t>
                  </w:r>
                </w:p>
              </w:tc>
              <w:tc>
                <w:tcPr>
                  <w:tcW w:w="3620" w:type="dxa"/>
                  <w:tcBorders>
                    <w:top w:val="outset" w:sz="6" w:space="0" w:color="auto"/>
                    <w:left w:val="outset" w:sz="6" w:space="0" w:color="auto"/>
                    <w:bottom w:val="outset" w:sz="6" w:space="0" w:color="auto"/>
                    <w:right w:val="outset" w:sz="6" w:space="0" w:color="auto"/>
                  </w:tcBorders>
                  <w:vAlign w:val="center"/>
                  <w:hideMark/>
                </w:tcPr>
                <w:p w14:paraId="74CF2997" w14:textId="77777777" w:rsidR="008F05E4" w:rsidRPr="008F05E4" w:rsidRDefault="008F05E4" w:rsidP="008F05E4">
                  <w:pPr>
                    <w:rPr>
                      <w:rFonts w:cs="Arial"/>
                      <w:iCs/>
                      <w:sz w:val="16"/>
                      <w:szCs w:val="16"/>
                    </w:rPr>
                  </w:pPr>
                  <w:r w:rsidRPr="008F05E4">
                    <w:rPr>
                      <w:rFonts w:cs="Arial"/>
                      <w:iCs/>
                      <w:sz w:val="16"/>
                      <w:szCs w:val="16"/>
                    </w:rPr>
                    <w:t>tot het verlenen van een vergunning [</w:t>
                  </w:r>
                  <w:r w:rsidRPr="008F05E4">
                    <w:rPr>
                      <w:rFonts w:cs="Arial"/>
                      <w:i/>
                      <w:iCs/>
                      <w:sz w:val="16"/>
                      <w:szCs w:val="16"/>
                    </w:rPr>
                    <w:t>of ontheffing van het verbod</w:t>
                  </w:r>
                  <w:r w:rsidRPr="008F05E4">
                    <w:rPr>
                      <w:rFonts w:cs="Arial"/>
                      <w:iCs/>
                      <w:sz w:val="16"/>
                      <w:szCs w:val="16"/>
                    </w:rPr>
                    <w:t>] om een recht op een gebouw te splitsen in appartementsrechten, als bedoeld in artikel 22, eerste[</w:t>
                  </w:r>
                  <w:r w:rsidRPr="008F05E4">
                    <w:rPr>
                      <w:rFonts w:cs="Arial"/>
                      <w:i/>
                      <w:iCs/>
                      <w:sz w:val="16"/>
                      <w:szCs w:val="16"/>
                    </w:rPr>
                    <w:t>, respectievelijk tweede</w:t>
                  </w:r>
                  <w:r w:rsidRPr="008F05E4">
                    <w:rPr>
                      <w:rFonts w:cs="Arial"/>
                      <w:iCs/>
                      <w:sz w:val="16"/>
                      <w:szCs w:val="16"/>
                    </w:rPr>
                    <w:t>] lid, van de Huisvestingswet 2014</w:t>
                  </w:r>
                </w:p>
              </w:tc>
              <w:tc>
                <w:tcPr>
                  <w:tcW w:w="425" w:type="dxa"/>
                  <w:tcBorders>
                    <w:top w:val="outset" w:sz="6" w:space="0" w:color="auto"/>
                    <w:left w:val="outset" w:sz="6" w:space="0" w:color="auto"/>
                    <w:bottom w:val="outset" w:sz="6" w:space="0" w:color="auto"/>
                    <w:right w:val="outset" w:sz="6" w:space="0" w:color="auto"/>
                  </w:tcBorders>
                  <w:vAlign w:val="bottom"/>
                  <w:hideMark/>
                </w:tcPr>
                <w:p w14:paraId="4A7B884E" w14:textId="77777777" w:rsidR="008F05E4" w:rsidRPr="008F05E4" w:rsidRDefault="008F05E4" w:rsidP="008F05E4">
                  <w:pPr>
                    <w:rPr>
                      <w:rFonts w:cs="Arial"/>
                      <w:iCs/>
                      <w:sz w:val="16"/>
                      <w:szCs w:val="16"/>
                    </w:rPr>
                  </w:pPr>
                  <w:r w:rsidRPr="008F05E4">
                    <w:rPr>
                      <w:rFonts w:cs="Arial"/>
                      <w:iCs/>
                      <w:sz w:val="16"/>
                      <w:szCs w:val="16"/>
                    </w:rPr>
                    <w:t>€ [</w:t>
                  </w:r>
                  <w:r w:rsidRPr="008F05E4">
                    <w:rPr>
                      <w:rFonts w:cs="Arial"/>
                      <w:b/>
                      <w:iCs/>
                      <w:sz w:val="16"/>
                      <w:szCs w:val="16"/>
                    </w:rPr>
                    <w:t>...</w:t>
                  </w:r>
                  <w:r w:rsidRPr="008F05E4">
                    <w:rPr>
                      <w:rFonts w:cs="Arial"/>
                      <w:iCs/>
                      <w:sz w:val="16"/>
                      <w:szCs w:val="16"/>
                    </w:rPr>
                    <w:t>][</w:t>
                  </w:r>
                  <w:r w:rsidRPr="008F05E4">
                    <w:rPr>
                      <w:rFonts w:cs="Arial"/>
                      <w:i/>
                      <w:iCs/>
                      <w:sz w:val="16"/>
                      <w:szCs w:val="16"/>
                    </w:rPr>
                    <w:t>;</w:t>
                  </w:r>
                </w:p>
              </w:tc>
            </w:tr>
            <w:tr w:rsidR="008F05E4" w:rsidRPr="008F05E4" w14:paraId="7A20AA9F" w14:textId="77777777" w:rsidTr="00D9235B">
              <w:trPr>
                <w:tblCellSpacing w:w="0" w:type="dxa"/>
              </w:trPr>
              <w:tc>
                <w:tcPr>
                  <w:tcW w:w="513" w:type="dxa"/>
                  <w:tcBorders>
                    <w:top w:val="outset" w:sz="6" w:space="0" w:color="auto"/>
                    <w:left w:val="outset" w:sz="6" w:space="0" w:color="auto"/>
                    <w:bottom w:val="outset" w:sz="6" w:space="0" w:color="auto"/>
                    <w:right w:val="outset" w:sz="6" w:space="0" w:color="auto"/>
                  </w:tcBorders>
                  <w:vAlign w:val="center"/>
                </w:tcPr>
                <w:p w14:paraId="3F3E2A3E" w14:textId="77777777" w:rsidR="008F05E4" w:rsidRPr="008F05E4" w:rsidRDefault="008F05E4" w:rsidP="008F05E4">
                  <w:pPr>
                    <w:rPr>
                      <w:rFonts w:cs="Arial"/>
                      <w:i/>
                      <w:iCs/>
                      <w:sz w:val="16"/>
                      <w:szCs w:val="16"/>
                    </w:rPr>
                  </w:pPr>
                  <w:r w:rsidRPr="008F05E4">
                    <w:rPr>
                      <w:rFonts w:cs="Arial"/>
                      <w:i/>
                      <w:iCs/>
                      <w:sz w:val="16"/>
                      <w:szCs w:val="16"/>
                    </w:rPr>
                    <w:t>3.4.6</w:t>
                  </w:r>
                </w:p>
              </w:tc>
              <w:tc>
                <w:tcPr>
                  <w:tcW w:w="3620" w:type="dxa"/>
                  <w:tcBorders>
                    <w:top w:val="outset" w:sz="6" w:space="0" w:color="auto"/>
                    <w:left w:val="outset" w:sz="6" w:space="0" w:color="auto"/>
                    <w:bottom w:val="outset" w:sz="6" w:space="0" w:color="auto"/>
                    <w:right w:val="outset" w:sz="6" w:space="0" w:color="auto"/>
                  </w:tcBorders>
                  <w:vAlign w:val="center"/>
                </w:tcPr>
                <w:p w14:paraId="4EE761DE" w14:textId="77777777" w:rsidR="008F05E4" w:rsidRPr="008F05E4" w:rsidRDefault="008F05E4" w:rsidP="008F05E4">
                  <w:pPr>
                    <w:rPr>
                      <w:rFonts w:cs="Arial"/>
                      <w:i/>
                      <w:iCs/>
                      <w:sz w:val="16"/>
                      <w:szCs w:val="16"/>
                    </w:rPr>
                  </w:pPr>
                  <w:r w:rsidRPr="008F05E4">
                    <w:rPr>
                      <w:rFonts w:cs="Arial"/>
                      <w:i/>
                      <w:iCs/>
                      <w:sz w:val="16"/>
                      <w:szCs w:val="16"/>
                    </w:rPr>
                    <w:t>tot het verlenen van een vergunning of ontheffing van het verbod om woonruimte voor toeristische verhuur in gebruik te geven als bedoeld in artikel 23c, eerste, respectievelijk tweede lid, van de Huisvestingswet 2014</w:t>
                  </w:r>
                </w:p>
              </w:tc>
              <w:tc>
                <w:tcPr>
                  <w:tcW w:w="425" w:type="dxa"/>
                  <w:tcBorders>
                    <w:top w:val="outset" w:sz="6" w:space="0" w:color="auto"/>
                    <w:left w:val="outset" w:sz="6" w:space="0" w:color="auto"/>
                    <w:bottom w:val="outset" w:sz="6" w:space="0" w:color="auto"/>
                    <w:right w:val="outset" w:sz="6" w:space="0" w:color="auto"/>
                  </w:tcBorders>
                  <w:vAlign w:val="bottom"/>
                </w:tcPr>
                <w:p w14:paraId="1DA2659B" w14:textId="77777777" w:rsidR="008F05E4" w:rsidRPr="008F05E4" w:rsidRDefault="008F05E4" w:rsidP="008F05E4">
                  <w:pPr>
                    <w:rPr>
                      <w:rFonts w:cs="Arial"/>
                      <w:iCs/>
                      <w:sz w:val="16"/>
                      <w:szCs w:val="16"/>
                    </w:rPr>
                  </w:pPr>
                  <w:r w:rsidRPr="008F05E4">
                    <w:rPr>
                      <w:rFonts w:cs="Arial"/>
                      <w:i/>
                      <w:iCs/>
                      <w:sz w:val="16"/>
                      <w:szCs w:val="16"/>
                    </w:rPr>
                    <w:t>€ [</w:t>
                  </w:r>
                  <w:r w:rsidRPr="008F05E4">
                    <w:rPr>
                      <w:rFonts w:cs="Arial"/>
                      <w:b/>
                      <w:bCs/>
                      <w:i/>
                      <w:iCs/>
                      <w:sz w:val="16"/>
                      <w:szCs w:val="16"/>
                    </w:rPr>
                    <w:t>…</w:t>
                  </w:r>
                  <w:r w:rsidRPr="008F05E4">
                    <w:rPr>
                      <w:rFonts w:cs="Arial"/>
                      <w:i/>
                      <w:iCs/>
                      <w:sz w:val="16"/>
                      <w:szCs w:val="16"/>
                    </w:rPr>
                    <w:t>]</w:t>
                  </w:r>
                  <w:r w:rsidRPr="008F05E4">
                    <w:rPr>
                      <w:rFonts w:cs="Arial"/>
                      <w:iCs/>
                      <w:sz w:val="16"/>
                      <w:szCs w:val="16"/>
                    </w:rPr>
                    <w:t>];</w:t>
                  </w:r>
                </w:p>
              </w:tc>
            </w:tr>
          </w:tbl>
          <w:p w14:paraId="18CDA533" w14:textId="77777777" w:rsidR="008F05E4" w:rsidRDefault="008F05E4" w:rsidP="008F05E4">
            <w:pPr>
              <w:rPr>
                <w:rFonts w:cs="Arial"/>
                <w:iCs/>
                <w:sz w:val="16"/>
                <w:szCs w:val="16"/>
              </w:rPr>
            </w:pPr>
          </w:p>
          <w:p w14:paraId="5E7D94E3" w14:textId="77777777" w:rsidR="00BB44FF" w:rsidRDefault="00BB44FF" w:rsidP="008F05E4">
            <w:pPr>
              <w:rPr>
                <w:rFonts w:cs="Arial"/>
                <w:iCs/>
                <w:sz w:val="16"/>
                <w:szCs w:val="16"/>
              </w:rPr>
            </w:pPr>
          </w:p>
          <w:p w14:paraId="44352D65" w14:textId="77777777" w:rsidR="00BB44FF" w:rsidRDefault="00BB44FF" w:rsidP="008F05E4">
            <w:pPr>
              <w:rPr>
                <w:rFonts w:cs="Arial"/>
                <w:iCs/>
                <w:sz w:val="16"/>
                <w:szCs w:val="16"/>
              </w:rPr>
            </w:pPr>
          </w:p>
          <w:p w14:paraId="7DCFBE08" w14:textId="77777777" w:rsidR="00BB44FF" w:rsidRDefault="00BB44FF" w:rsidP="008F05E4">
            <w:pPr>
              <w:rPr>
                <w:rFonts w:cs="Arial"/>
                <w:iCs/>
                <w:sz w:val="16"/>
                <w:szCs w:val="16"/>
              </w:rPr>
            </w:pPr>
          </w:p>
          <w:p w14:paraId="1EEF9F8B" w14:textId="77777777" w:rsidR="00BB44FF" w:rsidRDefault="00BB44FF" w:rsidP="00BB44FF">
            <w:pPr>
              <w:rPr>
                <w:rFonts w:cs="Arial"/>
                <w:bCs/>
                <w:iCs/>
                <w:sz w:val="16"/>
                <w:szCs w:val="16"/>
              </w:rPr>
            </w:pPr>
          </w:p>
          <w:p w14:paraId="44A05C3D" w14:textId="77777777" w:rsidR="00BB44FF" w:rsidRDefault="00BB44FF" w:rsidP="00BB44FF">
            <w:pPr>
              <w:rPr>
                <w:rFonts w:cs="Arial"/>
                <w:b/>
                <w:bCs/>
                <w:iCs/>
                <w:sz w:val="16"/>
                <w:szCs w:val="16"/>
              </w:rPr>
            </w:pPr>
          </w:p>
          <w:p w14:paraId="221356D6" w14:textId="77777777" w:rsidR="00BB44FF" w:rsidRDefault="00BB44FF" w:rsidP="00BB44FF">
            <w:pPr>
              <w:rPr>
                <w:rFonts w:cs="Arial"/>
                <w:b/>
                <w:bCs/>
                <w:iCs/>
                <w:sz w:val="16"/>
                <w:szCs w:val="16"/>
              </w:rPr>
            </w:pPr>
          </w:p>
          <w:p w14:paraId="51742AD1" w14:textId="77777777" w:rsidR="00BB44FF" w:rsidRDefault="00BB44FF" w:rsidP="00BB44FF">
            <w:pPr>
              <w:rPr>
                <w:rFonts w:cs="Arial"/>
                <w:b/>
                <w:bCs/>
                <w:iCs/>
                <w:sz w:val="16"/>
                <w:szCs w:val="16"/>
              </w:rPr>
            </w:pPr>
          </w:p>
          <w:p w14:paraId="16BD5F25" w14:textId="77777777" w:rsidR="00BB44FF" w:rsidRDefault="00BB44FF" w:rsidP="00BB44FF">
            <w:pPr>
              <w:rPr>
                <w:rFonts w:cs="Arial"/>
                <w:b/>
                <w:bCs/>
                <w:iCs/>
                <w:sz w:val="16"/>
                <w:szCs w:val="16"/>
              </w:rPr>
            </w:pPr>
          </w:p>
          <w:p w14:paraId="31446121" w14:textId="77777777" w:rsidR="00BB44FF" w:rsidRDefault="00BB44FF" w:rsidP="00BB44FF">
            <w:pPr>
              <w:rPr>
                <w:rFonts w:cs="Arial"/>
                <w:b/>
                <w:bCs/>
                <w:iCs/>
                <w:sz w:val="16"/>
                <w:szCs w:val="16"/>
              </w:rPr>
            </w:pPr>
          </w:p>
          <w:p w14:paraId="3386CF2A" w14:textId="79F7C4C3" w:rsidR="00BB44FF" w:rsidRPr="00BB44FF" w:rsidRDefault="00BB44FF" w:rsidP="00BB44FF">
            <w:pPr>
              <w:rPr>
                <w:rFonts w:cs="Arial"/>
                <w:b/>
                <w:iCs/>
                <w:sz w:val="16"/>
                <w:szCs w:val="16"/>
              </w:rPr>
            </w:pPr>
            <w:r w:rsidRPr="00BB44FF">
              <w:rPr>
                <w:rFonts w:cs="Arial"/>
                <w:b/>
                <w:iCs/>
                <w:sz w:val="16"/>
                <w:szCs w:val="16"/>
              </w:rPr>
              <w:t>Hoofdstuk 5 Marktstandplaatsen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
              <w:gridCol w:w="3522"/>
              <w:gridCol w:w="457"/>
            </w:tblGrid>
            <w:tr w:rsidR="00BB44FF" w:rsidRPr="00BB44FF" w14:paraId="549BCEA1"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C63B79" w14:textId="77777777" w:rsidR="00BB44FF" w:rsidRPr="00BB44FF" w:rsidRDefault="00BB44FF" w:rsidP="00BB44FF">
                  <w:pPr>
                    <w:rPr>
                      <w:rFonts w:cs="Arial"/>
                      <w:iCs/>
                      <w:sz w:val="16"/>
                      <w:szCs w:val="16"/>
                    </w:rPr>
                  </w:pPr>
                  <w:r w:rsidRPr="00BB44FF">
                    <w:rPr>
                      <w:rFonts w:cs="Arial"/>
                      <w:iCs/>
                      <w:sz w:val="16"/>
                      <w:szCs w:val="16"/>
                    </w:rPr>
                    <w:t>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47A28" w14:textId="77777777" w:rsidR="00BB44FF" w:rsidRPr="00BB44FF" w:rsidRDefault="00BB44FF" w:rsidP="00BB44FF">
                  <w:pPr>
                    <w:rPr>
                      <w:rFonts w:cs="Arial"/>
                      <w:iCs/>
                      <w:sz w:val="16"/>
                      <w:szCs w:val="16"/>
                    </w:rPr>
                  </w:pPr>
                  <w:r w:rsidRPr="00BB44FF">
                    <w:rPr>
                      <w:rFonts w:cs="Arial"/>
                      <w:iCs/>
                      <w:sz w:val="16"/>
                      <w:szCs w:val="16"/>
                    </w:rPr>
                    <w:t>Het tarief bedraagt voor het in behandeling nemen van een aanvraag op grond van de [</w:t>
                  </w:r>
                  <w:r w:rsidRPr="00BB44FF">
                    <w:rPr>
                      <w:rFonts w:cs="Arial"/>
                      <w:b/>
                      <w:iCs/>
                      <w:sz w:val="16"/>
                      <w:szCs w:val="16"/>
                    </w:rPr>
                    <w:t>citeertitel marktverordening</w:t>
                  </w:r>
                  <w:r w:rsidRPr="00BB44FF">
                    <w:rPr>
                      <w:rFonts w:cs="Arial"/>
                      <w:iCs/>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482F2B45" w14:textId="77777777" w:rsidR="00BB44FF" w:rsidRPr="00BB44FF" w:rsidRDefault="00BB44FF" w:rsidP="00BB44FF">
                  <w:pPr>
                    <w:rPr>
                      <w:rFonts w:cs="Arial"/>
                      <w:iCs/>
                      <w:sz w:val="16"/>
                      <w:szCs w:val="16"/>
                    </w:rPr>
                  </w:pPr>
                  <w:r w:rsidRPr="00BB44FF">
                    <w:rPr>
                      <w:rFonts w:cs="Arial"/>
                      <w:iCs/>
                      <w:sz w:val="16"/>
                      <w:szCs w:val="16"/>
                    </w:rPr>
                    <w:t> </w:t>
                  </w:r>
                </w:p>
              </w:tc>
            </w:tr>
            <w:tr w:rsidR="00BB44FF" w:rsidRPr="00BB44FF" w14:paraId="248115D5"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52EB26" w14:textId="77777777" w:rsidR="00BB44FF" w:rsidRPr="00BB44FF" w:rsidRDefault="00BB44FF" w:rsidP="00BB44FF">
                  <w:pPr>
                    <w:rPr>
                      <w:rFonts w:cs="Arial"/>
                      <w:iCs/>
                      <w:sz w:val="16"/>
                      <w:szCs w:val="16"/>
                    </w:rPr>
                  </w:pPr>
                  <w:r w:rsidRPr="00BB44FF">
                    <w:rPr>
                      <w:rFonts w:cs="Arial"/>
                      <w:iCs/>
                      <w:sz w:val="16"/>
                      <w:szCs w:val="16"/>
                    </w:rPr>
                    <w:t>3.5.1.1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409E4" w14:textId="77777777" w:rsidR="00BB44FF" w:rsidRPr="00BB44FF" w:rsidRDefault="00BB44FF" w:rsidP="00BB44FF">
                  <w:pPr>
                    <w:rPr>
                      <w:rFonts w:cs="Arial"/>
                      <w:iCs/>
                      <w:sz w:val="16"/>
                      <w:szCs w:val="16"/>
                    </w:rPr>
                  </w:pPr>
                  <w:r w:rsidRPr="00BB44FF">
                    <w:rPr>
                      <w:rFonts w:cs="Arial"/>
                      <w:iCs/>
                      <w:sz w:val="16"/>
                      <w:szCs w:val="16"/>
                    </w:rPr>
                    <w:t>tot het verlenen van een vaste-standplaatsvergunning (artikel [</w:t>
                  </w:r>
                  <w:r w:rsidRPr="00BB44FF">
                    <w:rPr>
                      <w:rFonts w:cs="Arial"/>
                      <w:b/>
                      <w:i/>
                      <w:iCs/>
                      <w:sz w:val="16"/>
                      <w:szCs w:val="16"/>
                    </w:rPr>
                    <w:t>3, eerste lid</w:t>
                  </w:r>
                  <w:r w:rsidRPr="00BB44FF">
                    <w:rPr>
                      <w:rFonts w:cs="Arial"/>
                      <w:iCs/>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3BCC37AF" w14:textId="77777777" w:rsidR="00BB44FF" w:rsidRPr="00BB44FF" w:rsidRDefault="00BB44FF" w:rsidP="00BB44FF">
                  <w:pPr>
                    <w:rPr>
                      <w:rFonts w:cs="Arial"/>
                      <w:iCs/>
                      <w:sz w:val="16"/>
                      <w:szCs w:val="16"/>
                    </w:rPr>
                  </w:pPr>
                  <w:r w:rsidRPr="00BB44FF">
                    <w:rPr>
                      <w:rFonts w:cs="Arial"/>
                      <w:iCs/>
                      <w:sz w:val="16"/>
                      <w:szCs w:val="16"/>
                    </w:rPr>
                    <w:t>€ [</w:t>
                  </w:r>
                  <w:r w:rsidRPr="00BB44FF">
                    <w:rPr>
                      <w:rFonts w:cs="Arial"/>
                      <w:b/>
                      <w:bCs/>
                      <w:iCs/>
                      <w:sz w:val="16"/>
                      <w:szCs w:val="16"/>
                    </w:rPr>
                    <w:t>…</w:t>
                  </w:r>
                  <w:r w:rsidRPr="00BB44FF">
                    <w:rPr>
                      <w:rFonts w:cs="Arial"/>
                      <w:bCs/>
                      <w:iCs/>
                      <w:sz w:val="16"/>
                      <w:szCs w:val="16"/>
                    </w:rPr>
                    <w:t>]</w:t>
                  </w:r>
                  <w:r w:rsidRPr="00BB44FF">
                    <w:rPr>
                      <w:rFonts w:cs="Arial"/>
                      <w:iCs/>
                      <w:sz w:val="16"/>
                      <w:szCs w:val="16"/>
                    </w:rPr>
                    <w:t>;</w:t>
                  </w:r>
                </w:p>
              </w:tc>
            </w:tr>
            <w:tr w:rsidR="00BB44FF" w:rsidRPr="00BB44FF" w14:paraId="5CF102C4"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2F5D61" w14:textId="77777777" w:rsidR="00BB44FF" w:rsidRPr="00BB44FF" w:rsidRDefault="00BB44FF" w:rsidP="00BB44FF">
                  <w:pPr>
                    <w:rPr>
                      <w:rFonts w:cs="Arial"/>
                      <w:iCs/>
                      <w:sz w:val="16"/>
                      <w:szCs w:val="16"/>
                    </w:rPr>
                  </w:pPr>
                  <w:r w:rsidRPr="00BB44FF">
                    <w:rPr>
                      <w:rFonts w:cs="Arial"/>
                      <w:iCs/>
                      <w:sz w:val="16"/>
                      <w:szCs w:val="16"/>
                    </w:rPr>
                    <w:t>3.5.1.2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E1347" w14:textId="77777777" w:rsidR="00BB44FF" w:rsidRPr="00BB44FF" w:rsidRDefault="00BB44FF" w:rsidP="00BB44FF">
                  <w:pPr>
                    <w:rPr>
                      <w:rFonts w:cs="Arial"/>
                      <w:iCs/>
                      <w:sz w:val="16"/>
                      <w:szCs w:val="16"/>
                    </w:rPr>
                  </w:pPr>
                  <w:r w:rsidRPr="00BB44FF">
                    <w:rPr>
                      <w:rFonts w:cs="Arial"/>
                      <w:iCs/>
                      <w:sz w:val="16"/>
                      <w:szCs w:val="16"/>
                    </w:rPr>
                    <w:t xml:space="preserve">tot het verlenen van een </w:t>
                  </w:r>
                  <w:proofErr w:type="spellStart"/>
                  <w:r w:rsidRPr="00BB44FF">
                    <w:rPr>
                      <w:rFonts w:cs="Arial"/>
                      <w:iCs/>
                      <w:sz w:val="16"/>
                      <w:szCs w:val="16"/>
                    </w:rPr>
                    <w:t>dagplaatsvergunning</w:t>
                  </w:r>
                  <w:proofErr w:type="spellEnd"/>
                  <w:r w:rsidRPr="00BB44FF">
                    <w:rPr>
                      <w:rFonts w:cs="Arial"/>
                      <w:iCs/>
                      <w:sz w:val="16"/>
                      <w:szCs w:val="16"/>
                    </w:rPr>
                    <w:t xml:space="preserve"> (artikel [</w:t>
                  </w:r>
                  <w:r w:rsidRPr="00BB44FF">
                    <w:rPr>
                      <w:rFonts w:cs="Arial"/>
                      <w:b/>
                      <w:i/>
                      <w:iCs/>
                      <w:sz w:val="16"/>
                      <w:szCs w:val="16"/>
                    </w:rPr>
                    <w:t>3, eerste lid</w:t>
                  </w:r>
                  <w:r w:rsidRPr="00BB44FF">
                    <w:rPr>
                      <w:rFonts w:cs="Arial"/>
                      <w:iCs/>
                      <w:sz w:val="16"/>
                      <w:szCs w:val="16"/>
                    </w:rPr>
                    <w:t>]), die leidt tot vergunningverlening:</w:t>
                  </w:r>
                </w:p>
              </w:tc>
              <w:tc>
                <w:tcPr>
                  <w:tcW w:w="0" w:type="auto"/>
                  <w:tcBorders>
                    <w:top w:val="outset" w:sz="6" w:space="0" w:color="auto"/>
                    <w:left w:val="outset" w:sz="6" w:space="0" w:color="auto"/>
                    <w:bottom w:val="outset" w:sz="6" w:space="0" w:color="auto"/>
                    <w:right w:val="outset" w:sz="6" w:space="0" w:color="auto"/>
                  </w:tcBorders>
                  <w:vAlign w:val="bottom"/>
                  <w:hideMark/>
                </w:tcPr>
                <w:p w14:paraId="7FD657BE" w14:textId="77777777" w:rsidR="00BB44FF" w:rsidRPr="00BB44FF" w:rsidRDefault="00BB44FF" w:rsidP="00BB44FF">
                  <w:pPr>
                    <w:rPr>
                      <w:rFonts w:cs="Arial"/>
                      <w:iCs/>
                      <w:sz w:val="16"/>
                      <w:szCs w:val="16"/>
                    </w:rPr>
                  </w:pPr>
                  <w:r w:rsidRPr="00BB44FF">
                    <w:rPr>
                      <w:rFonts w:cs="Arial"/>
                      <w:iCs/>
                      <w:sz w:val="16"/>
                      <w:szCs w:val="16"/>
                    </w:rPr>
                    <w:t>€ [</w:t>
                  </w:r>
                  <w:r w:rsidRPr="00BB44FF">
                    <w:rPr>
                      <w:rFonts w:cs="Arial"/>
                      <w:b/>
                      <w:bCs/>
                      <w:iCs/>
                      <w:sz w:val="16"/>
                      <w:szCs w:val="16"/>
                    </w:rPr>
                    <w:t>…</w:t>
                  </w:r>
                  <w:r w:rsidRPr="00BB44FF">
                    <w:rPr>
                      <w:rFonts w:cs="Arial"/>
                      <w:bCs/>
                      <w:iCs/>
                      <w:sz w:val="16"/>
                      <w:szCs w:val="16"/>
                    </w:rPr>
                    <w:t>]</w:t>
                  </w:r>
                  <w:r w:rsidRPr="00BB44FF">
                    <w:rPr>
                      <w:rFonts w:cs="Arial"/>
                      <w:iCs/>
                      <w:sz w:val="16"/>
                      <w:szCs w:val="16"/>
                    </w:rPr>
                    <w:t>;</w:t>
                  </w:r>
                </w:p>
              </w:tc>
            </w:tr>
            <w:tr w:rsidR="00BB44FF" w:rsidRPr="00BB44FF" w14:paraId="12BDC37B"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040507" w14:textId="77777777" w:rsidR="00BB44FF" w:rsidRPr="00BB44FF" w:rsidRDefault="00BB44FF" w:rsidP="00BB44FF">
                  <w:pPr>
                    <w:rPr>
                      <w:rFonts w:cs="Arial"/>
                      <w:iCs/>
                      <w:sz w:val="16"/>
                      <w:szCs w:val="16"/>
                    </w:rPr>
                  </w:pPr>
                  <w:r w:rsidRPr="00BB44FF">
                    <w:rPr>
                      <w:rFonts w:cs="Arial"/>
                      <w:iCs/>
                      <w:sz w:val="16"/>
                      <w:szCs w:val="16"/>
                    </w:rPr>
                    <w:t>3.5.1.3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19FA2" w14:textId="77777777" w:rsidR="00BB44FF" w:rsidRPr="00BB44FF" w:rsidRDefault="00BB44FF" w:rsidP="00BB44FF">
                  <w:pPr>
                    <w:rPr>
                      <w:rFonts w:cs="Arial"/>
                      <w:iCs/>
                      <w:sz w:val="16"/>
                      <w:szCs w:val="16"/>
                    </w:rPr>
                  </w:pPr>
                  <w:r w:rsidRPr="00BB44FF">
                    <w:rPr>
                      <w:rFonts w:cs="Arial"/>
                      <w:iCs/>
                      <w:sz w:val="16"/>
                      <w:szCs w:val="16"/>
                    </w:rPr>
                    <w:t xml:space="preserve">tot het verlenen van een </w:t>
                  </w:r>
                  <w:proofErr w:type="spellStart"/>
                  <w:r w:rsidRPr="00BB44FF">
                    <w:rPr>
                      <w:rFonts w:cs="Arial"/>
                      <w:iCs/>
                      <w:sz w:val="16"/>
                      <w:szCs w:val="16"/>
                    </w:rPr>
                    <w:t>standwerkvergunning</w:t>
                  </w:r>
                  <w:proofErr w:type="spellEnd"/>
                  <w:r w:rsidRPr="00BB44FF">
                    <w:rPr>
                      <w:rFonts w:cs="Arial"/>
                      <w:iCs/>
                      <w:sz w:val="16"/>
                      <w:szCs w:val="16"/>
                    </w:rPr>
                    <w:t xml:space="preserve"> (artikel [</w:t>
                  </w:r>
                  <w:r w:rsidRPr="00BB44FF">
                    <w:rPr>
                      <w:rFonts w:cs="Arial"/>
                      <w:b/>
                      <w:i/>
                      <w:iCs/>
                      <w:sz w:val="16"/>
                      <w:szCs w:val="16"/>
                    </w:rPr>
                    <w:t>3, vierde lid</w:t>
                  </w:r>
                  <w:r w:rsidRPr="00BB44FF">
                    <w:rPr>
                      <w:rFonts w:cs="Arial"/>
                      <w:iCs/>
                      <w:sz w:val="16"/>
                      <w:szCs w:val="16"/>
                    </w:rPr>
                    <w:t>]), die leidt tot vergunningverlening:</w:t>
                  </w:r>
                </w:p>
              </w:tc>
              <w:tc>
                <w:tcPr>
                  <w:tcW w:w="0" w:type="auto"/>
                  <w:tcBorders>
                    <w:top w:val="outset" w:sz="6" w:space="0" w:color="auto"/>
                    <w:left w:val="outset" w:sz="6" w:space="0" w:color="auto"/>
                    <w:bottom w:val="outset" w:sz="6" w:space="0" w:color="auto"/>
                    <w:right w:val="outset" w:sz="6" w:space="0" w:color="auto"/>
                  </w:tcBorders>
                  <w:vAlign w:val="bottom"/>
                  <w:hideMark/>
                </w:tcPr>
                <w:p w14:paraId="3E95C545" w14:textId="77777777" w:rsidR="00BB44FF" w:rsidRPr="00BB44FF" w:rsidRDefault="00BB44FF" w:rsidP="00BB44FF">
                  <w:pPr>
                    <w:rPr>
                      <w:rFonts w:cs="Arial"/>
                      <w:iCs/>
                      <w:sz w:val="16"/>
                      <w:szCs w:val="16"/>
                    </w:rPr>
                  </w:pPr>
                  <w:r w:rsidRPr="00BB44FF">
                    <w:rPr>
                      <w:rFonts w:cs="Arial"/>
                      <w:iCs/>
                      <w:sz w:val="16"/>
                      <w:szCs w:val="16"/>
                    </w:rPr>
                    <w:t>€ [</w:t>
                  </w:r>
                  <w:r w:rsidRPr="00BB44FF">
                    <w:rPr>
                      <w:rFonts w:cs="Arial"/>
                      <w:b/>
                      <w:bCs/>
                      <w:iCs/>
                      <w:sz w:val="16"/>
                      <w:szCs w:val="16"/>
                    </w:rPr>
                    <w:t>…</w:t>
                  </w:r>
                  <w:r w:rsidRPr="00BB44FF">
                    <w:rPr>
                      <w:rFonts w:cs="Arial"/>
                      <w:bCs/>
                      <w:iCs/>
                      <w:sz w:val="16"/>
                      <w:szCs w:val="16"/>
                    </w:rPr>
                    <w:t>]</w:t>
                  </w:r>
                  <w:r w:rsidRPr="00BB44FF">
                    <w:rPr>
                      <w:rFonts w:cs="Arial"/>
                      <w:iCs/>
                      <w:sz w:val="16"/>
                      <w:szCs w:val="16"/>
                    </w:rPr>
                    <w:t>;</w:t>
                  </w:r>
                </w:p>
              </w:tc>
            </w:tr>
            <w:tr w:rsidR="00BB44FF" w:rsidRPr="00BB44FF" w14:paraId="42759FDA"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01103D" w14:textId="77777777" w:rsidR="00BB44FF" w:rsidRPr="00BB44FF" w:rsidRDefault="00BB44FF" w:rsidP="00BB44FF">
                  <w:pPr>
                    <w:rPr>
                      <w:rFonts w:cs="Arial"/>
                      <w:iCs/>
                      <w:sz w:val="16"/>
                      <w:szCs w:val="16"/>
                    </w:rPr>
                  </w:pPr>
                  <w:r w:rsidRPr="00BB44FF">
                    <w:rPr>
                      <w:rFonts w:cs="Arial"/>
                      <w:iCs/>
                      <w:sz w:val="16"/>
                      <w:szCs w:val="16"/>
                    </w:rPr>
                    <w:t>3.5.1.4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8C3BB" w14:textId="77777777" w:rsidR="00BB44FF" w:rsidRPr="00BB44FF" w:rsidRDefault="00BB44FF" w:rsidP="00BB44FF">
                  <w:pPr>
                    <w:rPr>
                      <w:rFonts w:cs="Arial"/>
                      <w:iCs/>
                      <w:sz w:val="16"/>
                      <w:szCs w:val="16"/>
                    </w:rPr>
                  </w:pPr>
                  <w:r w:rsidRPr="00BB44FF">
                    <w:rPr>
                      <w:rFonts w:cs="Arial"/>
                      <w:iCs/>
                      <w:sz w:val="16"/>
                      <w:szCs w:val="16"/>
                    </w:rPr>
                    <w:t>tot het verlenen van een bedienvergunning (artikel [</w:t>
                  </w:r>
                  <w:r w:rsidRPr="00BB44FF">
                    <w:rPr>
                      <w:rFonts w:cs="Arial"/>
                      <w:b/>
                      <w:i/>
                      <w:iCs/>
                      <w:sz w:val="16"/>
                      <w:szCs w:val="16"/>
                    </w:rPr>
                    <w:t>3, vijfde lid</w:t>
                  </w:r>
                  <w:r w:rsidRPr="00BB44FF">
                    <w:rPr>
                      <w:rFonts w:cs="Arial"/>
                      <w:iCs/>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6AD9D963" w14:textId="77777777" w:rsidR="00BB44FF" w:rsidRPr="00BB44FF" w:rsidRDefault="00BB44FF" w:rsidP="00BB44FF">
                  <w:pPr>
                    <w:rPr>
                      <w:rFonts w:cs="Arial"/>
                      <w:iCs/>
                      <w:sz w:val="16"/>
                      <w:szCs w:val="16"/>
                    </w:rPr>
                  </w:pPr>
                  <w:r w:rsidRPr="00BB44FF">
                    <w:rPr>
                      <w:rFonts w:cs="Arial"/>
                      <w:iCs/>
                      <w:sz w:val="16"/>
                      <w:szCs w:val="16"/>
                    </w:rPr>
                    <w:t>€ [</w:t>
                  </w:r>
                  <w:r w:rsidRPr="00BB44FF">
                    <w:rPr>
                      <w:rFonts w:cs="Arial"/>
                      <w:b/>
                      <w:bCs/>
                      <w:iCs/>
                      <w:sz w:val="16"/>
                      <w:szCs w:val="16"/>
                    </w:rPr>
                    <w:t>…</w:t>
                  </w:r>
                  <w:r w:rsidRPr="00BB44FF">
                    <w:rPr>
                      <w:rFonts w:cs="Arial"/>
                      <w:bCs/>
                      <w:iCs/>
                      <w:sz w:val="16"/>
                      <w:szCs w:val="16"/>
                    </w:rPr>
                    <w:t>]</w:t>
                  </w:r>
                  <w:r w:rsidRPr="00BB44FF">
                    <w:rPr>
                      <w:rFonts w:cs="Arial"/>
                      <w:iCs/>
                      <w:sz w:val="16"/>
                      <w:szCs w:val="16"/>
                    </w:rPr>
                    <w:t>;</w:t>
                  </w:r>
                </w:p>
              </w:tc>
            </w:tr>
            <w:tr w:rsidR="00BB44FF" w:rsidRPr="00BB44FF" w14:paraId="54445116"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8255D2" w14:textId="77777777" w:rsidR="00BB44FF" w:rsidRPr="00BB44FF" w:rsidRDefault="00BB44FF" w:rsidP="00BB44FF">
                  <w:pPr>
                    <w:rPr>
                      <w:rFonts w:cs="Arial"/>
                      <w:iCs/>
                      <w:sz w:val="16"/>
                      <w:szCs w:val="16"/>
                    </w:rPr>
                  </w:pPr>
                  <w:r w:rsidRPr="00BB44FF">
                    <w:rPr>
                      <w:rFonts w:cs="Arial"/>
                      <w:iCs/>
                      <w:sz w:val="16"/>
                      <w:szCs w:val="16"/>
                    </w:rPr>
                    <w:t>3.5.1.5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33B25" w14:textId="77777777" w:rsidR="00BB44FF" w:rsidRPr="00BB44FF" w:rsidRDefault="00BB44FF" w:rsidP="00BB44FF">
                  <w:pPr>
                    <w:rPr>
                      <w:rFonts w:cs="Arial"/>
                      <w:iCs/>
                      <w:sz w:val="16"/>
                      <w:szCs w:val="16"/>
                    </w:rPr>
                  </w:pPr>
                  <w:r w:rsidRPr="00BB44FF">
                    <w:rPr>
                      <w:rFonts w:cs="Arial"/>
                      <w:iCs/>
                      <w:sz w:val="16"/>
                      <w:szCs w:val="16"/>
                    </w:rPr>
                    <w:t xml:space="preserve">tot het toekennen van een andere vaste standplaats </w:t>
                  </w:r>
                  <w:r w:rsidRPr="00BB44FF">
                    <w:rPr>
                      <w:rFonts w:cs="Arial"/>
                      <w:i/>
                      <w:iCs/>
                      <w:sz w:val="16"/>
                      <w:szCs w:val="16"/>
                    </w:rPr>
                    <w:t>overeenkomstig het anciënniteitsstelsel</w:t>
                  </w:r>
                  <w:r w:rsidRPr="00BB44FF">
                    <w:rPr>
                      <w:rFonts w:cs="Arial"/>
                      <w:iCs/>
                      <w:sz w:val="16"/>
                      <w:szCs w:val="16"/>
                    </w:rPr>
                    <w:t xml:space="preserve"> (artikel [</w:t>
                  </w:r>
                  <w:r w:rsidRPr="00BB44FF">
                    <w:rPr>
                      <w:rFonts w:cs="Arial"/>
                      <w:b/>
                      <w:i/>
                      <w:iCs/>
                      <w:sz w:val="16"/>
                      <w:szCs w:val="16"/>
                    </w:rPr>
                    <w:t>5, derde lid</w:t>
                  </w:r>
                  <w:r w:rsidRPr="00BB44FF">
                    <w:rPr>
                      <w:rFonts w:cs="Arial"/>
                      <w:iCs/>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36A0DCD3" w14:textId="77777777" w:rsidR="00BB44FF" w:rsidRPr="00BB44FF" w:rsidRDefault="00BB44FF" w:rsidP="00BB44FF">
                  <w:pPr>
                    <w:rPr>
                      <w:rFonts w:cs="Arial"/>
                      <w:iCs/>
                      <w:sz w:val="16"/>
                      <w:szCs w:val="16"/>
                    </w:rPr>
                  </w:pPr>
                  <w:r w:rsidRPr="00BB44FF">
                    <w:rPr>
                      <w:rFonts w:cs="Arial"/>
                      <w:iCs/>
                      <w:sz w:val="16"/>
                      <w:szCs w:val="16"/>
                    </w:rPr>
                    <w:t>€ [</w:t>
                  </w:r>
                  <w:r w:rsidRPr="00BB44FF">
                    <w:rPr>
                      <w:rFonts w:cs="Arial"/>
                      <w:b/>
                      <w:bCs/>
                      <w:iCs/>
                      <w:sz w:val="16"/>
                      <w:szCs w:val="16"/>
                    </w:rPr>
                    <w:t>…</w:t>
                  </w:r>
                  <w:r w:rsidRPr="00BB44FF">
                    <w:rPr>
                      <w:rFonts w:cs="Arial"/>
                      <w:bCs/>
                      <w:iCs/>
                      <w:sz w:val="16"/>
                      <w:szCs w:val="16"/>
                    </w:rPr>
                    <w:t>]</w:t>
                  </w:r>
                  <w:r w:rsidRPr="00BB44FF">
                    <w:rPr>
                      <w:rFonts w:cs="Arial"/>
                      <w:iCs/>
                      <w:sz w:val="16"/>
                      <w:szCs w:val="16"/>
                    </w:rPr>
                    <w:t>;</w:t>
                  </w:r>
                </w:p>
              </w:tc>
            </w:tr>
            <w:tr w:rsidR="00BB44FF" w:rsidRPr="00BB44FF" w14:paraId="5A9F26FE"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BE788F0" w14:textId="77777777" w:rsidR="00BB44FF" w:rsidRPr="00BB44FF" w:rsidRDefault="00BB44FF" w:rsidP="00BB44FF">
                  <w:pPr>
                    <w:rPr>
                      <w:rFonts w:cs="Arial"/>
                      <w:i/>
                      <w:iCs/>
                      <w:sz w:val="16"/>
                      <w:szCs w:val="16"/>
                    </w:rPr>
                  </w:pPr>
                  <w:r w:rsidRPr="00BB44FF">
                    <w:rPr>
                      <w:rFonts w:cs="Arial"/>
                      <w:i/>
                      <w:iCs/>
                      <w:sz w:val="16"/>
                      <w:szCs w:val="16"/>
                    </w:rPr>
                    <w:t>3.5.1.6</w:t>
                  </w:r>
                </w:p>
              </w:tc>
              <w:tc>
                <w:tcPr>
                  <w:tcW w:w="0" w:type="auto"/>
                  <w:tcBorders>
                    <w:top w:val="outset" w:sz="6" w:space="0" w:color="auto"/>
                    <w:left w:val="outset" w:sz="6" w:space="0" w:color="auto"/>
                    <w:bottom w:val="outset" w:sz="6" w:space="0" w:color="auto"/>
                    <w:right w:val="outset" w:sz="6" w:space="0" w:color="auto"/>
                  </w:tcBorders>
                  <w:vAlign w:val="center"/>
                </w:tcPr>
                <w:p w14:paraId="5C7D581F" w14:textId="77777777" w:rsidR="00BB44FF" w:rsidRPr="00BB44FF" w:rsidRDefault="00BB44FF" w:rsidP="00BB44FF">
                  <w:pPr>
                    <w:rPr>
                      <w:rFonts w:cs="Arial"/>
                      <w:i/>
                      <w:iCs/>
                      <w:sz w:val="16"/>
                      <w:szCs w:val="16"/>
                    </w:rPr>
                  </w:pPr>
                  <w:r w:rsidRPr="00BB44FF">
                    <w:rPr>
                      <w:rFonts w:cs="Arial"/>
                      <w:i/>
                      <w:iCs/>
                      <w:sz w:val="16"/>
                      <w:szCs w:val="16"/>
                    </w:rPr>
                    <w:t>tot het inschrijven op de wachtlijst (artikel [</w:t>
                  </w:r>
                  <w:r w:rsidRPr="00BB44FF">
                    <w:rPr>
                      <w:rFonts w:cs="Arial"/>
                      <w:b/>
                      <w:i/>
                      <w:iCs/>
                      <w:sz w:val="16"/>
                      <w:szCs w:val="16"/>
                    </w:rPr>
                    <w:t>6, tweede lid</w:t>
                  </w:r>
                  <w:r w:rsidRPr="00BB44FF">
                    <w:rPr>
                      <w:rFonts w:cs="Arial"/>
                      <w:i/>
                      <w:iCs/>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tcPr>
                <w:p w14:paraId="4FAA7D8B" w14:textId="77777777" w:rsidR="00BB44FF" w:rsidRPr="00BB44FF" w:rsidRDefault="00BB44FF" w:rsidP="00BB44FF">
                  <w:pPr>
                    <w:rPr>
                      <w:rFonts w:cs="Arial"/>
                      <w:i/>
                      <w:iCs/>
                      <w:sz w:val="16"/>
                      <w:szCs w:val="16"/>
                    </w:rPr>
                  </w:pPr>
                  <w:r w:rsidRPr="00BB44FF">
                    <w:rPr>
                      <w:rFonts w:cs="Arial"/>
                      <w:i/>
                      <w:iCs/>
                      <w:sz w:val="16"/>
                      <w:szCs w:val="16"/>
                    </w:rPr>
                    <w:t>€ [</w:t>
                  </w:r>
                  <w:r w:rsidRPr="00BB44FF">
                    <w:rPr>
                      <w:rFonts w:cs="Arial"/>
                      <w:b/>
                      <w:bCs/>
                      <w:i/>
                      <w:iCs/>
                      <w:sz w:val="16"/>
                      <w:szCs w:val="16"/>
                    </w:rPr>
                    <w:t>…</w:t>
                  </w:r>
                  <w:r w:rsidRPr="00BB44FF">
                    <w:rPr>
                      <w:rFonts w:cs="Arial"/>
                      <w:bCs/>
                      <w:i/>
                      <w:iCs/>
                      <w:sz w:val="16"/>
                      <w:szCs w:val="16"/>
                    </w:rPr>
                    <w:t>]</w:t>
                  </w:r>
                  <w:r w:rsidRPr="00BB44FF">
                    <w:rPr>
                      <w:rFonts w:cs="Arial"/>
                      <w:i/>
                      <w:iCs/>
                      <w:sz w:val="16"/>
                      <w:szCs w:val="16"/>
                    </w:rPr>
                    <w:t>;</w:t>
                  </w:r>
                </w:p>
              </w:tc>
            </w:tr>
            <w:tr w:rsidR="00BB44FF" w:rsidRPr="00BB44FF" w14:paraId="2DA9CA08"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6A7D4E3" w14:textId="77777777" w:rsidR="00BB44FF" w:rsidRPr="00BB44FF" w:rsidRDefault="00BB44FF" w:rsidP="00BB44FF">
                  <w:pPr>
                    <w:rPr>
                      <w:rFonts w:cs="Arial"/>
                      <w:i/>
                      <w:iCs/>
                      <w:sz w:val="16"/>
                      <w:szCs w:val="16"/>
                    </w:rPr>
                  </w:pPr>
                  <w:r w:rsidRPr="00BB44FF">
                    <w:rPr>
                      <w:rFonts w:cs="Arial"/>
                      <w:i/>
                      <w:iCs/>
                      <w:sz w:val="16"/>
                      <w:szCs w:val="16"/>
                    </w:rPr>
                    <w:t>3.5.1.7</w:t>
                  </w:r>
                </w:p>
              </w:tc>
              <w:tc>
                <w:tcPr>
                  <w:tcW w:w="0" w:type="auto"/>
                  <w:tcBorders>
                    <w:top w:val="outset" w:sz="6" w:space="0" w:color="auto"/>
                    <w:left w:val="outset" w:sz="6" w:space="0" w:color="auto"/>
                    <w:bottom w:val="outset" w:sz="6" w:space="0" w:color="auto"/>
                    <w:right w:val="outset" w:sz="6" w:space="0" w:color="auto"/>
                  </w:tcBorders>
                  <w:vAlign w:val="center"/>
                </w:tcPr>
                <w:p w14:paraId="0F9ED08D" w14:textId="77777777" w:rsidR="00BB44FF" w:rsidRPr="00BB44FF" w:rsidRDefault="00BB44FF" w:rsidP="00BB44FF">
                  <w:pPr>
                    <w:rPr>
                      <w:rFonts w:cs="Arial"/>
                      <w:i/>
                      <w:iCs/>
                      <w:sz w:val="16"/>
                      <w:szCs w:val="16"/>
                    </w:rPr>
                  </w:pPr>
                  <w:r w:rsidRPr="00BB44FF">
                    <w:rPr>
                      <w:rFonts w:cs="Arial"/>
                      <w:i/>
                      <w:iCs/>
                      <w:sz w:val="16"/>
                      <w:szCs w:val="16"/>
                    </w:rPr>
                    <w:t>tot het verlengen van de inschrijving op de wachtlijst (artikel [</w:t>
                  </w:r>
                  <w:r w:rsidRPr="00BB44FF">
                    <w:rPr>
                      <w:rFonts w:cs="Arial"/>
                      <w:b/>
                      <w:i/>
                      <w:iCs/>
                      <w:sz w:val="16"/>
                      <w:szCs w:val="16"/>
                    </w:rPr>
                    <w:t>6, vijfde lid</w:t>
                  </w:r>
                  <w:r w:rsidRPr="00BB44FF">
                    <w:rPr>
                      <w:rFonts w:cs="Arial"/>
                      <w:i/>
                      <w:iCs/>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tcPr>
                <w:p w14:paraId="5AB35AA8" w14:textId="77777777" w:rsidR="00BB44FF" w:rsidRPr="00BB44FF" w:rsidRDefault="00BB44FF" w:rsidP="00BB44FF">
                  <w:pPr>
                    <w:rPr>
                      <w:rFonts w:cs="Arial"/>
                      <w:i/>
                      <w:iCs/>
                      <w:sz w:val="16"/>
                      <w:szCs w:val="16"/>
                    </w:rPr>
                  </w:pPr>
                  <w:r w:rsidRPr="00BB44FF">
                    <w:rPr>
                      <w:rFonts w:cs="Arial"/>
                      <w:i/>
                      <w:iCs/>
                      <w:sz w:val="16"/>
                      <w:szCs w:val="16"/>
                    </w:rPr>
                    <w:t>€ [</w:t>
                  </w:r>
                  <w:r w:rsidRPr="00BB44FF">
                    <w:rPr>
                      <w:rFonts w:cs="Arial"/>
                      <w:b/>
                      <w:bCs/>
                      <w:i/>
                      <w:iCs/>
                      <w:sz w:val="16"/>
                      <w:szCs w:val="16"/>
                    </w:rPr>
                    <w:t>…</w:t>
                  </w:r>
                  <w:r w:rsidRPr="00BB44FF">
                    <w:rPr>
                      <w:rFonts w:cs="Arial"/>
                      <w:bCs/>
                      <w:i/>
                      <w:iCs/>
                      <w:sz w:val="16"/>
                      <w:szCs w:val="16"/>
                    </w:rPr>
                    <w:t>]</w:t>
                  </w:r>
                  <w:r w:rsidRPr="00BB44FF">
                    <w:rPr>
                      <w:rFonts w:cs="Arial"/>
                      <w:i/>
                      <w:iCs/>
                      <w:sz w:val="16"/>
                      <w:szCs w:val="16"/>
                    </w:rPr>
                    <w:t>;</w:t>
                  </w:r>
                </w:p>
              </w:tc>
            </w:tr>
            <w:tr w:rsidR="00BB44FF" w:rsidRPr="00BB44FF" w14:paraId="12869D56"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B85711" w14:textId="77777777" w:rsidR="00BB44FF" w:rsidRPr="00BB44FF" w:rsidRDefault="00BB44FF" w:rsidP="00BB44FF">
                  <w:pPr>
                    <w:rPr>
                      <w:rFonts w:cs="Arial"/>
                      <w:iCs/>
                      <w:sz w:val="16"/>
                      <w:szCs w:val="16"/>
                    </w:rPr>
                  </w:pPr>
                  <w:r w:rsidRPr="00BB44FF">
                    <w:rPr>
                      <w:rFonts w:cs="Arial"/>
                      <w:iCs/>
                      <w:sz w:val="16"/>
                      <w:szCs w:val="16"/>
                    </w:rPr>
                    <w:t>3.5.1.</w:t>
                  </w:r>
                  <w:r w:rsidRPr="00BB44FF">
                    <w:rPr>
                      <w:rFonts w:cs="Arial"/>
                      <w:i/>
                      <w:iCs/>
                      <w:sz w:val="16"/>
                      <w:szCs w:val="16"/>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10FEC" w14:textId="77777777" w:rsidR="00BB44FF" w:rsidRPr="00BB44FF" w:rsidRDefault="00BB44FF" w:rsidP="00BB44FF">
                  <w:pPr>
                    <w:rPr>
                      <w:rFonts w:cs="Arial"/>
                      <w:iCs/>
                      <w:sz w:val="16"/>
                      <w:szCs w:val="16"/>
                    </w:rPr>
                  </w:pPr>
                  <w:r w:rsidRPr="00BB44FF">
                    <w:rPr>
                      <w:rFonts w:cs="Arial"/>
                      <w:iCs/>
                      <w:sz w:val="16"/>
                      <w:szCs w:val="16"/>
                    </w:rPr>
                    <w:t>tot het overschrijven van een vaste-standplaatsvergunning op naam van een ander (artikel [</w:t>
                  </w:r>
                  <w:r w:rsidRPr="00BB44FF">
                    <w:rPr>
                      <w:rFonts w:cs="Arial"/>
                      <w:b/>
                      <w:i/>
                      <w:iCs/>
                      <w:sz w:val="16"/>
                      <w:szCs w:val="16"/>
                    </w:rPr>
                    <w:t>9</w:t>
                  </w:r>
                  <w:r w:rsidRPr="00BB44FF">
                    <w:rPr>
                      <w:rFonts w:cs="Arial"/>
                      <w:iCs/>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19FCCE64" w14:textId="77777777" w:rsidR="00BB44FF" w:rsidRPr="00BB44FF" w:rsidRDefault="00BB44FF" w:rsidP="00BB44FF">
                  <w:pPr>
                    <w:rPr>
                      <w:rFonts w:cs="Arial"/>
                      <w:iCs/>
                      <w:sz w:val="16"/>
                      <w:szCs w:val="16"/>
                    </w:rPr>
                  </w:pPr>
                  <w:r w:rsidRPr="00BB44FF">
                    <w:rPr>
                      <w:rFonts w:cs="Arial"/>
                      <w:iCs/>
                      <w:sz w:val="16"/>
                      <w:szCs w:val="16"/>
                    </w:rPr>
                    <w:t>€ [</w:t>
                  </w:r>
                  <w:r w:rsidRPr="00BB44FF">
                    <w:rPr>
                      <w:rFonts w:cs="Arial"/>
                      <w:b/>
                      <w:bCs/>
                      <w:iCs/>
                      <w:sz w:val="16"/>
                      <w:szCs w:val="16"/>
                    </w:rPr>
                    <w:t>…</w:t>
                  </w:r>
                  <w:r w:rsidRPr="00BB44FF">
                    <w:rPr>
                      <w:rFonts w:cs="Arial"/>
                      <w:bCs/>
                      <w:iCs/>
                      <w:sz w:val="16"/>
                      <w:szCs w:val="16"/>
                    </w:rPr>
                    <w:t>]</w:t>
                  </w:r>
                  <w:r w:rsidRPr="00BB44FF">
                    <w:rPr>
                      <w:rFonts w:cs="Arial"/>
                      <w:iCs/>
                      <w:sz w:val="16"/>
                      <w:szCs w:val="16"/>
                    </w:rPr>
                    <w:t>;</w:t>
                  </w:r>
                </w:p>
              </w:tc>
            </w:tr>
            <w:tr w:rsidR="00BB44FF" w:rsidRPr="00BB44FF" w14:paraId="720597BD"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4E98E6" w14:textId="77777777" w:rsidR="00BB44FF" w:rsidRPr="00BB44FF" w:rsidRDefault="00BB44FF" w:rsidP="00BB44FF">
                  <w:pPr>
                    <w:rPr>
                      <w:rFonts w:cs="Arial"/>
                      <w:iCs/>
                      <w:sz w:val="16"/>
                      <w:szCs w:val="16"/>
                    </w:rPr>
                  </w:pPr>
                  <w:r w:rsidRPr="00BB44FF">
                    <w:rPr>
                      <w:rFonts w:cs="Arial"/>
                      <w:iCs/>
                      <w:sz w:val="16"/>
                      <w:szCs w:val="16"/>
                    </w:rPr>
                    <w:t>3.5.1.</w:t>
                  </w:r>
                  <w:r w:rsidRPr="00BB44FF">
                    <w:rPr>
                      <w:rFonts w:cs="Arial"/>
                      <w:i/>
                      <w:iCs/>
                      <w:sz w:val="16"/>
                      <w:szCs w:val="16"/>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C9349" w14:textId="77777777" w:rsidR="00BB44FF" w:rsidRPr="00BB44FF" w:rsidRDefault="00BB44FF" w:rsidP="00BB44FF">
                  <w:pPr>
                    <w:rPr>
                      <w:rFonts w:cs="Arial"/>
                      <w:iCs/>
                      <w:sz w:val="16"/>
                      <w:szCs w:val="16"/>
                    </w:rPr>
                  </w:pPr>
                  <w:r w:rsidRPr="00BB44FF">
                    <w:rPr>
                      <w:rFonts w:cs="Arial"/>
                      <w:iCs/>
                      <w:sz w:val="16"/>
                      <w:szCs w:val="16"/>
                    </w:rPr>
                    <w:t>tot het toestaan van vervanging van de vergunninghouder (artikel [</w:t>
                  </w:r>
                  <w:r w:rsidRPr="00BB44FF">
                    <w:rPr>
                      <w:rFonts w:cs="Arial"/>
                      <w:b/>
                      <w:i/>
                      <w:iCs/>
                      <w:sz w:val="16"/>
                      <w:szCs w:val="16"/>
                    </w:rPr>
                    <w:t>11, tweede lid</w:t>
                  </w:r>
                  <w:r w:rsidRPr="00BB44FF">
                    <w:rPr>
                      <w:rFonts w:cs="Arial"/>
                      <w:iCs/>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47BB284B" w14:textId="77777777" w:rsidR="00BB44FF" w:rsidRPr="00BB44FF" w:rsidRDefault="00BB44FF" w:rsidP="00BB44FF">
                  <w:pPr>
                    <w:rPr>
                      <w:rFonts w:cs="Arial"/>
                      <w:iCs/>
                      <w:sz w:val="16"/>
                      <w:szCs w:val="16"/>
                    </w:rPr>
                  </w:pPr>
                  <w:r w:rsidRPr="00BB44FF">
                    <w:rPr>
                      <w:rFonts w:cs="Arial"/>
                      <w:iCs/>
                      <w:sz w:val="16"/>
                      <w:szCs w:val="16"/>
                    </w:rPr>
                    <w:t>€ [</w:t>
                  </w:r>
                  <w:r w:rsidRPr="00BB44FF">
                    <w:rPr>
                      <w:rFonts w:cs="Arial"/>
                      <w:b/>
                      <w:bCs/>
                      <w:iCs/>
                      <w:sz w:val="16"/>
                      <w:szCs w:val="16"/>
                    </w:rPr>
                    <w:t>…</w:t>
                  </w:r>
                  <w:r w:rsidRPr="00BB44FF">
                    <w:rPr>
                      <w:rFonts w:cs="Arial"/>
                      <w:bCs/>
                      <w:iCs/>
                      <w:sz w:val="16"/>
                      <w:szCs w:val="16"/>
                    </w:rPr>
                    <w:t>]</w:t>
                  </w:r>
                  <w:r w:rsidRPr="00BB44FF">
                    <w:rPr>
                      <w:rFonts w:cs="Arial"/>
                      <w:iCs/>
                      <w:sz w:val="16"/>
                      <w:szCs w:val="16"/>
                    </w:rPr>
                    <w:t>;</w:t>
                  </w:r>
                </w:p>
              </w:tc>
            </w:tr>
            <w:tr w:rsidR="00BB44FF" w:rsidRPr="00BB44FF" w14:paraId="6E1A97A5"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9B2D56" w14:textId="77777777" w:rsidR="00BB44FF" w:rsidRPr="00BB44FF" w:rsidRDefault="00BB44FF" w:rsidP="00BB44FF">
                  <w:pPr>
                    <w:rPr>
                      <w:rFonts w:cs="Arial"/>
                      <w:iCs/>
                      <w:sz w:val="16"/>
                      <w:szCs w:val="16"/>
                    </w:rPr>
                  </w:pPr>
                  <w:r w:rsidRPr="00BB44FF">
                    <w:rPr>
                      <w:rFonts w:cs="Arial"/>
                      <w:iCs/>
                      <w:sz w:val="16"/>
                      <w:szCs w:val="16"/>
                    </w:rPr>
                    <w:t>3.5.1.10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729DC" w14:textId="77777777" w:rsidR="00BB44FF" w:rsidRPr="00BB44FF" w:rsidRDefault="00BB44FF" w:rsidP="00BB44FF">
                  <w:pPr>
                    <w:rPr>
                      <w:rFonts w:cs="Arial"/>
                      <w:iCs/>
                      <w:sz w:val="16"/>
                      <w:szCs w:val="16"/>
                    </w:rPr>
                  </w:pPr>
                  <w:r w:rsidRPr="00BB44FF">
                    <w:rPr>
                      <w:rFonts w:cs="Arial"/>
                      <w:iCs/>
                      <w:sz w:val="16"/>
                      <w:szCs w:val="16"/>
                    </w:rPr>
                    <w:t>tot het verlenen van ontheffing van de verplichting om de standplaats in te nemen tot de sluitingstijd van de markt (artikel [</w:t>
                  </w:r>
                  <w:r w:rsidRPr="00BB44FF">
                    <w:rPr>
                      <w:rFonts w:cs="Arial"/>
                      <w:b/>
                      <w:iCs/>
                      <w:sz w:val="16"/>
                      <w:szCs w:val="16"/>
                    </w:rPr>
                    <w:t>17, tweede lid</w:t>
                  </w:r>
                  <w:r w:rsidRPr="00BB44FF">
                    <w:rPr>
                      <w:rFonts w:cs="Arial"/>
                      <w:iCs/>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587DD328" w14:textId="77777777" w:rsidR="00BB44FF" w:rsidRPr="00BB44FF" w:rsidRDefault="00BB44FF" w:rsidP="00BB44FF">
                  <w:pPr>
                    <w:rPr>
                      <w:rFonts w:cs="Arial"/>
                      <w:iCs/>
                      <w:sz w:val="16"/>
                      <w:szCs w:val="16"/>
                    </w:rPr>
                  </w:pPr>
                  <w:r w:rsidRPr="00BB44FF">
                    <w:rPr>
                      <w:rFonts w:cs="Arial"/>
                      <w:iCs/>
                      <w:sz w:val="16"/>
                      <w:szCs w:val="16"/>
                    </w:rPr>
                    <w:t>€ [</w:t>
                  </w:r>
                  <w:r w:rsidRPr="00BB44FF">
                    <w:rPr>
                      <w:rFonts w:cs="Arial"/>
                      <w:b/>
                      <w:bCs/>
                      <w:iCs/>
                      <w:sz w:val="16"/>
                      <w:szCs w:val="16"/>
                    </w:rPr>
                    <w:t>…</w:t>
                  </w:r>
                  <w:r w:rsidRPr="00BB44FF">
                    <w:rPr>
                      <w:rFonts w:cs="Arial"/>
                      <w:bCs/>
                      <w:iCs/>
                      <w:sz w:val="16"/>
                      <w:szCs w:val="16"/>
                    </w:rPr>
                    <w:t>]</w:t>
                  </w:r>
                  <w:r w:rsidRPr="00BB44FF">
                    <w:rPr>
                      <w:rFonts w:cs="Arial"/>
                      <w:iCs/>
                      <w:sz w:val="16"/>
                      <w:szCs w:val="16"/>
                    </w:rPr>
                    <w:t>.</w:t>
                  </w:r>
                </w:p>
              </w:tc>
            </w:tr>
            <w:tr w:rsidR="00BB44FF" w:rsidRPr="00BB44FF" w14:paraId="70B2EB97"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388749" w14:textId="77777777" w:rsidR="00BB44FF" w:rsidRPr="00BB44FF" w:rsidRDefault="00BB44FF" w:rsidP="00BB44FF">
                  <w:pPr>
                    <w:rPr>
                      <w:rFonts w:cs="Arial"/>
                      <w:iCs/>
                      <w:sz w:val="16"/>
                      <w:szCs w:val="16"/>
                    </w:rPr>
                  </w:pPr>
                  <w:r w:rsidRPr="00BB44FF">
                    <w:rPr>
                      <w:rFonts w:cs="Arial"/>
                      <w:iCs/>
                      <w:sz w:val="16"/>
                      <w:szCs w:val="16"/>
                    </w:rPr>
                    <w:t>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AB630" w14:textId="77777777" w:rsidR="00BB44FF" w:rsidRPr="00BB44FF" w:rsidRDefault="00BB44FF" w:rsidP="00BB44FF">
                  <w:pPr>
                    <w:rPr>
                      <w:rFonts w:cs="Arial"/>
                      <w:iCs/>
                      <w:sz w:val="16"/>
                      <w:szCs w:val="16"/>
                    </w:rPr>
                  </w:pPr>
                  <w:r w:rsidRPr="00BB44FF">
                    <w:rPr>
                      <w:rFonts w:cs="Arial"/>
                      <w:iCs/>
                      <w:sz w:val="16"/>
                      <w:szCs w:val="16"/>
                    </w:rPr>
                    <w:t>Als een aanvraag om een vaste-standplaatsvergunning, te verlenen via het selectiestelsel, niet leidt tot vergunningverlening, bestaat aanspraak op teruggaaf van [</w:t>
                  </w:r>
                  <w:r w:rsidRPr="00BB44FF">
                    <w:rPr>
                      <w:rFonts w:cs="Arial"/>
                      <w:b/>
                      <w:iCs/>
                      <w:sz w:val="16"/>
                      <w:szCs w:val="16"/>
                    </w:rPr>
                    <w:t>… (bijvoorbeeld 50)</w:t>
                  </w:r>
                  <w:r w:rsidRPr="00BB44FF">
                    <w:rPr>
                      <w:rFonts w:cs="Arial"/>
                      <w:iCs/>
                      <w:sz w:val="16"/>
                      <w:szCs w:val="16"/>
                    </w:rPr>
                    <w:t>] % van de op grond van onderdeel 3.5.1.1 verschuldigde leges.</w:t>
                  </w:r>
                </w:p>
              </w:tc>
              <w:tc>
                <w:tcPr>
                  <w:tcW w:w="0" w:type="auto"/>
                  <w:tcBorders>
                    <w:top w:val="outset" w:sz="6" w:space="0" w:color="auto"/>
                    <w:left w:val="outset" w:sz="6" w:space="0" w:color="auto"/>
                    <w:bottom w:val="outset" w:sz="6" w:space="0" w:color="auto"/>
                    <w:right w:val="outset" w:sz="6" w:space="0" w:color="auto"/>
                  </w:tcBorders>
                  <w:vAlign w:val="bottom"/>
                  <w:hideMark/>
                </w:tcPr>
                <w:p w14:paraId="4C1C31E5" w14:textId="77777777" w:rsidR="00BB44FF" w:rsidRPr="00BB44FF" w:rsidRDefault="00BB44FF" w:rsidP="00BB44FF">
                  <w:pPr>
                    <w:rPr>
                      <w:rFonts w:cs="Arial"/>
                      <w:iCs/>
                      <w:sz w:val="16"/>
                      <w:szCs w:val="16"/>
                    </w:rPr>
                  </w:pPr>
                  <w:r w:rsidRPr="00BB44FF">
                    <w:rPr>
                      <w:rFonts w:cs="Arial"/>
                      <w:iCs/>
                      <w:sz w:val="16"/>
                      <w:szCs w:val="16"/>
                    </w:rPr>
                    <w:t> </w:t>
                  </w:r>
                </w:p>
              </w:tc>
            </w:tr>
            <w:tr w:rsidR="00BB44FF" w:rsidRPr="00BB44FF" w14:paraId="1CF05DFA"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04F20C" w14:textId="77777777" w:rsidR="00BB44FF" w:rsidRPr="00BB44FF" w:rsidRDefault="00BB44FF" w:rsidP="00BB44FF">
                  <w:pPr>
                    <w:rPr>
                      <w:rFonts w:cs="Arial"/>
                      <w:iCs/>
                      <w:sz w:val="16"/>
                      <w:szCs w:val="16"/>
                    </w:rPr>
                  </w:pPr>
                  <w:r w:rsidRPr="00BB44FF">
                    <w:rPr>
                      <w:rFonts w:cs="Arial"/>
                      <w:iCs/>
                      <w:sz w:val="16"/>
                      <w:szCs w:val="16"/>
                    </w:rPr>
                    <w:lastRenderedPageBreak/>
                    <w:t>3.5.3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6894F" w14:textId="77777777" w:rsidR="00BB44FF" w:rsidRPr="00BB44FF" w:rsidRDefault="00BB44FF" w:rsidP="00BB44FF">
                  <w:pPr>
                    <w:rPr>
                      <w:rFonts w:cs="Arial"/>
                      <w:iCs/>
                      <w:sz w:val="16"/>
                      <w:szCs w:val="16"/>
                    </w:rPr>
                  </w:pPr>
                  <w:r w:rsidRPr="00BB44FF">
                    <w:rPr>
                      <w:rFonts w:cs="Arial"/>
                      <w:iCs/>
                      <w:sz w:val="16"/>
                      <w:szCs w:val="16"/>
                    </w:rPr>
                    <w:t>Als een aanvraag om een vaste-standplaatsvergunning, te verlenen via loting, niet leidt tot vergunningverlening, bestaat aanspraak op teruggaaf van [</w:t>
                  </w:r>
                  <w:r w:rsidRPr="00BB44FF">
                    <w:rPr>
                      <w:rFonts w:cs="Arial"/>
                      <w:b/>
                      <w:iCs/>
                      <w:sz w:val="16"/>
                      <w:szCs w:val="16"/>
                    </w:rPr>
                    <w:t>… (bijvoorbeeld 75)</w:t>
                  </w:r>
                  <w:r w:rsidRPr="00BB44FF">
                    <w:rPr>
                      <w:rFonts w:cs="Arial"/>
                      <w:iCs/>
                      <w:sz w:val="16"/>
                      <w:szCs w:val="16"/>
                    </w:rPr>
                    <w:t>] % van de op grond van onderdeel 3.5.1.1 verschuldigde leges.</w:t>
                  </w:r>
                </w:p>
              </w:tc>
              <w:tc>
                <w:tcPr>
                  <w:tcW w:w="0" w:type="auto"/>
                  <w:tcBorders>
                    <w:top w:val="outset" w:sz="6" w:space="0" w:color="auto"/>
                    <w:left w:val="outset" w:sz="6" w:space="0" w:color="auto"/>
                    <w:bottom w:val="outset" w:sz="6" w:space="0" w:color="auto"/>
                    <w:right w:val="outset" w:sz="6" w:space="0" w:color="auto"/>
                  </w:tcBorders>
                  <w:vAlign w:val="bottom"/>
                  <w:hideMark/>
                </w:tcPr>
                <w:p w14:paraId="068E521A" w14:textId="77777777" w:rsidR="00BB44FF" w:rsidRPr="00BB44FF" w:rsidRDefault="00BB44FF" w:rsidP="00BB44FF">
                  <w:pPr>
                    <w:rPr>
                      <w:rFonts w:cs="Arial"/>
                      <w:iCs/>
                      <w:sz w:val="16"/>
                      <w:szCs w:val="16"/>
                    </w:rPr>
                  </w:pPr>
                  <w:r w:rsidRPr="00BB44FF">
                    <w:rPr>
                      <w:rFonts w:cs="Arial"/>
                      <w:iCs/>
                      <w:sz w:val="16"/>
                      <w:szCs w:val="16"/>
                    </w:rPr>
                    <w:t> </w:t>
                  </w:r>
                </w:p>
              </w:tc>
            </w:tr>
          </w:tbl>
          <w:p w14:paraId="6BEBA0DD" w14:textId="471B4FC3" w:rsidR="00BB44FF" w:rsidRPr="00284002" w:rsidRDefault="00BB44FF" w:rsidP="008F05E4">
            <w:pPr>
              <w:rPr>
                <w:rFonts w:cs="Arial"/>
                <w:iCs/>
                <w:sz w:val="16"/>
                <w:szCs w:val="16"/>
              </w:rPr>
            </w:pPr>
          </w:p>
        </w:tc>
        <w:tc>
          <w:tcPr>
            <w:tcW w:w="4961" w:type="dxa"/>
          </w:tcPr>
          <w:p w14:paraId="3A7D9470" w14:textId="77777777" w:rsidR="008F05E4" w:rsidRPr="008F05E4" w:rsidRDefault="008F05E4" w:rsidP="008F05E4">
            <w:pPr>
              <w:rPr>
                <w:rFonts w:cs="Arial"/>
                <w:b/>
                <w:sz w:val="16"/>
                <w:szCs w:val="16"/>
              </w:rPr>
            </w:pPr>
            <w:r w:rsidRPr="008F05E4">
              <w:rPr>
                <w:rFonts w:cs="Arial"/>
                <w:b/>
                <w:sz w:val="16"/>
                <w:szCs w:val="16"/>
              </w:rPr>
              <w:lastRenderedPageBreak/>
              <w:t>Hoofdstuk 4 Huisvestingswet 2014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
              <w:gridCol w:w="3723"/>
              <w:gridCol w:w="475"/>
            </w:tblGrid>
            <w:tr w:rsidR="008F05E4" w:rsidRPr="008F05E4" w14:paraId="0B2FA381" w14:textId="77777777" w:rsidTr="00D11402">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7EB4664C" w14:textId="77777777" w:rsidR="008F05E4" w:rsidRPr="008F05E4" w:rsidRDefault="008F05E4" w:rsidP="008F05E4">
                  <w:pPr>
                    <w:rPr>
                      <w:rFonts w:cs="Arial"/>
                      <w:sz w:val="16"/>
                      <w:szCs w:val="16"/>
                    </w:rPr>
                  </w:pPr>
                  <w:r w:rsidRPr="008F05E4">
                    <w:rPr>
                      <w:rFonts w:cs="Arial"/>
                      <w:sz w:val="16"/>
                      <w:szCs w:val="16"/>
                    </w:rPr>
                    <w:t>3.4</w:t>
                  </w:r>
                </w:p>
              </w:tc>
              <w:tc>
                <w:tcPr>
                  <w:tcW w:w="7734" w:type="dxa"/>
                  <w:tcBorders>
                    <w:top w:val="outset" w:sz="6" w:space="0" w:color="auto"/>
                    <w:left w:val="outset" w:sz="6" w:space="0" w:color="auto"/>
                    <w:bottom w:val="outset" w:sz="6" w:space="0" w:color="auto"/>
                    <w:right w:val="outset" w:sz="6" w:space="0" w:color="auto"/>
                  </w:tcBorders>
                  <w:vAlign w:val="center"/>
                  <w:hideMark/>
                </w:tcPr>
                <w:p w14:paraId="69C57B1A" w14:textId="77777777" w:rsidR="008F05E4" w:rsidRPr="008F05E4" w:rsidRDefault="008F05E4" w:rsidP="008F05E4">
                  <w:pPr>
                    <w:rPr>
                      <w:rFonts w:cs="Arial"/>
                      <w:sz w:val="16"/>
                      <w:szCs w:val="16"/>
                    </w:rPr>
                  </w:pPr>
                  <w:r w:rsidRPr="008F05E4">
                    <w:rPr>
                      <w:rFonts w:cs="Arial"/>
                      <w:sz w:val="16"/>
                      <w:szCs w:val="16"/>
                    </w:rPr>
                    <w:t>Het tarief bedraagt voor het in behandeling nemen van een aanvraag:</w:t>
                  </w:r>
                </w:p>
              </w:tc>
              <w:tc>
                <w:tcPr>
                  <w:tcW w:w="0" w:type="auto"/>
                  <w:tcBorders>
                    <w:top w:val="outset" w:sz="6" w:space="0" w:color="auto"/>
                    <w:left w:val="outset" w:sz="6" w:space="0" w:color="auto"/>
                    <w:bottom w:val="outset" w:sz="6" w:space="0" w:color="auto"/>
                    <w:right w:val="outset" w:sz="6" w:space="0" w:color="auto"/>
                  </w:tcBorders>
                  <w:vAlign w:val="bottom"/>
                  <w:hideMark/>
                </w:tcPr>
                <w:p w14:paraId="58107A46" w14:textId="77777777" w:rsidR="008F05E4" w:rsidRPr="008F05E4" w:rsidRDefault="008F05E4" w:rsidP="008F05E4">
                  <w:pPr>
                    <w:rPr>
                      <w:rFonts w:cs="Arial"/>
                      <w:sz w:val="16"/>
                      <w:szCs w:val="16"/>
                    </w:rPr>
                  </w:pPr>
                  <w:r w:rsidRPr="008F05E4">
                    <w:rPr>
                      <w:rFonts w:cs="Arial"/>
                      <w:sz w:val="16"/>
                      <w:szCs w:val="16"/>
                    </w:rPr>
                    <w:t> </w:t>
                  </w:r>
                </w:p>
              </w:tc>
            </w:tr>
            <w:tr w:rsidR="008F05E4" w:rsidRPr="008F05E4" w14:paraId="34177B9E" w14:textId="77777777" w:rsidTr="00D11402">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3DA037B2" w14:textId="77777777" w:rsidR="008F05E4" w:rsidRPr="008F05E4" w:rsidRDefault="008F05E4" w:rsidP="008F05E4">
                  <w:pPr>
                    <w:rPr>
                      <w:rFonts w:cs="Arial"/>
                      <w:sz w:val="16"/>
                      <w:szCs w:val="16"/>
                    </w:rPr>
                  </w:pPr>
                  <w:r w:rsidRPr="008F05E4">
                    <w:rPr>
                      <w:rFonts w:cs="Arial"/>
                      <w:sz w:val="16"/>
                      <w:szCs w:val="16"/>
                    </w:rPr>
                    <w:t>3.4.1</w:t>
                  </w:r>
                </w:p>
              </w:tc>
              <w:tc>
                <w:tcPr>
                  <w:tcW w:w="7734" w:type="dxa"/>
                  <w:tcBorders>
                    <w:top w:val="outset" w:sz="6" w:space="0" w:color="auto"/>
                    <w:left w:val="outset" w:sz="6" w:space="0" w:color="auto"/>
                    <w:bottom w:val="outset" w:sz="6" w:space="0" w:color="auto"/>
                    <w:right w:val="outset" w:sz="6" w:space="0" w:color="auto"/>
                  </w:tcBorders>
                  <w:vAlign w:val="center"/>
                  <w:hideMark/>
                </w:tcPr>
                <w:p w14:paraId="46858B78" w14:textId="77777777" w:rsidR="008F05E4" w:rsidRPr="008F05E4" w:rsidRDefault="008F05E4" w:rsidP="008F05E4">
                  <w:pPr>
                    <w:rPr>
                      <w:rFonts w:cs="Arial"/>
                      <w:sz w:val="16"/>
                      <w:szCs w:val="16"/>
                    </w:rPr>
                  </w:pPr>
                  <w:r w:rsidRPr="008F05E4">
                    <w:rPr>
                      <w:rFonts w:cs="Arial"/>
                      <w:sz w:val="16"/>
                      <w:szCs w:val="16"/>
                    </w:rPr>
                    <w:t>tot het verlenen van een vergunning [</w:t>
                  </w:r>
                  <w:r w:rsidRPr="008F05E4">
                    <w:rPr>
                      <w:rFonts w:cs="Arial"/>
                      <w:i/>
                      <w:iCs/>
                      <w:sz w:val="16"/>
                      <w:szCs w:val="16"/>
                    </w:rPr>
                    <w:t>of ontheffing van het verbod</w:t>
                  </w:r>
                  <w:r w:rsidRPr="008F05E4">
                    <w:rPr>
                      <w:rFonts w:cs="Arial"/>
                      <w:sz w:val="16"/>
                      <w:szCs w:val="16"/>
                    </w:rPr>
                    <w:t>] om woonruimte aan de bestemming tot bewoning te onttrekken of onttrokken te houden, als bedoeld in artikel 21, eerste lid, aanhef en onder a, [</w:t>
                  </w:r>
                  <w:r w:rsidRPr="008F05E4">
                    <w:rPr>
                      <w:rFonts w:cs="Arial"/>
                      <w:i/>
                      <w:iCs/>
                      <w:sz w:val="16"/>
                      <w:szCs w:val="16"/>
                    </w:rPr>
                    <w:t>respectievelijk tweede lid,</w:t>
                  </w:r>
                  <w:r w:rsidRPr="008F05E4">
                    <w:rPr>
                      <w:rFonts w:cs="Arial"/>
                      <w:sz w:val="16"/>
                      <w:szCs w:val="16"/>
                    </w:rPr>
                    <w:t>] van de Huisvestingswet 2014</w:t>
                  </w:r>
                </w:p>
              </w:tc>
              <w:tc>
                <w:tcPr>
                  <w:tcW w:w="0" w:type="auto"/>
                  <w:tcBorders>
                    <w:top w:val="outset" w:sz="6" w:space="0" w:color="auto"/>
                    <w:left w:val="outset" w:sz="6" w:space="0" w:color="auto"/>
                    <w:bottom w:val="outset" w:sz="6" w:space="0" w:color="auto"/>
                    <w:right w:val="outset" w:sz="6" w:space="0" w:color="auto"/>
                  </w:tcBorders>
                  <w:vAlign w:val="bottom"/>
                  <w:hideMark/>
                </w:tcPr>
                <w:p w14:paraId="0C445257" w14:textId="77777777" w:rsidR="008F05E4" w:rsidRPr="008F05E4" w:rsidRDefault="008F05E4" w:rsidP="008F05E4">
                  <w:pPr>
                    <w:rPr>
                      <w:rFonts w:cs="Arial"/>
                      <w:sz w:val="16"/>
                      <w:szCs w:val="16"/>
                    </w:rPr>
                  </w:pPr>
                  <w:r w:rsidRPr="008F05E4">
                    <w:rPr>
                      <w:rFonts w:cs="Arial"/>
                      <w:sz w:val="16"/>
                      <w:szCs w:val="16"/>
                    </w:rPr>
                    <w:t>€ [</w:t>
                  </w:r>
                  <w:r w:rsidRPr="008F05E4">
                    <w:rPr>
                      <w:rFonts w:cs="Arial"/>
                      <w:b/>
                      <w:sz w:val="16"/>
                      <w:szCs w:val="16"/>
                    </w:rPr>
                    <w:t>…</w:t>
                  </w:r>
                  <w:r w:rsidRPr="008F05E4">
                    <w:rPr>
                      <w:rFonts w:cs="Arial"/>
                      <w:sz w:val="16"/>
                      <w:szCs w:val="16"/>
                    </w:rPr>
                    <w:t>];</w:t>
                  </w:r>
                </w:p>
              </w:tc>
            </w:tr>
            <w:tr w:rsidR="008F05E4" w:rsidRPr="008F05E4" w14:paraId="0DE25264" w14:textId="77777777" w:rsidTr="00D11402">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03EE3617" w14:textId="77777777" w:rsidR="008F05E4" w:rsidRPr="008F05E4" w:rsidRDefault="008F05E4" w:rsidP="008F05E4">
                  <w:pPr>
                    <w:rPr>
                      <w:rFonts w:cs="Arial"/>
                      <w:sz w:val="16"/>
                      <w:szCs w:val="16"/>
                    </w:rPr>
                  </w:pPr>
                  <w:r w:rsidRPr="008F05E4">
                    <w:rPr>
                      <w:rFonts w:cs="Arial"/>
                      <w:sz w:val="16"/>
                      <w:szCs w:val="16"/>
                    </w:rPr>
                    <w:t>3.4.2</w:t>
                  </w:r>
                </w:p>
              </w:tc>
              <w:tc>
                <w:tcPr>
                  <w:tcW w:w="7734" w:type="dxa"/>
                  <w:tcBorders>
                    <w:top w:val="outset" w:sz="6" w:space="0" w:color="auto"/>
                    <w:left w:val="outset" w:sz="6" w:space="0" w:color="auto"/>
                    <w:bottom w:val="outset" w:sz="6" w:space="0" w:color="auto"/>
                    <w:right w:val="outset" w:sz="6" w:space="0" w:color="auto"/>
                  </w:tcBorders>
                  <w:vAlign w:val="center"/>
                  <w:hideMark/>
                </w:tcPr>
                <w:p w14:paraId="649DD417" w14:textId="77777777" w:rsidR="008F05E4" w:rsidRPr="008F05E4" w:rsidRDefault="008F05E4" w:rsidP="008F05E4">
                  <w:pPr>
                    <w:rPr>
                      <w:rFonts w:cs="Arial"/>
                      <w:sz w:val="16"/>
                      <w:szCs w:val="16"/>
                    </w:rPr>
                  </w:pPr>
                  <w:r w:rsidRPr="008F05E4">
                    <w:rPr>
                      <w:rFonts w:cs="Arial"/>
                      <w:sz w:val="16"/>
                      <w:szCs w:val="16"/>
                    </w:rPr>
                    <w:t>tot het verlenen van een vergunning [</w:t>
                  </w:r>
                  <w:r w:rsidRPr="008F05E4">
                    <w:rPr>
                      <w:rFonts w:cs="Arial"/>
                      <w:i/>
                      <w:iCs/>
                      <w:sz w:val="16"/>
                      <w:szCs w:val="16"/>
                    </w:rPr>
                    <w:t>of ontheffing van het verbod</w:t>
                  </w:r>
                  <w:r w:rsidRPr="008F05E4">
                    <w:rPr>
                      <w:rFonts w:cs="Arial"/>
                      <w:sz w:val="16"/>
                      <w:szCs w:val="16"/>
                    </w:rPr>
                    <w:t>] om woonruimte met andere woonruimte samen te voegen of samengevoegd te houden, als bedoeld in artikel 21, eerste lid, aanhef en onder b, [</w:t>
                  </w:r>
                  <w:r w:rsidRPr="008F05E4">
                    <w:rPr>
                      <w:rFonts w:cs="Arial"/>
                      <w:i/>
                      <w:iCs/>
                      <w:sz w:val="16"/>
                      <w:szCs w:val="16"/>
                    </w:rPr>
                    <w:t>respectievelijk tweede lid,</w:t>
                  </w:r>
                  <w:r w:rsidRPr="008F05E4">
                    <w:rPr>
                      <w:rFonts w:cs="Arial"/>
                      <w:sz w:val="16"/>
                      <w:szCs w:val="16"/>
                    </w:rPr>
                    <w:t>] van de Huisvestingswet 2014</w:t>
                  </w:r>
                </w:p>
              </w:tc>
              <w:tc>
                <w:tcPr>
                  <w:tcW w:w="0" w:type="auto"/>
                  <w:tcBorders>
                    <w:top w:val="outset" w:sz="6" w:space="0" w:color="auto"/>
                    <w:left w:val="outset" w:sz="6" w:space="0" w:color="auto"/>
                    <w:bottom w:val="outset" w:sz="6" w:space="0" w:color="auto"/>
                    <w:right w:val="outset" w:sz="6" w:space="0" w:color="auto"/>
                  </w:tcBorders>
                  <w:vAlign w:val="bottom"/>
                  <w:hideMark/>
                </w:tcPr>
                <w:p w14:paraId="15DE57FD" w14:textId="77777777" w:rsidR="008F05E4" w:rsidRPr="008F05E4" w:rsidRDefault="008F05E4" w:rsidP="008F05E4">
                  <w:pPr>
                    <w:rPr>
                      <w:rFonts w:cs="Arial"/>
                      <w:sz w:val="16"/>
                      <w:szCs w:val="16"/>
                    </w:rPr>
                  </w:pPr>
                  <w:r w:rsidRPr="008F05E4">
                    <w:rPr>
                      <w:rFonts w:cs="Arial"/>
                      <w:sz w:val="16"/>
                      <w:szCs w:val="16"/>
                    </w:rPr>
                    <w:t>€ [</w:t>
                  </w:r>
                  <w:r w:rsidRPr="008F05E4">
                    <w:rPr>
                      <w:rFonts w:cs="Arial"/>
                      <w:b/>
                      <w:sz w:val="16"/>
                      <w:szCs w:val="16"/>
                    </w:rPr>
                    <w:t>...</w:t>
                  </w:r>
                  <w:r w:rsidRPr="008F05E4">
                    <w:rPr>
                      <w:rFonts w:cs="Arial"/>
                      <w:sz w:val="16"/>
                      <w:szCs w:val="16"/>
                    </w:rPr>
                    <w:t>];</w:t>
                  </w:r>
                </w:p>
              </w:tc>
            </w:tr>
            <w:tr w:rsidR="008F05E4" w:rsidRPr="008F05E4" w14:paraId="7C98198F" w14:textId="77777777" w:rsidTr="00D11402">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3E7F72C3" w14:textId="77777777" w:rsidR="008F05E4" w:rsidRPr="008F05E4" w:rsidRDefault="008F05E4" w:rsidP="008F05E4">
                  <w:pPr>
                    <w:rPr>
                      <w:rFonts w:cs="Arial"/>
                      <w:sz w:val="16"/>
                      <w:szCs w:val="16"/>
                    </w:rPr>
                  </w:pPr>
                  <w:r w:rsidRPr="008F05E4">
                    <w:rPr>
                      <w:rFonts w:cs="Arial"/>
                      <w:sz w:val="16"/>
                      <w:szCs w:val="16"/>
                    </w:rPr>
                    <w:t>3.4.3</w:t>
                  </w:r>
                </w:p>
              </w:tc>
              <w:tc>
                <w:tcPr>
                  <w:tcW w:w="7734" w:type="dxa"/>
                  <w:tcBorders>
                    <w:top w:val="outset" w:sz="6" w:space="0" w:color="auto"/>
                    <w:left w:val="outset" w:sz="6" w:space="0" w:color="auto"/>
                    <w:bottom w:val="outset" w:sz="6" w:space="0" w:color="auto"/>
                    <w:right w:val="outset" w:sz="6" w:space="0" w:color="auto"/>
                  </w:tcBorders>
                  <w:vAlign w:val="center"/>
                  <w:hideMark/>
                </w:tcPr>
                <w:p w14:paraId="3A6271AA" w14:textId="77777777" w:rsidR="008F05E4" w:rsidRPr="008F05E4" w:rsidRDefault="008F05E4" w:rsidP="008F05E4">
                  <w:pPr>
                    <w:rPr>
                      <w:rFonts w:cs="Arial"/>
                      <w:sz w:val="16"/>
                      <w:szCs w:val="16"/>
                    </w:rPr>
                  </w:pPr>
                  <w:r w:rsidRPr="008F05E4">
                    <w:rPr>
                      <w:rFonts w:cs="Arial"/>
                      <w:sz w:val="16"/>
                      <w:szCs w:val="16"/>
                    </w:rPr>
                    <w:t>tot het verlenen van een vergunning [</w:t>
                  </w:r>
                  <w:r w:rsidRPr="008F05E4">
                    <w:rPr>
                      <w:rFonts w:cs="Arial"/>
                      <w:i/>
                      <w:iCs/>
                      <w:sz w:val="16"/>
                      <w:szCs w:val="16"/>
                    </w:rPr>
                    <w:t>of ontheffing van het verbod</w:t>
                  </w:r>
                  <w:r w:rsidRPr="008F05E4">
                    <w:rPr>
                      <w:rFonts w:cs="Arial"/>
                      <w:sz w:val="16"/>
                      <w:szCs w:val="16"/>
                    </w:rPr>
                    <w:t>] om zelfstandige woonruimte in onzelfstandige woonruimte om te zetten of omgezet te houden, als bedoeld in artikel 21, eerste lid, aanhef en onder c, [</w:t>
                  </w:r>
                  <w:r w:rsidRPr="008F05E4">
                    <w:rPr>
                      <w:rFonts w:cs="Arial"/>
                      <w:i/>
                      <w:iCs/>
                      <w:sz w:val="16"/>
                      <w:szCs w:val="16"/>
                    </w:rPr>
                    <w:t>respectievelijk tweede lid,</w:t>
                  </w:r>
                  <w:r w:rsidRPr="008F05E4">
                    <w:rPr>
                      <w:rFonts w:cs="Arial"/>
                      <w:sz w:val="16"/>
                      <w:szCs w:val="16"/>
                    </w:rPr>
                    <w:t>] van de Huisvestingswet 2014</w:t>
                  </w:r>
                </w:p>
              </w:tc>
              <w:tc>
                <w:tcPr>
                  <w:tcW w:w="0" w:type="auto"/>
                  <w:tcBorders>
                    <w:top w:val="outset" w:sz="6" w:space="0" w:color="auto"/>
                    <w:left w:val="outset" w:sz="6" w:space="0" w:color="auto"/>
                    <w:bottom w:val="outset" w:sz="6" w:space="0" w:color="auto"/>
                    <w:right w:val="outset" w:sz="6" w:space="0" w:color="auto"/>
                  </w:tcBorders>
                  <w:vAlign w:val="bottom"/>
                  <w:hideMark/>
                </w:tcPr>
                <w:p w14:paraId="6DAF63E4" w14:textId="77777777" w:rsidR="008F05E4" w:rsidRPr="008F05E4" w:rsidRDefault="008F05E4" w:rsidP="008F05E4">
                  <w:pPr>
                    <w:rPr>
                      <w:rFonts w:cs="Arial"/>
                      <w:sz w:val="16"/>
                      <w:szCs w:val="16"/>
                    </w:rPr>
                  </w:pPr>
                  <w:r w:rsidRPr="008F05E4">
                    <w:rPr>
                      <w:rFonts w:cs="Arial"/>
                      <w:sz w:val="16"/>
                      <w:szCs w:val="16"/>
                    </w:rPr>
                    <w:t>€ [</w:t>
                  </w:r>
                  <w:r w:rsidRPr="008F05E4">
                    <w:rPr>
                      <w:rFonts w:cs="Arial"/>
                      <w:b/>
                      <w:sz w:val="16"/>
                      <w:szCs w:val="16"/>
                    </w:rPr>
                    <w:t>...</w:t>
                  </w:r>
                  <w:r w:rsidRPr="008F05E4">
                    <w:rPr>
                      <w:rFonts w:cs="Arial"/>
                      <w:sz w:val="16"/>
                      <w:szCs w:val="16"/>
                    </w:rPr>
                    <w:t>];</w:t>
                  </w:r>
                </w:p>
              </w:tc>
            </w:tr>
            <w:tr w:rsidR="008F05E4" w:rsidRPr="008F05E4" w14:paraId="1B1C28B4" w14:textId="77777777" w:rsidTr="00D11402">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72198D57" w14:textId="77777777" w:rsidR="008F05E4" w:rsidRPr="008F05E4" w:rsidRDefault="008F05E4" w:rsidP="008F05E4">
                  <w:pPr>
                    <w:rPr>
                      <w:rFonts w:cs="Arial"/>
                      <w:sz w:val="16"/>
                      <w:szCs w:val="16"/>
                    </w:rPr>
                  </w:pPr>
                  <w:r w:rsidRPr="008F05E4">
                    <w:rPr>
                      <w:rFonts w:cs="Arial"/>
                      <w:sz w:val="16"/>
                      <w:szCs w:val="16"/>
                    </w:rPr>
                    <w:t>3.4.4</w:t>
                  </w:r>
                </w:p>
              </w:tc>
              <w:tc>
                <w:tcPr>
                  <w:tcW w:w="7734" w:type="dxa"/>
                  <w:tcBorders>
                    <w:top w:val="outset" w:sz="6" w:space="0" w:color="auto"/>
                    <w:left w:val="outset" w:sz="6" w:space="0" w:color="auto"/>
                    <w:bottom w:val="outset" w:sz="6" w:space="0" w:color="auto"/>
                    <w:right w:val="outset" w:sz="6" w:space="0" w:color="auto"/>
                  </w:tcBorders>
                  <w:vAlign w:val="center"/>
                  <w:hideMark/>
                </w:tcPr>
                <w:p w14:paraId="59502F53" w14:textId="77777777" w:rsidR="008F05E4" w:rsidRPr="008F05E4" w:rsidRDefault="008F05E4" w:rsidP="008F05E4">
                  <w:pPr>
                    <w:rPr>
                      <w:rFonts w:cs="Arial"/>
                      <w:sz w:val="16"/>
                      <w:szCs w:val="16"/>
                    </w:rPr>
                  </w:pPr>
                  <w:r w:rsidRPr="008F05E4">
                    <w:rPr>
                      <w:rFonts w:cs="Arial"/>
                      <w:sz w:val="16"/>
                      <w:szCs w:val="16"/>
                    </w:rPr>
                    <w:t>tot het verlenen van een vergunning [</w:t>
                  </w:r>
                  <w:r w:rsidRPr="008F05E4">
                    <w:rPr>
                      <w:rFonts w:cs="Arial"/>
                      <w:i/>
                      <w:iCs/>
                      <w:sz w:val="16"/>
                      <w:szCs w:val="16"/>
                    </w:rPr>
                    <w:t>of ontheffing van het verbod</w:t>
                  </w:r>
                  <w:r w:rsidRPr="008F05E4">
                    <w:rPr>
                      <w:rFonts w:cs="Arial"/>
                      <w:sz w:val="16"/>
                      <w:szCs w:val="16"/>
                    </w:rPr>
                    <w:t>] om woonruimte tot twee of meer woonruimten te verbouwen of in die gebouwde staat te houden, als bedoeld in artikel 21, eerste lid, aanhef en onder d, [</w:t>
                  </w:r>
                  <w:r w:rsidRPr="008F05E4">
                    <w:rPr>
                      <w:rFonts w:cs="Arial"/>
                      <w:i/>
                      <w:iCs/>
                      <w:sz w:val="16"/>
                      <w:szCs w:val="16"/>
                    </w:rPr>
                    <w:t>respectievelijk tweede lid,</w:t>
                  </w:r>
                  <w:r w:rsidRPr="008F05E4">
                    <w:rPr>
                      <w:rFonts w:cs="Arial"/>
                      <w:sz w:val="16"/>
                      <w:szCs w:val="16"/>
                    </w:rPr>
                    <w:t>] van de Huisvestingswet 2014</w:t>
                  </w:r>
                </w:p>
              </w:tc>
              <w:tc>
                <w:tcPr>
                  <w:tcW w:w="0" w:type="auto"/>
                  <w:tcBorders>
                    <w:top w:val="outset" w:sz="6" w:space="0" w:color="auto"/>
                    <w:left w:val="outset" w:sz="6" w:space="0" w:color="auto"/>
                    <w:bottom w:val="outset" w:sz="6" w:space="0" w:color="auto"/>
                    <w:right w:val="outset" w:sz="6" w:space="0" w:color="auto"/>
                  </w:tcBorders>
                  <w:vAlign w:val="bottom"/>
                  <w:hideMark/>
                </w:tcPr>
                <w:p w14:paraId="74347291" w14:textId="77777777" w:rsidR="008F05E4" w:rsidRPr="008F05E4" w:rsidRDefault="008F05E4" w:rsidP="008F05E4">
                  <w:pPr>
                    <w:rPr>
                      <w:rFonts w:cs="Arial"/>
                      <w:sz w:val="16"/>
                      <w:szCs w:val="16"/>
                    </w:rPr>
                  </w:pPr>
                  <w:r w:rsidRPr="008F05E4">
                    <w:rPr>
                      <w:rFonts w:cs="Arial"/>
                      <w:sz w:val="16"/>
                      <w:szCs w:val="16"/>
                    </w:rPr>
                    <w:t>€ [</w:t>
                  </w:r>
                  <w:r w:rsidRPr="008F05E4">
                    <w:rPr>
                      <w:rFonts w:cs="Arial"/>
                      <w:b/>
                      <w:sz w:val="16"/>
                      <w:szCs w:val="16"/>
                    </w:rPr>
                    <w:t>…</w:t>
                  </w:r>
                  <w:r w:rsidRPr="008F05E4">
                    <w:rPr>
                      <w:rFonts w:cs="Arial"/>
                      <w:sz w:val="16"/>
                      <w:szCs w:val="16"/>
                    </w:rPr>
                    <w:t>];</w:t>
                  </w:r>
                </w:p>
              </w:tc>
            </w:tr>
            <w:tr w:rsidR="008F05E4" w:rsidRPr="008F05E4" w14:paraId="1268799E" w14:textId="77777777" w:rsidTr="00D11402">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225236F7" w14:textId="77777777" w:rsidR="008F05E4" w:rsidRPr="008F05E4" w:rsidRDefault="008F05E4" w:rsidP="008F05E4">
                  <w:pPr>
                    <w:rPr>
                      <w:rFonts w:cs="Arial"/>
                      <w:sz w:val="16"/>
                      <w:szCs w:val="16"/>
                    </w:rPr>
                  </w:pPr>
                  <w:r w:rsidRPr="008F05E4">
                    <w:rPr>
                      <w:rFonts w:cs="Arial"/>
                      <w:sz w:val="16"/>
                      <w:szCs w:val="16"/>
                    </w:rPr>
                    <w:t>3.4.5</w:t>
                  </w:r>
                </w:p>
              </w:tc>
              <w:tc>
                <w:tcPr>
                  <w:tcW w:w="7734" w:type="dxa"/>
                  <w:tcBorders>
                    <w:top w:val="outset" w:sz="6" w:space="0" w:color="auto"/>
                    <w:left w:val="outset" w:sz="6" w:space="0" w:color="auto"/>
                    <w:bottom w:val="outset" w:sz="6" w:space="0" w:color="auto"/>
                    <w:right w:val="outset" w:sz="6" w:space="0" w:color="auto"/>
                  </w:tcBorders>
                  <w:vAlign w:val="center"/>
                  <w:hideMark/>
                </w:tcPr>
                <w:p w14:paraId="471376B3" w14:textId="77777777" w:rsidR="008F05E4" w:rsidRPr="008F05E4" w:rsidRDefault="008F05E4" w:rsidP="008F05E4">
                  <w:pPr>
                    <w:rPr>
                      <w:rFonts w:cs="Arial"/>
                      <w:sz w:val="16"/>
                      <w:szCs w:val="16"/>
                    </w:rPr>
                  </w:pPr>
                  <w:r w:rsidRPr="008F05E4">
                    <w:rPr>
                      <w:rFonts w:cs="Arial"/>
                      <w:sz w:val="16"/>
                      <w:szCs w:val="16"/>
                    </w:rPr>
                    <w:t>tot het verlenen van een vergunning [</w:t>
                  </w:r>
                  <w:r w:rsidRPr="008F05E4">
                    <w:rPr>
                      <w:rFonts w:cs="Arial"/>
                      <w:i/>
                      <w:iCs/>
                      <w:sz w:val="16"/>
                      <w:szCs w:val="16"/>
                    </w:rPr>
                    <w:t>of ontheffing van het verbod</w:t>
                  </w:r>
                  <w:r w:rsidRPr="008F05E4">
                    <w:rPr>
                      <w:rFonts w:cs="Arial"/>
                      <w:sz w:val="16"/>
                      <w:szCs w:val="16"/>
                    </w:rPr>
                    <w:t>] om een recht op een gebouw te splitsen in appartementsrechten, als bedoeld in artikel 22, eerste[</w:t>
                  </w:r>
                  <w:r w:rsidRPr="008F05E4">
                    <w:rPr>
                      <w:rFonts w:cs="Arial"/>
                      <w:i/>
                      <w:iCs/>
                      <w:sz w:val="16"/>
                      <w:szCs w:val="16"/>
                    </w:rPr>
                    <w:t>, respectievelijk tweede</w:t>
                  </w:r>
                  <w:r w:rsidRPr="008F05E4">
                    <w:rPr>
                      <w:rFonts w:cs="Arial"/>
                      <w:sz w:val="16"/>
                      <w:szCs w:val="16"/>
                    </w:rPr>
                    <w:t>] lid, van de Huisvestingswet 2014</w:t>
                  </w:r>
                </w:p>
              </w:tc>
              <w:tc>
                <w:tcPr>
                  <w:tcW w:w="0" w:type="auto"/>
                  <w:tcBorders>
                    <w:top w:val="outset" w:sz="6" w:space="0" w:color="auto"/>
                    <w:left w:val="outset" w:sz="6" w:space="0" w:color="auto"/>
                    <w:bottom w:val="outset" w:sz="6" w:space="0" w:color="auto"/>
                    <w:right w:val="outset" w:sz="6" w:space="0" w:color="auto"/>
                  </w:tcBorders>
                  <w:vAlign w:val="bottom"/>
                  <w:hideMark/>
                </w:tcPr>
                <w:p w14:paraId="50BD8A1E" w14:textId="77777777" w:rsidR="008F05E4" w:rsidRPr="008F05E4" w:rsidRDefault="008F05E4" w:rsidP="008F05E4">
                  <w:pPr>
                    <w:rPr>
                      <w:rFonts w:cs="Arial"/>
                      <w:sz w:val="16"/>
                      <w:szCs w:val="16"/>
                    </w:rPr>
                  </w:pPr>
                  <w:r w:rsidRPr="008F05E4">
                    <w:rPr>
                      <w:rFonts w:cs="Arial"/>
                      <w:sz w:val="16"/>
                      <w:szCs w:val="16"/>
                    </w:rPr>
                    <w:t>€ [</w:t>
                  </w:r>
                  <w:r w:rsidRPr="008F05E4">
                    <w:rPr>
                      <w:rFonts w:cs="Arial"/>
                      <w:b/>
                      <w:sz w:val="16"/>
                      <w:szCs w:val="16"/>
                    </w:rPr>
                    <w:t>...</w:t>
                  </w:r>
                  <w:r w:rsidRPr="008F05E4">
                    <w:rPr>
                      <w:rFonts w:cs="Arial"/>
                      <w:sz w:val="16"/>
                      <w:szCs w:val="16"/>
                    </w:rPr>
                    <w:t>][</w:t>
                  </w:r>
                  <w:r w:rsidRPr="008F05E4">
                    <w:rPr>
                      <w:rFonts w:cs="Arial"/>
                      <w:i/>
                      <w:iCs/>
                      <w:sz w:val="16"/>
                      <w:szCs w:val="16"/>
                    </w:rPr>
                    <w:t>;</w:t>
                  </w:r>
                </w:p>
              </w:tc>
            </w:tr>
            <w:tr w:rsidR="008F05E4" w:rsidRPr="008F05E4" w14:paraId="3BB5EF77" w14:textId="77777777" w:rsidTr="00D11402">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tcPr>
                <w:p w14:paraId="4D0E5845" w14:textId="77777777" w:rsidR="008F05E4" w:rsidRPr="008F05E4" w:rsidRDefault="008F05E4" w:rsidP="008F05E4">
                  <w:pPr>
                    <w:rPr>
                      <w:rFonts w:cs="Arial"/>
                      <w:i/>
                      <w:iCs/>
                      <w:sz w:val="16"/>
                      <w:szCs w:val="16"/>
                    </w:rPr>
                  </w:pPr>
                  <w:bookmarkStart w:id="1" w:name="_Hlk69936747"/>
                  <w:r w:rsidRPr="008F05E4">
                    <w:rPr>
                      <w:rFonts w:cs="Arial"/>
                      <w:i/>
                      <w:iCs/>
                      <w:sz w:val="16"/>
                      <w:szCs w:val="16"/>
                    </w:rPr>
                    <w:t>3.4.6</w:t>
                  </w:r>
                </w:p>
              </w:tc>
              <w:tc>
                <w:tcPr>
                  <w:tcW w:w="7734" w:type="dxa"/>
                  <w:tcBorders>
                    <w:top w:val="outset" w:sz="6" w:space="0" w:color="auto"/>
                    <w:left w:val="outset" w:sz="6" w:space="0" w:color="auto"/>
                    <w:bottom w:val="outset" w:sz="6" w:space="0" w:color="auto"/>
                    <w:right w:val="outset" w:sz="6" w:space="0" w:color="auto"/>
                  </w:tcBorders>
                  <w:vAlign w:val="center"/>
                </w:tcPr>
                <w:p w14:paraId="3A5D3FE9" w14:textId="77777777" w:rsidR="008F05E4" w:rsidRPr="008F05E4" w:rsidRDefault="008F05E4" w:rsidP="008F05E4">
                  <w:pPr>
                    <w:rPr>
                      <w:rFonts w:cs="Arial"/>
                      <w:i/>
                      <w:iCs/>
                      <w:sz w:val="16"/>
                      <w:szCs w:val="16"/>
                    </w:rPr>
                  </w:pPr>
                  <w:r w:rsidRPr="008F05E4">
                    <w:rPr>
                      <w:rFonts w:cs="Arial"/>
                      <w:i/>
                      <w:iCs/>
                      <w:sz w:val="16"/>
                      <w:szCs w:val="16"/>
                    </w:rPr>
                    <w:t>tot het verlenen van een vergunning of ontheffing van het verbod om woonruimte voor toeristische verhuur in gebruik te geven als bedoeld in artikel 23c, eerste, respectievelijk tweede lid, van de Huisvestingswet 2014</w:t>
                  </w:r>
                </w:p>
              </w:tc>
              <w:tc>
                <w:tcPr>
                  <w:tcW w:w="0" w:type="auto"/>
                  <w:tcBorders>
                    <w:top w:val="outset" w:sz="6" w:space="0" w:color="auto"/>
                    <w:left w:val="outset" w:sz="6" w:space="0" w:color="auto"/>
                    <w:bottom w:val="outset" w:sz="6" w:space="0" w:color="auto"/>
                    <w:right w:val="outset" w:sz="6" w:space="0" w:color="auto"/>
                  </w:tcBorders>
                  <w:vAlign w:val="bottom"/>
                </w:tcPr>
                <w:p w14:paraId="26699640" w14:textId="77777777" w:rsidR="008F05E4" w:rsidRPr="008F05E4" w:rsidRDefault="008F05E4" w:rsidP="008F05E4">
                  <w:pPr>
                    <w:rPr>
                      <w:rFonts w:cs="Arial"/>
                      <w:sz w:val="16"/>
                      <w:szCs w:val="16"/>
                    </w:rPr>
                  </w:pPr>
                  <w:r w:rsidRPr="008F05E4">
                    <w:rPr>
                      <w:rFonts w:cs="Arial"/>
                      <w:i/>
                      <w:iCs/>
                      <w:sz w:val="16"/>
                      <w:szCs w:val="16"/>
                    </w:rPr>
                    <w:t>€ [</w:t>
                  </w:r>
                  <w:r w:rsidRPr="008F05E4">
                    <w:rPr>
                      <w:rFonts w:cs="Arial"/>
                      <w:b/>
                      <w:bCs/>
                      <w:i/>
                      <w:iCs/>
                      <w:sz w:val="16"/>
                      <w:szCs w:val="16"/>
                    </w:rPr>
                    <w:t>…</w:t>
                  </w:r>
                  <w:r w:rsidRPr="008F05E4">
                    <w:rPr>
                      <w:rFonts w:cs="Arial"/>
                      <w:i/>
                      <w:iCs/>
                      <w:sz w:val="16"/>
                      <w:szCs w:val="16"/>
                    </w:rPr>
                    <w:t>]</w:t>
                  </w:r>
                  <w:r w:rsidRPr="008F05E4">
                    <w:rPr>
                      <w:rFonts w:cs="Arial"/>
                      <w:sz w:val="16"/>
                      <w:szCs w:val="16"/>
                    </w:rPr>
                    <w:t>];</w:t>
                  </w:r>
                </w:p>
              </w:tc>
            </w:tr>
            <w:tr w:rsidR="008F05E4" w:rsidRPr="008F05E4" w14:paraId="4A92F652" w14:textId="77777777" w:rsidTr="00D11402">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tcPr>
                <w:p w14:paraId="4DB07661" w14:textId="77777777" w:rsidR="008F05E4" w:rsidRPr="008F05E4" w:rsidRDefault="008F05E4" w:rsidP="008F05E4">
                  <w:pPr>
                    <w:rPr>
                      <w:rFonts w:cs="Arial"/>
                      <w:b/>
                      <w:bCs/>
                      <w:i/>
                      <w:iCs/>
                      <w:sz w:val="16"/>
                      <w:szCs w:val="16"/>
                    </w:rPr>
                  </w:pPr>
                  <w:r w:rsidRPr="008F05E4">
                    <w:rPr>
                      <w:rFonts w:cs="Arial"/>
                      <w:b/>
                      <w:bCs/>
                      <w:i/>
                      <w:iCs/>
                      <w:sz w:val="16"/>
                      <w:szCs w:val="16"/>
                    </w:rPr>
                    <w:t>[3.4.7</w:t>
                  </w:r>
                </w:p>
              </w:tc>
              <w:tc>
                <w:tcPr>
                  <w:tcW w:w="7734" w:type="dxa"/>
                  <w:tcBorders>
                    <w:top w:val="outset" w:sz="6" w:space="0" w:color="auto"/>
                    <w:left w:val="outset" w:sz="6" w:space="0" w:color="auto"/>
                    <w:bottom w:val="outset" w:sz="6" w:space="0" w:color="auto"/>
                    <w:right w:val="outset" w:sz="6" w:space="0" w:color="auto"/>
                  </w:tcBorders>
                  <w:vAlign w:val="center"/>
                </w:tcPr>
                <w:p w14:paraId="05BA5264" w14:textId="77777777" w:rsidR="008F05E4" w:rsidRPr="008F05E4" w:rsidRDefault="008F05E4" w:rsidP="008F05E4">
                  <w:pPr>
                    <w:rPr>
                      <w:rFonts w:cs="Arial"/>
                      <w:b/>
                      <w:bCs/>
                      <w:i/>
                      <w:iCs/>
                      <w:sz w:val="16"/>
                      <w:szCs w:val="16"/>
                    </w:rPr>
                  </w:pPr>
                  <w:r w:rsidRPr="008F05E4">
                    <w:rPr>
                      <w:rFonts w:cs="Arial"/>
                      <w:b/>
                      <w:bCs/>
                      <w:i/>
                      <w:iCs/>
                      <w:sz w:val="16"/>
                      <w:szCs w:val="16"/>
                    </w:rPr>
                    <w:t xml:space="preserve">tot het verlenen van een vergunning om een woonruimte in gebruik te geven binnen een periode van vier jaar na de datum van </w:t>
                  </w:r>
                  <w:r w:rsidRPr="008F05E4">
                    <w:rPr>
                      <w:rFonts w:cs="Arial"/>
                      <w:b/>
                      <w:bCs/>
                      <w:i/>
                      <w:iCs/>
                      <w:sz w:val="16"/>
                      <w:szCs w:val="16"/>
                    </w:rPr>
                    <w:lastRenderedPageBreak/>
                    <w:t>inschrijving in de openbare registers van de akte van levering van die woonruimte aan de nieuwe eigenaar, als bedoeld in artikel 41, eerste lid, van de Huisvestingswet 2014:</w:t>
                  </w:r>
                </w:p>
              </w:tc>
              <w:tc>
                <w:tcPr>
                  <w:tcW w:w="0" w:type="auto"/>
                  <w:tcBorders>
                    <w:top w:val="outset" w:sz="6" w:space="0" w:color="auto"/>
                    <w:left w:val="outset" w:sz="6" w:space="0" w:color="auto"/>
                    <w:bottom w:val="outset" w:sz="6" w:space="0" w:color="auto"/>
                    <w:right w:val="outset" w:sz="6" w:space="0" w:color="auto"/>
                  </w:tcBorders>
                  <w:vAlign w:val="bottom"/>
                </w:tcPr>
                <w:p w14:paraId="57F77010" w14:textId="77777777" w:rsidR="008F05E4" w:rsidRPr="008F05E4" w:rsidRDefault="008F05E4" w:rsidP="008F05E4">
                  <w:pPr>
                    <w:rPr>
                      <w:rFonts w:cs="Arial"/>
                      <w:b/>
                      <w:bCs/>
                      <w:i/>
                      <w:iCs/>
                      <w:sz w:val="16"/>
                      <w:szCs w:val="16"/>
                    </w:rPr>
                  </w:pPr>
                  <w:r w:rsidRPr="008F05E4">
                    <w:rPr>
                      <w:rFonts w:cs="Arial"/>
                      <w:b/>
                      <w:bCs/>
                      <w:i/>
                      <w:iCs/>
                      <w:sz w:val="16"/>
                      <w:szCs w:val="16"/>
                    </w:rPr>
                    <w:lastRenderedPageBreak/>
                    <w:t>€ […]].</w:t>
                  </w:r>
                </w:p>
              </w:tc>
            </w:tr>
            <w:bookmarkEnd w:id="1"/>
          </w:tbl>
          <w:p w14:paraId="1052E995" w14:textId="77777777" w:rsidR="008F05E4" w:rsidRDefault="008F05E4" w:rsidP="008F05E4">
            <w:pPr>
              <w:rPr>
                <w:rFonts w:cs="Arial"/>
                <w:sz w:val="16"/>
                <w:szCs w:val="16"/>
              </w:rPr>
            </w:pPr>
          </w:p>
          <w:p w14:paraId="5D5807A8" w14:textId="77777777" w:rsidR="00BB44FF" w:rsidRDefault="00BB44FF" w:rsidP="008F05E4">
            <w:pPr>
              <w:rPr>
                <w:rFonts w:cs="Arial"/>
                <w:sz w:val="16"/>
                <w:szCs w:val="16"/>
              </w:rPr>
            </w:pPr>
          </w:p>
          <w:p w14:paraId="38B7A1C1" w14:textId="77777777" w:rsidR="00BB44FF" w:rsidRPr="00BB44FF" w:rsidRDefault="00BB44FF" w:rsidP="00BB44FF">
            <w:pPr>
              <w:rPr>
                <w:rFonts w:cs="Arial"/>
                <w:b/>
                <w:sz w:val="16"/>
                <w:szCs w:val="16"/>
              </w:rPr>
            </w:pPr>
            <w:r w:rsidRPr="00BB44FF">
              <w:rPr>
                <w:rFonts w:cs="Arial"/>
                <w:b/>
                <w:sz w:val="16"/>
                <w:szCs w:val="16"/>
              </w:rPr>
              <w:t>Hoofdstuk 5 Marktstandplaatsen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3663"/>
              <w:gridCol w:w="502"/>
            </w:tblGrid>
            <w:tr w:rsidR="00BB44FF" w:rsidRPr="00BB44FF" w14:paraId="44D0AFC9"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C5450C" w14:textId="77777777" w:rsidR="00BB44FF" w:rsidRPr="00BB44FF" w:rsidRDefault="00BB44FF" w:rsidP="00BB44FF">
                  <w:pPr>
                    <w:rPr>
                      <w:rFonts w:cs="Arial"/>
                      <w:sz w:val="16"/>
                      <w:szCs w:val="16"/>
                    </w:rPr>
                  </w:pPr>
                  <w:r w:rsidRPr="00BB44FF">
                    <w:rPr>
                      <w:rFonts w:cs="Arial"/>
                      <w:sz w:val="16"/>
                      <w:szCs w:val="16"/>
                    </w:rPr>
                    <w:t>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6D8B0" w14:textId="77777777" w:rsidR="00BB44FF" w:rsidRPr="00BB44FF" w:rsidRDefault="00BB44FF" w:rsidP="00BB44FF">
                  <w:pPr>
                    <w:rPr>
                      <w:rFonts w:cs="Arial"/>
                      <w:sz w:val="16"/>
                      <w:szCs w:val="16"/>
                    </w:rPr>
                  </w:pPr>
                  <w:r w:rsidRPr="00BB44FF">
                    <w:rPr>
                      <w:rFonts w:cs="Arial"/>
                      <w:sz w:val="16"/>
                      <w:szCs w:val="16"/>
                    </w:rPr>
                    <w:t>Het tarief bedraagt voor het in behandeling nemen van een aanvraag op grond van de [</w:t>
                  </w:r>
                  <w:r w:rsidRPr="00BB44FF">
                    <w:rPr>
                      <w:rFonts w:cs="Arial"/>
                      <w:b/>
                      <w:sz w:val="16"/>
                      <w:szCs w:val="16"/>
                    </w:rPr>
                    <w:t>citeertitel marktverordening</w:t>
                  </w:r>
                  <w:r w:rsidRPr="00BB44FF">
                    <w:rPr>
                      <w:rFonts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49E3D78A" w14:textId="77777777" w:rsidR="00BB44FF" w:rsidRPr="00BB44FF" w:rsidRDefault="00BB44FF" w:rsidP="00BB44FF">
                  <w:pPr>
                    <w:rPr>
                      <w:rFonts w:cs="Arial"/>
                      <w:sz w:val="16"/>
                      <w:szCs w:val="16"/>
                    </w:rPr>
                  </w:pPr>
                  <w:r w:rsidRPr="00BB44FF">
                    <w:rPr>
                      <w:rFonts w:cs="Arial"/>
                      <w:sz w:val="16"/>
                      <w:szCs w:val="16"/>
                    </w:rPr>
                    <w:t> </w:t>
                  </w:r>
                </w:p>
              </w:tc>
            </w:tr>
            <w:tr w:rsidR="00BB44FF" w:rsidRPr="00BB44FF" w14:paraId="614B6714"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F48604" w14:textId="77777777" w:rsidR="00BB44FF" w:rsidRPr="00BB44FF" w:rsidRDefault="00BB44FF" w:rsidP="00BB44FF">
                  <w:pPr>
                    <w:rPr>
                      <w:rFonts w:cs="Arial"/>
                      <w:sz w:val="16"/>
                      <w:szCs w:val="16"/>
                    </w:rPr>
                  </w:pPr>
                  <w:r w:rsidRPr="00BB44FF">
                    <w:rPr>
                      <w:rFonts w:cs="Arial"/>
                      <w:sz w:val="16"/>
                      <w:szCs w:val="16"/>
                    </w:rPr>
                    <w:t>3.5.1.1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612AF" w14:textId="77777777" w:rsidR="00BB44FF" w:rsidRPr="00BB44FF" w:rsidRDefault="00BB44FF" w:rsidP="00BB44FF">
                  <w:pPr>
                    <w:rPr>
                      <w:rFonts w:cs="Arial"/>
                      <w:sz w:val="16"/>
                      <w:szCs w:val="16"/>
                    </w:rPr>
                  </w:pPr>
                  <w:r w:rsidRPr="00BB44FF">
                    <w:rPr>
                      <w:rFonts w:cs="Arial"/>
                      <w:sz w:val="16"/>
                      <w:szCs w:val="16"/>
                    </w:rPr>
                    <w:t>tot het verlenen van een vaste-standplaatsvergunning (artikel [</w:t>
                  </w:r>
                  <w:r w:rsidRPr="00BB44FF">
                    <w:rPr>
                      <w:rFonts w:cs="Arial"/>
                      <w:b/>
                      <w:bCs/>
                      <w:sz w:val="16"/>
                      <w:szCs w:val="16"/>
                      <w:u w:val="single"/>
                    </w:rPr>
                    <w:t>14</w:t>
                  </w:r>
                  <w:r w:rsidRPr="00BB44FF">
                    <w:rPr>
                      <w:rFonts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60C78523" w14:textId="77777777" w:rsidR="00BB44FF" w:rsidRPr="00BB44FF" w:rsidRDefault="00BB44FF" w:rsidP="00BB44FF">
                  <w:pPr>
                    <w:rPr>
                      <w:rFonts w:cs="Arial"/>
                      <w:sz w:val="16"/>
                      <w:szCs w:val="16"/>
                    </w:rPr>
                  </w:pPr>
                  <w:r w:rsidRPr="00BB44FF">
                    <w:rPr>
                      <w:rFonts w:cs="Arial"/>
                      <w:sz w:val="16"/>
                      <w:szCs w:val="16"/>
                    </w:rPr>
                    <w:t>€ [</w:t>
                  </w:r>
                  <w:r w:rsidRPr="00BB44FF">
                    <w:rPr>
                      <w:rFonts w:cs="Arial"/>
                      <w:b/>
                      <w:bCs/>
                      <w:sz w:val="16"/>
                      <w:szCs w:val="16"/>
                    </w:rPr>
                    <w:t>…</w:t>
                  </w:r>
                  <w:r w:rsidRPr="00BB44FF">
                    <w:rPr>
                      <w:rFonts w:cs="Arial"/>
                      <w:bCs/>
                      <w:sz w:val="16"/>
                      <w:szCs w:val="16"/>
                    </w:rPr>
                    <w:t>]</w:t>
                  </w:r>
                  <w:r w:rsidRPr="00BB44FF">
                    <w:rPr>
                      <w:rFonts w:cs="Arial"/>
                      <w:sz w:val="16"/>
                      <w:szCs w:val="16"/>
                    </w:rPr>
                    <w:t>;</w:t>
                  </w:r>
                </w:p>
              </w:tc>
            </w:tr>
            <w:tr w:rsidR="00BB44FF" w:rsidRPr="00BB44FF" w14:paraId="5461DA73" w14:textId="77777777" w:rsidTr="00CF764B">
              <w:trPr>
                <w:trHeight w:val="89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BE6287" w14:textId="77777777" w:rsidR="00BB44FF" w:rsidRPr="00BB44FF" w:rsidRDefault="00BB44FF" w:rsidP="00BB44FF">
                  <w:pPr>
                    <w:rPr>
                      <w:rFonts w:cs="Arial"/>
                      <w:sz w:val="16"/>
                      <w:szCs w:val="16"/>
                    </w:rPr>
                  </w:pPr>
                  <w:r w:rsidRPr="00BB44FF">
                    <w:rPr>
                      <w:rFonts w:cs="Arial"/>
                      <w:sz w:val="16"/>
                      <w:szCs w:val="16"/>
                    </w:rPr>
                    <w:t>3.5.1.2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69CFA" w14:textId="77777777" w:rsidR="00BB44FF" w:rsidRPr="00BB44FF" w:rsidRDefault="00BB44FF" w:rsidP="00BB44FF">
                  <w:pPr>
                    <w:rPr>
                      <w:rFonts w:cs="Arial"/>
                      <w:sz w:val="16"/>
                      <w:szCs w:val="16"/>
                    </w:rPr>
                  </w:pPr>
                  <w:r w:rsidRPr="00BB44FF">
                    <w:rPr>
                      <w:rFonts w:cs="Arial"/>
                      <w:sz w:val="16"/>
                      <w:szCs w:val="16"/>
                    </w:rPr>
                    <w:t xml:space="preserve">tot het verlenen van een </w:t>
                  </w:r>
                  <w:proofErr w:type="spellStart"/>
                  <w:r w:rsidRPr="00BB44FF">
                    <w:rPr>
                      <w:rFonts w:cs="Arial"/>
                      <w:sz w:val="16"/>
                      <w:szCs w:val="16"/>
                    </w:rPr>
                    <w:t>dagplaatsvergunning</w:t>
                  </w:r>
                  <w:proofErr w:type="spellEnd"/>
                  <w:r w:rsidRPr="00BB44FF">
                    <w:rPr>
                      <w:rFonts w:cs="Arial"/>
                      <w:sz w:val="16"/>
                      <w:szCs w:val="16"/>
                    </w:rPr>
                    <w:t xml:space="preserve"> (artikel [</w:t>
                  </w:r>
                  <w:r w:rsidRPr="00BB44FF">
                    <w:rPr>
                      <w:rFonts w:cs="Arial"/>
                      <w:b/>
                      <w:bCs/>
                      <w:sz w:val="16"/>
                      <w:szCs w:val="16"/>
                      <w:u w:val="single"/>
                    </w:rPr>
                    <w:t>19</w:t>
                  </w:r>
                  <w:r w:rsidRPr="00BB44FF">
                    <w:rPr>
                      <w:rFonts w:cs="Arial"/>
                      <w:sz w:val="16"/>
                      <w:szCs w:val="16"/>
                    </w:rPr>
                    <w:t>]), die leidt tot vergunningverlening:</w:t>
                  </w:r>
                </w:p>
              </w:tc>
              <w:tc>
                <w:tcPr>
                  <w:tcW w:w="0" w:type="auto"/>
                  <w:tcBorders>
                    <w:top w:val="outset" w:sz="6" w:space="0" w:color="auto"/>
                    <w:left w:val="outset" w:sz="6" w:space="0" w:color="auto"/>
                    <w:bottom w:val="outset" w:sz="6" w:space="0" w:color="auto"/>
                    <w:right w:val="outset" w:sz="6" w:space="0" w:color="auto"/>
                  </w:tcBorders>
                  <w:vAlign w:val="bottom"/>
                  <w:hideMark/>
                </w:tcPr>
                <w:p w14:paraId="6250E4AE" w14:textId="77777777" w:rsidR="00BB44FF" w:rsidRPr="00BB44FF" w:rsidRDefault="00BB44FF" w:rsidP="00BB44FF">
                  <w:pPr>
                    <w:rPr>
                      <w:rFonts w:cs="Arial"/>
                      <w:sz w:val="16"/>
                      <w:szCs w:val="16"/>
                    </w:rPr>
                  </w:pPr>
                  <w:r w:rsidRPr="00BB44FF">
                    <w:rPr>
                      <w:rFonts w:cs="Arial"/>
                      <w:sz w:val="16"/>
                      <w:szCs w:val="16"/>
                    </w:rPr>
                    <w:t>€ [</w:t>
                  </w:r>
                  <w:r w:rsidRPr="00BB44FF">
                    <w:rPr>
                      <w:rFonts w:cs="Arial"/>
                      <w:b/>
                      <w:bCs/>
                      <w:sz w:val="16"/>
                      <w:szCs w:val="16"/>
                    </w:rPr>
                    <w:t>…</w:t>
                  </w:r>
                  <w:r w:rsidRPr="00BB44FF">
                    <w:rPr>
                      <w:rFonts w:cs="Arial"/>
                      <w:bCs/>
                      <w:sz w:val="16"/>
                      <w:szCs w:val="16"/>
                    </w:rPr>
                    <w:t>]</w:t>
                  </w:r>
                  <w:r w:rsidRPr="00BB44FF">
                    <w:rPr>
                      <w:rFonts w:cs="Arial"/>
                      <w:sz w:val="16"/>
                      <w:szCs w:val="16"/>
                    </w:rPr>
                    <w:t>;</w:t>
                  </w:r>
                </w:p>
              </w:tc>
            </w:tr>
            <w:tr w:rsidR="00BB44FF" w:rsidRPr="00BB44FF" w14:paraId="7FEC5766" w14:textId="77777777" w:rsidTr="00CF764B">
              <w:trPr>
                <w:trHeight w:val="8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06558E" w14:textId="77777777" w:rsidR="00BB44FF" w:rsidRPr="00BB44FF" w:rsidRDefault="00BB44FF" w:rsidP="00BB44FF">
                  <w:pPr>
                    <w:rPr>
                      <w:rFonts w:cs="Arial"/>
                      <w:sz w:val="16"/>
                      <w:szCs w:val="16"/>
                    </w:rPr>
                  </w:pPr>
                  <w:r w:rsidRPr="00BB44FF">
                    <w:rPr>
                      <w:rFonts w:cs="Arial"/>
                      <w:sz w:val="16"/>
                      <w:szCs w:val="16"/>
                    </w:rPr>
                    <w:t>3.5.1.3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CF205" w14:textId="77777777" w:rsidR="00BB44FF" w:rsidRPr="00BB44FF" w:rsidRDefault="00BB44FF" w:rsidP="00BB44FF">
                  <w:pPr>
                    <w:rPr>
                      <w:rFonts w:cs="Arial"/>
                      <w:sz w:val="16"/>
                      <w:szCs w:val="16"/>
                    </w:rPr>
                  </w:pPr>
                  <w:r w:rsidRPr="00BB44FF">
                    <w:rPr>
                      <w:rFonts w:cs="Arial"/>
                      <w:sz w:val="16"/>
                      <w:szCs w:val="16"/>
                    </w:rPr>
                    <w:t xml:space="preserve">tot het verlenen van een </w:t>
                  </w:r>
                  <w:proofErr w:type="spellStart"/>
                  <w:r w:rsidRPr="00BB44FF">
                    <w:rPr>
                      <w:rFonts w:cs="Arial"/>
                      <w:sz w:val="16"/>
                      <w:szCs w:val="16"/>
                    </w:rPr>
                    <w:t>standwerkvergunning</w:t>
                  </w:r>
                  <w:proofErr w:type="spellEnd"/>
                  <w:r w:rsidRPr="00BB44FF">
                    <w:rPr>
                      <w:rFonts w:cs="Arial"/>
                      <w:sz w:val="16"/>
                      <w:szCs w:val="16"/>
                    </w:rPr>
                    <w:t xml:space="preserve"> (artikel [</w:t>
                  </w:r>
                  <w:r w:rsidRPr="00BB44FF">
                    <w:rPr>
                      <w:rFonts w:cs="Arial"/>
                      <w:b/>
                      <w:bCs/>
                      <w:sz w:val="16"/>
                      <w:szCs w:val="16"/>
                      <w:u w:val="single"/>
                    </w:rPr>
                    <w:t>20</w:t>
                  </w:r>
                  <w:r w:rsidRPr="00BB44FF">
                    <w:rPr>
                      <w:rFonts w:cs="Arial"/>
                      <w:sz w:val="16"/>
                      <w:szCs w:val="16"/>
                    </w:rPr>
                    <w:t>]), die leidt tot vergunningverlening:</w:t>
                  </w:r>
                </w:p>
              </w:tc>
              <w:tc>
                <w:tcPr>
                  <w:tcW w:w="0" w:type="auto"/>
                  <w:tcBorders>
                    <w:top w:val="outset" w:sz="6" w:space="0" w:color="auto"/>
                    <w:left w:val="outset" w:sz="6" w:space="0" w:color="auto"/>
                    <w:bottom w:val="outset" w:sz="6" w:space="0" w:color="auto"/>
                    <w:right w:val="outset" w:sz="6" w:space="0" w:color="auto"/>
                  </w:tcBorders>
                  <w:vAlign w:val="bottom"/>
                  <w:hideMark/>
                </w:tcPr>
                <w:p w14:paraId="72AD5D97" w14:textId="77777777" w:rsidR="00BB44FF" w:rsidRPr="00BB44FF" w:rsidRDefault="00BB44FF" w:rsidP="00BB44FF">
                  <w:pPr>
                    <w:rPr>
                      <w:rFonts w:cs="Arial"/>
                      <w:sz w:val="16"/>
                      <w:szCs w:val="16"/>
                    </w:rPr>
                  </w:pPr>
                  <w:r w:rsidRPr="00BB44FF">
                    <w:rPr>
                      <w:rFonts w:cs="Arial"/>
                      <w:sz w:val="16"/>
                      <w:szCs w:val="16"/>
                    </w:rPr>
                    <w:t>€ [</w:t>
                  </w:r>
                  <w:r w:rsidRPr="00BB44FF">
                    <w:rPr>
                      <w:rFonts w:cs="Arial"/>
                      <w:b/>
                      <w:bCs/>
                      <w:sz w:val="16"/>
                      <w:szCs w:val="16"/>
                    </w:rPr>
                    <w:t>…</w:t>
                  </w:r>
                  <w:r w:rsidRPr="00BB44FF">
                    <w:rPr>
                      <w:rFonts w:cs="Arial"/>
                      <w:bCs/>
                      <w:sz w:val="16"/>
                      <w:szCs w:val="16"/>
                    </w:rPr>
                    <w:t>]</w:t>
                  </w:r>
                  <w:r w:rsidRPr="00BB44FF">
                    <w:rPr>
                      <w:rFonts w:cs="Arial"/>
                      <w:sz w:val="16"/>
                      <w:szCs w:val="16"/>
                    </w:rPr>
                    <w:t>;</w:t>
                  </w:r>
                </w:p>
              </w:tc>
            </w:tr>
            <w:tr w:rsidR="00BB44FF" w:rsidRPr="00BB44FF" w14:paraId="62D07D82"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E1D37A" w14:textId="77777777" w:rsidR="00BB44FF" w:rsidRPr="00BB44FF" w:rsidRDefault="00BB44FF" w:rsidP="00BB44FF">
                  <w:pPr>
                    <w:rPr>
                      <w:rFonts w:cs="Arial"/>
                      <w:sz w:val="16"/>
                      <w:szCs w:val="16"/>
                    </w:rPr>
                  </w:pPr>
                  <w:r w:rsidRPr="00BB44FF">
                    <w:rPr>
                      <w:rFonts w:cs="Arial"/>
                      <w:sz w:val="16"/>
                      <w:szCs w:val="16"/>
                    </w:rPr>
                    <w:t>[</w:t>
                  </w:r>
                  <w:r w:rsidRPr="00BB44FF">
                    <w:rPr>
                      <w:rFonts w:cs="Arial"/>
                      <w:i/>
                      <w:iCs/>
                      <w:sz w:val="16"/>
                      <w:szCs w:val="16"/>
                    </w:rPr>
                    <w:t>3.5.1.4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AA6B0" w14:textId="77777777" w:rsidR="00BB44FF" w:rsidRPr="00BB44FF" w:rsidRDefault="00BB44FF" w:rsidP="00BB44FF">
                  <w:pPr>
                    <w:rPr>
                      <w:rFonts w:cs="Arial"/>
                      <w:i/>
                      <w:iCs/>
                      <w:sz w:val="16"/>
                      <w:szCs w:val="16"/>
                    </w:rPr>
                  </w:pPr>
                  <w:r w:rsidRPr="00BB44FF">
                    <w:rPr>
                      <w:rFonts w:cs="Arial"/>
                      <w:i/>
                      <w:iCs/>
                      <w:sz w:val="16"/>
                      <w:szCs w:val="16"/>
                    </w:rPr>
                    <w:t>tot het verlenen van een bedienvergunning (artikel [</w:t>
                  </w:r>
                  <w:r w:rsidRPr="00BB44FF">
                    <w:rPr>
                      <w:rFonts w:cs="Arial"/>
                      <w:b/>
                      <w:bCs/>
                      <w:i/>
                      <w:iCs/>
                      <w:sz w:val="16"/>
                      <w:szCs w:val="16"/>
                      <w:u w:val="single"/>
                    </w:rPr>
                    <w:t>21</w:t>
                  </w:r>
                  <w:r w:rsidRPr="00BB44FF">
                    <w:rPr>
                      <w:rFonts w:cs="Arial"/>
                      <w:i/>
                      <w:iCs/>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4E59B70E" w14:textId="77777777" w:rsidR="00BB44FF" w:rsidRPr="00BB44FF" w:rsidRDefault="00BB44FF" w:rsidP="00BB44FF">
                  <w:pPr>
                    <w:rPr>
                      <w:rFonts w:cs="Arial"/>
                      <w:sz w:val="16"/>
                      <w:szCs w:val="16"/>
                    </w:rPr>
                  </w:pPr>
                  <w:r w:rsidRPr="00BB44FF">
                    <w:rPr>
                      <w:rFonts w:cs="Arial"/>
                      <w:i/>
                      <w:iCs/>
                      <w:sz w:val="16"/>
                      <w:szCs w:val="16"/>
                    </w:rPr>
                    <w:t>€ [</w:t>
                  </w:r>
                  <w:r w:rsidRPr="00BB44FF">
                    <w:rPr>
                      <w:rFonts w:cs="Arial"/>
                      <w:b/>
                      <w:bCs/>
                      <w:i/>
                      <w:iCs/>
                      <w:sz w:val="16"/>
                      <w:szCs w:val="16"/>
                    </w:rPr>
                    <w:t>…</w:t>
                  </w:r>
                  <w:r w:rsidRPr="00BB44FF">
                    <w:rPr>
                      <w:rFonts w:cs="Arial"/>
                      <w:bCs/>
                      <w:i/>
                      <w:iCs/>
                      <w:sz w:val="16"/>
                      <w:szCs w:val="16"/>
                    </w:rPr>
                    <w:t>]</w:t>
                  </w:r>
                  <w:r w:rsidRPr="00BB44FF">
                    <w:rPr>
                      <w:rFonts w:cs="Arial"/>
                      <w:i/>
                      <w:iCs/>
                      <w:sz w:val="16"/>
                      <w:szCs w:val="16"/>
                    </w:rPr>
                    <w:t>;</w:t>
                  </w:r>
                  <w:r w:rsidRPr="00BB44FF">
                    <w:rPr>
                      <w:rFonts w:cs="Arial"/>
                      <w:sz w:val="16"/>
                      <w:szCs w:val="16"/>
                    </w:rPr>
                    <w:t>]</w:t>
                  </w:r>
                </w:p>
              </w:tc>
            </w:tr>
            <w:tr w:rsidR="00BB44FF" w:rsidRPr="00BB44FF" w14:paraId="778A44CE" w14:textId="77777777" w:rsidTr="00CF764B">
              <w:trPr>
                <w:trHeight w:val="79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6BD3DE" w14:textId="77777777" w:rsidR="00BB44FF" w:rsidRPr="00BB44FF" w:rsidRDefault="00BB44FF" w:rsidP="00BB44FF">
                  <w:pPr>
                    <w:rPr>
                      <w:rFonts w:cs="Arial"/>
                      <w:sz w:val="16"/>
                      <w:szCs w:val="16"/>
                    </w:rPr>
                  </w:pPr>
                  <w:r w:rsidRPr="00BB44FF">
                    <w:rPr>
                      <w:rFonts w:cs="Arial"/>
                      <w:sz w:val="16"/>
                      <w:szCs w:val="16"/>
                    </w:rPr>
                    <w:t>[</w:t>
                  </w:r>
                  <w:r w:rsidRPr="00BB44FF">
                    <w:rPr>
                      <w:rFonts w:cs="Arial"/>
                      <w:i/>
                      <w:iCs/>
                      <w:sz w:val="16"/>
                      <w:szCs w:val="16"/>
                    </w:rPr>
                    <w:t>3.5.1.5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BDE38" w14:textId="77777777" w:rsidR="00BB44FF" w:rsidRPr="00BB44FF" w:rsidRDefault="00BB44FF" w:rsidP="00BB44FF">
                  <w:pPr>
                    <w:rPr>
                      <w:rFonts w:cs="Arial"/>
                      <w:i/>
                      <w:iCs/>
                      <w:sz w:val="16"/>
                      <w:szCs w:val="16"/>
                    </w:rPr>
                  </w:pPr>
                  <w:r w:rsidRPr="00BB44FF">
                    <w:rPr>
                      <w:rFonts w:cs="Arial"/>
                      <w:i/>
                      <w:iCs/>
                      <w:sz w:val="16"/>
                      <w:szCs w:val="16"/>
                    </w:rPr>
                    <w:t>tot het toekennen van een andere vaste standplaats (artikel [</w:t>
                  </w:r>
                  <w:r w:rsidRPr="00BB44FF">
                    <w:rPr>
                      <w:rFonts w:cs="Arial"/>
                      <w:b/>
                      <w:bCs/>
                      <w:i/>
                      <w:iCs/>
                      <w:sz w:val="16"/>
                      <w:szCs w:val="16"/>
                      <w:u w:val="single"/>
                    </w:rPr>
                    <w:t>18, eerste lid</w:t>
                  </w:r>
                  <w:r w:rsidRPr="00BB44FF">
                    <w:rPr>
                      <w:rFonts w:cs="Arial"/>
                      <w:i/>
                      <w:iCs/>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7E78B37A" w14:textId="77777777" w:rsidR="00BB44FF" w:rsidRPr="00BB44FF" w:rsidRDefault="00BB44FF" w:rsidP="00BB44FF">
                  <w:pPr>
                    <w:rPr>
                      <w:rFonts w:cs="Arial"/>
                      <w:sz w:val="16"/>
                      <w:szCs w:val="16"/>
                    </w:rPr>
                  </w:pPr>
                  <w:r w:rsidRPr="00BB44FF">
                    <w:rPr>
                      <w:rFonts w:cs="Arial"/>
                      <w:i/>
                      <w:iCs/>
                      <w:sz w:val="16"/>
                      <w:szCs w:val="16"/>
                    </w:rPr>
                    <w:t>€ [</w:t>
                  </w:r>
                  <w:r w:rsidRPr="00BB44FF">
                    <w:rPr>
                      <w:rFonts w:cs="Arial"/>
                      <w:b/>
                      <w:bCs/>
                      <w:i/>
                      <w:iCs/>
                      <w:sz w:val="16"/>
                      <w:szCs w:val="16"/>
                    </w:rPr>
                    <w:t>…</w:t>
                  </w:r>
                  <w:r w:rsidRPr="00BB44FF">
                    <w:rPr>
                      <w:rFonts w:cs="Arial"/>
                      <w:bCs/>
                      <w:i/>
                      <w:iCs/>
                      <w:sz w:val="16"/>
                      <w:szCs w:val="16"/>
                    </w:rPr>
                    <w:t>]</w:t>
                  </w:r>
                  <w:r w:rsidRPr="00BB44FF">
                    <w:rPr>
                      <w:rFonts w:cs="Arial"/>
                      <w:sz w:val="16"/>
                      <w:szCs w:val="16"/>
                    </w:rPr>
                    <w:t>;</w:t>
                  </w:r>
                </w:p>
              </w:tc>
            </w:tr>
            <w:tr w:rsidR="00BB44FF" w:rsidRPr="00BB44FF" w14:paraId="5C6C4138" w14:textId="77777777" w:rsidTr="00CF764B">
              <w:trPr>
                <w:trHeight w:val="547"/>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E7E8BD9" w14:textId="77777777" w:rsidR="00BB44FF" w:rsidRPr="00BB44FF" w:rsidRDefault="00BB44FF" w:rsidP="00BB44FF">
                  <w:pPr>
                    <w:rPr>
                      <w:rFonts w:cs="Arial"/>
                      <w:sz w:val="16"/>
                      <w:szCs w:val="16"/>
                    </w:rPr>
                  </w:pPr>
                  <w:r w:rsidRPr="00BB44FF">
                    <w:rPr>
                      <w:rFonts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tcPr>
                <w:p w14:paraId="27C7C4CC" w14:textId="77777777" w:rsidR="00BB44FF" w:rsidRPr="00BB44FF" w:rsidRDefault="00BB44FF" w:rsidP="00BB44FF">
                  <w:pPr>
                    <w:rPr>
                      <w:rFonts w:cs="Arial"/>
                      <w:sz w:val="16"/>
                      <w:szCs w:val="16"/>
                    </w:rPr>
                  </w:pPr>
                  <w:r w:rsidRPr="00BB44FF">
                    <w:rPr>
                      <w:rFonts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tcPr>
                <w:p w14:paraId="35D58C18" w14:textId="77777777" w:rsidR="00BB44FF" w:rsidRPr="00BB44FF" w:rsidRDefault="00BB44FF" w:rsidP="00BB44FF">
                  <w:pPr>
                    <w:rPr>
                      <w:rFonts w:cs="Arial"/>
                      <w:sz w:val="16"/>
                      <w:szCs w:val="16"/>
                    </w:rPr>
                  </w:pPr>
                  <w:r w:rsidRPr="00BB44FF">
                    <w:rPr>
                      <w:rFonts w:cs="Arial"/>
                      <w:sz w:val="16"/>
                      <w:szCs w:val="16"/>
                    </w:rPr>
                    <w:t>-</w:t>
                  </w:r>
                </w:p>
              </w:tc>
            </w:tr>
            <w:tr w:rsidR="00BB44FF" w:rsidRPr="00BB44FF" w14:paraId="0DE63AC4" w14:textId="77777777" w:rsidTr="00CF764B">
              <w:trPr>
                <w:trHeight w:val="5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00EECA4" w14:textId="77777777" w:rsidR="00BB44FF" w:rsidRPr="00BB44FF" w:rsidRDefault="00BB44FF" w:rsidP="00BB44FF">
                  <w:pPr>
                    <w:rPr>
                      <w:rFonts w:cs="Arial"/>
                      <w:sz w:val="16"/>
                      <w:szCs w:val="16"/>
                    </w:rPr>
                  </w:pPr>
                  <w:r w:rsidRPr="00BB44FF">
                    <w:rPr>
                      <w:rFonts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tcPr>
                <w:p w14:paraId="17992D9E" w14:textId="77777777" w:rsidR="00BB44FF" w:rsidRPr="00BB44FF" w:rsidRDefault="00BB44FF" w:rsidP="00BB44FF">
                  <w:pPr>
                    <w:rPr>
                      <w:rFonts w:cs="Arial"/>
                      <w:sz w:val="16"/>
                      <w:szCs w:val="16"/>
                    </w:rPr>
                  </w:pPr>
                  <w:r w:rsidRPr="00BB44FF">
                    <w:rPr>
                      <w:rFonts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tcPr>
                <w:p w14:paraId="6A77B84C" w14:textId="77777777" w:rsidR="00BB44FF" w:rsidRPr="00BB44FF" w:rsidRDefault="00BB44FF" w:rsidP="00BB44FF">
                  <w:pPr>
                    <w:rPr>
                      <w:rFonts w:cs="Arial"/>
                      <w:sz w:val="16"/>
                      <w:szCs w:val="16"/>
                    </w:rPr>
                  </w:pPr>
                  <w:r w:rsidRPr="00BB44FF">
                    <w:rPr>
                      <w:rFonts w:cs="Arial"/>
                      <w:sz w:val="16"/>
                      <w:szCs w:val="16"/>
                    </w:rPr>
                    <w:t>-</w:t>
                  </w:r>
                </w:p>
              </w:tc>
            </w:tr>
            <w:tr w:rsidR="00BB44FF" w:rsidRPr="00BB44FF" w14:paraId="20900C59" w14:textId="77777777" w:rsidTr="00CF764B">
              <w:trPr>
                <w:trHeight w:val="95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692E0B" w14:textId="77777777" w:rsidR="00BB44FF" w:rsidRPr="00BB44FF" w:rsidRDefault="00BB44FF" w:rsidP="00BB44FF">
                  <w:pPr>
                    <w:rPr>
                      <w:rFonts w:cs="Arial"/>
                      <w:sz w:val="16"/>
                      <w:szCs w:val="16"/>
                    </w:rPr>
                  </w:pPr>
                  <w:r w:rsidRPr="00BB44FF">
                    <w:rPr>
                      <w:rFonts w:cs="Arial"/>
                      <w:sz w:val="16"/>
                      <w:szCs w:val="16"/>
                    </w:rPr>
                    <w:t>3.5.1.</w:t>
                  </w:r>
                  <w:r w:rsidRPr="00BB44FF">
                    <w:rPr>
                      <w:rFonts w:cs="Arial"/>
                      <w:b/>
                      <w:bCs/>
                      <w:sz w:val="16"/>
                      <w:szCs w:val="16"/>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848B7" w14:textId="77777777" w:rsidR="00BB44FF" w:rsidRPr="00BB44FF" w:rsidRDefault="00BB44FF" w:rsidP="00BB44FF">
                  <w:pPr>
                    <w:rPr>
                      <w:rFonts w:cs="Arial"/>
                      <w:sz w:val="16"/>
                      <w:szCs w:val="16"/>
                    </w:rPr>
                  </w:pPr>
                  <w:r w:rsidRPr="00BB44FF">
                    <w:rPr>
                      <w:rFonts w:cs="Arial"/>
                      <w:sz w:val="16"/>
                      <w:szCs w:val="16"/>
                    </w:rPr>
                    <w:t>tot het overschrijven van een vaste-standplaatsvergunning op naam van een ander (artikel [</w:t>
                  </w:r>
                  <w:r w:rsidRPr="00BB44FF">
                    <w:rPr>
                      <w:rFonts w:cs="Arial"/>
                      <w:b/>
                      <w:bCs/>
                      <w:sz w:val="16"/>
                      <w:szCs w:val="16"/>
                      <w:u w:val="single"/>
                    </w:rPr>
                    <w:t>15</w:t>
                  </w:r>
                  <w:r w:rsidRPr="00BB44FF">
                    <w:rPr>
                      <w:rFonts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58AA83D3" w14:textId="77777777" w:rsidR="00BB44FF" w:rsidRPr="00BB44FF" w:rsidRDefault="00BB44FF" w:rsidP="00BB44FF">
                  <w:pPr>
                    <w:rPr>
                      <w:rFonts w:cs="Arial"/>
                      <w:sz w:val="16"/>
                      <w:szCs w:val="16"/>
                    </w:rPr>
                  </w:pPr>
                  <w:r w:rsidRPr="00BB44FF">
                    <w:rPr>
                      <w:rFonts w:cs="Arial"/>
                      <w:sz w:val="16"/>
                      <w:szCs w:val="16"/>
                    </w:rPr>
                    <w:t>€ [</w:t>
                  </w:r>
                  <w:r w:rsidRPr="00BB44FF">
                    <w:rPr>
                      <w:rFonts w:cs="Arial"/>
                      <w:b/>
                      <w:bCs/>
                      <w:sz w:val="16"/>
                      <w:szCs w:val="16"/>
                    </w:rPr>
                    <w:t>…</w:t>
                  </w:r>
                  <w:r w:rsidRPr="00BB44FF">
                    <w:rPr>
                      <w:rFonts w:cs="Arial"/>
                      <w:bCs/>
                      <w:sz w:val="16"/>
                      <w:szCs w:val="16"/>
                    </w:rPr>
                    <w:t>]</w:t>
                  </w:r>
                  <w:r w:rsidRPr="00BB44FF">
                    <w:rPr>
                      <w:rFonts w:cs="Arial"/>
                      <w:sz w:val="16"/>
                      <w:szCs w:val="16"/>
                    </w:rPr>
                    <w:t>;</w:t>
                  </w:r>
                </w:p>
              </w:tc>
            </w:tr>
            <w:tr w:rsidR="00BB44FF" w:rsidRPr="00BB44FF" w14:paraId="14895112"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366BE0" w14:textId="77777777" w:rsidR="00BB44FF" w:rsidRPr="00BB44FF" w:rsidRDefault="00BB44FF" w:rsidP="00BB44FF">
                  <w:pPr>
                    <w:rPr>
                      <w:rFonts w:cs="Arial"/>
                      <w:sz w:val="16"/>
                      <w:szCs w:val="16"/>
                    </w:rPr>
                  </w:pPr>
                  <w:r w:rsidRPr="00BB44FF">
                    <w:rPr>
                      <w:rFonts w:cs="Arial"/>
                      <w:sz w:val="16"/>
                      <w:szCs w:val="16"/>
                    </w:rPr>
                    <w:t>3.5.1.</w:t>
                  </w:r>
                  <w:r w:rsidRPr="00BB44FF">
                    <w:rPr>
                      <w:rFonts w:cs="Arial"/>
                      <w:b/>
                      <w:bCs/>
                      <w:sz w:val="16"/>
                      <w:szCs w:val="16"/>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55D66" w14:textId="77777777" w:rsidR="00BB44FF" w:rsidRPr="00BB44FF" w:rsidRDefault="00BB44FF" w:rsidP="00BB44FF">
                  <w:pPr>
                    <w:rPr>
                      <w:rFonts w:cs="Arial"/>
                      <w:sz w:val="16"/>
                      <w:szCs w:val="16"/>
                    </w:rPr>
                  </w:pPr>
                  <w:r w:rsidRPr="00BB44FF">
                    <w:rPr>
                      <w:rFonts w:cs="Arial"/>
                      <w:sz w:val="16"/>
                      <w:szCs w:val="16"/>
                    </w:rPr>
                    <w:t>tot het toestaan van vervanging van de vergunninghouder (artikel [</w:t>
                  </w:r>
                  <w:r w:rsidRPr="00BB44FF">
                    <w:rPr>
                      <w:rFonts w:cs="Arial"/>
                      <w:b/>
                      <w:bCs/>
                      <w:sz w:val="16"/>
                      <w:szCs w:val="16"/>
                      <w:u w:val="single"/>
                    </w:rPr>
                    <w:t>17</w:t>
                  </w:r>
                  <w:r w:rsidRPr="00BB44FF">
                    <w:rPr>
                      <w:rFonts w:cs="Arial"/>
                      <w:b/>
                      <w:sz w:val="16"/>
                      <w:szCs w:val="16"/>
                      <w:u w:val="single"/>
                    </w:rPr>
                    <w:t>, tweede lid</w:t>
                  </w:r>
                  <w:r w:rsidRPr="00BB44FF">
                    <w:rPr>
                      <w:rFonts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276CD08C" w14:textId="77777777" w:rsidR="00BB44FF" w:rsidRPr="00BB44FF" w:rsidRDefault="00BB44FF" w:rsidP="00BB44FF">
                  <w:pPr>
                    <w:rPr>
                      <w:rFonts w:cs="Arial"/>
                      <w:sz w:val="16"/>
                      <w:szCs w:val="16"/>
                    </w:rPr>
                  </w:pPr>
                  <w:r w:rsidRPr="00BB44FF">
                    <w:rPr>
                      <w:rFonts w:cs="Arial"/>
                      <w:sz w:val="16"/>
                      <w:szCs w:val="16"/>
                    </w:rPr>
                    <w:t>€ [</w:t>
                  </w:r>
                  <w:r w:rsidRPr="00BB44FF">
                    <w:rPr>
                      <w:rFonts w:cs="Arial"/>
                      <w:b/>
                      <w:bCs/>
                      <w:sz w:val="16"/>
                      <w:szCs w:val="16"/>
                    </w:rPr>
                    <w:t>…</w:t>
                  </w:r>
                  <w:r w:rsidRPr="00BB44FF">
                    <w:rPr>
                      <w:rFonts w:cs="Arial"/>
                      <w:bCs/>
                      <w:sz w:val="16"/>
                      <w:szCs w:val="16"/>
                    </w:rPr>
                    <w:t>]</w:t>
                  </w:r>
                  <w:r w:rsidRPr="00BB44FF">
                    <w:rPr>
                      <w:rFonts w:cs="Arial"/>
                      <w:sz w:val="16"/>
                      <w:szCs w:val="16"/>
                    </w:rPr>
                    <w:t>;</w:t>
                  </w:r>
                </w:p>
              </w:tc>
            </w:tr>
            <w:tr w:rsidR="00BB44FF" w:rsidRPr="00BB44FF" w14:paraId="1B49FF08" w14:textId="77777777" w:rsidTr="00BB44FF">
              <w:trPr>
                <w:trHeight w:val="106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F7DA94" w14:textId="77777777" w:rsidR="00BB44FF" w:rsidRPr="00BB44FF" w:rsidRDefault="00BB44FF" w:rsidP="00BB44FF">
                  <w:pPr>
                    <w:rPr>
                      <w:rFonts w:cs="Arial"/>
                      <w:sz w:val="16"/>
                      <w:szCs w:val="16"/>
                    </w:rPr>
                  </w:pPr>
                  <w:r w:rsidRPr="00BB44FF">
                    <w:rPr>
                      <w:rFonts w:cs="Arial"/>
                      <w:sz w:val="16"/>
                      <w:szCs w:val="16"/>
                    </w:rPr>
                    <w:t>3.5.1.</w:t>
                  </w:r>
                  <w:r w:rsidRPr="00BB44FF">
                    <w:rPr>
                      <w:rFonts w:cs="Arial"/>
                      <w:b/>
                      <w:bCs/>
                      <w:sz w:val="16"/>
                      <w:szCs w:val="16"/>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96511" w14:textId="77777777" w:rsidR="00BB44FF" w:rsidRPr="00BB44FF" w:rsidRDefault="00BB44FF" w:rsidP="00BB44FF">
                  <w:pPr>
                    <w:rPr>
                      <w:rFonts w:cs="Arial"/>
                      <w:sz w:val="16"/>
                      <w:szCs w:val="16"/>
                    </w:rPr>
                  </w:pPr>
                  <w:r w:rsidRPr="00BB44FF">
                    <w:rPr>
                      <w:rFonts w:cs="Arial"/>
                      <w:sz w:val="16"/>
                      <w:szCs w:val="16"/>
                    </w:rPr>
                    <w:t>tot het verlenen van ontheffing van de verplichting om de standplaats in te nemen tot de sluitingstijd van de markt (artikel [</w:t>
                  </w:r>
                  <w:r w:rsidRPr="00BB44FF">
                    <w:rPr>
                      <w:rFonts w:cs="Arial"/>
                      <w:b/>
                      <w:bCs/>
                      <w:sz w:val="16"/>
                      <w:szCs w:val="16"/>
                      <w:u w:val="single"/>
                    </w:rPr>
                    <w:t>23</w:t>
                  </w:r>
                  <w:r w:rsidRPr="00BB44FF">
                    <w:rPr>
                      <w:rFonts w:cs="Arial"/>
                      <w:b/>
                      <w:sz w:val="16"/>
                      <w:szCs w:val="16"/>
                      <w:u w:val="single"/>
                    </w:rPr>
                    <w:t>, tweede lid</w:t>
                  </w:r>
                  <w:r w:rsidRPr="00BB44FF">
                    <w:rPr>
                      <w:rFonts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14:paraId="16F6F60D" w14:textId="77777777" w:rsidR="00BB44FF" w:rsidRPr="00BB44FF" w:rsidRDefault="00BB44FF" w:rsidP="00BB44FF">
                  <w:pPr>
                    <w:rPr>
                      <w:rFonts w:cs="Arial"/>
                      <w:sz w:val="16"/>
                      <w:szCs w:val="16"/>
                    </w:rPr>
                  </w:pPr>
                  <w:r w:rsidRPr="00BB44FF">
                    <w:rPr>
                      <w:rFonts w:cs="Arial"/>
                      <w:sz w:val="16"/>
                      <w:szCs w:val="16"/>
                    </w:rPr>
                    <w:t>€ [</w:t>
                  </w:r>
                  <w:r w:rsidRPr="00BB44FF">
                    <w:rPr>
                      <w:rFonts w:cs="Arial"/>
                      <w:b/>
                      <w:bCs/>
                      <w:sz w:val="16"/>
                      <w:szCs w:val="16"/>
                    </w:rPr>
                    <w:t>…</w:t>
                  </w:r>
                  <w:r w:rsidRPr="00BB44FF">
                    <w:rPr>
                      <w:rFonts w:cs="Arial"/>
                      <w:bCs/>
                      <w:sz w:val="16"/>
                      <w:szCs w:val="16"/>
                    </w:rPr>
                    <w:t>]</w:t>
                  </w:r>
                  <w:r w:rsidRPr="00BB44FF">
                    <w:rPr>
                      <w:rFonts w:cs="Arial"/>
                      <w:sz w:val="16"/>
                      <w:szCs w:val="16"/>
                    </w:rPr>
                    <w:t>.</w:t>
                  </w:r>
                </w:p>
              </w:tc>
            </w:tr>
            <w:tr w:rsidR="00BB44FF" w:rsidRPr="00BB44FF" w14:paraId="4DF84056"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C99320" w14:textId="77777777" w:rsidR="00BB44FF" w:rsidRPr="00BB44FF" w:rsidRDefault="00BB44FF" w:rsidP="00BB44FF">
                  <w:pPr>
                    <w:rPr>
                      <w:rFonts w:cs="Arial"/>
                      <w:sz w:val="16"/>
                      <w:szCs w:val="16"/>
                    </w:rPr>
                  </w:pPr>
                  <w:r w:rsidRPr="00BB44FF">
                    <w:rPr>
                      <w:rFonts w:cs="Arial"/>
                      <w:sz w:val="16"/>
                      <w:szCs w:val="16"/>
                    </w:rPr>
                    <w:t>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DF576" w14:textId="77777777" w:rsidR="00BB44FF" w:rsidRPr="00BB44FF" w:rsidRDefault="00BB44FF" w:rsidP="00BB44FF">
                  <w:pPr>
                    <w:rPr>
                      <w:rFonts w:cs="Arial"/>
                      <w:sz w:val="16"/>
                      <w:szCs w:val="16"/>
                    </w:rPr>
                  </w:pPr>
                  <w:r w:rsidRPr="00BB44FF">
                    <w:rPr>
                      <w:rFonts w:cs="Arial"/>
                      <w:sz w:val="16"/>
                      <w:szCs w:val="16"/>
                    </w:rPr>
                    <w:t>Als een aanvraag om een vaste-standplaatsvergunning, te verlenen via het selectiestelsel, niet leidt tot vergunningverlening, bestaat aanspraak op teruggaaf van [</w:t>
                  </w:r>
                  <w:r w:rsidRPr="00BB44FF">
                    <w:rPr>
                      <w:rFonts w:cs="Arial"/>
                      <w:b/>
                      <w:sz w:val="16"/>
                      <w:szCs w:val="16"/>
                    </w:rPr>
                    <w:t>… (bijvoorbeeld 50)</w:t>
                  </w:r>
                  <w:r w:rsidRPr="00BB44FF">
                    <w:rPr>
                      <w:rFonts w:cs="Arial"/>
                      <w:sz w:val="16"/>
                      <w:szCs w:val="16"/>
                    </w:rPr>
                    <w:t>] % van de op grond van onderdeel 3.5.1.1 verschuldigde leges.</w:t>
                  </w:r>
                </w:p>
              </w:tc>
              <w:tc>
                <w:tcPr>
                  <w:tcW w:w="0" w:type="auto"/>
                  <w:tcBorders>
                    <w:top w:val="outset" w:sz="6" w:space="0" w:color="auto"/>
                    <w:left w:val="outset" w:sz="6" w:space="0" w:color="auto"/>
                    <w:bottom w:val="outset" w:sz="6" w:space="0" w:color="auto"/>
                    <w:right w:val="outset" w:sz="6" w:space="0" w:color="auto"/>
                  </w:tcBorders>
                  <w:vAlign w:val="bottom"/>
                  <w:hideMark/>
                </w:tcPr>
                <w:p w14:paraId="285E8A9C" w14:textId="77777777" w:rsidR="00BB44FF" w:rsidRPr="00BB44FF" w:rsidRDefault="00BB44FF" w:rsidP="00BB44FF">
                  <w:pPr>
                    <w:rPr>
                      <w:rFonts w:cs="Arial"/>
                      <w:sz w:val="16"/>
                      <w:szCs w:val="16"/>
                    </w:rPr>
                  </w:pPr>
                  <w:r w:rsidRPr="00BB44FF">
                    <w:rPr>
                      <w:rFonts w:cs="Arial"/>
                      <w:sz w:val="16"/>
                      <w:szCs w:val="16"/>
                    </w:rPr>
                    <w:t> </w:t>
                  </w:r>
                </w:p>
              </w:tc>
            </w:tr>
            <w:tr w:rsidR="00BB44FF" w:rsidRPr="00BB44FF" w14:paraId="12F437E8" w14:textId="77777777" w:rsidTr="00CF76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C90FE3" w14:textId="77777777" w:rsidR="00BB44FF" w:rsidRPr="00BB44FF" w:rsidRDefault="00BB44FF" w:rsidP="00BB44FF">
                  <w:pPr>
                    <w:rPr>
                      <w:rFonts w:cs="Arial"/>
                      <w:sz w:val="16"/>
                      <w:szCs w:val="16"/>
                    </w:rPr>
                  </w:pPr>
                  <w:r w:rsidRPr="00BB44FF">
                    <w:rPr>
                      <w:rFonts w:cs="Arial"/>
                      <w:sz w:val="16"/>
                      <w:szCs w:val="16"/>
                    </w:rPr>
                    <w:lastRenderedPageBreak/>
                    <w:t>3.5.3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35FD8" w14:textId="77777777" w:rsidR="00BB44FF" w:rsidRPr="00BB44FF" w:rsidRDefault="00BB44FF" w:rsidP="00BB44FF">
                  <w:pPr>
                    <w:rPr>
                      <w:rFonts w:cs="Arial"/>
                      <w:sz w:val="16"/>
                      <w:szCs w:val="16"/>
                    </w:rPr>
                  </w:pPr>
                  <w:r w:rsidRPr="00BB44FF">
                    <w:rPr>
                      <w:rFonts w:cs="Arial"/>
                      <w:sz w:val="16"/>
                      <w:szCs w:val="16"/>
                    </w:rPr>
                    <w:t>Als een aanvraag om een vaste-standplaatsvergunning, te verlenen via loting, niet leidt tot vergunningverlening, bestaat aanspraak op teruggaaf van [</w:t>
                  </w:r>
                  <w:r w:rsidRPr="00BB44FF">
                    <w:rPr>
                      <w:rFonts w:cs="Arial"/>
                      <w:b/>
                      <w:sz w:val="16"/>
                      <w:szCs w:val="16"/>
                    </w:rPr>
                    <w:t>… (bijvoorbeeld 75)</w:t>
                  </w:r>
                  <w:r w:rsidRPr="00BB44FF">
                    <w:rPr>
                      <w:rFonts w:cs="Arial"/>
                      <w:sz w:val="16"/>
                      <w:szCs w:val="16"/>
                    </w:rPr>
                    <w:t>] % van de op grond van onderdeel 3.5.1.1 verschuldigde leges.</w:t>
                  </w:r>
                </w:p>
              </w:tc>
              <w:tc>
                <w:tcPr>
                  <w:tcW w:w="0" w:type="auto"/>
                  <w:tcBorders>
                    <w:top w:val="outset" w:sz="6" w:space="0" w:color="auto"/>
                    <w:left w:val="outset" w:sz="6" w:space="0" w:color="auto"/>
                    <w:bottom w:val="outset" w:sz="6" w:space="0" w:color="auto"/>
                    <w:right w:val="outset" w:sz="6" w:space="0" w:color="auto"/>
                  </w:tcBorders>
                  <w:vAlign w:val="bottom"/>
                  <w:hideMark/>
                </w:tcPr>
                <w:p w14:paraId="703095EA" w14:textId="77777777" w:rsidR="00BB44FF" w:rsidRPr="00BB44FF" w:rsidRDefault="00BB44FF" w:rsidP="00BB44FF">
                  <w:pPr>
                    <w:rPr>
                      <w:rFonts w:cs="Arial"/>
                      <w:sz w:val="16"/>
                      <w:szCs w:val="16"/>
                    </w:rPr>
                  </w:pPr>
                  <w:r w:rsidRPr="00BB44FF">
                    <w:rPr>
                      <w:rFonts w:cs="Arial"/>
                      <w:sz w:val="16"/>
                      <w:szCs w:val="16"/>
                    </w:rPr>
                    <w:t> </w:t>
                  </w:r>
                </w:p>
              </w:tc>
            </w:tr>
          </w:tbl>
          <w:p w14:paraId="2201D1F2" w14:textId="77777777" w:rsidR="00BB44FF" w:rsidRDefault="00BB44FF" w:rsidP="008F05E4">
            <w:pPr>
              <w:rPr>
                <w:rFonts w:cs="Arial"/>
                <w:sz w:val="16"/>
                <w:szCs w:val="16"/>
              </w:rPr>
            </w:pPr>
          </w:p>
          <w:p w14:paraId="3E405459" w14:textId="77777777" w:rsidR="00BB44FF" w:rsidRDefault="00BB44FF" w:rsidP="008F05E4">
            <w:pPr>
              <w:rPr>
                <w:rFonts w:cs="Arial"/>
                <w:sz w:val="16"/>
                <w:szCs w:val="16"/>
              </w:rPr>
            </w:pPr>
          </w:p>
          <w:p w14:paraId="49872F0D" w14:textId="3ADFFED7" w:rsidR="00BB44FF" w:rsidRPr="00284002" w:rsidRDefault="00BB44FF" w:rsidP="008F05E4">
            <w:pPr>
              <w:rPr>
                <w:rFonts w:cs="Arial"/>
                <w:sz w:val="16"/>
                <w:szCs w:val="16"/>
              </w:rPr>
            </w:pPr>
          </w:p>
        </w:tc>
      </w:tr>
      <w:bookmarkEnd w:id="0"/>
    </w:tbl>
    <w:p w14:paraId="51DEC361" w14:textId="77777777" w:rsidR="008017CD" w:rsidRPr="008017CD" w:rsidRDefault="008017CD" w:rsidP="008017CD">
      <w:pPr>
        <w:rPr>
          <w:rFonts w:cs="Arial"/>
        </w:rPr>
      </w:pPr>
    </w:p>
    <w:p w14:paraId="3BBACA64" w14:textId="652554D4" w:rsidR="00AA7CFC" w:rsidRPr="001571C3" w:rsidRDefault="001571C3" w:rsidP="00241172">
      <w:pPr>
        <w:rPr>
          <w:b/>
          <w:bCs/>
        </w:rPr>
      </w:pPr>
      <w:r w:rsidRPr="001571C3">
        <w:rPr>
          <w:b/>
          <w:bCs/>
        </w:rPr>
        <w:t>Toelichting</w:t>
      </w:r>
    </w:p>
    <w:p w14:paraId="4F16FE38" w14:textId="77777777" w:rsidR="00D9235B" w:rsidRDefault="00D9235B" w:rsidP="00241172">
      <w:r>
        <w:t>In verband met de Wet elektronische publicaties die 1 juli 2021 in werking is getreden, bevat voortaan de Bekendmakingswet regels voor de bekendmaking van algemeen verbindende voorschriften en daarbij behorende bijlagen. In verband hiermee is het facultatieve derde lid van artikel 12 aangepast.</w:t>
      </w:r>
    </w:p>
    <w:p w14:paraId="7BEFA4CA" w14:textId="6711E214" w:rsidR="00487CF3" w:rsidRDefault="00D9235B" w:rsidP="00241172">
      <w:r>
        <w:t>Onderdeel 1.12.1.2 van de tarieventabel bevatte een onjuiste verwijzing naar artikel 15 van de Leegstandwet. Dat is aangepast.</w:t>
      </w:r>
    </w:p>
    <w:p w14:paraId="486CD533" w14:textId="761C046E" w:rsidR="00936F8B" w:rsidRDefault="00D9235B" w:rsidP="00936F8B">
      <w:r>
        <w:t xml:space="preserve">Aan hoofdstuk 4 van titel 3 over vergunningen op grond van de Huisvestingswet 2014 is de verhuurvergunning opkoopbescherming als facultatieve bepaling toegevoegd. Zie hierover </w:t>
      </w:r>
      <w:proofErr w:type="spellStart"/>
      <w:r>
        <w:t>Lbr</w:t>
      </w:r>
      <w:proofErr w:type="spellEnd"/>
      <w:r>
        <w:t xml:space="preserve">. 22/003 - </w:t>
      </w:r>
      <w:r w:rsidR="00936F8B" w:rsidRPr="00936F8B">
        <w:t>Wijziging VNG Model Huisvestingsverordening; toevoeging regels opkoopbescherming (16 januari 2022</w:t>
      </w:r>
      <w:r w:rsidR="00936F8B">
        <w:t>).</w:t>
      </w:r>
    </w:p>
    <w:p w14:paraId="2BE2D724" w14:textId="67E847D3" w:rsidR="00E80D04" w:rsidRDefault="00E80D04" w:rsidP="00936F8B">
      <w:r>
        <w:t>H</w:t>
      </w:r>
      <w:r>
        <w:t xml:space="preserve">oofdstuk 5 Marktstandplaatsen van titel 3 van de tarieventabel </w:t>
      </w:r>
      <w:r>
        <w:t xml:space="preserve">is </w:t>
      </w:r>
      <w:r>
        <w:t>aangepast</w:t>
      </w:r>
      <w:r>
        <w:t xml:space="preserve"> </w:t>
      </w:r>
      <w:r>
        <w:t>In verband met de nieuwe Model Marktverordening (januari 2022). Omdat de bedienvergunning en de aanvraag tot toekenning van een andere vaste standplaats in de Model Marktverordening facultatieve bepalingen zijn, zijn de daaraan gekoppelde tariefbepalingen ook als facultatief opgenomen (onderdelen 3.5.1.4 en 3.5.1.5).</w:t>
      </w:r>
    </w:p>
    <w:p w14:paraId="64343A88" w14:textId="38CB75A2" w:rsidR="001571C3" w:rsidRDefault="00936F8B" w:rsidP="00936F8B">
      <w:r>
        <w:t>Voor de facultatieve bepalingen moet de</w:t>
      </w:r>
      <w:r w:rsidR="00487CF3">
        <w:t xml:space="preserve"> gemeente nagaan </w:t>
      </w:r>
      <w:r>
        <w:t>hoe dat in de eigen gemeente geregeld is of wordt.</w:t>
      </w:r>
    </w:p>
    <w:p w14:paraId="51448F26" w14:textId="3974FB1D" w:rsidR="00C37F69" w:rsidRDefault="00C37F69" w:rsidP="00241172"/>
    <w:p w14:paraId="57D251A3" w14:textId="77777777" w:rsidR="005C252A" w:rsidRDefault="005C252A" w:rsidP="00241172"/>
    <w:sectPr w:rsidR="005C252A" w:rsidSect="00590D35">
      <w:headerReference w:type="default" r:id="rId11"/>
      <w:footerReference w:type="default" r:id="rId12"/>
      <w:headerReference w:type="first" r:id="rId13"/>
      <w:footerReference w:type="first" r:id="rId14"/>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79EA" w14:textId="77777777" w:rsidR="00624A76" w:rsidRDefault="00624A76">
      <w:r>
        <w:separator/>
      </w:r>
    </w:p>
  </w:endnote>
  <w:endnote w:type="continuationSeparator" w:id="0">
    <w:p w14:paraId="7DF68D96" w14:textId="77777777" w:rsidR="00624A76" w:rsidRDefault="0062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1792" w14:textId="77777777" w:rsidR="00624A76" w:rsidRPr="00607447" w:rsidRDefault="00624A76"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04D599CE" wp14:editId="117A26A4">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3B654" w14:textId="77777777" w:rsidR="00624A76" w:rsidRPr="0014684E" w:rsidRDefault="00624A76" w:rsidP="0014684E">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D599CE"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" o:allowincell="f" o:allowoverlap="f" stroked="f">
              <v:textbox inset="0,0,0,0">
                <w:txbxContent>
                  <w:p w14:paraId="77D3B654" w14:textId="77777777" w:rsidR="00624A76" w:rsidRPr="0014684E" w:rsidRDefault="00624A76" w:rsidP="0014684E">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16291AE7" wp14:editId="41F9C1AC">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06613" w14:textId="77777777" w:rsidR="00624A76" w:rsidRPr="00901A4F" w:rsidRDefault="00624A76"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91AE7"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" o:allowoverlap="f" stroked="f">
              <v:textbox inset="0,0,0,0">
                <w:txbxContent>
                  <w:p w14:paraId="69C06613" w14:textId="77777777" w:rsidR="00624A76" w:rsidRPr="00901A4F" w:rsidRDefault="00624A76"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7925" w14:textId="77777777" w:rsidR="00624A76" w:rsidRPr="004776AB" w:rsidRDefault="00624A76" w:rsidP="004C36DA">
    <w:pPr>
      <w:spacing w:before="1" w:line="189" w:lineRule="exact"/>
      <w:textAlignment w:val="baseline"/>
    </w:pPr>
    <w:r>
      <w:rPr>
        <w:rFonts w:eastAsia="Arial"/>
        <w:b/>
        <w:noProof/>
        <w:sz w:val="16"/>
      </w:rPr>
      <w:drawing>
        <wp:anchor distT="0" distB="0" distL="114300" distR="114300" simplePos="0" relativeHeight="251663360" behindDoc="1" locked="0" layoutInCell="0" allowOverlap="1" wp14:anchorId="3D18BFE9" wp14:editId="79871DAA">
          <wp:simplePos x="0" y="0"/>
          <wp:positionH relativeFrom="page">
            <wp:posOffset>6369050</wp:posOffset>
          </wp:positionH>
          <wp:positionV relativeFrom="page">
            <wp:posOffset>9703435</wp:posOffset>
          </wp:positionV>
          <wp:extent cx="3921943" cy="442800"/>
          <wp:effectExtent l="0" t="0" r="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Pr>
        <w:rFonts w:eastAsia="Arial"/>
        <w:b/>
        <w:noProof/>
        <w:sz w:val="16"/>
      </w:rPr>
      <mc:AlternateContent>
        <mc:Choice Requires="wps">
          <w:drawing>
            <wp:anchor distT="0" distB="0" distL="114300" distR="114300" simplePos="0" relativeHeight="251666432" behindDoc="0" locked="0" layoutInCell="1" allowOverlap="1" wp14:anchorId="4F8A02A9" wp14:editId="7C94E9A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57EDA" w14:textId="77777777" w:rsidR="00624A76" w:rsidRPr="00901A4F" w:rsidRDefault="00624A76"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A02A9"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" stroked="f">
              <v:textbox inset="0,0,0,0">
                <w:txbxContent>
                  <w:p w14:paraId="75757EDA" w14:textId="77777777" w:rsidR="00624A76" w:rsidRPr="00901A4F" w:rsidRDefault="00624A76"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1F2E" w14:textId="77777777" w:rsidR="00624A76" w:rsidRDefault="00624A76">
      <w:r>
        <w:separator/>
      </w:r>
    </w:p>
  </w:footnote>
  <w:footnote w:type="continuationSeparator" w:id="0">
    <w:p w14:paraId="1A2B1B05" w14:textId="77777777" w:rsidR="00624A76" w:rsidRDefault="00624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B62B" w14:textId="77777777" w:rsidR="00624A76" w:rsidRDefault="00624A7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50CE" w14:textId="77777777" w:rsidR="00624A76" w:rsidRDefault="00624A76" w:rsidP="00590D35">
    <w:pPr>
      <w:spacing w:after="1560"/>
    </w:pPr>
    <w:r w:rsidRPr="002E3B9D">
      <w:rPr>
        <w:noProof/>
      </w:rPr>
      <w:drawing>
        <wp:anchor distT="0" distB="0" distL="114300" distR="114300" simplePos="0" relativeHeight="251672575" behindDoc="1" locked="0" layoutInCell="0" allowOverlap="1" wp14:anchorId="2587AE57" wp14:editId="613804B0">
          <wp:simplePos x="0" y="0"/>
          <wp:positionH relativeFrom="page">
            <wp:posOffset>628650</wp:posOffset>
          </wp:positionH>
          <wp:positionV relativeFrom="page">
            <wp:posOffset>431800</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7C6"/>
    <w:multiLevelType w:val="hybridMultilevel"/>
    <w:tmpl w:val="EB408E0E"/>
    <w:styleLink w:val="VNGGenummerdekoppen2tm61"/>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 w15:restartNumberingAfterBreak="0">
    <w:nsid w:val="0CB6594C"/>
    <w:multiLevelType w:val="hybridMultilevel"/>
    <w:tmpl w:val="3CE2FA7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99D4F02"/>
    <w:multiLevelType w:val="hybridMultilevel"/>
    <w:tmpl w:val="0D4095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CB17808"/>
    <w:multiLevelType w:val="multilevel"/>
    <w:tmpl w:val="921CE4C8"/>
    <w:styleLink w:val="Stijl11"/>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5" w15:restartNumberingAfterBreak="0">
    <w:nsid w:val="25252C37"/>
    <w:multiLevelType w:val="hybridMultilevel"/>
    <w:tmpl w:val="51BAE2A0"/>
    <w:lvl w:ilvl="0" w:tplc="6A722A0C">
      <w:start w:val="1"/>
      <w:numFmt w:val="bullet"/>
      <w:lvlText w:val="-"/>
      <w:lvlJc w:val="left"/>
      <w:pPr>
        <w:ind w:left="360" w:hanging="360"/>
      </w:pPr>
      <w:rPr>
        <w:rFonts w:ascii="Arial" w:eastAsiaTheme="majorEastAsia"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7" w15:restartNumberingAfterBreak="0">
    <w:nsid w:val="408D1FC4"/>
    <w:multiLevelType w:val="multilevel"/>
    <w:tmpl w:val="5E64B392"/>
    <w:styleLink w:val="VNGGenummerdelij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9F6F20"/>
    <w:multiLevelType w:val="multilevel"/>
    <w:tmpl w:val="FC6077A8"/>
    <w:styleLink w:val="VNGOngenummerdelij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0" w15:restartNumberingAfterBreak="0">
    <w:nsid w:val="65FA7F12"/>
    <w:multiLevelType w:val="hybridMultilevel"/>
    <w:tmpl w:val="C0784A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7"/>
  </w:num>
  <w:num w:numId="3">
    <w:abstractNumId w:val="8"/>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4">
    <w:abstractNumId w:val="6"/>
  </w:num>
  <w:num w:numId="5">
    <w:abstractNumId w:val="9"/>
  </w:num>
  <w:num w:numId="6">
    <w:abstractNumId w:val="4"/>
  </w:num>
  <w:num w:numId="7">
    <w:abstractNumId w:val="1"/>
  </w:num>
  <w:num w:numId="8">
    <w:abstractNumId w:val="3"/>
  </w:num>
  <w:num w:numId="9">
    <w:abstractNumId w:val="10"/>
  </w:num>
  <w:num w:numId="10">
    <w:abstractNumId w:val="2"/>
  </w:num>
  <w:num w:numId="11">
    <w:abstractNumId w:val="5"/>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CD"/>
    <w:rsid w:val="00002C6D"/>
    <w:rsid w:val="00012AFA"/>
    <w:rsid w:val="00017C57"/>
    <w:rsid w:val="00020B64"/>
    <w:rsid w:val="000417A1"/>
    <w:rsid w:val="000418E5"/>
    <w:rsid w:val="00042049"/>
    <w:rsid w:val="000506F8"/>
    <w:rsid w:val="00050743"/>
    <w:rsid w:val="00055A4B"/>
    <w:rsid w:val="00070796"/>
    <w:rsid w:val="00071277"/>
    <w:rsid w:val="000742B5"/>
    <w:rsid w:val="00084CB9"/>
    <w:rsid w:val="000962BB"/>
    <w:rsid w:val="000A666C"/>
    <w:rsid w:val="000B61B9"/>
    <w:rsid w:val="000B72A1"/>
    <w:rsid w:val="000C1735"/>
    <w:rsid w:val="000C4290"/>
    <w:rsid w:val="000C512C"/>
    <w:rsid w:val="000D03A5"/>
    <w:rsid w:val="000D226C"/>
    <w:rsid w:val="000D4574"/>
    <w:rsid w:val="000E1FC6"/>
    <w:rsid w:val="000F33B3"/>
    <w:rsid w:val="00100CBD"/>
    <w:rsid w:val="00100D7A"/>
    <w:rsid w:val="00111E05"/>
    <w:rsid w:val="00115283"/>
    <w:rsid w:val="001210B4"/>
    <w:rsid w:val="00124EA9"/>
    <w:rsid w:val="00125358"/>
    <w:rsid w:val="001410A5"/>
    <w:rsid w:val="00143A9C"/>
    <w:rsid w:val="0014684E"/>
    <w:rsid w:val="00146B36"/>
    <w:rsid w:val="001571C3"/>
    <w:rsid w:val="00165095"/>
    <w:rsid w:val="00177046"/>
    <w:rsid w:val="00185A52"/>
    <w:rsid w:val="001870F4"/>
    <w:rsid w:val="001923EC"/>
    <w:rsid w:val="001A0E16"/>
    <w:rsid w:val="001A439E"/>
    <w:rsid w:val="001A4C18"/>
    <w:rsid w:val="001A63A1"/>
    <w:rsid w:val="001B1512"/>
    <w:rsid w:val="001C3F17"/>
    <w:rsid w:val="001C50FC"/>
    <w:rsid w:val="001D49B8"/>
    <w:rsid w:val="001E1229"/>
    <w:rsid w:val="001E30DD"/>
    <w:rsid w:val="001E3ADB"/>
    <w:rsid w:val="001E6084"/>
    <w:rsid w:val="001F3BFB"/>
    <w:rsid w:val="00201EAF"/>
    <w:rsid w:val="0020379C"/>
    <w:rsid w:val="00203C3D"/>
    <w:rsid w:val="00204B4B"/>
    <w:rsid w:val="0021160C"/>
    <w:rsid w:val="00214ABB"/>
    <w:rsid w:val="00216D16"/>
    <w:rsid w:val="00217C55"/>
    <w:rsid w:val="002201A8"/>
    <w:rsid w:val="00230046"/>
    <w:rsid w:val="0023513C"/>
    <w:rsid w:val="00237D84"/>
    <w:rsid w:val="0024071A"/>
    <w:rsid w:val="00241172"/>
    <w:rsid w:val="002430BF"/>
    <w:rsid w:val="00253EA6"/>
    <w:rsid w:val="00256AE9"/>
    <w:rsid w:val="002604D3"/>
    <w:rsid w:val="002626E0"/>
    <w:rsid w:val="0026720D"/>
    <w:rsid w:val="00267B36"/>
    <w:rsid w:val="00274A16"/>
    <w:rsid w:val="00277010"/>
    <w:rsid w:val="00284002"/>
    <w:rsid w:val="002A6CA8"/>
    <w:rsid w:val="002C36B2"/>
    <w:rsid w:val="002C62F2"/>
    <w:rsid w:val="002D04C0"/>
    <w:rsid w:val="002D44E6"/>
    <w:rsid w:val="002E3B9D"/>
    <w:rsid w:val="002E4754"/>
    <w:rsid w:val="002E63C0"/>
    <w:rsid w:val="002F31FE"/>
    <w:rsid w:val="002F37AB"/>
    <w:rsid w:val="002F705E"/>
    <w:rsid w:val="00326196"/>
    <w:rsid w:val="00326248"/>
    <w:rsid w:val="00336067"/>
    <w:rsid w:val="00341C4D"/>
    <w:rsid w:val="00344F71"/>
    <w:rsid w:val="00356060"/>
    <w:rsid w:val="003620C7"/>
    <w:rsid w:val="0036240A"/>
    <w:rsid w:val="0036405A"/>
    <w:rsid w:val="00365A80"/>
    <w:rsid w:val="00371FF3"/>
    <w:rsid w:val="00372677"/>
    <w:rsid w:val="00373EAD"/>
    <w:rsid w:val="0037427A"/>
    <w:rsid w:val="00375472"/>
    <w:rsid w:val="003761B3"/>
    <w:rsid w:val="0037648C"/>
    <w:rsid w:val="003848FB"/>
    <w:rsid w:val="003A13EA"/>
    <w:rsid w:val="003A161E"/>
    <w:rsid w:val="003A1D15"/>
    <w:rsid w:val="003B01B9"/>
    <w:rsid w:val="003B0D11"/>
    <w:rsid w:val="003B197A"/>
    <w:rsid w:val="003B298D"/>
    <w:rsid w:val="003C14B7"/>
    <w:rsid w:val="003C69C0"/>
    <w:rsid w:val="003D0BAE"/>
    <w:rsid w:val="003E1E96"/>
    <w:rsid w:val="003E2C31"/>
    <w:rsid w:val="003E483E"/>
    <w:rsid w:val="003F0134"/>
    <w:rsid w:val="003F2F2F"/>
    <w:rsid w:val="003F3BB9"/>
    <w:rsid w:val="003F6353"/>
    <w:rsid w:val="003F6C28"/>
    <w:rsid w:val="00400CFC"/>
    <w:rsid w:val="00433ED1"/>
    <w:rsid w:val="004408E4"/>
    <w:rsid w:val="004414AB"/>
    <w:rsid w:val="004614A0"/>
    <w:rsid w:val="00466BDA"/>
    <w:rsid w:val="00467BCF"/>
    <w:rsid w:val="004776AB"/>
    <w:rsid w:val="0048375D"/>
    <w:rsid w:val="00486ED2"/>
    <w:rsid w:val="00487CF3"/>
    <w:rsid w:val="00495B36"/>
    <w:rsid w:val="00497ABB"/>
    <w:rsid w:val="004A18A2"/>
    <w:rsid w:val="004A23EA"/>
    <w:rsid w:val="004A544C"/>
    <w:rsid w:val="004C36DA"/>
    <w:rsid w:val="004C5C32"/>
    <w:rsid w:val="004D0BB2"/>
    <w:rsid w:val="004D1698"/>
    <w:rsid w:val="004D4D2F"/>
    <w:rsid w:val="004D7CC9"/>
    <w:rsid w:val="004F0649"/>
    <w:rsid w:val="004F0C98"/>
    <w:rsid w:val="004F38DF"/>
    <w:rsid w:val="0052111F"/>
    <w:rsid w:val="005403F7"/>
    <w:rsid w:val="00544722"/>
    <w:rsid w:val="005501D5"/>
    <w:rsid w:val="00551149"/>
    <w:rsid w:val="005565F0"/>
    <w:rsid w:val="005670A1"/>
    <w:rsid w:val="00567ED4"/>
    <w:rsid w:val="00573D63"/>
    <w:rsid w:val="00583601"/>
    <w:rsid w:val="00590D35"/>
    <w:rsid w:val="005A1F0C"/>
    <w:rsid w:val="005A5B07"/>
    <w:rsid w:val="005A5E34"/>
    <w:rsid w:val="005B2D93"/>
    <w:rsid w:val="005B2F3D"/>
    <w:rsid w:val="005B4AB2"/>
    <w:rsid w:val="005B575D"/>
    <w:rsid w:val="005C16B5"/>
    <w:rsid w:val="005C252A"/>
    <w:rsid w:val="005C2A6E"/>
    <w:rsid w:val="005D6CEC"/>
    <w:rsid w:val="005D701C"/>
    <w:rsid w:val="005F3676"/>
    <w:rsid w:val="00605775"/>
    <w:rsid w:val="00607447"/>
    <w:rsid w:val="00607FEA"/>
    <w:rsid w:val="006141A2"/>
    <w:rsid w:val="00615076"/>
    <w:rsid w:val="00617006"/>
    <w:rsid w:val="00624A76"/>
    <w:rsid w:val="00624E7D"/>
    <w:rsid w:val="00630F1E"/>
    <w:rsid w:val="00635467"/>
    <w:rsid w:val="00635F37"/>
    <w:rsid w:val="006413D9"/>
    <w:rsid w:val="00654FEE"/>
    <w:rsid w:val="00656662"/>
    <w:rsid w:val="00660585"/>
    <w:rsid w:val="0067784A"/>
    <w:rsid w:val="00684E69"/>
    <w:rsid w:val="00686433"/>
    <w:rsid w:val="00686F19"/>
    <w:rsid w:val="00692641"/>
    <w:rsid w:val="00696512"/>
    <w:rsid w:val="006A201C"/>
    <w:rsid w:val="006A568B"/>
    <w:rsid w:val="006B1AB8"/>
    <w:rsid w:val="006C1F71"/>
    <w:rsid w:val="006D3956"/>
    <w:rsid w:val="006D57EE"/>
    <w:rsid w:val="006E61D5"/>
    <w:rsid w:val="006F1995"/>
    <w:rsid w:val="006F6495"/>
    <w:rsid w:val="00700D0E"/>
    <w:rsid w:val="00711AFC"/>
    <w:rsid w:val="00712545"/>
    <w:rsid w:val="00715EA8"/>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17CD"/>
    <w:rsid w:val="00805ABD"/>
    <w:rsid w:val="00814352"/>
    <w:rsid w:val="00815D83"/>
    <w:rsid w:val="00817A7C"/>
    <w:rsid w:val="008216CB"/>
    <w:rsid w:val="00824BE6"/>
    <w:rsid w:val="00827E6B"/>
    <w:rsid w:val="008329D6"/>
    <w:rsid w:val="00837A0C"/>
    <w:rsid w:val="00840509"/>
    <w:rsid w:val="00844DE0"/>
    <w:rsid w:val="00845A94"/>
    <w:rsid w:val="00850120"/>
    <w:rsid w:val="0085125D"/>
    <w:rsid w:val="008526B5"/>
    <w:rsid w:val="008541CC"/>
    <w:rsid w:val="0085520F"/>
    <w:rsid w:val="00857FCB"/>
    <w:rsid w:val="008666D6"/>
    <w:rsid w:val="00871AA0"/>
    <w:rsid w:val="00872931"/>
    <w:rsid w:val="00890DA6"/>
    <w:rsid w:val="00896E2F"/>
    <w:rsid w:val="008B5BCD"/>
    <w:rsid w:val="008B5C37"/>
    <w:rsid w:val="008C0E36"/>
    <w:rsid w:val="008C1026"/>
    <w:rsid w:val="008C1EF9"/>
    <w:rsid w:val="008C1FE5"/>
    <w:rsid w:val="008C52EB"/>
    <w:rsid w:val="008C5CE3"/>
    <w:rsid w:val="008E56CB"/>
    <w:rsid w:val="008E6757"/>
    <w:rsid w:val="008F05C0"/>
    <w:rsid w:val="008F05E4"/>
    <w:rsid w:val="008F78A6"/>
    <w:rsid w:val="00901A4F"/>
    <w:rsid w:val="00901B2E"/>
    <w:rsid w:val="00912B99"/>
    <w:rsid w:val="009319F4"/>
    <w:rsid w:val="00936D40"/>
    <w:rsid w:val="00936F8B"/>
    <w:rsid w:val="00940043"/>
    <w:rsid w:val="009536B8"/>
    <w:rsid w:val="00960C5B"/>
    <w:rsid w:val="0096585C"/>
    <w:rsid w:val="00972DE6"/>
    <w:rsid w:val="009731BB"/>
    <w:rsid w:val="00977C07"/>
    <w:rsid w:val="00984FD7"/>
    <w:rsid w:val="00985BED"/>
    <w:rsid w:val="009925E2"/>
    <w:rsid w:val="009A1772"/>
    <w:rsid w:val="009A4BE1"/>
    <w:rsid w:val="009A664B"/>
    <w:rsid w:val="009A7030"/>
    <w:rsid w:val="009B1787"/>
    <w:rsid w:val="009B2AF4"/>
    <w:rsid w:val="009C00E0"/>
    <w:rsid w:val="009C1F7A"/>
    <w:rsid w:val="009C2C04"/>
    <w:rsid w:val="009C2E52"/>
    <w:rsid w:val="009D25B5"/>
    <w:rsid w:val="009F0A61"/>
    <w:rsid w:val="00A01B33"/>
    <w:rsid w:val="00A050B0"/>
    <w:rsid w:val="00A07FC5"/>
    <w:rsid w:val="00A11B66"/>
    <w:rsid w:val="00A15DB2"/>
    <w:rsid w:val="00A311AF"/>
    <w:rsid w:val="00A33847"/>
    <w:rsid w:val="00A3584D"/>
    <w:rsid w:val="00A50654"/>
    <w:rsid w:val="00A6248C"/>
    <w:rsid w:val="00A6608F"/>
    <w:rsid w:val="00A70928"/>
    <w:rsid w:val="00A72111"/>
    <w:rsid w:val="00A8107D"/>
    <w:rsid w:val="00A8532A"/>
    <w:rsid w:val="00A85DD7"/>
    <w:rsid w:val="00A91DA5"/>
    <w:rsid w:val="00A958BD"/>
    <w:rsid w:val="00AA7CFC"/>
    <w:rsid w:val="00AB1016"/>
    <w:rsid w:val="00AC0E57"/>
    <w:rsid w:val="00AC5050"/>
    <w:rsid w:val="00AC6737"/>
    <w:rsid w:val="00AE0781"/>
    <w:rsid w:val="00AE39C1"/>
    <w:rsid w:val="00AE6307"/>
    <w:rsid w:val="00AF4876"/>
    <w:rsid w:val="00B00B7C"/>
    <w:rsid w:val="00B21FAC"/>
    <w:rsid w:val="00B2486E"/>
    <w:rsid w:val="00B33172"/>
    <w:rsid w:val="00B37A68"/>
    <w:rsid w:val="00B41E19"/>
    <w:rsid w:val="00B43003"/>
    <w:rsid w:val="00B465E3"/>
    <w:rsid w:val="00B576CA"/>
    <w:rsid w:val="00B823B1"/>
    <w:rsid w:val="00B85260"/>
    <w:rsid w:val="00B90E6A"/>
    <w:rsid w:val="00B93830"/>
    <w:rsid w:val="00B95931"/>
    <w:rsid w:val="00BA67D3"/>
    <w:rsid w:val="00BB20FF"/>
    <w:rsid w:val="00BB44FF"/>
    <w:rsid w:val="00BC1CB7"/>
    <w:rsid w:val="00BE2D57"/>
    <w:rsid w:val="00BE4649"/>
    <w:rsid w:val="00BE4715"/>
    <w:rsid w:val="00C110AE"/>
    <w:rsid w:val="00C12654"/>
    <w:rsid w:val="00C22599"/>
    <w:rsid w:val="00C30BD2"/>
    <w:rsid w:val="00C36671"/>
    <w:rsid w:val="00C37F69"/>
    <w:rsid w:val="00C40464"/>
    <w:rsid w:val="00C45E4B"/>
    <w:rsid w:val="00C518B0"/>
    <w:rsid w:val="00C52713"/>
    <w:rsid w:val="00C57444"/>
    <w:rsid w:val="00C6694F"/>
    <w:rsid w:val="00C85A27"/>
    <w:rsid w:val="00C92B60"/>
    <w:rsid w:val="00CA1B56"/>
    <w:rsid w:val="00CA56D4"/>
    <w:rsid w:val="00CA7662"/>
    <w:rsid w:val="00CB0148"/>
    <w:rsid w:val="00CB6E70"/>
    <w:rsid w:val="00CC101E"/>
    <w:rsid w:val="00CD1354"/>
    <w:rsid w:val="00CE1EE7"/>
    <w:rsid w:val="00CE46AF"/>
    <w:rsid w:val="00CF1C4F"/>
    <w:rsid w:val="00D01C2E"/>
    <w:rsid w:val="00D05052"/>
    <w:rsid w:val="00D06B6E"/>
    <w:rsid w:val="00D11880"/>
    <w:rsid w:val="00D3317B"/>
    <w:rsid w:val="00D33AD8"/>
    <w:rsid w:val="00D364BD"/>
    <w:rsid w:val="00D4113B"/>
    <w:rsid w:val="00D45398"/>
    <w:rsid w:val="00D51B41"/>
    <w:rsid w:val="00D66E71"/>
    <w:rsid w:val="00D85FC5"/>
    <w:rsid w:val="00D87DAC"/>
    <w:rsid w:val="00D9235B"/>
    <w:rsid w:val="00DA3B54"/>
    <w:rsid w:val="00DA6F0C"/>
    <w:rsid w:val="00DB2BE7"/>
    <w:rsid w:val="00DB6A81"/>
    <w:rsid w:val="00DC0998"/>
    <w:rsid w:val="00DE0766"/>
    <w:rsid w:val="00DF08F9"/>
    <w:rsid w:val="00DF6BCF"/>
    <w:rsid w:val="00E07BB4"/>
    <w:rsid w:val="00E12AF3"/>
    <w:rsid w:val="00E13E67"/>
    <w:rsid w:val="00E238E8"/>
    <w:rsid w:val="00E24E69"/>
    <w:rsid w:val="00E412E4"/>
    <w:rsid w:val="00E56A12"/>
    <w:rsid w:val="00E57FE9"/>
    <w:rsid w:val="00E70940"/>
    <w:rsid w:val="00E7329A"/>
    <w:rsid w:val="00E80D04"/>
    <w:rsid w:val="00E87A6D"/>
    <w:rsid w:val="00EA6CF4"/>
    <w:rsid w:val="00EB0D74"/>
    <w:rsid w:val="00EB1243"/>
    <w:rsid w:val="00EB40BA"/>
    <w:rsid w:val="00EC5CDB"/>
    <w:rsid w:val="00ED57C7"/>
    <w:rsid w:val="00ED6BD8"/>
    <w:rsid w:val="00ED77A3"/>
    <w:rsid w:val="00EE51ED"/>
    <w:rsid w:val="00EE56C5"/>
    <w:rsid w:val="00EE6875"/>
    <w:rsid w:val="00EE7AD9"/>
    <w:rsid w:val="00F07ACE"/>
    <w:rsid w:val="00F20E52"/>
    <w:rsid w:val="00F2461E"/>
    <w:rsid w:val="00F33390"/>
    <w:rsid w:val="00F41A21"/>
    <w:rsid w:val="00F42D22"/>
    <w:rsid w:val="00F431A3"/>
    <w:rsid w:val="00F46133"/>
    <w:rsid w:val="00F554BE"/>
    <w:rsid w:val="00F62A08"/>
    <w:rsid w:val="00F633D6"/>
    <w:rsid w:val="00F7114C"/>
    <w:rsid w:val="00F71926"/>
    <w:rsid w:val="00F71B14"/>
    <w:rsid w:val="00F8316A"/>
    <w:rsid w:val="00F9512E"/>
    <w:rsid w:val="00FA2053"/>
    <w:rsid w:val="00FA2DA8"/>
    <w:rsid w:val="00FA3B97"/>
    <w:rsid w:val="00FB0CB0"/>
    <w:rsid w:val="00FB64F7"/>
    <w:rsid w:val="00FC63F0"/>
    <w:rsid w:val="00FD2DAF"/>
    <w:rsid w:val="00FD7A82"/>
    <w:rsid w:val="00FE5F4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1608630"/>
  <w15:docId w15:val="{4B9629D9-89E5-44BD-B7BE-5EF400C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F6BCF"/>
    <w:pPr>
      <w:spacing w:line="280" w:lineRule="atLeast"/>
    </w:pPr>
    <w:rPr>
      <w:rFonts w:ascii="Arial" w:hAnsi="Arial"/>
    </w:rPr>
  </w:style>
  <w:style w:type="paragraph" w:styleId="Kop1">
    <w:name w:val="heading 1"/>
    <w:aliases w:val="Webversie, titel document,Webversie;titel document"/>
    <w:basedOn w:val="Standaard"/>
    <w:next w:val="Standaard"/>
    <w:link w:val="Kop1Char"/>
    <w:uiPriority w:val="5"/>
    <w:qFormat/>
    <w:rsid w:val="003848FB"/>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3830"/>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850120"/>
    <w:pPr>
      <w:keepNext/>
      <w:spacing w:before="300" w:after="240" w:line="330" w:lineRule="atLeast"/>
      <w:outlineLvl w:val="2"/>
    </w:pPr>
    <w:rPr>
      <w:b/>
      <w:bCs/>
      <w:sz w:val="24"/>
      <w:szCs w:val="26"/>
    </w:rPr>
  </w:style>
  <w:style w:type="paragraph" w:styleId="Kop4">
    <w:name w:val="heading 4"/>
    <w:basedOn w:val="Standaard"/>
    <w:next w:val="Standaard"/>
    <w:link w:val="Kop4Char"/>
    <w:uiPriority w:val="1"/>
    <w:qFormat/>
    <w:rsid w:val="008017CD"/>
    <w:pPr>
      <w:keepNext/>
      <w:keepLines/>
      <w:spacing w:before="300"/>
      <w:outlineLvl w:val="3"/>
    </w:pPr>
    <w:rPr>
      <w:rFonts w:eastAsiaTheme="majorEastAsia" w:cstheme="majorBidi"/>
      <w:b/>
      <w:iCs/>
    </w:rPr>
  </w:style>
  <w:style w:type="paragraph" w:styleId="Kop5">
    <w:name w:val="heading 5"/>
    <w:basedOn w:val="Standaard"/>
    <w:next w:val="Standaard"/>
    <w:link w:val="Kop5Char"/>
    <w:uiPriority w:val="1"/>
    <w:qFormat/>
    <w:rsid w:val="00B93830"/>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3830"/>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3830"/>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3830"/>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3830"/>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3830"/>
    <w:rPr>
      <w:rFonts w:cs="Segoe UI"/>
      <w:szCs w:val="18"/>
    </w:rPr>
  </w:style>
  <w:style w:type="character" w:customStyle="1" w:styleId="BallontekstChar">
    <w:name w:val="Ballontekst Char"/>
    <w:basedOn w:val="Standaardalinea-lettertype"/>
    <w:link w:val="Ballontekst"/>
    <w:semiHidden/>
    <w:rsid w:val="00B93830"/>
    <w:rPr>
      <w:rFonts w:ascii="Arial" w:hAnsi="Arial" w:cs="Segoe UI"/>
      <w:szCs w:val="18"/>
    </w:rPr>
  </w:style>
  <w:style w:type="paragraph" w:customStyle="1" w:styleId="Colofontekst">
    <w:name w:val="Colofontekst"/>
    <w:basedOn w:val="Standaard"/>
    <w:next w:val="Standaard"/>
    <w:uiPriority w:val="4"/>
    <w:qFormat/>
    <w:rsid w:val="00B93830"/>
    <w:rPr>
      <w:sz w:val="18"/>
    </w:rPr>
  </w:style>
  <w:style w:type="character" w:styleId="GevolgdeHyperlink">
    <w:name w:val="FollowedHyperlink"/>
    <w:basedOn w:val="Standaardalinea-lettertype"/>
    <w:uiPriority w:val="4"/>
    <w:rsid w:val="00B93830"/>
    <w:rPr>
      <w:color w:val="002C64"/>
      <w:u w:val="single"/>
    </w:rPr>
  </w:style>
  <w:style w:type="character" w:styleId="Hyperlink">
    <w:name w:val="Hyperlink"/>
    <w:basedOn w:val="Standaardalinea-lettertype"/>
    <w:uiPriority w:val="99"/>
    <w:unhideWhenUsed/>
    <w:rsid w:val="00B93830"/>
    <w:rPr>
      <w:color w:val="002C64"/>
      <w:u w:val="single"/>
    </w:rPr>
  </w:style>
  <w:style w:type="paragraph" w:styleId="Inhopg1">
    <w:name w:val="toc 1"/>
    <w:basedOn w:val="Standaard"/>
    <w:next w:val="Standaard"/>
    <w:autoRedefine/>
    <w:uiPriority w:val="39"/>
    <w:rsid w:val="00B93830"/>
    <w:pPr>
      <w:spacing w:after="100"/>
    </w:pPr>
  </w:style>
  <w:style w:type="paragraph" w:styleId="Inhopg2">
    <w:name w:val="toc 2"/>
    <w:basedOn w:val="Standaard"/>
    <w:next w:val="Standaard"/>
    <w:autoRedefine/>
    <w:uiPriority w:val="39"/>
    <w:unhideWhenUsed/>
    <w:rsid w:val="00B93830"/>
    <w:pPr>
      <w:spacing w:after="100"/>
    </w:pPr>
  </w:style>
  <w:style w:type="paragraph" w:styleId="Inhopg3">
    <w:name w:val="toc 3"/>
    <w:basedOn w:val="Standaard"/>
    <w:next w:val="Standaard"/>
    <w:autoRedefine/>
    <w:uiPriority w:val="39"/>
    <w:unhideWhenUsed/>
    <w:rsid w:val="00B93830"/>
    <w:pPr>
      <w:spacing w:after="100"/>
      <w:ind w:left="567"/>
    </w:pPr>
  </w:style>
  <w:style w:type="paragraph" w:styleId="Inhopg4">
    <w:name w:val="toc 4"/>
    <w:basedOn w:val="Standaard"/>
    <w:next w:val="Standaard"/>
    <w:autoRedefine/>
    <w:semiHidden/>
    <w:unhideWhenUsed/>
    <w:rsid w:val="00B93830"/>
    <w:pPr>
      <w:spacing w:after="100"/>
    </w:pPr>
  </w:style>
  <w:style w:type="paragraph" w:styleId="Inhopg5">
    <w:name w:val="toc 5"/>
    <w:basedOn w:val="Standaard"/>
    <w:next w:val="Standaard"/>
    <w:autoRedefine/>
    <w:semiHidden/>
    <w:unhideWhenUsed/>
    <w:rsid w:val="00B93830"/>
    <w:pPr>
      <w:spacing w:after="100"/>
    </w:pPr>
  </w:style>
  <w:style w:type="paragraph" w:styleId="Inhopg6">
    <w:name w:val="toc 6"/>
    <w:basedOn w:val="Standaard"/>
    <w:next w:val="Standaard"/>
    <w:autoRedefine/>
    <w:semiHidden/>
    <w:unhideWhenUsed/>
    <w:rsid w:val="00B93830"/>
    <w:pPr>
      <w:spacing w:after="100"/>
    </w:pPr>
  </w:style>
  <w:style w:type="paragraph" w:styleId="Inhopg7">
    <w:name w:val="toc 7"/>
    <w:basedOn w:val="Standaard"/>
    <w:next w:val="Standaard"/>
    <w:autoRedefine/>
    <w:semiHidden/>
    <w:unhideWhenUsed/>
    <w:rsid w:val="00B93830"/>
    <w:pPr>
      <w:spacing w:after="100"/>
    </w:pPr>
  </w:style>
  <w:style w:type="paragraph" w:styleId="Inhopg8">
    <w:name w:val="toc 8"/>
    <w:basedOn w:val="Standaard"/>
    <w:next w:val="Standaard"/>
    <w:autoRedefine/>
    <w:semiHidden/>
    <w:unhideWhenUsed/>
    <w:rsid w:val="00B93830"/>
    <w:pPr>
      <w:spacing w:after="100"/>
    </w:pPr>
  </w:style>
  <w:style w:type="paragraph" w:styleId="Inhopg9">
    <w:name w:val="toc 9"/>
    <w:basedOn w:val="Standaard"/>
    <w:next w:val="Standaard"/>
    <w:autoRedefine/>
    <w:semiHidden/>
    <w:unhideWhenUsed/>
    <w:rsid w:val="00B93830"/>
    <w:pPr>
      <w:spacing w:after="100"/>
    </w:pPr>
  </w:style>
  <w:style w:type="paragraph" w:customStyle="1" w:styleId="Introductie">
    <w:name w:val="Introductie"/>
    <w:basedOn w:val="Standaard"/>
    <w:next w:val="Standaard"/>
    <w:uiPriority w:val="2"/>
    <w:qFormat/>
    <w:rsid w:val="00B93830"/>
    <w:pPr>
      <w:spacing w:after="250" w:line="330" w:lineRule="atLeast"/>
    </w:pPr>
    <w:rPr>
      <w:b/>
      <w:sz w:val="24"/>
      <w:lang w:val="fr-FR"/>
    </w:rPr>
  </w:style>
  <w:style w:type="character" w:customStyle="1" w:styleId="Kop1Char">
    <w:name w:val="Kop 1 Char"/>
    <w:aliases w:val="Webversie Char, titel document Char,Webversie;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B93830"/>
    <w:rPr>
      <w:rFonts w:ascii="Arial" w:hAnsi="Arial" w:cs="Courier New"/>
      <w:color w:val="00A9F3"/>
      <w:sz w:val="40"/>
      <w:szCs w:val="50"/>
    </w:rPr>
  </w:style>
  <w:style w:type="character" w:customStyle="1" w:styleId="Kop3Char">
    <w:name w:val="Kop 3 Char"/>
    <w:aliases w:val="Kop 3 Paragraaftitel Char"/>
    <w:link w:val="Kop3"/>
    <w:uiPriority w:val="1"/>
    <w:rsid w:val="00850120"/>
    <w:rPr>
      <w:rFonts w:ascii="Arial" w:hAnsi="Arial"/>
      <w:b/>
      <w:bCs/>
      <w:sz w:val="24"/>
      <w:szCs w:val="26"/>
    </w:rPr>
  </w:style>
  <w:style w:type="character" w:customStyle="1" w:styleId="Kop4Char">
    <w:name w:val="Kop 4 Char"/>
    <w:basedOn w:val="Standaardalinea-lettertype"/>
    <w:link w:val="Kop4"/>
    <w:uiPriority w:val="1"/>
    <w:rsid w:val="008017CD"/>
    <w:rPr>
      <w:rFonts w:ascii="Arial" w:eastAsiaTheme="majorEastAsia" w:hAnsi="Arial" w:cstheme="majorBidi"/>
      <w:b/>
      <w:iCs/>
    </w:rPr>
  </w:style>
  <w:style w:type="character" w:customStyle="1" w:styleId="Kop5Char">
    <w:name w:val="Kop 5 Char"/>
    <w:basedOn w:val="Standaardalinea-lettertype"/>
    <w:link w:val="Kop5"/>
    <w:uiPriority w:val="1"/>
    <w:rsid w:val="00B93830"/>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3830"/>
    <w:rPr>
      <w:rFonts w:ascii="Arial" w:eastAsiaTheme="majorEastAsia" w:hAnsi="Arial" w:cstheme="majorBidi"/>
      <w:i/>
      <w:color w:val="00A9F3"/>
    </w:rPr>
  </w:style>
  <w:style w:type="character" w:customStyle="1" w:styleId="Kop7Char">
    <w:name w:val="Kop 7 Char"/>
    <w:basedOn w:val="Standaardalinea-lettertype"/>
    <w:link w:val="Kop7"/>
    <w:uiPriority w:val="1"/>
    <w:rsid w:val="00B93830"/>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3830"/>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3830"/>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B93830"/>
    <w:pPr>
      <w:keepLines/>
      <w:outlineLvl w:val="9"/>
    </w:pPr>
    <w:rPr>
      <w:rFonts w:eastAsiaTheme="majorEastAsia" w:cstheme="majorBidi"/>
      <w:bCs/>
    </w:rPr>
  </w:style>
  <w:style w:type="paragraph" w:styleId="Koptekst">
    <w:name w:val="header"/>
    <w:basedOn w:val="Standaard"/>
    <w:link w:val="KoptekstChar"/>
    <w:unhideWhenUsed/>
    <w:rsid w:val="00B93830"/>
    <w:pPr>
      <w:tabs>
        <w:tab w:val="center" w:pos="4513"/>
        <w:tab w:val="right" w:pos="9026"/>
      </w:tabs>
      <w:spacing w:line="240" w:lineRule="auto"/>
    </w:pPr>
  </w:style>
  <w:style w:type="character" w:customStyle="1" w:styleId="KoptekstChar">
    <w:name w:val="Koptekst Char"/>
    <w:basedOn w:val="Standaardalinea-lettertype"/>
    <w:link w:val="Koptekst"/>
    <w:rsid w:val="00B93830"/>
    <w:rPr>
      <w:rFonts w:ascii="Arial" w:hAnsi="Arial"/>
    </w:rPr>
  </w:style>
  <w:style w:type="paragraph" w:styleId="Lijstalinea">
    <w:name w:val="List Paragraph"/>
    <w:basedOn w:val="Standaard"/>
    <w:unhideWhenUsed/>
    <w:rsid w:val="00B93830"/>
    <w:pPr>
      <w:contextualSpacing/>
    </w:pPr>
  </w:style>
  <w:style w:type="paragraph" w:customStyle="1" w:styleId="Ondertiteldocument">
    <w:name w:val="Ondertitel document"/>
    <w:basedOn w:val="Standaard"/>
    <w:next w:val="Standaard"/>
    <w:uiPriority w:val="2"/>
    <w:qFormat/>
    <w:rsid w:val="00B93830"/>
    <w:pPr>
      <w:spacing w:after="800" w:line="640" w:lineRule="atLeast"/>
    </w:pPr>
    <w:rPr>
      <w:color w:val="00A9F3"/>
      <w:sz w:val="48"/>
    </w:rPr>
  </w:style>
  <w:style w:type="table" w:styleId="Onopgemaaktetabel1">
    <w:name w:val="Plain Table 1"/>
    <w:basedOn w:val="Standaardtabel"/>
    <w:uiPriority w:val="41"/>
    <w:rsid w:val="00B9383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383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383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383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383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3830"/>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3830"/>
  </w:style>
  <w:style w:type="numbering" w:customStyle="1" w:styleId="Stijl1">
    <w:name w:val="Stijl1"/>
    <w:uiPriority w:val="99"/>
    <w:rsid w:val="00B93830"/>
    <w:pPr>
      <w:numPr>
        <w:numId w:val="4"/>
      </w:numPr>
    </w:pPr>
  </w:style>
  <w:style w:type="table" w:styleId="Tabelraster">
    <w:name w:val="Table Grid"/>
    <w:basedOn w:val="Standaardtabel"/>
    <w:rsid w:val="00B9383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383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3830"/>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3830"/>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3830"/>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383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383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383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3830"/>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383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383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3830"/>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3830"/>
    <w:pPr>
      <w:numPr>
        <w:numId w:val="5"/>
      </w:numPr>
    </w:pPr>
  </w:style>
  <w:style w:type="numbering" w:customStyle="1" w:styleId="VNGGenummerdelijst">
    <w:name w:val="VNG Genummerde lijst"/>
    <w:uiPriority w:val="99"/>
    <w:rsid w:val="00B93830"/>
  </w:style>
  <w:style w:type="numbering" w:customStyle="1" w:styleId="VNGOngenummerdelijst">
    <w:name w:val="VNG Ongenummerde lijst"/>
    <w:uiPriority w:val="99"/>
    <w:rsid w:val="00B93830"/>
    <w:pPr>
      <w:numPr>
        <w:numId w:val="7"/>
      </w:numPr>
    </w:pPr>
  </w:style>
  <w:style w:type="table" w:customStyle="1" w:styleId="VNGtabelgroen">
    <w:name w:val="VNG tabel groen"/>
    <w:basedOn w:val="Standaardtabel"/>
    <w:uiPriority w:val="99"/>
    <w:rsid w:val="00B9383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383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383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383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383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383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383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3830"/>
    <w:rPr>
      <w:vertAlign w:val="superscript"/>
    </w:rPr>
  </w:style>
  <w:style w:type="paragraph" w:styleId="Voetnoottekst">
    <w:name w:val="footnote text"/>
    <w:basedOn w:val="Standaard"/>
    <w:link w:val="VoetnoottekstChar"/>
    <w:semiHidden/>
    <w:unhideWhenUsed/>
    <w:rsid w:val="00B93830"/>
    <w:pPr>
      <w:spacing w:line="240" w:lineRule="auto"/>
    </w:pPr>
  </w:style>
  <w:style w:type="character" w:customStyle="1" w:styleId="VoetnoottekstChar">
    <w:name w:val="Voetnoottekst Char"/>
    <w:basedOn w:val="Standaardalinea-lettertype"/>
    <w:link w:val="Voetnoottekst"/>
    <w:semiHidden/>
    <w:rsid w:val="00B93830"/>
    <w:rPr>
      <w:rFonts w:ascii="Arial" w:hAnsi="Arial"/>
    </w:rPr>
  </w:style>
  <w:style w:type="paragraph" w:styleId="Voettekst">
    <w:name w:val="footer"/>
    <w:basedOn w:val="Standaard"/>
    <w:link w:val="VoettekstChar"/>
    <w:unhideWhenUsed/>
    <w:rsid w:val="00B93830"/>
    <w:pPr>
      <w:tabs>
        <w:tab w:val="center" w:pos="4513"/>
        <w:tab w:val="right" w:pos="9026"/>
      </w:tabs>
      <w:spacing w:line="240" w:lineRule="auto"/>
    </w:pPr>
  </w:style>
  <w:style w:type="character" w:customStyle="1" w:styleId="VoettekstChar">
    <w:name w:val="Voettekst Char"/>
    <w:basedOn w:val="Standaardalinea-lettertype"/>
    <w:link w:val="Voettekst"/>
    <w:rsid w:val="00B93830"/>
    <w:rPr>
      <w:rFonts w:ascii="Arial" w:hAnsi="Arial"/>
    </w:rPr>
  </w:style>
  <w:style w:type="paragraph" w:customStyle="1" w:styleId="Voettekstzwart">
    <w:name w:val="Voettekst zwart"/>
    <w:basedOn w:val="Standaard"/>
    <w:uiPriority w:val="4"/>
    <w:rsid w:val="00B93830"/>
    <w:pPr>
      <w:spacing w:after="250" w:line="180" w:lineRule="atLeast"/>
    </w:pPr>
    <w:rPr>
      <w:sz w:val="16"/>
      <w:lang w:val="fr-FR"/>
    </w:rPr>
  </w:style>
  <w:style w:type="numbering" w:customStyle="1" w:styleId="Geenlijst1">
    <w:name w:val="Geen lijst1"/>
    <w:next w:val="Geenlijst"/>
    <w:uiPriority w:val="99"/>
    <w:semiHidden/>
    <w:unhideWhenUsed/>
    <w:rsid w:val="008017CD"/>
  </w:style>
  <w:style w:type="numbering" w:customStyle="1" w:styleId="VNGGenummerdekoppen2tm61">
    <w:name w:val="VNG Genummerde koppen 2 t/m 61"/>
    <w:uiPriority w:val="99"/>
    <w:rsid w:val="008017CD"/>
    <w:pPr>
      <w:numPr>
        <w:numId w:val="1"/>
      </w:numPr>
    </w:pPr>
  </w:style>
  <w:style w:type="table" w:customStyle="1" w:styleId="Tabelraster1">
    <w:name w:val="Tabelraster1"/>
    <w:basedOn w:val="Standaardtabel"/>
    <w:next w:val="Tabelraster"/>
    <w:uiPriority w:val="39"/>
    <w:rsid w:val="008017CD"/>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next w:val="Tabelrasterlicht"/>
    <w:uiPriority w:val="40"/>
    <w:rsid w:val="008017CD"/>
    <w:pPr>
      <w:spacing w:line="280" w:lineRule="atLeast"/>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Onopgemaaktetabel11">
    <w:name w:val="Onopgemaakte tabel 11"/>
    <w:basedOn w:val="Standaardtabel"/>
    <w:next w:val="Onopgemaaktetabel1"/>
    <w:uiPriority w:val="41"/>
    <w:rsid w:val="008017CD"/>
    <w:pPr>
      <w:spacing w:line="280" w:lineRule="atLeast"/>
    </w:pPr>
    <w:rPr>
      <w:rFonts w:ascii="Arial" w:hAnsi="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next w:val="Onopgemaaktetabel2"/>
    <w:uiPriority w:val="42"/>
    <w:rsid w:val="008017CD"/>
    <w:pPr>
      <w:spacing w:line="280" w:lineRule="atLeast"/>
    </w:pPr>
    <w:rPr>
      <w:rFonts w:ascii="Arial" w:hAnsi="Arial"/>
    </w:rPr>
    <w:tblPr>
      <w:tblStyleRowBandSize w:val="1"/>
      <w:tblStyleColBandSize w:val="1"/>
      <w:tblBorders>
        <w:top w:val="single" w:sz="4" w:space="0" w:color="318BFF"/>
        <w:bottom w:val="single" w:sz="4" w:space="0" w:color="318BFF"/>
      </w:tblBorders>
    </w:tblPr>
    <w:tblStylePr w:type="firstRow">
      <w:rPr>
        <w:b/>
        <w:bCs/>
      </w:rPr>
      <w:tblPr/>
      <w:tcPr>
        <w:tcBorders>
          <w:bottom w:val="single" w:sz="4" w:space="0" w:color="318BFF"/>
        </w:tcBorders>
      </w:tcPr>
    </w:tblStylePr>
    <w:tblStylePr w:type="lastRow">
      <w:rPr>
        <w:b/>
        <w:bCs/>
      </w:rPr>
      <w:tblPr/>
      <w:tcPr>
        <w:tcBorders>
          <w:top w:val="single" w:sz="4" w:space="0" w:color="318BFF"/>
        </w:tcBorders>
      </w:tcPr>
    </w:tblStylePr>
    <w:tblStylePr w:type="firstCol">
      <w:rPr>
        <w:b/>
        <w:bCs/>
      </w:rPr>
    </w:tblStylePr>
    <w:tblStylePr w:type="lastCol">
      <w:rPr>
        <w:b/>
        <w:bCs/>
      </w:rPr>
    </w:tblStylePr>
    <w:tblStylePr w:type="band1Vert">
      <w:tblPr/>
      <w:tcPr>
        <w:tcBorders>
          <w:left w:val="single" w:sz="4" w:space="0" w:color="318BFF"/>
          <w:right w:val="single" w:sz="4" w:space="0" w:color="318BFF"/>
        </w:tcBorders>
      </w:tcPr>
    </w:tblStylePr>
    <w:tblStylePr w:type="band2Vert">
      <w:tblPr/>
      <w:tcPr>
        <w:tcBorders>
          <w:left w:val="single" w:sz="4" w:space="0" w:color="318BFF"/>
          <w:right w:val="single" w:sz="4" w:space="0" w:color="318BFF"/>
        </w:tcBorders>
      </w:tcPr>
    </w:tblStylePr>
    <w:tblStylePr w:type="band1Horz">
      <w:tblPr/>
      <w:tcPr>
        <w:tcBorders>
          <w:top w:val="single" w:sz="4" w:space="0" w:color="318BFF"/>
          <w:bottom w:val="single" w:sz="4" w:space="0" w:color="318BFF"/>
        </w:tcBorders>
      </w:tcPr>
    </w:tblStylePr>
  </w:style>
  <w:style w:type="table" w:customStyle="1" w:styleId="Onopgemaaktetabel31">
    <w:name w:val="Onopgemaakte tabel 31"/>
    <w:basedOn w:val="Standaardtabel"/>
    <w:next w:val="Onopgemaaktetabel3"/>
    <w:uiPriority w:val="43"/>
    <w:rsid w:val="008017CD"/>
    <w:pPr>
      <w:spacing w:line="280" w:lineRule="atLeast"/>
    </w:pPr>
    <w:rPr>
      <w:rFonts w:ascii="Arial" w:hAnsi="Arial"/>
    </w:rPr>
    <w:tblPr>
      <w:tblStyleRowBandSize w:val="1"/>
      <w:tblStyleColBandSize w:val="1"/>
    </w:tblPr>
    <w:tblStylePr w:type="firstRow">
      <w:rPr>
        <w:b/>
        <w:bCs/>
        <w:caps/>
      </w:rPr>
      <w:tblPr/>
      <w:tcPr>
        <w:tcBorders>
          <w:bottom w:val="single" w:sz="4" w:space="0" w:color="318BFF"/>
        </w:tcBorders>
      </w:tcPr>
    </w:tblStylePr>
    <w:tblStylePr w:type="lastRow">
      <w:rPr>
        <w:b/>
        <w:bCs/>
        <w:caps/>
      </w:rPr>
      <w:tblPr/>
      <w:tcPr>
        <w:tcBorders>
          <w:top w:val="nil"/>
        </w:tcBorders>
      </w:tcPr>
    </w:tblStylePr>
    <w:tblStylePr w:type="firstCol">
      <w:rPr>
        <w:b/>
        <w:bCs/>
        <w:caps/>
      </w:rPr>
      <w:tblPr/>
      <w:tcPr>
        <w:tcBorders>
          <w:right w:val="single" w:sz="4" w:space="0" w:color="318BF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next w:val="Onopgemaaktetabel4"/>
    <w:uiPriority w:val="44"/>
    <w:rsid w:val="008017CD"/>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next w:val="Onopgemaaktetabel5"/>
    <w:uiPriority w:val="45"/>
    <w:rsid w:val="008017CD"/>
    <w:pPr>
      <w:spacing w:line="280" w:lineRule="atLeast"/>
    </w:pPr>
    <w:rPr>
      <w:rFonts w:ascii="Arial" w:hAnsi="Ari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318BFF"/>
        </w:tcBorders>
        <w:shd w:val="clear" w:color="auto" w:fill="FFFFFF"/>
      </w:tcPr>
    </w:tblStylePr>
    <w:tblStylePr w:type="lastRow">
      <w:rPr>
        <w:rFonts w:ascii="Calibri Light" w:eastAsia="Times New Roman" w:hAnsi="Calibri Light" w:cs="Times New Roman"/>
        <w:i/>
        <w:iCs/>
        <w:sz w:val="26"/>
      </w:rPr>
      <w:tblPr/>
      <w:tcPr>
        <w:tcBorders>
          <w:top w:val="single" w:sz="4" w:space="0" w:color="318BF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318BFF"/>
        </w:tcBorders>
        <w:shd w:val="clear" w:color="auto" w:fill="FFFFFF"/>
      </w:tcPr>
    </w:tblStylePr>
    <w:tblStylePr w:type="lastCol">
      <w:rPr>
        <w:rFonts w:ascii="Calibri Light" w:eastAsia="Times New Roman" w:hAnsi="Calibri Light" w:cs="Times New Roman"/>
        <w:i/>
        <w:iCs/>
        <w:sz w:val="26"/>
      </w:rPr>
      <w:tblPr/>
      <w:tcPr>
        <w:tcBorders>
          <w:left w:val="single" w:sz="4" w:space="0" w:color="318BF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1">
    <w:name w:val="VNG tabel groen1"/>
    <w:basedOn w:val="Standaardtabel"/>
    <w:uiPriority w:val="99"/>
    <w:rsid w:val="008017CD"/>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1">
    <w:name w:val="VNG tabel paars1"/>
    <w:basedOn w:val="Standaardtabel"/>
    <w:uiPriority w:val="99"/>
    <w:rsid w:val="008017CD"/>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Rastertabel1licht-Accent11">
    <w:name w:val="Rastertabel 1 licht - Accent 11"/>
    <w:basedOn w:val="Standaardtabel"/>
    <w:next w:val="Rastertabel1licht-Accent1"/>
    <w:uiPriority w:val="46"/>
    <w:rsid w:val="008017CD"/>
    <w:pPr>
      <w:spacing w:line="280" w:lineRule="atLeast"/>
    </w:pPr>
    <w:rPr>
      <w:rFonts w:ascii="Arial" w:hAnsi="Arial"/>
    </w:rPr>
    <w:tblPr>
      <w:tblStyleRowBandSize w:val="1"/>
      <w:tblStyleColBandSize w:val="1"/>
      <w:tblBorders>
        <w:top w:val="single" w:sz="4" w:space="0" w:color="5BA3FF"/>
        <w:left w:val="single" w:sz="4" w:space="0" w:color="5BA3FF"/>
        <w:bottom w:val="single" w:sz="4" w:space="0" w:color="5BA3FF"/>
        <w:right w:val="single" w:sz="4" w:space="0" w:color="5BA3FF"/>
        <w:insideH w:val="single" w:sz="4" w:space="0" w:color="5BA3FF"/>
        <w:insideV w:val="single" w:sz="4" w:space="0" w:color="5BA3FF"/>
      </w:tblBorders>
    </w:tblPr>
    <w:tblStylePr w:type="firstRow">
      <w:rPr>
        <w:b/>
        <w:bCs/>
      </w:rPr>
      <w:tblPr/>
      <w:tcPr>
        <w:tcBorders>
          <w:bottom w:val="single" w:sz="12" w:space="0" w:color="0975FF"/>
        </w:tcBorders>
      </w:tcPr>
    </w:tblStylePr>
    <w:tblStylePr w:type="lastRow">
      <w:rPr>
        <w:b/>
        <w:bCs/>
      </w:rPr>
      <w:tblPr/>
      <w:tcPr>
        <w:tcBorders>
          <w:top w:val="double" w:sz="2" w:space="0" w:color="0975FF"/>
        </w:tcBorders>
      </w:tcPr>
    </w:tblStylePr>
    <w:tblStylePr w:type="firstCol">
      <w:rPr>
        <w:b/>
        <w:bCs/>
      </w:rPr>
    </w:tblStylePr>
    <w:tblStylePr w:type="lastCol">
      <w:rPr>
        <w:b/>
        <w:bCs/>
      </w:rPr>
    </w:tblStylePr>
  </w:style>
  <w:style w:type="numbering" w:customStyle="1" w:styleId="VNGGenummerdelijst1">
    <w:name w:val="VNG Genummerde lijst1"/>
    <w:uiPriority w:val="99"/>
    <w:rsid w:val="008017CD"/>
    <w:pPr>
      <w:numPr>
        <w:numId w:val="2"/>
      </w:numPr>
    </w:pPr>
  </w:style>
  <w:style w:type="numbering" w:customStyle="1" w:styleId="VNGOngenummerdelijst1">
    <w:name w:val="VNG Ongenummerde lijst1"/>
    <w:uiPriority w:val="99"/>
    <w:rsid w:val="008017CD"/>
    <w:pPr>
      <w:numPr>
        <w:numId w:val="12"/>
      </w:numPr>
    </w:pPr>
  </w:style>
  <w:style w:type="table" w:customStyle="1" w:styleId="VNGtabeloranje1">
    <w:name w:val="VNG tabel oranje1"/>
    <w:basedOn w:val="VNGtabelgroen"/>
    <w:uiPriority w:val="99"/>
    <w:rsid w:val="008017CD"/>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sz w:val="16"/>
      </w:rPr>
      <w:tblPr/>
      <w:trPr>
        <w:cantSplit w:val="0"/>
        <w:tblHeader/>
      </w:trPr>
      <w:tcPr>
        <w:shd w:val="clear" w:color="auto" w:fill="FFC875"/>
      </w:tcPr>
    </w:tblStylePr>
  </w:style>
  <w:style w:type="table" w:customStyle="1" w:styleId="VNGtabelrood1">
    <w:name w:val="VNG tabel rood1"/>
    <w:basedOn w:val="VNGtabelgroen"/>
    <w:uiPriority w:val="99"/>
    <w:rsid w:val="008017CD"/>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1">
    <w:name w:val="VNG tabel licht blauw1"/>
    <w:basedOn w:val="VNGtabelgroen"/>
    <w:uiPriority w:val="99"/>
    <w:rsid w:val="008017CD"/>
    <w:rPr>
      <w:color w:val="002C64"/>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1">
    <w:name w:val="VNG tabel geel1"/>
    <w:basedOn w:val="VNGtabelgroen"/>
    <w:uiPriority w:val="99"/>
    <w:rsid w:val="008017CD"/>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sz w:val="16"/>
      </w:rPr>
      <w:tblPr/>
      <w:trPr>
        <w:cantSplit w:val="0"/>
        <w:tblHeader/>
      </w:trPr>
      <w:tcPr>
        <w:shd w:val="clear" w:color="auto" w:fill="FCDE65"/>
      </w:tcPr>
    </w:tblStylePr>
  </w:style>
  <w:style w:type="table" w:customStyle="1" w:styleId="VNGtabelmiddenblauw1">
    <w:name w:val="VNG tabel midden blauw1"/>
    <w:basedOn w:val="VNGtabelgroen"/>
    <w:uiPriority w:val="99"/>
    <w:rsid w:val="008017CD"/>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numbering" w:customStyle="1" w:styleId="Stijl11">
    <w:name w:val="Stijl11"/>
    <w:uiPriority w:val="99"/>
    <w:rsid w:val="008017CD"/>
    <w:pPr>
      <w:numPr>
        <w:numId w:val="6"/>
      </w:numPr>
    </w:pPr>
  </w:style>
  <w:style w:type="paragraph" w:styleId="Tekstopmerking">
    <w:name w:val="annotation text"/>
    <w:basedOn w:val="Standaard"/>
    <w:link w:val="TekstopmerkingChar"/>
    <w:uiPriority w:val="99"/>
    <w:semiHidden/>
    <w:unhideWhenUsed/>
    <w:rsid w:val="008017CD"/>
    <w:pPr>
      <w:spacing w:line="240" w:lineRule="auto"/>
    </w:pPr>
  </w:style>
  <w:style w:type="character" w:customStyle="1" w:styleId="TekstopmerkingChar">
    <w:name w:val="Tekst opmerking Char"/>
    <w:basedOn w:val="Standaardalinea-lettertype"/>
    <w:link w:val="Tekstopmerking"/>
    <w:uiPriority w:val="99"/>
    <w:semiHidden/>
    <w:rsid w:val="008017CD"/>
    <w:rPr>
      <w:rFonts w:ascii="Arial" w:hAnsi="Arial"/>
    </w:rPr>
  </w:style>
  <w:style w:type="character" w:styleId="Verwijzingopmerking">
    <w:name w:val="annotation reference"/>
    <w:basedOn w:val="Standaardalinea-lettertype"/>
    <w:uiPriority w:val="99"/>
    <w:semiHidden/>
    <w:unhideWhenUsed/>
    <w:rsid w:val="008017CD"/>
    <w:rPr>
      <w:sz w:val="16"/>
      <w:szCs w:val="16"/>
    </w:rPr>
  </w:style>
  <w:style w:type="table" w:customStyle="1" w:styleId="VNGTabel">
    <w:name w:val="VNG Tabel"/>
    <w:basedOn w:val="Standaardtabel"/>
    <w:uiPriority w:val="99"/>
    <w:qFormat/>
    <w:rsid w:val="008017CD"/>
    <w:pPr>
      <w:spacing w:line="280" w:lineRule="exact"/>
    </w:pPr>
    <w:rPr>
      <w:rFonts w:ascii="Arial" w:hAnsi="Arial"/>
      <w:sz w:val="16"/>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wordWrap/>
        <w:spacing w:line="280" w:lineRule="exact"/>
      </w:pPr>
      <w:rPr>
        <w:rFonts w:ascii="Arial" w:hAnsi="Arial" w:cs="Arial" w:hint="default"/>
        <w:b/>
        <w:sz w:val="16"/>
        <w:szCs w:val="16"/>
      </w:rPr>
    </w:tblStylePr>
  </w:style>
  <w:style w:type="paragraph" w:customStyle="1" w:styleId="OPArtikelTitel">
    <w:name w:val="OP_Artikel_Titel"/>
    <w:next w:val="Standaard"/>
    <w:qFormat/>
    <w:rsid w:val="008017CD"/>
    <w:pPr>
      <w:spacing w:before="120"/>
    </w:pPr>
    <w:rPr>
      <w:rFonts w:ascii="Lucida Sans Unicode" w:hAnsi="Lucida Sans Unicode" w:cs="Arial"/>
      <w:b/>
      <w:bCs/>
      <w:sz w:val="22"/>
    </w:rPr>
  </w:style>
  <w:style w:type="paragraph" w:styleId="Onderwerpvanopmerking">
    <w:name w:val="annotation subject"/>
    <w:basedOn w:val="Tekstopmerking"/>
    <w:next w:val="Tekstopmerking"/>
    <w:link w:val="OnderwerpvanopmerkingChar"/>
    <w:semiHidden/>
    <w:unhideWhenUsed/>
    <w:rsid w:val="008017CD"/>
    <w:rPr>
      <w:b/>
      <w:bCs/>
    </w:rPr>
  </w:style>
  <w:style w:type="character" w:customStyle="1" w:styleId="OnderwerpvanopmerkingChar">
    <w:name w:val="Onderwerp van opmerking Char"/>
    <w:basedOn w:val="TekstopmerkingChar"/>
    <w:link w:val="Onderwerpvanopmerking"/>
    <w:semiHidden/>
    <w:rsid w:val="008017CD"/>
    <w:rPr>
      <w:rFonts w:ascii="Arial" w:hAnsi="Arial"/>
      <w:b/>
      <w:bCs/>
    </w:rPr>
  </w:style>
  <w:style w:type="character" w:customStyle="1" w:styleId="ol">
    <w:name w:val="ol"/>
    <w:basedOn w:val="Standaardalinea-lettertype"/>
    <w:rsid w:val="008017CD"/>
  </w:style>
  <w:style w:type="paragraph" w:styleId="Revisie">
    <w:name w:val="Revision"/>
    <w:hidden/>
    <w:uiPriority w:val="99"/>
    <w:semiHidden/>
    <w:rsid w:val="00CF1C4F"/>
    <w:rPr>
      <w:rFonts w:ascii="Arial" w:hAnsi="Arial"/>
    </w:rPr>
  </w:style>
  <w:style w:type="character" w:styleId="Onopgelostemelding">
    <w:name w:val="Unresolved Mention"/>
    <w:basedOn w:val="Standaardalinea-lettertype"/>
    <w:uiPriority w:val="99"/>
    <w:semiHidden/>
    <w:unhideWhenUsed/>
    <w:rsid w:val="0048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VNG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0EE4FDB229B06640A51086239EBF317A" ma:contentTypeVersion="3" ma:contentTypeDescription="Een nieuw document maken." ma:contentTypeScope="" ma:versionID="2ef7b37c88fdc94777dad5da8b445624">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ab34907-cfea-4875-a9e3-dcc53d1d57a8">YT7NX5SARR6U-1339359107-18</_dlc_DocId>
    <_dlc_DocIdUrl xmlns="3ab34907-cfea-4875-a9e3-dcc53d1d57a8">
      <Url>https://willemshof.vng.nl/dsr/modgb/_layouts/15/DocIdRedir.aspx?ID=YT7NX5SARR6U-1339359107-18</Url>
      <Description>YT7NX5SARR6U-1339359107-18</Description>
    </_dlc_DocIdUrl>
    <TaxKeywordTaxHTField xmlns="3ab34907-cfea-4875-a9e3-dcc53d1d57a8">
      <Terms xmlns="http://schemas.microsoft.com/office/infopath/2007/PartnerControls"/>
    </TaxKeywordTaxHTField>
    <TaxCatchAll xmlns="3ab34907-cfea-4875-a9e3-dcc53d1d57a8"/>
  </documentManagement>
</p:properties>
</file>

<file path=customXml/itemProps1.xml><?xml version="1.0" encoding="utf-8"?>
<ds:datastoreItem xmlns:ds="http://schemas.openxmlformats.org/officeDocument/2006/customXml" ds:itemID="{9A3029FA-D6F7-4B9B-AB38-64DF04C11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3D3E0-94B3-47B1-8E65-85BD49C992E0}">
  <ds:schemaRefs>
    <ds:schemaRef ds:uri="http://schemas.microsoft.com/sharepoint/events"/>
  </ds:schemaRefs>
</ds:datastoreItem>
</file>

<file path=customXml/itemProps3.xml><?xml version="1.0" encoding="utf-8"?>
<ds:datastoreItem xmlns:ds="http://schemas.openxmlformats.org/officeDocument/2006/customXml" ds:itemID="{88269C9F-8D4C-46C4-84E3-FE7CE2FB3F58}">
  <ds:schemaRefs>
    <ds:schemaRef ds:uri="http://schemas.microsoft.com/sharepoint/v3/contenttype/forms"/>
  </ds:schemaRefs>
</ds:datastoreItem>
</file>

<file path=customXml/itemProps4.xml><?xml version="1.0" encoding="utf-8"?>
<ds:datastoreItem xmlns:ds="http://schemas.openxmlformats.org/officeDocument/2006/customXml" ds:itemID="{5F1D0818-AD65-454D-B23C-CF64681766D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ab34907-cfea-4875-a9e3-dcc53d1d57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VNG_leegsjabloon</Template>
  <TotalTime>2</TotalTime>
  <Pages>4</Pages>
  <Words>1721</Words>
  <Characters>9897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VNG leeg</vt:lpstr>
    </vt:vector>
  </TitlesOfParts>
  <Company/>
  <LinksUpToDate>false</LinksUpToDate>
  <CharactersWithSpaces>11595</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Jan Willem de Joode</dc:creator>
  <cp:lastModifiedBy>Jan Willem de Joode</cp:lastModifiedBy>
  <cp:revision>2</cp:revision>
  <cp:lastPrinted>2021-09-22T09:41:00Z</cp:lastPrinted>
  <dcterms:created xsi:type="dcterms:W3CDTF">2022-01-20T21:29:00Z</dcterms:created>
  <dcterms:modified xsi:type="dcterms:W3CDTF">2022-01-20T21:29:00Z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79ff4b19-77ad-46d3-b7de-39a1f51f1a27</vt:lpwstr>
  </property>
  <property fmtid="{D5CDD505-2E9C-101B-9397-08002B2CF9AE}" pid="3" name="ContentTypeId">
    <vt:lpwstr>0x01010000FB71FE4FA042D68DD5CCCCDB4ABCE4000EE4FDB229B06640A51086239EBF317A</vt:lpwstr>
  </property>
  <property fmtid="{D5CDD505-2E9C-101B-9397-08002B2CF9AE}" pid="4" name="TaxKeyword">
    <vt:lpwstr/>
  </property>
  <property fmtid="{D5CDD505-2E9C-101B-9397-08002B2CF9AE}" pid="5" name="CORSA_GUID">
    <vt:lpwstr>fe38ade7-9bda-cf9d-7f14-47ed6c0f1a8e</vt:lpwstr>
  </property>
  <property fmtid="{D5CDD505-2E9C-101B-9397-08002B2CF9AE}" pid="6" name="CORSA_OBJECTTYPE">
    <vt:lpwstr>S</vt:lpwstr>
  </property>
  <property fmtid="{D5CDD505-2E9C-101B-9397-08002B2CF9AE}" pid="7" name="CORSA_OBJECTID">
    <vt:lpwstr>B2101062</vt:lpwstr>
  </property>
  <property fmtid="{D5CDD505-2E9C-101B-9397-08002B2CF9AE}" pid="8" name="CORSA_VERSION">
    <vt:lpwstr>1</vt:lpwstr>
  </property>
</Properties>
</file>