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928E" w14:textId="451F0383" w:rsidR="003A0850" w:rsidRPr="007A2964" w:rsidRDefault="003A0850" w:rsidP="003A0850">
      <w:pPr>
        <w:rPr>
          <w:rFonts w:ascii="Arial" w:hAnsi="Arial" w:cs="Arial"/>
          <w:b/>
          <w:sz w:val="20"/>
          <w:szCs w:val="20"/>
        </w:rPr>
      </w:pPr>
      <w:r w:rsidRPr="007A2964">
        <w:rPr>
          <w:rFonts w:ascii="Arial" w:hAnsi="Arial" w:cs="Arial"/>
          <w:b/>
          <w:sz w:val="20"/>
          <w:szCs w:val="20"/>
        </w:rPr>
        <w:t xml:space="preserve">Bijlage 3 - Implementatiehandleiding bij </w:t>
      </w:r>
      <w:r w:rsidR="00304BD4" w:rsidRPr="007A2964">
        <w:rPr>
          <w:rFonts w:ascii="Arial" w:hAnsi="Arial" w:cs="Arial"/>
          <w:b/>
          <w:bCs/>
          <w:sz w:val="20"/>
          <w:szCs w:val="20"/>
        </w:rPr>
        <w:t xml:space="preserve">de </w:t>
      </w:r>
      <w:r w:rsidRPr="007A2964">
        <w:rPr>
          <w:rFonts w:ascii="Arial" w:hAnsi="Arial" w:cs="Arial"/>
          <w:b/>
          <w:sz w:val="20"/>
          <w:szCs w:val="20"/>
        </w:rPr>
        <w:t xml:space="preserve">Model </w:t>
      </w:r>
      <w:r w:rsidR="00341090" w:rsidRPr="007A2964">
        <w:rPr>
          <w:rFonts w:ascii="Arial" w:hAnsi="Arial" w:cs="Arial"/>
          <w:b/>
          <w:bCs/>
          <w:sz w:val="20"/>
          <w:szCs w:val="20"/>
        </w:rPr>
        <w:t>Marktv</w:t>
      </w:r>
      <w:r w:rsidRPr="007A2964">
        <w:rPr>
          <w:rFonts w:ascii="Arial" w:hAnsi="Arial" w:cs="Arial"/>
          <w:b/>
          <w:bCs/>
          <w:sz w:val="20"/>
          <w:szCs w:val="20"/>
        </w:rPr>
        <w:t>erordening</w:t>
      </w:r>
    </w:p>
    <w:p w14:paraId="14B51B78" w14:textId="619DC435" w:rsidR="003A0850" w:rsidRPr="007A2964" w:rsidRDefault="003A0850" w:rsidP="003A0850">
      <w:pPr>
        <w:rPr>
          <w:rFonts w:ascii="Arial" w:hAnsi="Arial" w:cs="Arial"/>
          <w:b/>
          <w:sz w:val="20"/>
          <w:szCs w:val="20"/>
        </w:rPr>
      </w:pPr>
      <w:r w:rsidRPr="007A2964">
        <w:rPr>
          <w:rFonts w:ascii="Arial" w:hAnsi="Arial" w:cs="Arial"/>
          <w:b/>
          <w:sz w:val="20"/>
          <w:szCs w:val="20"/>
        </w:rPr>
        <w:t xml:space="preserve">(nieuw model, </w:t>
      </w:r>
      <w:r w:rsidR="008760B9">
        <w:rPr>
          <w:rFonts w:ascii="Arial" w:hAnsi="Arial" w:cs="Arial"/>
          <w:b/>
          <w:sz w:val="20"/>
          <w:szCs w:val="20"/>
        </w:rPr>
        <w:t>januari</w:t>
      </w:r>
      <w:r w:rsidR="00320724" w:rsidRPr="007A2964">
        <w:rPr>
          <w:rFonts w:ascii="Arial" w:hAnsi="Arial" w:cs="Arial"/>
          <w:b/>
          <w:sz w:val="20"/>
          <w:szCs w:val="20"/>
        </w:rPr>
        <w:t xml:space="preserve"> </w:t>
      </w:r>
      <w:r w:rsidRPr="007A2964">
        <w:rPr>
          <w:rFonts w:ascii="Arial" w:hAnsi="Arial" w:cs="Arial"/>
          <w:b/>
          <w:sz w:val="20"/>
          <w:szCs w:val="20"/>
        </w:rPr>
        <w:t>202</w:t>
      </w:r>
      <w:r w:rsidR="00EC0D13">
        <w:rPr>
          <w:rFonts w:ascii="Arial" w:hAnsi="Arial" w:cs="Arial"/>
          <w:b/>
          <w:sz w:val="20"/>
          <w:szCs w:val="20"/>
        </w:rPr>
        <w:t>2</w:t>
      </w:r>
      <w:r w:rsidRPr="007A2964">
        <w:rPr>
          <w:rFonts w:ascii="Arial" w:hAnsi="Arial" w:cs="Arial"/>
          <w:b/>
          <w:sz w:val="20"/>
          <w:szCs w:val="20"/>
        </w:rPr>
        <w:t>)</w:t>
      </w:r>
    </w:p>
    <w:p w14:paraId="19F93F9E" w14:textId="77777777" w:rsidR="003A0850" w:rsidRPr="007A2964" w:rsidRDefault="003A0850" w:rsidP="003A0850">
      <w:pPr>
        <w:rPr>
          <w:rFonts w:ascii="Arial" w:hAnsi="Arial" w:cs="Arial"/>
          <w:sz w:val="20"/>
          <w:szCs w:val="20"/>
        </w:rPr>
      </w:pPr>
    </w:p>
    <w:p w14:paraId="27283CE6" w14:textId="4AB3E000" w:rsidR="003666B1" w:rsidRPr="007A2964" w:rsidRDefault="003A0850" w:rsidP="003A0850">
      <w:pPr>
        <w:rPr>
          <w:rFonts w:ascii="Arial" w:hAnsi="Arial" w:cs="Arial"/>
          <w:sz w:val="20"/>
          <w:szCs w:val="20"/>
        </w:rPr>
      </w:pPr>
      <w:r w:rsidRPr="007A2964">
        <w:rPr>
          <w:rFonts w:ascii="Arial" w:hAnsi="Arial" w:cs="Arial"/>
          <w:sz w:val="20"/>
          <w:szCs w:val="20"/>
        </w:rPr>
        <w:t xml:space="preserve">In de implementatiehandleiding wordt ingegaan op de keuzes die gemeenten kunnen maken en bijbehorende afwegingen. </w:t>
      </w:r>
    </w:p>
    <w:p w14:paraId="4AC5ECE9" w14:textId="77777777" w:rsidR="003A0850" w:rsidRPr="007A2964" w:rsidRDefault="003A0850" w:rsidP="003A0850">
      <w:pPr>
        <w:rPr>
          <w:rFonts w:ascii="Arial" w:hAnsi="Arial" w:cs="Arial"/>
          <w:sz w:val="20"/>
          <w:szCs w:val="20"/>
        </w:rPr>
      </w:pPr>
    </w:p>
    <w:p w14:paraId="6FFC818A" w14:textId="77777777" w:rsidR="003A0850" w:rsidRPr="007A2964" w:rsidRDefault="003A0850" w:rsidP="003A0850">
      <w:pPr>
        <w:rPr>
          <w:rFonts w:ascii="Arial" w:hAnsi="Arial" w:cs="Arial"/>
          <w:b/>
          <w:sz w:val="20"/>
          <w:szCs w:val="20"/>
        </w:rPr>
      </w:pPr>
      <w:r w:rsidRPr="007A2964">
        <w:rPr>
          <w:rFonts w:ascii="Arial" w:hAnsi="Arial" w:cs="Arial"/>
          <w:b/>
          <w:sz w:val="20"/>
          <w:szCs w:val="20"/>
        </w:rPr>
        <w:t>Algemeen</w:t>
      </w:r>
    </w:p>
    <w:p w14:paraId="7B185C86" w14:textId="77777777" w:rsidR="00CF201B" w:rsidRDefault="00CF201B" w:rsidP="003A0850">
      <w:pPr>
        <w:rPr>
          <w:rFonts w:ascii="Arial" w:hAnsi="Arial" w:cs="Arial"/>
          <w:sz w:val="20"/>
          <w:szCs w:val="20"/>
        </w:rPr>
      </w:pPr>
    </w:p>
    <w:p w14:paraId="269DD14C" w14:textId="67C33B4B" w:rsidR="003A0850" w:rsidRPr="007A2964" w:rsidRDefault="00CF201B" w:rsidP="003A0850">
      <w:pPr>
        <w:rPr>
          <w:rFonts w:ascii="Arial" w:hAnsi="Arial" w:cs="Arial"/>
          <w:sz w:val="20"/>
          <w:szCs w:val="20"/>
        </w:rPr>
      </w:pPr>
      <w:r w:rsidRPr="00960499">
        <w:rPr>
          <w:rFonts w:ascii="Arial" w:hAnsi="Arial" w:cs="Arial"/>
          <w:sz w:val="20"/>
          <w:szCs w:val="20"/>
        </w:rPr>
        <w:t xml:space="preserve">De Model </w:t>
      </w:r>
      <w:r>
        <w:rPr>
          <w:rFonts w:ascii="Arial" w:hAnsi="Arial" w:cs="Arial"/>
          <w:sz w:val="20"/>
          <w:szCs w:val="20"/>
        </w:rPr>
        <w:t>Markt</w:t>
      </w:r>
      <w:r w:rsidRPr="00960499">
        <w:rPr>
          <w:rFonts w:ascii="Arial" w:hAnsi="Arial" w:cs="Arial"/>
          <w:sz w:val="20"/>
          <w:szCs w:val="20"/>
        </w:rPr>
        <w:t xml:space="preserve">verordening kent diverse artikelen die facultatieve of nader door de gemeente in te vullen onderdelen of keuzemogelijkheden bevatten. In de tekst van de modelverordening en de daarbij behorende toelichting worden deze onderdelen weergegeven met behulp van de VNG Leeswijzer modelbepalingen. </w:t>
      </w:r>
      <w:r w:rsidR="006B1036">
        <w:rPr>
          <w:rFonts w:ascii="Arial" w:hAnsi="Arial" w:cs="Arial"/>
          <w:sz w:val="20"/>
          <w:szCs w:val="20"/>
        </w:rPr>
        <w:t>D</w:t>
      </w:r>
      <w:r w:rsidR="003A0850" w:rsidRPr="007A2964">
        <w:rPr>
          <w:rFonts w:ascii="Arial" w:hAnsi="Arial" w:cs="Arial"/>
          <w:sz w:val="20"/>
          <w:szCs w:val="20"/>
        </w:rPr>
        <w:t>eze</w:t>
      </w:r>
      <w:r w:rsidR="006818B1" w:rsidRPr="007A2964">
        <w:rPr>
          <w:rFonts w:ascii="Arial" w:hAnsi="Arial" w:cs="Arial"/>
          <w:sz w:val="20"/>
          <w:szCs w:val="20"/>
        </w:rPr>
        <w:t xml:space="preserve"> </w:t>
      </w:r>
      <w:r w:rsidR="003A0850" w:rsidRPr="007A2964">
        <w:rPr>
          <w:rFonts w:ascii="Arial" w:hAnsi="Arial" w:cs="Arial"/>
          <w:sz w:val="20"/>
          <w:szCs w:val="20"/>
        </w:rPr>
        <w:t xml:space="preserve">implementatiehandleiding </w:t>
      </w:r>
      <w:r w:rsidR="006B1036">
        <w:rPr>
          <w:rFonts w:ascii="Arial" w:hAnsi="Arial" w:cs="Arial"/>
          <w:sz w:val="20"/>
          <w:szCs w:val="20"/>
        </w:rPr>
        <w:t xml:space="preserve">is </w:t>
      </w:r>
      <w:r w:rsidR="003A0850" w:rsidRPr="007A2964">
        <w:rPr>
          <w:rFonts w:ascii="Arial" w:hAnsi="Arial" w:cs="Arial"/>
          <w:sz w:val="20"/>
          <w:szCs w:val="20"/>
        </w:rPr>
        <w:t>opgesteld om te helpen bij het maken van die keuzes.</w:t>
      </w:r>
    </w:p>
    <w:p w14:paraId="2586862B" w14:textId="77777777" w:rsidR="00BF6AF8" w:rsidRPr="007A2964" w:rsidRDefault="00BF6AF8" w:rsidP="003A0850">
      <w:pPr>
        <w:rPr>
          <w:rFonts w:ascii="Arial" w:hAnsi="Arial" w:cs="Arial"/>
          <w:sz w:val="20"/>
          <w:szCs w:val="20"/>
        </w:rPr>
      </w:pPr>
    </w:p>
    <w:p w14:paraId="179F3C5A" w14:textId="264C5FA0" w:rsidR="00CF201B" w:rsidRPr="00BE34C8" w:rsidRDefault="003A0850" w:rsidP="00CF201B">
      <w:pPr>
        <w:rPr>
          <w:rFonts w:ascii="Arial" w:hAnsi="Arial" w:cs="Arial"/>
          <w:sz w:val="20"/>
          <w:szCs w:val="20"/>
        </w:rPr>
      </w:pPr>
      <w:r w:rsidRPr="007A2964">
        <w:rPr>
          <w:rFonts w:ascii="Arial" w:hAnsi="Arial" w:cs="Arial"/>
          <w:sz w:val="20"/>
          <w:szCs w:val="20"/>
        </w:rPr>
        <w:t>Uiteraard is het gehele model in</w:t>
      </w:r>
      <w:r w:rsidR="006818B1" w:rsidRPr="007A2964">
        <w:rPr>
          <w:rFonts w:ascii="Arial" w:hAnsi="Arial" w:cs="Arial"/>
          <w:sz w:val="20"/>
          <w:szCs w:val="20"/>
        </w:rPr>
        <w:t xml:space="preserve"> </w:t>
      </w:r>
      <w:r w:rsidRPr="007A2964">
        <w:rPr>
          <w:rFonts w:ascii="Arial" w:hAnsi="Arial" w:cs="Arial"/>
          <w:sz w:val="20"/>
          <w:szCs w:val="20"/>
        </w:rPr>
        <w:t xml:space="preserve">zekere zin facultatief, in die zin dat het </w:t>
      </w:r>
      <w:r w:rsidR="006B1036">
        <w:rPr>
          <w:rFonts w:ascii="Arial" w:hAnsi="Arial" w:cs="Arial"/>
          <w:sz w:val="20"/>
          <w:szCs w:val="20"/>
        </w:rPr>
        <w:t xml:space="preserve">instrument van een </w:t>
      </w:r>
      <w:r w:rsidRPr="007A2964">
        <w:rPr>
          <w:rFonts w:ascii="Arial" w:hAnsi="Arial" w:cs="Arial"/>
          <w:sz w:val="20"/>
          <w:szCs w:val="20"/>
        </w:rPr>
        <w:t>verordening enkel gebruikt moet worden voor zover</w:t>
      </w:r>
      <w:r w:rsidR="006818B1" w:rsidRPr="007A2964">
        <w:rPr>
          <w:rFonts w:ascii="Arial" w:hAnsi="Arial" w:cs="Arial"/>
          <w:sz w:val="20"/>
          <w:szCs w:val="20"/>
        </w:rPr>
        <w:t xml:space="preserve"> </w:t>
      </w:r>
      <w:r w:rsidRPr="007A2964">
        <w:rPr>
          <w:rFonts w:ascii="Arial" w:hAnsi="Arial" w:cs="Arial"/>
          <w:sz w:val="20"/>
          <w:szCs w:val="20"/>
        </w:rPr>
        <w:t>dat in een individuele gemeente wenselijk is én dat het gemeenten vrij staat om een andere invulling</w:t>
      </w:r>
      <w:r w:rsidR="006818B1" w:rsidRPr="007A2964">
        <w:rPr>
          <w:rFonts w:ascii="Arial" w:hAnsi="Arial" w:cs="Arial"/>
          <w:sz w:val="20"/>
          <w:szCs w:val="20"/>
        </w:rPr>
        <w:t xml:space="preserve"> </w:t>
      </w:r>
      <w:r w:rsidRPr="007A2964">
        <w:rPr>
          <w:rFonts w:ascii="Arial" w:hAnsi="Arial" w:cs="Arial"/>
          <w:sz w:val="20"/>
          <w:szCs w:val="20"/>
        </w:rPr>
        <w:t>te geven dan waarvoor in de modelverordening is gekozen.</w:t>
      </w:r>
      <w:r w:rsidR="00CF201B">
        <w:rPr>
          <w:rFonts w:ascii="Arial" w:hAnsi="Arial" w:cs="Arial"/>
          <w:sz w:val="20"/>
          <w:szCs w:val="20"/>
        </w:rPr>
        <w:t xml:space="preserve"> Verder</w:t>
      </w:r>
      <w:r w:rsidR="00CF201B" w:rsidRPr="00BE34C8">
        <w:rPr>
          <w:rFonts w:ascii="Arial" w:hAnsi="Arial" w:cs="Arial"/>
          <w:sz w:val="20"/>
          <w:szCs w:val="20"/>
        </w:rPr>
        <w:t xml:space="preserve"> kan onafhankelijk van de keuzes die specifiek worden aangegeven in de modelverordening, ook op andere punten worden gekozen voor lokaal maatwerk en kunnen bepalingen worden aangepast of toegevoegd. Gemeenten die ervoor kiezen om andere bepalingen dan de facultatieve bepalingen niet over te nemen, deze in gewijzigde vorm over te nemen of deze aan te vullen, moeten er zelf scherp op zijn dat deze keuzes in lijn zijn met de relevante regelgeving én dat deze stroken met de systematiek van de bepalingen die wel overgenomen worden.</w:t>
      </w:r>
    </w:p>
    <w:p w14:paraId="549EA8F2" w14:textId="47366B01" w:rsidR="00CF201B" w:rsidRPr="00960499" w:rsidRDefault="003A0850" w:rsidP="00CF201B">
      <w:pPr>
        <w:rPr>
          <w:rFonts w:ascii="Arial" w:hAnsi="Arial" w:cs="Arial"/>
          <w:sz w:val="20"/>
          <w:szCs w:val="20"/>
        </w:rPr>
      </w:pPr>
      <w:r w:rsidRPr="007A2964">
        <w:rPr>
          <w:rFonts w:ascii="Arial" w:hAnsi="Arial" w:cs="Arial"/>
          <w:sz w:val="20"/>
          <w:szCs w:val="20"/>
        </w:rPr>
        <w:t>De modeltoelichting is</w:t>
      </w:r>
      <w:r w:rsidRPr="007A2964" w:rsidDel="006B1036">
        <w:rPr>
          <w:rFonts w:ascii="Arial" w:hAnsi="Arial" w:cs="Arial"/>
          <w:sz w:val="20"/>
          <w:szCs w:val="20"/>
        </w:rPr>
        <w:t xml:space="preserve"> </w:t>
      </w:r>
      <w:r w:rsidRPr="007A2964">
        <w:rPr>
          <w:rFonts w:ascii="Arial" w:hAnsi="Arial" w:cs="Arial"/>
          <w:sz w:val="20"/>
          <w:szCs w:val="20"/>
        </w:rPr>
        <w:t>zo opgesteld dat gemeenten deze kunnen overnemen als ze ook het</w:t>
      </w:r>
      <w:r w:rsidR="006818B1" w:rsidRPr="007A2964">
        <w:rPr>
          <w:rFonts w:ascii="Arial" w:hAnsi="Arial" w:cs="Arial"/>
          <w:sz w:val="20"/>
          <w:szCs w:val="20"/>
        </w:rPr>
        <w:t xml:space="preserve"> </w:t>
      </w:r>
      <w:r w:rsidRPr="007A2964">
        <w:rPr>
          <w:rFonts w:ascii="Arial" w:hAnsi="Arial" w:cs="Arial"/>
          <w:sz w:val="20"/>
          <w:szCs w:val="20"/>
        </w:rPr>
        <w:t>bijbehorende artikel overnemen. In de modeltoelichting zijn de facultatieve bepalingen dus eveneens</w:t>
      </w:r>
      <w:r w:rsidR="006818B1" w:rsidRPr="007A2964">
        <w:rPr>
          <w:rFonts w:ascii="Arial" w:hAnsi="Arial" w:cs="Arial"/>
          <w:sz w:val="20"/>
          <w:szCs w:val="20"/>
        </w:rPr>
        <w:t xml:space="preserve"> </w:t>
      </w:r>
      <w:r w:rsidRPr="007A2964">
        <w:rPr>
          <w:rFonts w:ascii="Arial" w:hAnsi="Arial" w:cs="Arial"/>
          <w:sz w:val="20"/>
          <w:szCs w:val="20"/>
        </w:rPr>
        <w:t>als facultatief (cursief) aangemerkt.</w:t>
      </w:r>
      <w:r w:rsidR="00CF201B">
        <w:rPr>
          <w:rFonts w:ascii="Arial" w:hAnsi="Arial" w:cs="Arial"/>
          <w:sz w:val="20"/>
          <w:szCs w:val="20"/>
        </w:rPr>
        <w:t xml:space="preserve"> </w:t>
      </w:r>
      <w:r w:rsidR="00CF201B" w:rsidRPr="00960499">
        <w:rPr>
          <w:rFonts w:ascii="Arial" w:hAnsi="Arial" w:cs="Arial"/>
          <w:sz w:val="20"/>
          <w:szCs w:val="20"/>
        </w:rPr>
        <w:t>Afhankelijk van de gemaakte keuzes zullen ook bepaalde onderdelen van de toelichting wel of juist niet geschikt zijn voor overname. Voor een goed beeld dient de toelichting in samenhang met de VNG ledenbrief en de implementatiehandleiding gelezen te worden.</w:t>
      </w:r>
    </w:p>
    <w:p w14:paraId="7A2A413E" w14:textId="77777777" w:rsidR="006818B1" w:rsidRPr="007A2964" w:rsidRDefault="006818B1" w:rsidP="003A0850">
      <w:pPr>
        <w:rPr>
          <w:rFonts w:ascii="Arial" w:hAnsi="Arial" w:cs="Arial"/>
          <w:sz w:val="20"/>
          <w:szCs w:val="20"/>
        </w:rPr>
      </w:pPr>
    </w:p>
    <w:p w14:paraId="71460F13" w14:textId="5DABDB5A" w:rsidR="00754B98" w:rsidRPr="007A2964" w:rsidRDefault="00754B98" w:rsidP="003A0850">
      <w:pPr>
        <w:rPr>
          <w:rFonts w:ascii="Arial" w:hAnsi="Arial" w:cs="Arial"/>
          <w:b/>
          <w:bCs/>
          <w:sz w:val="20"/>
          <w:szCs w:val="20"/>
        </w:rPr>
      </w:pPr>
      <w:r w:rsidRPr="007A2964">
        <w:rPr>
          <w:rFonts w:ascii="Arial" w:hAnsi="Arial" w:cs="Arial"/>
          <w:b/>
          <w:bCs/>
          <w:sz w:val="20"/>
          <w:szCs w:val="20"/>
        </w:rPr>
        <w:t xml:space="preserve">Schaarse vergunningen en de </w:t>
      </w:r>
      <w:r w:rsidR="00CF201B">
        <w:rPr>
          <w:rFonts w:ascii="Arial" w:hAnsi="Arial" w:cs="Arial"/>
          <w:b/>
          <w:bCs/>
          <w:sz w:val="20"/>
          <w:szCs w:val="20"/>
        </w:rPr>
        <w:t xml:space="preserve">Europese </w:t>
      </w:r>
      <w:r w:rsidRPr="007A2964">
        <w:rPr>
          <w:rFonts w:ascii="Arial" w:hAnsi="Arial" w:cs="Arial"/>
          <w:b/>
          <w:bCs/>
          <w:sz w:val="20"/>
          <w:szCs w:val="20"/>
        </w:rPr>
        <w:t>Dienstenrichtlijn</w:t>
      </w:r>
    </w:p>
    <w:p w14:paraId="0B53DC1C" w14:textId="1D27ABA0" w:rsidR="004478E5" w:rsidRPr="007122DC" w:rsidRDefault="00705964" w:rsidP="003A0850">
      <w:pPr>
        <w:rPr>
          <w:rFonts w:ascii="Arial" w:hAnsi="Arial" w:cs="Arial"/>
          <w:sz w:val="20"/>
          <w:szCs w:val="20"/>
        </w:rPr>
      </w:pPr>
      <w:r w:rsidRPr="007122DC">
        <w:rPr>
          <w:rFonts w:ascii="Arial" w:hAnsi="Arial" w:cs="Arial"/>
          <w:sz w:val="20"/>
          <w:szCs w:val="20"/>
        </w:rPr>
        <w:t>“</w:t>
      </w:r>
      <w:r w:rsidR="00F36EF9" w:rsidRPr="007122DC">
        <w:rPr>
          <w:rFonts w:ascii="Arial" w:hAnsi="Arial" w:cs="Arial"/>
          <w:sz w:val="20"/>
          <w:szCs w:val="20"/>
        </w:rPr>
        <w:t xml:space="preserve">De verdeling van schaarse vergunningen voor ambulante handel </w:t>
      </w:r>
      <w:r w:rsidR="00F36EF9" w:rsidRPr="007122DC" w:rsidDel="005F17F9">
        <w:rPr>
          <w:rFonts w:ascii="Arial" w:hAnsi="Arial" w:cs="Arial"/>
          <w:sz w:val="20"/>
          <w:szCs w:val="20"/>
        </w:rPr>
        <w:t>wordt beheerst door</w:t>
      </w:r>
      <w:r w:rsidR="00F36EF9" w:rsidRPr="007122DC">
        <w:rPr>
          <w:rFonts w:ascii="Arial" w:hAnsi="Arial" w:cs="Arial"/>
          <w:sz w:val="20"/>
          <w:szCs w:val="20"/>
        </w:rPr>
        <w:t xml:space="preserve"> de Europese Dienstenrichtlijn (2006/123/EG). Deze richtlijn bevat algemene bepalingen ter vergemakkelijking van de uitoefening van de vrijheid van vestiging van dienstverrichters en het vrije verkeer van diensten</w:t>
      </w:r>
      <w:r w:rsidR="00F36EF9" w:rsidRPr="007122DC" w:rsidDel="00DC3454">
        <w:rPr>
          <w:rFonts w:ascii="Arial" w:hAnsi="Arial" w:cs="Arial"/>
          <w:sz w:val="20"/>
          <w:szCs w:val="20"/>
        </w:rPr>
        <w:t>, met waarborging van een hoge kwaliteit van de diensten</w:t>
      </w:r>
      <w:r w:rsidR="00F36EF9" w:rsidRPr="007122DC">
        <w:rPr>
          <w:rFonts w:ascii="Arial" w:hAnsi="Arial" w:cs="Arial"/>
          <w:sz w:val="20"/>
          <w:szCs w:val="20"/>
        </w:rPr>
        <w:t xml:space="preserve">. </w:t>
      </w:r>
      <w:r w:rsidR="00F36EF9" w:rsidRPr="007122DC" w:rsidDel="00DC3454">
        <w:rPr>
          <w:rFonts w:ascii="Arial" w:hAnsi="Arial" w:cs="Arial"/>
          <w:sz w:val="20"/>
          <w:szCs w:val="20"/>
        </w:rPr>
        <w:t>Blijkens</w:t>
      </w:r>
      <w:r w:rsidR="00DC3454" w:rsidRPr="007122DC">
        <w:rPr>
          <w:rFonts w:ascii="Arial" w:hAnsi="Arial" w:cs="Arial"/>
          <w:sz w:val="20"/>
          <w:szCs w:val="20"/>
        </w:rPr>
        <w:t xml:space="preserve"> </w:t>
      </w:r>
      <w:r w:rsidR="00F36EF9" w:rsidRPr="007122DC">
        <w:rPr>
          <w:rFonts w:ascii="Arial" w:hAnsi="Arial" w:cs="Arial"/>
          <w:sz w:val="20"/>
          <w:szCs w:val="20"/>
        </w:rPr>
        <w:t xml:space="preserve">de rechtspraak van het Hof van Justitie van de Europese Unie moet ook </w:t>
      </w:r>
      <w:r w:rsidR="003A4658">
        <w:rPr>
          <w:rFonts w:ascii="Arial" w:hAnsi="Arial" w:cs="Arial"/>
          <w:sz w:val="20"/>
          <w:szCs w:val="20"/>
        </w:rPr>
        <w:t>de</w:t>
      </w:r>
      <w:r w:rsidR="00F36EF9" w:rsidRPr="007122DC" w:rsidDel="007823FD">
        <w:rPr>
          <w:rFonts w:ascii="Arial" w:hAnsi="Arial" w:cs="Arial"/>
          <w:sz w:val="20"/>
          <w:szCs w:val="20"/>
        </w:rPr>
        <w:t xml:space="preserve"> </w:t>
      </w:r>
      <w:r w:rsidR="00F36EF9" w:rsidRPr="007122DC">
        <w:rPr>
          <w:rFonts w:ascii="Arial" w:hAnsi="Arial" w:cs="Arial"/>
          <w:sz w:val="20"/>
          <w:szCs w:val="20"/>
        </w:rPr>
        <w:t>detailhandel in goederen tot ‘dienst’ in de zin van de Dienstenrichtlijn worden gerekend. Bovendien</w:t>
      </w:r>
      <w:r w:rsidR="002F1BDC" w:rsidRPr="007122DC">
        <w:rPr>
          <w:rFonts w:ascii="Arial" w:hAnsi="Arial" w:cs="Arial"/>
          <w:sz w:val="20"/>
          <w:szCs w:val="20"/>
        </w:rPr>
        <w:t xml:space="preserve"> </w:t>
      </w:r>
      <w:r w:rsidR="00F36EF9" w:rsidRPr="007122DC">
        <w:rPr>
          <w:rFonts w:ascii="Arial" w:hAnsi="Arial" w:cs="Arial"/>
          <w:sz w:val="20"/>
          <w:szCs w:val="20"/>
        </w:rPr>
        <w:t>is voor de toepasselijkheid van de bepalingen in de Dienstenrichtlijn die betrekking hebben op vergunningstelsels (ar</w:t>
      </w:r>
      <w:r w:rsidR="0052484D" w:rsidRPr="007122DC">
        <w:rPr>
          <w:rFonts w:ascii="Arial" w:hAnsi="Arial" w:cs="Arial"/>
          <w:sz w:val="20"/>
          <w:szCs w:val="20"/>
        </w:rPr>
        <w:t>tikelen</w:t>
      </w:r>
      <w:r w:rsidR="00F36EF9" w:rsidRPr="007122DC">
        <w:rPr>
          <w:rFonts w:ascii="Arial" w:hAnsi="Arial" w:cs="Arial"/>
          <w:sz w:val="20"/>
          <w:szCs w:val="20"/>
        </w:rPr>
        <w:t xml:space="preserve"> 9</w:t>
      </w:r>
      <w:r w:rsidR="0052484D" w:rsidRPr="007122DC">
        <w:rPr>
          <w:rFonts w:ascii="Arial" w:hAnsi="Arial" w:cs="Arial"/>
          <w:sz w:val="20"/>
          <w:szCs w:val="20"/>
        </w:rPr>
        <w:t xml:space="preserve"> tot en met </w:t>
      </w:r>
      <w:r w:rsidR="00F36EF9" w:rsidRPr="007122DC">
        <w:rPr>
          <w:rFonts w:ascii="Arial" w:hAnsi="Arial" w:cs="Arial"/>
          <w:sz w:val="20"/>
          <w:szCs w:val="20"/>
        </w:rPr>
        <w:t>13) irrelevant of de dienst een grensoverschrijdend karakter heeft, zodat ook zuiver interne situaties worden beheerst door deze bepalingen. Dat laatste geldt in het bijzonder voor de bepalingen in de Dienstenrichtlijn die (mede) betrekking hebben op de looptijd van schaarse vergunningen (ar</w:t>
      </w:r>
      <w:r w:rsidR="003E050C" w:rsidRPr="007122DC">
        <w:rPr>
          <w:rFonts w:ascii="Arial" w:hAnsi="Arial" w:cs="Arial"/>
          <w:sz w:val="20"/>
          <w:szCs w:val="20"/>
        </w:rPr>
        <w:t>t</w:t>
      </w:r>
      <w:r w:rsidR="0052484D" w:rsidRPr="007122DC">
        <w:rPr>
          <w:rFonts w:ascii="Arial" w:hAnsi="Arial" w:cs="Arial"/>
          <w:sz w:val="20"/>
          <w:szCs w:val="20"/>
        </w:rPr>
        <w:t>ikel</w:t>
      </w:r>
      <w:r w:rsidR="00221849" w:rsidRPr="007122DC">
        <w:rPr>
          <w:rFonts w:ascii="Arial" w:hAnsi="Arial" w:cs="Arial"/>
          <w:sz w:val="20"/>
          <w:szCs w:val="20"/>
        </w:rPr>
        <w:t>en</w:t>
      </w:r>
      <w:r w:rsidR="00F36EF9" w:rsidRPr="007122DC">
        <w:rPr>
          <w:rFonts w:ascii="Arial" w:hAnsi="Arial" w:cs="Arial"/>
          <w:sz w:val="20"/>
          <w:szCs w:val="20"/>
        </w:rPr>
        <w:t xml:space="preserve"> 11 en 12) en die zijn geïmplementeerd in art</w:t>
      </w:r>
      <w:r w:rsidR="00221849" w:rsidRPr="007122DC">
        <w:rPr>
          <w:rFonts w:ascii="Arial" w:hAnsi="Arial" w:cs="Arial"/>
          <w:sz w:val="20"/>
          <w:szCs w:val="20"/>
        </w:rPr>
        <w:t>ikel</w:t>
      </w:r>
      <w:r w:rsidR="00F36EF9" w:rsidRPr="007122DC">
        <w:rPr>
          <w:rFonts w:ascii="Arial" w:hAnsi="Arial" w:cs="Arial"/>
          <w:sz w:val="20"/>
          <w:szCs w:val="20"/>
        </w:rPr>
        <w:t xml:space="preserve"> 33 </w:t>
      </w:r>
      <w:r w:rsidR="00221849" w:rsidRPr="007122DC">
        <w:rPr>
          <w:rFonts w:ascii="Arial" w:hAnsi="Arial" w:cs="Arial"/>
          <w:sz w:val="20"/>
          <w:szCs w:val="20"/>
        </w:rPr>
        <w:t xml:space="preserve">van de </w:t>
      </w:r>
      <w:r w:rsidR="00F36EF9" w:rsidRPr="007122DC">
        <w:rPr>
          <w:rFonts w:ascii="Arial" w:hAnsi="Arial" w:cs="Arial"/>
          <w:sz w:val="20"/>
          <w:szCs w:val="20"/>
        </w:rPr>
        <w:t>Dienstenwet.</w:t>
      </w:r>
      <w:r w:rsidRPr="007122DC">
        <w:rPr>
          <w:rFonts w:ascii="Arial" w:hAnsi="Arial" w:cs="Arial"/>
          <w:sz w:val="20"/>
          <w:szCs w:val="20"/>
        </w:rPr>
        <w:t>”</w:t>
      </w:r>
      <w:r w:rsidR="00B133D9" w:rsidRPr="007122DC">
        <w:rPr>
          <w:rFonts w:ascii="Arial" w:hAnsi="Arial" w:cs="Arial"/>
          <w:sz w:val="20"/>
          <w:szCs w:val="20"/>
        </w:rPr>
        <w:t xml:space="preserve"> Zie </w:t>
      </w:r>
      <w:r w:rsidR="007A2964" w:rsidRPr="007122DC">
        <w:rPr>
          <w:rFonts w:ascii="Arial" w:hAnsi="Arial" w:cs="Arial"/>
          <w:sz w:val="20"/>
          <w:szCs w:val="20"/>
        </w:rPr>
        <w:t>blz</w:t>
      </w:r>
      <w:r w:rsidR="00B133D9" w:rsidRPr="007122DC">
        <w:rPr>
          <w:rFonts w:ascii="Arial" w:hAnsi="Arial" w:cs="Arial"/>
          <w:sz w:val="20"/>
          <w:szCs w:val="20"/>
        </w:rPr>
        <w:t xml:space="preserve">. 4 </w:t>
      </w:r>
      <w:r w:rsidR="007917EA" w:rsidRPr="007122DC">
        <w:rPr>
          <w:rFonts w:ascii="Arial" w:hAnsi="Arial" w:cs="Arial"/>
          <w:sz w:val="20"/>
          <w:szCs w:val="20"/>
        </w:rPr>
        <w:t xml:space="preserve">e.v. </w:t>
      </w:r>
      <w:r w:rsidR="00B133D9" w:rsidRPr="007122DC">
        <w:rPr>
          <w:rFonts w:ascii="Arial" w:hAnsi="Arial" w:cs="Arial"/>
          <w:sz w:val="20"/>
          <w:szCs w:val="20"/>
        </w:rPr>
        <w:t>van het</w:t>
      </w:r>
      <w:r w:rsidR="00CF201B" w:rsidRPr="007122DC">
        <w:rPr>
          <w:rFonts w:ascii="Arial" w:hAnsi="Arial" w:cs="Arial"/>
          <w:sz w:val="20"/>
          <w:szCs w:val="20"/>
        </w:rPr>
        <w:t xml:space="preserve"> </w:t>
      </w:r>
      <w:r w:rsidR="002653B2" w:rsidRPr="004967AE">
        <w:rPr>
          <w:rFonts w:ascii="Arial" w:hAnsi="Arial" w:cs="Arial"/>
          <w:sz w:val="20"/>
          <w:szCs w:val="20"/>
        </w:rPr>
        <w:t>rapport</w:t>
      </w:r>
      <w:r w:rsidR="00CF201B" w:rsidRPr="004967AE">
        <w:rPr>
          <w:rFonts w:ascii="Arial" w:hAnsi="Arial" w:cs="Arial"/>
          <w:sz w:val="20"/>
          <w:szCs w:val="20"/>
        </w:rPr>
        <w:t xml:space="preserve"> </w:t>
      </w:r>
      <w:r w:rsidR="002653B2" w:rsidRPr="004967AE">
        <w:rPr>
          <w:rFonts w:ascii="Arial" w:hAnsi="Arial" w:cs="Arial"/>
          <w:sz w:val="20"/>
          <w:szCs w:val="20"/>
        </w:rPr>
        <w:t>‘</w:t>
      </w:r>
      <w:hyperlink r:id="rId10" w:history="1">
        <w:r w:rsidR="00D00471" w:rsidRPr="007C4481">
          <w:rPr>
            <w:rStyle w:val="Hyperlink"/>
            <w:rFonts w:ascii="Arial" w:hAnsi="Arial" w:cs="Arial"/>
            <w:sz w:val="20"/>
            <w:szCs w:val="20"/>
          </w:rPr>
          <w:t>Schaarse vergunningen en terugverdientijd in de ambulante handel</w:t>
        </w:r>
      </w:hyperlink>
      <w:r w:rsidR="007C4481">
        <w:rPr>
          <w:rFonts w:ascii="Arial" w:hAnsi="Arial" w:cs="Arial"/>
          <w:sz w:val="20"/>
          <w:szCs w:val="20"/>
        </w:rPr>
        <w:t>’</w:t>
      </w:r>
      <w:r w:rsidR="00D00471">
        <w:rPr>
          <w:rFonts w:ascii="Arial" w:hAnsi="Arial" w:cs="Arial"/>
          <w:sz w:val="20"/>
          <w:szCs w:val="20"/>
        </w:rPr>
        <w:t xml:space="preserve"> </w:t>
      </w:r>
      <w:r w:rsidR="00CF201B" w:rsidRPr="004967AE">
        <w:rPr>
          <w:rFonts w:ascii="Arial" w:hAnsi="Arial" w:cs="Arial"/>
          <w:sz w:val="20"/>
          <w:szCs w:val="20"/>
        </w:rPr>
        <w:t xml:space="preserve">van SEO Economisch Onderzoek </w:t>
      </w:r>
      <w:r w:rsidR="00CF201B" w:rsidRPr="00615F4A">
        <w:rPr>
          <w:rFonts w:ascii="Arial" w:hAnsi="Arial" w:cs="Arial"/>
          <w:sz w:val="20"/>
          <w:szCs w:val="20"/>
        </w:rPr>
        <w:t>(</w:t>
      </w:r>
      <w:r w:rsidR="00615F4A">
        <w:rPr>
          <w:rFonts w:ascii="Arial" w:hAnsi="Arial" w:cs="Arial"/>
          <w:sz w:val="20"/>
          <w:szCs w:val="20"/>
        </w:rPr>
        <w:t>(</w:t>
      </w:r>
      <w:r w:rsidR="00CF201B" w:rsidRPr="007122DC">
        <w:rPr>
          <w:rFonts w:ascii="Arial" w:hAnsi="Arial" w:cs="Arial"/>
          <w:sz w:val="20"/>
          <w:szCs w:val="20"/>
        </w:rPr>
        <w:t>hierna: SEO)</w:t>
      </w:r>
      <w:r w:rsidR="002653B2" w:rsidRPr="007122DC">
        <w:rPr>
          <w:rFonts w:ascii="Arial" w:hAnsi="Arial" w:cs="Arial"/>
          <w:sz w:val="20"/>
          <w:szCs w:val="20"/>
        </w:rPr>
        <w:t>, januari 2021)</w:t>
      </w:r>
      <w:r w:rsidR="00B133D9" w:rsidRPr="007122DC">
        <w:rPr>
          <w:rFonts w:ascii="Arial" w:hAnsi="Arial" w:cs="Arial"/>
          <w:sz w:val="20"/>
          <w:szCs w:val="20"/>
        </w:rPr>
        <w:t>.</w:t>
      </w:r>
    </w:p>
    <w:p w14:paraId="62BC066A" w14:textId="77777777" w:rsidR="00EC314B" w:rsidRDefault="00EC314B" w:rsidP="003A0850">
      <w:pPr>
        <w:rPr>
          <w:rFonts w:ascii="Arial" w:hAnsi="Arial" w:cs="Arial"/>
          <w:sz w:val="20"/>
          <w:szCs w:val="20"/>
        </w:rPr>
      </w:pPr>
    </w:p>
    <w:p w14:paraId="55CD44B4" w14:textId="15EFE8A0" w:rsidR="00053DFB" w:rsidRPr="007122DC" w:rsidRDefault="00B86E53" w:rsidP="003A0850">
      <w:pPr>
        <w:rPr>
          <w:rFonts w:ascii="Arial" w:hAnsi="Arial" w:cs="Arial"/>
          <w:sz w:val="20"/>
          <w:szCs w:val="20"/>
        </w:rPr>
      </w:pPr>
      <w:r w:rsidRPr="007122DC">
        <w:rPr>
          <w:rFonts w:ascii="Arial" w:hAnsi="Arial" w:cs="Arial"/>
          <w:sz w:val="20"/>
          <w:szCs w:val="20"/>
        </w:rPr>
        <w:t>Op grond van de Dienste</w:t>
      </w:r>
      <w:r w:rsidR="007A2DDC" w:rsidRPr="007122DC">
        <w:rPr>
          <w:rFonts w:ascii="Arial" w:hAnsi="Arial" w:cs="Arial"/>
          <w:sz w:val="20"/>
          <w:szCs w:val="20"/>
        </w:rPr>
        <w:t>nrichtlijn</w:t>
      </w:r>
      <w:r w:rsidRPr="007122DC">
        <w:rPr>
          <w:rFonts w:ascii="Arial" w:hAnsi="Arial" w:cs="Arial"/>
          <w:sz w:val="20"/>
          <w:szCs w:val="20"/>
        </w:rPr>
        <w:t xml:space="preserve"> mogen gemeenten ambulante handelaren niet langer een vergunning voor onbepaalde tijd verstrekken. </w:t>
      </w:r>
      <w:r w:rsidR="007A2DDC" w:rsidRPr="007122DC">
        <w:rPr>
          <w:rFonts w:ascii="Arial" w:hAnsi="Arial" w:cs="Arial"/>
          <w:sz w:val="20"/>
          <w:szCs w:val="20"/>
        </w:rPr>
        <w:t>D</w:t>
      </w:r>
      <w:r w:rsidR="00053DFB" w:rsidRPr="007122DC">
        <w:rPr>
          <w:rFonts w:ascii="Arial" w:hAnsi="Arial" w:cs="Arial"/>
          <w:sz w:val="20"/>
          <w:szCs w:val="20"/>
        </w:rPr>
        <w:t xml:space="preserve">e looptijd van vergunningen </w:t>
      </w:r>
      <w:r w:rsidR="007A2DDC" w:rsidRPr="007122DC">
        <w:rPr>
          <w:rFonts w:ascii="Arial" w:hAnsi="Arial" w:cs="Arial"/>
          <w:sz w:val="20"/>
          <w:szCs w:val="20"/>
        </w:rPr>
        <w:t xml:space="preserve">moet </w:t>
      </w:r>
      <w:r w:rsidR="00053DFB" w:rsidRPr="007122DC">
        <w:rPr>
          <w:rFonts w:ascii="Arial" w:hAnsi="Arial" w:cs="Arial"/>
          <w:sz w:val="20"/>
          <w:szCs w:val="20"/>
        </w:rPr>
        <w:t xml:space="preserve">worden beperkt </w:t>
      </w:r>
      <w:r w:rsidR="007A2DDC" w:rsidRPr="007122DC">
        <w:rPr>
          <w:rFonts w:ascii="Arial" w:hAnsi="Arial" w:cs="Arial"/>
          <w:sz w:val="20"/>
          <w:szCs w:val="20"/>
        </w:rPr>
        <w:t>als</w:t>
      </w:r>
      <w:r w:rsidR="00053DFB" w:rsidRPr="007122DC">
        <w:rPr>
          <w:rFonts w:ascii="Arial" w:hAnsi="Arial" w:cs="Arial"/>
          <w:sz w:val="20"/>
          <w:szCs w:val="20"/>
        </w:rPr>
        <w:t xml:space="preserve"> het aantal voor verlening beschikbare vergunningen is beperkt tot een maximum. Hiervan is sprake bij vergunningen voor ambulante handel. De looptijd van dergelijke schaarse vergunningen moet worden gerelateerd aan de terugverdientijd van investeringen door ondernemers om te voorkomen dat andere </w:t>
      </w:r>
      <w:r w:rsidR="004A1B33" w:rsidRPr="007122DC">
        <w:rPr>
          <w:rFonts w:ascii="Arial" w:hAnsi="Arial" w:cs="Arial"/>
          <w:sz w:val="20"/>
          <w:szCs w:val="20"/>
        </w:rPr>
        <w:t>gegadigden langer dan noodzakelijk is</w:t>
      </w:r>
      <w:r w:rsidR="00E277FB">
        <w:rPr>
          <w:rFonts w:ascii="Arial" w:hAnsi="Arial" w:cs="Arial"/>
          <w:sz w:val="20"/>
          <w:szCs w:val="20"/>
        </w:rPr>
        <w:t>,</w:t>
      </w:r>
      <w:r w:rsidR="004A1B33" w:rsidRPr="007122DC">
        <w:rPr>
          <w:rFonts w:ascii="Arial" w:hAnsi="Arial" w:cs="Arial"/>
          <w:sz w:val="20"/>
          <w:szCs w:val="20"/>
        </w:rPr>
        <w:t xml:space="preserve"> worden uitgesloten van de mogelijkheid om een vergunning te </w:t>
      </w:r>
      <w:r w:rsidR="008A65DC" w:rsidRPr="007122DC">
        <w:rPr>
          <w:rFonts w:ascii="Arial" w:hAnsi="Arial" w:cs="Arial"/>
          <w:sz w:val="20"/>
          <w:szCs w:val="20"/>
        </w:rPr>
        <w:t>krijgen</w:t>
      </w:r>
      <w:r w:rsidR="004A1B33" w:rsidRPr="007122DC">
        <w:rPr>
          <w:rFonts w:ascii="Arial" w:hAnsi="Arial" w:cs="Arial"/>
          <w:sz w:val="20"/>
          <w:szCs w:val="20"/>
        </w:rPr>
        <w:t>.</w:t>
      </w:r>
    </w:p>
    <w:p w14:paraId="197D1B23" w14:textId="77777777" w:rsidR="00053DFB" w:rsidRPr="007A2964" w:rsidRDefault="00053DFB" w:rsidP="003A0850">
      <w:pPr>
        <w:rPr>
          <w:rFonts w:ascii="Arial" w:hAnsi="Arial" w:cs="Arial"/>
          <w:color w:val="70AD47" w:themeColor="accent6"/>
          <w:sz w:val="20"/>
          <w:szCs w:val="20"/>
        </w:rPr>
      </w:pPr>
    </w:p>
    <w:p w14:paraId="39BA0648" w14:textId="4815317B" w:rsidR="006818B1" w:rsidRPr="007A2964" w:rsidRDefault="00D877A5" w:rsidP="003A0850">
      <w:pPr>
        <w:rPr>
          <w:rFonts w:ascii="Arial" w:hAnsi="Arial" w:cs="Arial"/>
          <w:b/>
          <w:sz w:val="20"/>
          <w:szCs w:val="20"/>
        </w:rPr>
      </w:pPr>
      <w:r w:rsidRPr="007A2964">
        <w:rPr>
          <w:rFonts w:ascii="Arial" w:hAnsi="Arial" w:cs="Arial"/>
          <w:b/>
          <w:bCs/>
          <w:sz w:val="20"/>
          <w:szCs w:val="20"/>
        </w:rPr>
        <w:t>Dwingende redenen van algemeen belang</w:t>
      </w:r>
    </w:p>
    <w:p w14:paraId="6703D031" w14:textId="5C12B842" w:rsidR="00017149" w:rsidRDefault="00E70356" w:rsidP="00A83D20">
      <w:pPr>
        <w:rPr>
          <w:rFonts w:ascii="Arial" w:eastAsiaTheme="majorEastAsia" w:hAnsi="Arial" w:cs="Arial"/>
          <w:sz w:val="20"/>
          <w:szCs w:val="20"/>
        </w:rPr>
      </w:pPr>
      <w:r>
        <w:rPr>
          <w:rFonts w:ascii="Arial" w:eastAsiaTheme="majorEastAsia" w:hAnsi="Arial" w:cs="Arial"/>
          <w:sz w:val="20"/>
          <w:szCs w:val="20"/>
        </w:rPr>
        <w:t xml:space="preserve">Voor het bestaan en het verder inrichten van een vergunningstelsel zijn de </w:t>
      </w:r>
      <w:r w:rsidR="00F57E59">
        <w:rPr>
          <w:rFonts w:ascii="Arial" w:eastAsiaTheme="majorEastAsia" w:hAnsi="Arial" w:cs="Arial"/>
          <w:sz w:val="20"/>
          <w:szCs w:val="20"/>
        </w:rPr>
        <w:t xml:space="preserve">(in de rechtspraak van het Hof van Justitie als zodanig erkende) </w:t>
      </w:r>
      <w:r>
        <w:rPr>
          <w:rFonts w:ascii="Arial" w:eastAsiaTheme="majorEastAsia" w:hAnsi="Arial" w:cs="Arial"/>
          <w:sz w:val="20"/>
          <w:szCs w:val="20"/>
        </w:rPr>
        <w:t>dwingende redenen van algemeen belang relevant.</w:t>
      </w:r>
      <w:r w:rsidR="00651599">
        <w:rPr>
          <w:rFonts w:ascii="Arial" w:eastAsiaTheme="majorEastAsia" w:hAnsi="Arial" w:cs="Arial"/>
          <w:sz w:val="20"/>
          <w:szCs w:val="20"/>
        </w:rPr>
        <w:t xml:space="preserve"> Kort samengevat kunnen deze dienen als een rechtvaardigingsgrond voor het reguleren van markten. </w:t>
      </w:r>
    </w:p>
    <w:p w14:paraId="44FDF851" w14:textId="77777777" w:rsidR="00E70356" w:rsidRPr="007A2964" w:rsidRDefault="00E70356" w:rsidP="00A83D20">
      <w:pPr>
        <w:rPr>
          <w:rFonts w:ascii="Arial" w:eastAsiaTheme="majorEastAsia" w:hAnsi="Arial" w:cs="Arial"/>
          <w:sz w:val="20"/>
          <w:szCs w:val="20"/>
        </w:rPr>
      </w:pPr>
    </w:p>
    <w:p w14:paraId="4A4BC54C" w14:textId="5308B413" w:rsidR="00A83D20" w:rsidRDefault="00F57E59" w:rsidP="00A83D20">
      <w:pPr>
        <w:rPr>
          <w:rFonts w:ascii="Arial" w:eastAsiaTheme="majorEastAsia" w:hAnsi="Arial" w:cs="Arial"/>
          <w:sz w:val="20"/>
          <w:szCs w:val="20"/>
        </w:rPr>
      </w:pPr>
      <w:r>
        <w:rPr>
          <w:rFonts w:ascii="Arial" w:eastAsiaTheme="majorEastAsia" w:hAnsi="Arial" w:cs="Arial"/>
          <w:sz w:val="20"/>
          <w:szCs w:val="20"/>
        </w:rPr>
        <w:t>O</w:t>
      </w:r>
      <w:r w:rsidR="00A83D20" w:rsidRPr="007A2964">
        <w:rPr>
          <w:rFonts w:ascii="Arial" w:eastAsiaTheme="majorEastAsia" w:hAnsi="Arial" w:cs="Arial"/>
          <w:sz w:val="20"/>
          <w:szCs w:val="20"/>
        </w:rPr>
        <w:t>verweging 40</w:t>
      </w:r>
      <w:r w:rsidR="00A83D20" w:rsidRPr="007A2964" w:rsidDel="00CF201B">
        <w:rPr>
          <w:rFonts w:ascii="Arial" w:eastAsiaTheme="majorEastAsia" w:hAnsi="Arial" w:cs="Arial"/>
          <w:sz w:val="20"/>
          <w:szCs w:val="20"/>
        </w:rPr>
        <w:t xml:space="preserve"> </w:t>
      </w:r>
      <w:r w:rsidR="00CF201B">
        <w:rPr>
          <w:rFonts w:ascii="Arial" w:eastAsiaTheme="majorEastAsia" w:hAnsi="Arial" w:cs="Arial"/>
          <w:sz w:val="20"/>
          <w:szCs w:val="20"/>
        </w:rPr>
        <w:t>bij</w:t>
      </w:r>
      <w:r w:rsidR="00CF201B" w:rsidRPr="007A2964">
        <w:rPr>
          <w:rFonts w:ascii="Arial" w:eastAsiaTheme="majorEastAsia" w:hAnsi="Arial" w:cs="Arial"/>
          <w:sz w:val="20"/>
          <w:szCs w:val="20"/>
        </w:rPr>
        <w:t xml:space="preserve"> </w:t>
      </w:r>
      <w:r w:rsidR="00A83D20" w:rsidRPr="007A2964">
        <w:rPr>
          <w:rFonts w:ascii="Arial" w:eastAsiaTheme="majorEastAsia" w:hAnsi="Arial" w:cs="Arial"/>
          <w:sz w:val="20"/>
          <w:szCs w:val="20"/>
        </w:rPr>
        <w:t xml:space="preserve">de </w:t>
      </w:r>
      <w:r w:rsidR="00651201" w:rsidRPr="007A2964">
        <w:rPr>
          <w:rFonts w:ascii="Arial" w:eastAsiaTheme="majorEastAsia" w:hAnsi="Arial" w:cs="Arial"/>
          <w:sz w:val="20"/>
          <w:szCs w:val="20"/>
        </w:rPr>
        <w:t>D</w:t>
      </w:r>
      <w:r w:rsidR="00017149" w:rsidRPr="007A2964">
        <w:rPr>
          <w:rFonts w:ascii="Arial" w:eastAsiaTheme="majorEastAsia" w:hAnsi="Arial" w:cs="Arial"/>
          <w:sz w:val="20"/>
          <w:szCs w:val="20"/>
        </w:rPr>
        <w:t>ienstenrichtlijn</w:t>
      </w:r>
      <w:r>
        <w:rPr>
          <w:rFonts w:ascii="Arial" w:eastAsiaTheme="majorEastAsia" w:hAnsi="Arial" w:cs="Arial"/>
          <w:sz w:val="20"/>
          <w:szCs w:val="20"/>
        </w:rPr>
        <w:t xml:space="preserve"> bevat een niet </w:t>
      </w:r>
      <w:r w:rsidR="00C12B11">
        <w:rPr>
          <w:rFonts w:ascii="Arial" w:eastAsiaTheme="majorEastAsia" w:hAnsi="Arial" w:cs="Arial"/>
          <w:sz w:val="20"/>
          <w:szCs w:val="20"/>
        </w:rPr>
        <w:t xml:space="preserve">uitputtende </w:t>
      </w:r>
      <w:r>
        <w:rPr>
          <w:rFonts w:ascii="Arial" w:eastAsiaTheme="majorEastAsia" w:hAnsi="Arial" w:cs="Arial"/>
          <w:sz w:val="20"/>
          <w:szCs w:val="20"/>
        </w:rPr>
        <w:t>opsomming van dwingende redenen van algemeen belang</w:t>
      </w:r>
      <w:r w:rsidR="00A83D20" w:rsidRPr="007A2964">
        <w:rPr>
          <w:rFonts w:ascii="Arial" w:eastAsiaTheme="majorEastAsia" w:hAnsi="Arial" w:cs="Arial"/>
          <w:sz w:val="20"/>
          <w:szCs w:val="20"/>
        </w:rPr>
        <w:t>:</w:t>
      </w:r>
      <w:r w:rsidR="00313B3C">
        <w:rPr>
          <w:rFonts w:ascii="Arial" w:eastAsiaTheme="majorEastAsia" w:hAnsi="Arial" w:cs="Arial"/>
          <w:sz w:val="20"/>
          <w:szCs w:val="20"/>
        </w:rPr>
        <w:t xml:space="preserve"> </w:t>
      </w:r>
      <w:r w:rsidR="00A83D20" w:rsidRPr="00313B3C">
        <w:rPr>
          <w:rFonts w:ascii="Arial" w:eastAsiaTheme="majorEastAsia" w:hAnsi="Arial" w:cs="Arial"/>
          <w:sz w:val="20"/>
          <w:szCs w:val="20"/>
        </w:rPr>
        <w:t xml:space="preserve">openbare orde, openbare veiligheid en volksgezondheid, als bedoeld in de </w:t>
      </w:r>
      <w:r w:rsidR="00A83D20" w:rsidRPr="00313B3C">
        <w:rPr>
          <w:rFonts w:ascii="Arial" w:eastAsiaTheme="majorEastAsia" w:hAnsi="Arial" w:cs="Arial"/>
          <w:sz w:val="20"/>
          <w:szCs w:val="20"/>
        </w:rPr>
        <w:lastRenderedPageBreak/>
        <w:t>artikelen 46 en 55 van het Verdrag</w:t>
      </w:r>
      <w:r w:rsidR="00C64662">
        <w:rPr>
          <w:rFonts w:ascii="Arial" w:eastAsiaTheme="majorEastAsia" w:hAnsi="Arial" w:cs="Arial"/>
          <w:sz w:val="20"/>
          <w:szCs w:val="20"/>
        </w:rPr>
        <w:t xml:space="preserve"> tot oprichting van de Europese Gemeenschap</w:t>
      </w:r>
      <w:r w:rsidR="00A83D20" w:rsidRPr="00313B3C">
        <w:rPr>
          <w:rFonts w:ascii="Arial" w:eastAsiaTheme="majorEastAsia" w:hAnsi="Arial" w:cs="Arial"/>
          <w:sz w:val="20"/>
          <w:szCs w:val="20"/>
        </w:rPr>
        <w:t>; handhaving van de maatschappelijke orde; doelstellingen van het sociaal beleid; bescherming van afnemers van diensten; consumentenbescherming; bescherming van werknemers, met inbegrip van de sociale bescherming van werknemers; dierenwelzijn; handhaving van het financieel evenwicht van het socialezekerheidsstelsel; voorkoming van fraude; voorkoming van oneerlijke concurrentie; bescherming van het milieu en het stedelijk milieu, met inbegrip van stedelijke en rurale ruimtelijke ordening; bescherming van schuldeisers; waarborging van een deugdelijke rechtsbedeling; verkeersveiligheid; bescherming van intellectuele eigendom; culturele beleidsdoelen, met inbegrip van het waarborgen van de vrijheid van meningsuiting, in het bijzonder ten aanzien van de sociale, culturele, religieuze en filosofische waarden van de maatschappij; de noodzaak om een hoog niveau van onderwijs te waarborgen, behoud van de diversiteit van de pers en bevordering van de nationale taal; behoud van het nationaal historisch en artistiek erfgoed; veterinair beleid.</w:t>
      </w:r>
    </w:p>
    <w:p w14:paraId="424E429C" w14:textId="77777777" w:rsidR="00313B3C" w:rsidRPr="00313B3C" w:rsidRDefault="00313B3C" w:rsidP="00A83D20">
      <w:pPr>
        <w:rPr>
          <w:rFonts w:ascii="Arial" w:eastAsiaTheme="majorEastAsia" w:hAnsi="Arial" w:cs="Arial"/>
          <w:sz w:val="20"/>
          <w:szCs w:val="20"/>
        </w:rPr>
      </w:pPr>
    </w:p>
    <w:p w14:paraId="130E4C1A" w14:textId="19947440" w:rsidR="00A83D20" w:rsidRPr="007A2964" w:rsidRDefault="006E5C44" w:rsidP="00A83D20">
      <w:pPr>
        <w:rPr>
          <w:rFonts w:ascii="Arial" w:eastAsiaTheme="majorEastAsia" w:hAnsi="Arial" w:cs="Arial"/>
          <w:sz w:val="20"/>
          <w:szCs w:val="20"/>
        </w:rPr>
      </w:pPr>
      <w:r w:rsidRPr="007A2964">
        <w:rPr>
          <w:rFonts w:ascii="Arial" w:eastAsiaTheme="majorEastAsia" w:hAnsi="Arial" w:cs="Arial"/>
          <w:sz w:val="20"/>
          <w:szCs w:val="20"/>
        </w:rPr>
        <w:t>Volgens het Kenniscentrum Europa Decentraal zijn</w:t>
      </w:r>
      <w:r w:rsidR="00A83D20" w:rsidRPr="007A2964" w:rsidDel="00E70356">
        <w:rPr>
          <w:rFonts w:ascii="Arial" w:eastAsiaTheme="majorEastAsia" w:hAnsi="Arial" w:cs="Arial"/>
          <w:sz w:val="20"/>
          <w:szCs w:val="20"/>
        </w:rPr>
        <w:t xml:space="preserve"> </w:t>
      </w:r>
      <w:r w:rsidR="00A83D20" w:rsidRPr="007A2964">
        <w:rPr>
          <w:rFonts w:ascii="Arial" w:eastAsiaTheme="majorEastAsia" w:hAnsi="Arial" w:cs="Arial"/>
          <w:sz w:val="20"/>
          <w:szCs w:val="20"/>
        </w:rPr>
        <w:t xml:space="preserve">voor de hand liggende rechtvaardigingsgronden </w:t>
      </w:r>
      <w:r w:rsidR="00B06C3A" w:rsidRPr="007A2964">
        <w:rPr>
          <w:rFonts w:ascii="Arial" w:eastAsiaTheme="majorEastAsia" w:hAnsi="Arial" w:cs="Arial"/>
          <w:sz w:val="20"/>
          <w:szCs w:val="20"/>
        </w:rPr>
        <w:t>voor de markt</w:t>
      </w:r>
      <w:r w:rsidR="00C045E8" w:rsidRPr="007A2964">
        <w:rPr>
          <w:rFonts w:ascii="Arial" w:eastAsiaTheme="majorEastAsia" w:hAnsi="Arial" w:cs="Arial"/>
          <w:sz w:val="20"/>
          <w:szCs w:val="20"/>
        </w:rPr>
        <w:t>verordening</w:t>
      </w:r>
      <w:r w:rsidR="00DF529B" w:rsidRPr="007A2964">
        <w:rPr>
          <w:rFonts w:ascii="Arial" w:eastAsiaTheme="majorEastAsia" w:hAnsi="Arial" w:cs="Arial"/>
          <w:sz w:val="20"/>
          <w:szCs w:val="20"/>
        </w:rPr>
        <w:t xml:space="preserve">: </w:t>
      </w:r>
      <w:r w:rsidR="00A83D20" w:rsidRPr="007A2964">
        <w:rPr>
          <w:rFonts w:ascii="Arial" w:eastAsiaTheme="majorEastAsia" w:hAnsi="Arial" w:cs="Arial"/>
          <w:sz w:val="20"/>
          <w:szCs w:val="20"/>
        </w:rPr>
        <w:t>openbare orde en stedelijke en rurale ruimtelijke ordening (ordentelijk omspringen met schaarse grond). De primaire achterliggende gedachte bij het vaststellen van een marktverordening is immers dat er niet zomaar overal ambulante handel mag plaatsvinden, maar dat daarvoor (markt)plaatsen worden aangewezen. Ook op die marktplaatsen zelf moet vervolgens ordentelijk toegang kunnen worden verkregen tot een standplaats, op basis van een vergunningstelsel.</w:t>
      </w:r>
      <w:r w:rsidR="00E70356">
        <w:rPr>
          <w:rFonts w:ascii="Arial" w:eastAsiaTheme="majorEastAsia" w:hAnsi="Arial" w:cs="Arial"/>
          <w:sz w:val="20"/>
          <w:szCs w:val="20"/>
        </w:rPr>
        <w:t xml:space="preserve"> Daarnaast kunnen ook andere dwingende redenen van algemeen belang een rol spelen</w:t>
      </w:r>
      <w:r w:rsidR="00C36CA0">
        <w:rPr>
          <w:rFonts w:ascii="Arial" w:eastAsiaTheme="majorEastAsia" w:hAnsi="Arial" w:cs="Arial"/>
          <w:sz w:val="20"/>
          <w:szCs w:val="20"/>
        </w:rPr>
        <w:t>, bijvoorbeeld bij een eventuele keuze voor branchering</w:t>
      </w:r>
      <w:r w:rsidR="00E70356">
        <w:rPr>
          <w:rFonts w:ascii="Arial" w:eastAsiaTheme="majorEastAsia" w:hAnsi="Arial" w:cs="Arial"/>
          <w:sz w:val="20"/>
          <w:szCs w:val="20"/>
        </w:rPr>
        <w:t>.</w:t>
      </w:r>
    </w:p>
    <w:p w14:paraId="276768BE" w14:textId="77777777" w:rsidR="00A83D20" w:rsidRPr="007A2964" w:rsidRDefault="00A83D20" w:rsidP="00A83D20">
      <w:pPr>
        <w:rPr>
          <w:rFonts w:ascii="Arial" w:eastAsiaTheme="majorEastAsia" w:hAnsi="Arial" w:cs="Arial"/>
          <w:sz w:val="20"/>
          <w:szCs w:val="20"/>
        </w:rPr>
      </w:pPr>
    </w:p>
    <w:p w14:paraId="452A0BF4" w14:textId="3CE1698B" w:rsidR="00A83D20" w:rsidRPr="007A2964" w:rsidRDefault="00A83D20" w:rsidP="00A83D20">
      <w:pPr>
        <w:rPr>
          <w:rFonts w:ascii="Arial" w:eastAsiaTheme="majorEastAsia" w:hAnsi="Arial" w:cs="Arial"/>
          <w:b/>
          <w:bCs/>
          <w:sz w:val="20"/>
          <w:szCs w:val="20"/>
        </w:rPr>
      </w:pPr>
      <w:r w:rsidRPr="007A2964">
        <w:rPr>
          <w:rFonts w:ascii="Arial" w:eastAsiaTheme="majorEastAsia" w:hAnsi="Arial" w:cs="Arial"/>
          <w:b/>
          <w:bCs/>
          <w:sz w:val="20"/>
          <w:szCs w:val="20"/>
        </w:rPr>
        <w:t xml:space="preserve">Verdeelprocedures uitwerken in </w:t>
      </w:r>
      <w:r w:rsidR="00893BBC" w:rsidRPr="007A2964">
        <w:rPr>
          <w:rFonts w:ascii="Arial" w:eastAsiaTheme="majorEastAsia" w:hAnsi="Arial" w:cs="Arial"/>
          <w:b/>
          <w:bCs/>
          <w:sz w:val="20"/>
          <w:szCs w:val="20"/>
        </w:rPr>
        <w:t xml:space="preserve">de </w:t>
      </w:r>
      <w:r w:rsidRPr="007A2964">
        <w:rPr>
          <w:rFonts w:ascii="Arial" w:eastAsiaTheme="majorEastAsia" w:hAnsi="Arial" w:cs="Arial"/>
          <w:b/>
          <w:bCs/>
          <w:sz w:val="20"/>
          <w:szCs w:val="20"/>
        </w:rPr>
        <w:t>verordening, keuze maken in inrichtingsplan</w:t>
      </w:r>
    </w:p>
    <w:p w14:paraId="79195BB1" w14:textId="269A2C82" w:rsidR="00A83D20" w:rsidRDefault="00A83D20" w:rsidP="00A83D20">
      <w:pPr>
        <w:rPr>
          <w:rFonts w:ascii="Arial" w:eastAsiaTheme="majorEastAsia" w:hAnsi="Arial" w:cs="Arial"/>
          <w:sz w:val="20"/>
          <w:szCs w:val="20"/>
        </w:rPr>
      </w:pPr>
      <w:r w:rsidRPr="007A2964">
        <w:rPr>
          <w:rFonts w:ascii="Arial" w:eastAsiaTheme="majorEastAsia" w:hAnsi="Arial" w:cs="Arial"/>
          <w:sz w:val="20"/>
          <w:szCs w:val="20"/>
        </w:rPr>
        <w:t>We hebben voor deze systematiek gekozen met het oog op de bevoegdheidsverdeling m</w:t>
      </w:r>
      <w:r w:rsidR="009734AB" w:rsidRPr="007A2964">
        <w:rPr>
          <w:rFonts w:ascii="Arial" w:eastAsiaTheme="majorEastAsia" w:hAnsi="Arial" w:cs="Arial"/>
          <w:sz w:val="20"/>
          <w:szCs w:val="20"/>
        </w:rPr>
        <w:t>et betrekking tot</w:t>
      </w:r>
      <w:r w:rsidRPr="007A2964">
        <w:rPr>
          <w:rFonts w:ascii="Arial" w:eastAsiaTheme="majorEastAsia" w:hAnsi="Arial" w:cs="Arial"/>
          <w:sz w:val="20"/>
          <w:szCs w:val="20"/>
        </w:rPr>
        <w:t xml:space="preserve"> markten</w:t>
      </w:r>
      <w:r w:rsidR="00893BBC" w:rsidRPr="007A2964">
        <w:rPr>
          <w:rFonts w:ascii="Arial" w:eastAsiaTheme="majorEastAsia" w:hAnsi="Arial" w:cs="Arial"/>
          <w:sz w:val="20"/>
          <w:szCs w:val="20"/>
        </w:rPr>
        <w:t>.</w:t>
      </w:r>
      <w:r w:rsidRPr="007A2964">
        <w:rPr>
          <w:rFonts w:ascii="Arial" w:eastAsiaTheme="majorEastAsia" w:hAnsi="Arial" w:cs="Arial"/>
          <w:sz w:val="20"/>
          <w:szCs w:val="20"/>
        </w:rPr>
        <w:t xml:space="preserve"> </w:t>
      </w:r>
      <w:r w:rsidR="00893BBC" w:rsidRPr="007A2964">
        <w:rPr>
          <w:rFonts w:ascii="Arial" w:eastAsiaTheme="majorEastAsia" w:hAnsi="Arial" w:cs="Arial"/>
          <w:sz w:val="20"/>
          <w:szCs w:val="20"/>
        </w:rPr>
        <w:t>D</w:t>
      </w:r>
      <w:r w:rsidRPr="007A2964">
        <w:rPr>
          <w:rFonts w:ascii="Arial" w:eastAsiaTheme="majorEastAsia" w:hAnsi="Arial" w:cs="Arial"/>
          <w:sz w:val="20"/>
          <w:szCs w:val="20"/>
        </w:rPr>
        <w:t>e</w:t>
      </w:r>
      <w:r w:rsidR="00CF201B">
        <w:rPr>
          <w:rFonts w:ascii="Arial" w:eastAsiaTheme="majorEastAsia" w:hAnsi="Arial" w:cs="Arial"/>
          <w:sz w:val="20"/>
          <w:szCs w:val="20"/>
        </w:rPr>
        <w:t xml:space="preserve"> </w:t>
      </w:r>
      <w:r w:rsidRPr="007A2964">
        <w:rPr>
          <w:rFonts w:ascii="Arial" w:eastAsiaTheme="majorEastAsia" w:hAnsi="Arial" w:cs="Arial"/>
          <w:sz w:val="20"/>
          <w:szCs w:val="20"/>
        </w:rPr>
        <w:t>raad</w:t>
      </w:r>
      <w:r w:rsidRPr="007A2964" w:rsidDel="00074B3E">
        <w:rPr>
          <w:rFonts w:ascii="Arial" w:eastAsiaTheme="majorEastAsia" w:hAnsi="Arial" w:cs="Arial"/>
          <w:sz w:val="20"/>
          <w:szCs w:val="20"/>
        </w:rPr>
        <w:t xml:space="preserve"> </w:t>
      </w:r>
      <w:r w:rsidR="00074B3E">
        <w:rPr>
          <w:rFonts w:ascii="Arial" w:eastAsiaTheme="majorEastAsia" w:hAnsi="Arial" w:cs="Arial"/>
          <w:sz w:val="20"/>
          <w:szCs w:val="20"/>
        </w:rPr>
        <w:t>geeft in de verordening</w:t>
      </w:r>
      <w:r w:rsidRPr="007A2964">
        <w:rPr>
          <w:rFonts w:ascii="Arial" w:eastAsiaTheme="majorEastAsia" w:hAnsi="Arial" w:cs="Arial"/>
          <w:sz w:val="20"/>
          <w:szCs w:val="20"/>
        </w:rPr>
        <w:t xml:space="preserve"> de mogelijke verdeelprocedures </w:t>
      </w:r>
      <w:r w:rsidR="00E70356">
        <w:rPr>
          <w:rFonts w:ascii="Arial" w:eastAsiaTheme="majorEastAsia" w:hAnsi="Arial" w:cs="Arial"/>
          <w:sz w:val="20"/>
          <w:szCs w:val="20"/>
        </w:rPr>
        <w:t xml:space="preserve">voor de </w:t>
      </w:r>
      <w:r w:rsidR="00C12B11">
        <w:rPr>
          <w:rFonts w:ascii="Arial" w:eastAsiaTheme="majorEastAsia" w:hAnsi="Arial" w:cs="Arial"/>
          <w:sz w:val="20"/>
          <w:szCs w:val="20"/>
        </w:rPr>
        <w:t xml:space="preserve">diverse </w:t>
      </w:r>
      <w:r w:rsidR="00E70356">
        <w:rPr>
          <w:rFonts w:ascii="Arial" w:eastAsiaTheme="majorEastAsia" w:hAnsi="Arial" w:cs="Arial"/>
          <w:sz w:val="20"/>
          <w:szCs w:val="20"/>
        </w:rPr>
        <w:t>vergunningen</w:t>
      </w:r>
      <w:r w:rsidR="00893BBC" w:rsidRPr="007A2964">
        <w:rPr>
          <w:rFonts w:ascii="Arial" w:eastAsiaTheme="majorEastAsia" w:hAnsi="Arial" w:cs="Arial"/>
          <w:sz w:val="20"/>
          <w:szCs w:val="20"/>
        </w:rPr>
        <w:t xml:space="preserve">. </w:t>
      </w:r>
      <w:r w:rsidR="00CF201B">
        <w:rPr>
          <w:rFonts w:ascii="Arial" w:eastAsiaTheme="majorEastAsia" w:hAnsi="Arial" w:cs="Arial"/>
          <w:sz w:val="20"/>
          <w:szCs w:val="20"/>
        </w:rPr>
        <w:t>Burgemeester en wethouders</w:t>
      </w:r>
      <w:r w:rsidRPr="007A2964">
        <w:rPr>
          <w:rFonts w:ascii="Arial" w:eastAsiaTheme="majorEastAsia" w:hAnsi="Arial" w:cs="Arial"/>
          <w:sz w:val="20"/>
          <w:szCs w:val="20"/>
        </w:rPr>
        <w:t xml:space="preserve"> ma</w:t>
      </w:r>
      <w:r w:rsidR="00CF201B">
        <w:rPr>
          <w:rFonts w:ascii="Arial" w:eastAsiaTheme="majorEastAsia" w:hAnsi="Arial" w:cs="Arial"/>
          <w:sz w:val="20"/>
          <w:szCs w:val="20"/>
        </w:rPr>
        <w:t>ken</w:t>
      </w:r>
      <w:r w:rsidR="00651599">
        <w:rPr>
          <w:rFonts w:ascii="Arial" w:eastAsiaTheme="majorEastAsia" w:hAnsi="Arial" w:cs="Arial"/>
          <w:sz w:val="20"/>
          <w:szCs w:val="20"/>
        </w:rPr>
        <w:t>, voor de verdeling van vaste-standplaatsvergunningen,</w:t>
      </w:r>
      <w:r w:rsidR="00893BBC" w:rsidRPr="007A2964">
        <w:rPr>
          <w:rFonts w:ascii="Arial" w:eastAsiaTheme="majorEastAsia" w:hAnsi="Arial" w:cs="Arial"/>
          <w:sz w:val="20"/>
          <w:szCs w:val="20"/>
        </w:rPr>
        <w:t xml:space="preserve"> </w:t>
      </w:r>
      <w:r w:rsidRPr="007A2964">
        <w:rPr>
          <w:rFonts w:ascii="Arial" w:eastAsiaTheme="majorEastAsia" w:hAnsi="Arial" w:cs="Arial"/>
          <w:sz w:val="20"/>
          <w:szCs w:val="20"/>
        </w:rPr>
        <w:t xml:space="preserve">in het inrichtingsplan </w:t>
      </w:r>
      <w:r w:rsidR="00651599">
        <w:rPr>
          <w:rFonts w:ascii="Arial" w:eastAsiaTheme="majorEastAsia" w:hAnsi="Arial" w:cs="Arial"/>
          <w:sz w:val="20"/>
          <w:szCs w:val="20"/>
        </w:rPr>
        <w:t xml:space="preserve">vervolgens </w:t>
      </w:r>
      <w:r w:rsidRPr="007A2964">
        <w:rPr>
          <w:rFonts w:ascii="Arial" w:eastAsiaTheme="majorEastAsia" w:hAnsi="Arial" w:cs="Arial"/>
          <w:sz w:val="20"/>
          <w:szCs w:val="20"/>
        </w:rPr>
        <w:t>de keuze welke procedure</w:t>
      </w:r>
      <w:r w:rsidRPr="007A2964" w:rsidDel="00CF201B">
        <w:rPr>
          <w:rFonts w:ascii="Arial" w:eastAsiaTheme="majorEastAsia" w:hAnsi="Arial" w:cs="Arial"/>
          <w:sz w:val="20"/>
          <w:szCs w:val="20"/>
        </w:rPr>
        <w:t xml:space="preserve"> </w:t>
      </w:r>
      <w:r w:rsidR="00CF201B">
        <w:rPr>
          <w:rFonts w:ascii="Arial" w:eastAsiaTheme="majorEastAsia" w:hAnsi="Arial" w:cs="Arial"/>
          <w:sz w:val="20"/>
          <w:szCs w:val="20"/>
        </w:rPr>
        <w:t>zij</w:t>
      </w:r>
      <w:r w:rsidR="00CF201B" w:rsidRPr="007A2964">
        <w:rPr>
          <w:rFonts w:ascii="Arial" w:eastAsiaTheme="majorEastAsia" w:hAnsi="Arial" w:cs="Arial"/>
          <w:sz w:val="20"/>
          <w:szCs w:val="20"/>
        </w:rPr>
        <w:t xml:space="preserve"> </w:t>
      </w:r>
      <w:r w:rsidRPr="007A2964">
        <w:rPr>
          <w:rFonts w:ascii="Arial" w:eastAsiaTheme="majorEastAsia" w:hAnsi="Arial" w:cs="Arial"/>
          <w:sz w:val="20"/>
          <w:szCs w:val="20"/>
        </w:rPr>
        <w:t>wil</w:t>
      </w:r>
      <w:r w:rsidR="00CF201B">
        <w:rPr>
          <w:rFonts w:ascii="Arial" w:eastAsiaTheme="majorEastAsia" w:hAnsi="Arial" w:cs="Arial"/>
          <w:sz w:val="20"/>
          <w:szCs w:val="20"/>
        </w:rPr>
        <w:t>len</w:t>
      </w:r>
      <w:r w:rsidRPr="007A2964">
        <w:rPr>
          <w:rFonts w:ascii="Arial" w:eastAsiaTheme="majorEastAsia" w:hAnsi="Arial" w:cs="Arial"/>
          <w:sz w:val="20"/>
          <w:szCs w:val="20"/>
        </w:rPr>
        <w:t xml:space="preserve"> inzetten. Dat doet recht aan art</w:t>
      </w:r>
      <w:r w:rsidR="00893BBC" w:rsidRPr="007A2964">
        <w:rPr>
          <w:rFonts w:ascii="Arial" w:eastAsiaTheme="majorEastAsia" w:hAnsi="Arial" w:cs="Arial"/>
          <w:sz w:val="20"/>
          <w:szCs w:val="20"/>
        </w:rPr>
        <w:t>ikel</w:t>
      </w:r>
      <w:r w:rsidRPr="007A2964">
        <w:rPr>
          <w:rFonts w:ascii="Arial" w:eastAsiaTheme="majorEastAsia" w:hAnsi="Arial" w:cs="Arial"/>
          <w:sz w:val="20"/>
          <w:szCs w:val="20"/>
        </w:rPr>
        <w:t xml:space="preserve"> 160</w:t>
      </w:r>
      <w:r w:rsidR="00CF201B">
        <w:rPr>
          <w:rFonts w:ascii="Arial" w:eastAsiaTheme="majorEastAsia" w:hAnsi="Arial" w:cs="Arial"/>
          <w:sz w:val="20"/>
          <w:szCs w:val="20"/>
        </w:rPr>
        <w:t>, eerste lid, onder g,</w:t>
      </w:r>
      <w:r w:rsidRPr="007A2964">
        <w:rPr>
          <w:rFonts w:ascii="Arial" w:eastAsiaTheme="majorEastAsia" w:hAnsi="Arial" w:cs="Arial"/>
          <w:sz w:val="20"/>
          <w:szCs w:val="20"/>
        </w:rPr>
        <w:t xml:space="preserve"> </w:t>
      </w:r>
      <w:r w:rsidR="00893BBC" w:rsidRPr="007A2964">
        <w:rPr>
          <w:rFonts w:ascii="Arial" w:eastAsiaTheme="majorEastAsia" w:hAnsi="Arial" w:cs="Arial"/>
          <w:sz w:val="20"/>
          <w:szCs w:val="20"/>
        </w:rPr>
        <w:t xml:space="preserve">van de </w:t>
      </w:r>
      <w:r w:rsidRPr="007A2964">
        <w:rPr>
          <w:rFonts w:ascii="Arial" w:eastAsiaTheme="majorEastAsia" w:hAnsi="Arial" w:cs="Arial"/>
          <w:sz w:val="20"/>
          <w:szCs w:val="20"/>
        </w:rPr>
        <w:t>Gem</w:t>
      </w:r>
      <w:r w:rsidR="00893BBC" w:rsidRPr="007A2964">
        <w:rPr>
          <w:rFonts w:ascii="Arial" w:eastAsiaTheme="majorEastAsia" w:hAnsi="Arial" w:cs="Arial"/>
          <w:sz w:val="20"/>
          <w:szCs w:val="20"/>
        </w:rPr>
        <w:t>eente</w:t>
      </w:r>
      <w:r w:rsidRPr="007A2964">
        <w:rPr>
          <w:rFonts w:ascii="Arial" w:eastAsiaTheme="majorEastAsia" w:hAnsi="Arial" w:cs="Arial"/>
          <w:sz w:val="20"/>
          <w:szCs w:val="20"/>
        </w:rPr>
        <w:t>w</w:t>
      </w:r>
      <w:r w:rsidR="00893BBC" w:rsidRPr="007A2964">
        <w:rPr>
          <w:rFonts w:ascii="Arial" w:eastAsiaTheme="majorEastAsia" w:hAnsi="Arial" w:cs="Arial"/>
          <w:sz w:val="20"/>
          <w:szCs w:val="20"/>
        </w:rPr>
        <w:t>et</w:t>
      </w:r>
      <w:r w:rsidR="00651599">
        <w:rPr>
          <w:rFonts w:ascii="Arial" w:eastAsiaTheme="majorEastAsia" w:hAnsi="Arial" w:cs="Arial"/>
          <w:sz w:val="20"/>
          <w:szCs w:val="20"/>
        </w:rPr>
        <w:t xml:space="preserve"> en aan de eisen die voortvloeien uit de Dienstenrichtlijn</w:t>
      </w:r>
      <w:r w:rsidRPr="007A2964">
        <w:rPr>
          <w:rFonts w:ascii="Arial" w:eastAsiaTheme="majorEastAsia" w:hAnsi="Arial" w:cs="Arial"/>
          <w:sz w:val="20"/>
          <w:szCs w:val="20"/>
        </w:rPr>
        <w:t xml:space="preserve">. </w:t>
      </w:r>
    </w:p>
    <w:p w14:paraId="19371E61" w14:textId="77777777" w:rsidR="00651599" w:rsidRPr="007A2964" w:rsidRDefault="00651599" w:rsidP="00A83D20">
      <w:pPr>
        <w:rPr>
          <w:rFonts w:ascii="Arial" w:eastAsiaTheme="majorEastAsia" w:hAnsi="Arial" w:cs="Arial"/>
          <w:sz w:val="20"/>
          <w:szCs w:val="20"/>
        </w:rPr>
      </w:pPr>
    </w:p>
    <w:p w14:paraId="63A17D6F" w14:textId="27D79E34" w:rsidR="00A83D20" w:rsidRPr="007A2964" w:rsidRDefault="00A83D20" w:rsidP="00A83D20">
      <w:pPr>
        <w:rPr>
          <w:rFonts w:ascii="Arial" w:eastAsiaTheme="majorEastAsia" w:hAnsi="Arial" w:cs="Arial"/>
          <w:sz w:val="20"/>
          <w:szCs w:val="20"/>
        </w:rPr>
      </w:pPr>
      <w:r w:rsidRPr="007A2964">
        <w:rPr>
          <w:rFonts w:ascii="Arial" w:eastAsiaTheme="majorEastAsia" w:hAnsi="Arial" w:cs="Arial"/>
          <w:sz w:val="20"/>
          <w:szCs w:val="20"/>
        </w:rPr>
        <w:t xml:space="preserve">De concrete keuze van de (eenvoudige) verdeelprocedure voor de </w:t>
      </w:r>
      <w:proofErr w:type="spellStart"/>
      <w:r w:rsidRPr="007A2964">
        <w:rPr>
          <w:rFonts w:ascii="Arial" w:eastAsiaTheme="majorEastAsia" w:hAnsi="Arial" w:cs="Arial"/>
          <w:sz w:val="20"/>
          <w:szCs w:val="20"/>
        </w:rPr>
        <w:t>dagplaats</w:t>
      </w:r>
      <w:proofErr w:type="spellEnd"/>
      <w:r w:rsidRPr="007A2964">
        <w:rPr>
          <w:rFonts w:ascii="Arial" w:eastAsiaTheme="majorEastAsia" w:hAnsi="Arial" w:cs="Arial"/>
          <w:sz w:val="20"/>
          <w:szCs w:val="20"/>
        </w:rPr>
        <w:t xml:space="preserve">- en </w:t>
      </w:r>
      <w:proofErr w:type="spellStart"/>
      <w:r w:rsidRPr="007A2964">
        <w:rPr>
          <w:rFonts w:ascii="Arial" w:eastAsiaTheme="majorEastAsia" w:hAnsi="Arial" w:cs="Arial"/>
          <w:sz w:val="20"/>
          <w:szCs w:val="20"/>
        </w:rPr>
        <w:t>standwerkvergunning</w:t>
      </w:r>
      <w:proofErr w:type="spellEnd"/>
      <w:r w:rsidRPr="007A2964">
        <w:rPr>
          <w:rFonts w:ascii="Arial" w:eastAsiaTheme="majorEastAsia" w:hAnsi="Arial" w:cs="Arial"/>
          <w:sz w:val="20"/>
          <w:szCs w:val="20"/>
        </w:rPr>
        <w:t xml:space="preserve"> </w:t>
      </w:r>
      <w:r w:rsidR="00EC51D5">
        <w:rPr>
          <w:rFonts w:ascii="Arial" w:eastAsiaTheme="majorEastAsia" w:hAnsi="Arial" w:cs="Arial"/>
          <w:sz w:val="20"/>
          <w:szCs w:val="20"/>
        </w:rPr>
        <w:t xml:space="preserve">(namelijk </w:t>
      </w:r>
      <w:r w:rsidR="006B5E55">
        <w:rPr>
          <w:rFonts w:ascii="Arial" w:eastAsiaTheme="majorEastAsia" w:hAnsi="Arial" w:cs="Arial"/>
          <w:sz w:val="20"/>
          <w:szCs w:val="20"/>
        </w:rPr>
        <w:t>‘</w:t>
      </w:r>
      <w:r w:rsidR="00EC51D5">
        <w:rPr>
          <w:rFonts w:ascii="Arial" w:eastAsiaTheme="majorEastAsia" w:hAnsi="Arial" w:cs="Arial"/>
          <w:sz w:val="20"/>
          <w:szCs w:val="20"/>
        </w:rPr>
        <w:t>wie het eerst komt, het eerst maalt</w:t>
      </w:r>
      <w:r w:rsidR="006B5E55">
        <w:rPr>
          <w:rFonts w:ascii="Arial" w:eastAsiaTheme="majorEastAsia" w:hAnsi="Arial" w:cs="Arial"/>
          <w:sz w:val="20"/>
          <w:szCs w:val="20"/>
        </w:rPr>
        <w:t>’</w:t>
      </w:r>
      <w:r w:rsidR="00EC51D5">
        <w:rPr>
          <w:rFonts w:ascii="Arial" w:eastAsiaTheme="majorEastAsia" w:hAnsi="Arial" w:cs="Arial"/>
          <w:sz w:val="20"/>
          <w:szCs w:val="20"/>
        </w:rPr>
        <w:t xml:space="preserve"> </w:t>
      </w:r>
      <w:r w:rsidR="00867ADF">
        <w:rPr>
          <w:rFonts w:ascii="Arial" w:eastAsiaTheme="majorEastAsia" w:hAnsi="Arial" w:cs="Arial"/>
          <w:sz w:val="20"/>
          <w:szCs w:val="20"/>
        </w:rPr>
        <w:t>of</w:t>
      </w:r>
      <w:r w:rsidR="00EC51D5">
        <w:rPr>
          <w:rFonts w:ascii="Arial" w:eastAsiaTheme="majorEastAsia" w:hAnsi="Arial" w:cs="Arial"/>
          <w:sz w:val="20"/>
          <w:szCs w:val="20"/>
        </w:rPr>
        <w:t xml:space="preserve"> </w:t>
      </w:r>
      <w:r w:rsidR="00C12B11">
        <w:rPr>
          <w:rFonts w:ascii="Arial" w:eastAsiaTheme="majorEastAsia" w:hAnsi="Arial" w:cs="Arial"/>
          <w:sz w:val="20"/>
          <w:szCs w:val="20"/>
        </w:rPr>
        <w:t xml:space="preserve">verdeling via </w:t>
      </w:r>
      <w:r w:rsidR="00EC51D5">
        <w:rPr>
          <w:rFonts w:ascii="Arial" w:eastAsiaTheme="majorEastAsia" w:hAnsi="Arial" w:cs="Arial"/>
          <w:sz w:val="20"/>
          <w:szCs w:val="20"/>
        </w:rPr>
        <w:t>loting) wordt</w:t>
      </w:r>
      <w:r w:rsidR="00DC3F14">
        <w:rPr>
          <w:rFonts w:ascii="Arial" w:eastAsiaTheme="majorEastAsia" w:hAnsi="Arial" w:cs="Arial"/>
          <w:sz w:val="20"/>
          <w:szCs w:val="20"/>
        </w:rPr>
        <w:t xml:space="preserve"> door de raad</w:t>
      </w:r>
      <w:r w:rsidRPr="007A2964">
        <w:rPr>
          <w:rFonts w:ascii="Arial" w:eastAsiaTheme="majorEastAsia" w:hAnsi="Arial" w:cs="Arial"/>
          <w:sz w:val="20"/>
          <w:szCs w:val="20"/>
        </w:rPr>
        <w:t xml:space="preserve"> gemaakt in de verordening</w:t>
      </w:r>
      <w:r w:rsidR="006F307C" w:rsidRPr="007A2964">
        <w:rPr>
          <w:rFonts w:ascii="Arial" w:eastAsiaTheme="majorEastAsia" w:hAnsi="Arial" w:cs="Arial"/>
          <w:sz w:val="20"/>
          <w:szCs w:val="20"/>
        </w:rPr>
        <w:t>.</w:t>
      </w:r>
      <w:r w:rsidRPr="007A2964">
        <w:rPr>
          <w:rFonts w:ascii="Arial" w:eastAsiaTheme="majorEastAsia" w:hAnsi="Arial" w:cs="Arial"/>
          <w:sz w:val="20"/>
          <w:szCs w:val="20"/>
        </w:rPr>
        <w:t xml:space="preserve"> </w:t>
      </w:r>
      <w:r w:rsidR="006F307C" w:rsidRPr="007A2964">
        <w:rPr>
          <w:rFonts w:ascii="Arial" w:eastAsiaTheme="majorEastAsia" w:hAnsi="Arial" w:cs="Arial"/>
          <w:sz w:val="20"/>
          <w:szCs w:val="20"/>
        </w:rPr>
        <w:t>D</w:t>
      </w:r>
      <w:r w:rsidRPr="007A2964">
        <w:rPr>
          <w:rFonts w:ascii="Arial" w:eastAsiaTheme="majorEastAsia" w:hAnsi="Arial" w:cs="Arial"/>
          <w:sz w:val="20"/>
          <w:szCs w:val="20"/>
        </w:rPr>
        <w:t xml:space="preserve">e concrete keuze van de (wat complexer) verdeelprocedure voor de vaste-standplaatsvergunning wordt gemaakt door </w:t>
      </w:r>
      <w:r w:rsidR="00CF201B">
        <w:rPr>
          <w:rFonts w:ascii="Arial" w:eastAsiaTheme="majorEastAsia" w:hAnsi="Arial" w:cs="Arial"/>
          <w:sz w:val="20"/>
          <w:szCs w:val="20"/>
        </w:rPr>
        <w:t>burgemeester en wethouders</w:t>
      </w:r>
      <w:r w:rsidRPr="007A2964">
        <w:rPr>
          <w:rFonts w:ascii="Arial" w:eastAsiaTheme="majorEastAsia" w:hAnsi="Arial" w:cs="Arial"/>
          <w:sz w:val="20"/>
          <w:szCs w:val="20"/>
        </w:rPr>
        <w:t xml:space="preserve">, en vastgelegd in het inrichtingsplan. De uitwerking van de verdeelprocedures is geregeld in de verordening. Omdat </w:t>
      </w:r>
      <w:r w:rsidR="00CF201B">
        <w:rPr>
          <w:rFonts w:ascii="Arial" w:eastAsiaTheme="majorEastAsia" w:hAnsi="Arial" w:cs="Arial"/>
          <w:sz w:val="20"/>
          <w:szCs w:val="20"/>
        </w:rPr>
        <w:t>burgemeester en wethouders</w:t>
      </w:r>
      <w:r w:rsidRPr="007A2964">
        <w:rPr>
          <w:rFonts w:ascii="Arial" w:eastAsiaTheme="majorEastAsia" w:hAnsi="Arial" w:cs="Arial"/>
          <w:sz w:val="20"/>
          <w:szCs w:val="20"/>
        </w:rPr>
        <w:t xml:space="preserve"> in het inrichtingsplan vastleg</w:t>
      </w:r>
      <w:r w:rsidR="00CF201B">
        <w:rPr>
          <w:rFonts w:ascii="Arial" w:eastAsiaTheme="majorEastAsia" w:hAnsi="Arial" w:cs="Arial"/>
          <w:sz w:val="20"/>
          <w:szCs w:val="20"/>
        </w:rPr>
        <w:t>gen</w:t>
      </w:r>
      <w:r w:rsidRPr="007A2964">
        <w:rPr>
          <w:rFonts w:ascii="Arial" w:eastAsiaTheme="majorEastAsia" w:hAnsi="Arial" w:cs="Arial"/>
          <w:sz w:val="20"/>
          <w:szCs w:val="20"/>
        </w:rPr>
        <w:t xml:space="preserve"> welke verdeelprocedure </w:t>
      </w:r>
      <w:r w:rsidR="00CF201B">
        <w:rPr>
          <w:rFonts w:ascii="Arial" w:eastAsiaTheme="majorEastAsia" w:hAnsi="Arial" w:cs="Arial"/>
          <w:sz w:val="20"/>
          <w:szCs w:val="20"/>
        </w:rPr>
        <w:t>zij hanteren</w:t>
      </w:r>
      <w:r w:rsidRPr="007A2964">
        <w:rPr>
          <w:rFonts w:ascii="Arial" w:eastAsiaTheme="majorEastAsia" w:hAnsi="Arial" w:cs="Arial"/>
          <w:sz w:val="20"/>
          <w:szCs w:val="20"/>
        </w:rPr>
        <w:t xml:space="preserve"> bij het verlenen van vaste-standplaatsvergunningen</w:t>
      </w:r>
      <w:r w:rsidR="00736C00">
        <w:rPr>
          <w:rFonts w:ascii="Arial" w:eastAsiaTheme="majorEastAsia" w:hAnsi="Arial" w:cs="Arial"/>
          <w:sz w:val="20"/>
          <w:szCs w:val="20"/>
        </w:rPr>
        <w:t>,</w:t>
      </w:r>
      <w:r w:rsidRPr="007A2964">
        <w:rPr>
          <w:rFonts w:ascii="Arial" w:eastAsiaTheme="majorEastAsia" w:hAnsi="Arial" w:cs="Arial"/>
          <w:sz w:val="20"/>
          <w:szCs w:val="20"/>
        </w:rPr>
        <w:t xml:space="preserve"> is vooraf voor alle </w:t>
      </w:r>
      <w:r w:rsidR="00FC54C9" w:rsidRPr="007A2964">
        <w:rPr>
          <w:rFonts w:ascii="Arial" w:eastAsiaTheme="majorEastAsia" w:hAnsi="Arial" w:cs="Arial"/>
          <w:sz w:val="20"/>
          <w:szCs w:val="20"/>
        </w:rPr>
        <w:t>potentiële</w:t>
      </w:r>
      <w:r w:rsidRPr="007A2964">
        <w:rPr>
          <w:rFonts w:ascii="Arial" w:eastAsiaTheme="majorEastAsia" w:hAnsi="Arial" w:cs="Arial"/>
          <w:sz w:val="20"/>
          <w:szCs w:val="20"/>
        </w:rPr>
        <w:t xml:space="preserve"> gegadigden duidelijk hoe de verdeling zal lopen en aan welke eisen zij moeten voldoen. </w:t>
      </w:r>
      <w:r w:rsidR="00DC3F14">
        <w:rPr>
          <w:rFonts w:ascii="Arial" w:eastAsiaTheme="majorEastAsia" w:hAnsi="Arial" w:cs="Arial"/>
          <w:sz w:val="20"/>
          <w:szCs w:val="20"/>
        </w:rPr>
        <w:t xml:space="preserve">Dezelfde transparantie is van belang voor het </w:t>
      </w:r>
      <w:r w:rsidR="00C12B11">
        <w:rPr>
          <w:rFonts w:ascii="Arial" w:eastAsiaTheme="majorEastAsia" w:hAnsi="Arial" w:cs="Arial"/>
          <w:sz w:val="20"/>
          <w:szCs w:val="20"/>
        </w:rPr>
        <w:t xml:space="preserve">door </w:t>
      </w:r>
      <w:r w:rsidR="00CF201B">
        <w:rPr>
          <w:rFonts w:ascii="Arial" w:eastAsiaTheme="majorEastAsia" w:hAnsi="Arial" w:cs="Arial"/>
          <w:sz w:val="20"/>
          <w:szCs w:val="20"/>
        </w:rPr>
        <w:t>burgemeester en wethouders</w:t>
      </w:r>
      <w:r w:rsidR="00CF201B" w:rsidRPr="007A2964">
        <w:rPr>
          <w:rFonts w:ascii="Arial" w:eastAsiaTheme="majorEastAsia" w:hAnsi="Arial" w:cs="Arial"/>
          <w:sz w:val="20"/>
          <w:szCs w:val="20"/>
        </w:rPr>
        <w:t xml:space="preserve"> </w:t>
      </w:r>
      <w:r w:rsidR="00DC3F14">
        <w:rPr>
          <w:rFonts w:ascii="Arial" w:eastAsiaTheme="majorEastAsia" w:hAnsi="Arial" w:cs="Arial"/>
          <w:sz w:val="20"/>
          <w:szCs w:val="20"/>
        </w:rPr>
        <w:t xml:space="preserve">hanteren van de procedure van artikel 8 </w:t>
      </w:r>
      <w:r w:rsidR="00DD2C90">
        <w:rPr>
          <w:rFonts w:ascii="Arial" w:eastAsiaTheme="majorEastAsia" w:hAnsi="Arial" w:cs="Arial"/>
          <w:sz w:val="20"/>
          <w:szCs w:val="20"/>
        </w:rPr>
        <w:t>(</w:t>
      </w:r>
      <w:r w:rsidR="00DC3F14">
        <w:rPr>
          <w:rFonts w:ascii="Arial" w:eastAsiaTheme="majorEastAsia" w:hAnsi="Arial" w:cs="Arial"/>
          <w:sz w:val="20"/>
          <w:szCs w:val="20"/>
        </w:rPr>
        <w:t xml:space="preserve">de </w:t>
      </w:r>
      <w:r w:rsidR="00C12B11">
        <w:rPr>
          <w:rFonts w:ascii="Arial" w:eastAsiaTheme="majorEastAsia" w:hAnsi="Arial" w:cs="Arial"/>
          <w:sz w:val="20"/>
          <w:szCs w:val="20"/>
        </w:rPr>
        <w:t xml:space="preserve">mogelijkheid van </w:t>
      </w:r>
      <w:r w:rsidR="00DC3F14">
        <w:rPr>
          <w:rFonts w:ascii="Arial" w:eastAsiaTheme="majorEastAsia" w:hAnsi="Arial" w:cs="Arial"/>
          <w:sz w:val="20"/>
          <w:szCs w:val="20"/>
        </w:rPr>
        <w:t>verlenging na afroep</w:t>
      </w:r>
      <w:r w:rsidR="00DD2C90">
        <w:rPr>
          <w:rFonts w:ascii="Arial" w:eastAsiaTheme="majorEastAsia" w:hAnsi="Arial" w:cs="Arial"/>
          <w:sz w:val="20"/>
          <w:szCs w:val="20"/>
        </w:rPr>
        <w:t>)</w:t>
      </w:r>
      <w:r w:rsidR="00DC3F14">
        <w:rPr>
          <w:rFonts w:ascii="Arial" w:eastAsiaTheme="majorEastAsia" w:hAnsi="Arial" w:cs="Arial"/>
          <w:sz w:val="20"/>
          <w:szCs w:val="20"/>
        </w:rPr>
        <w:t xml:space="preserve">. </w:t>
      </w:r>
    </w:p>
    <w:p w14:paraId="4555F100" w14:textId="1BDF7306" w:rsidR="00A83D20" w:rsidRPr="007A2964" w:rsidRDefault="00A83D20" w:rsidP="00A83D20">
      <w:pPr>
        <w:rPr>
          <w:rFonts w:ascii="Arial" w:eastAsiaTheme="majorEastAsia" w:hAnsi="Arial" w:cs="Arial"/>
          <w:sz w:val="20"/>
          <w:szCs w:val="20"/>
        </w:rPr>
      </w:pPr>
      <w:r w:rsidRPr="007A2964">
        <w:rPr>
          <w:rFonts w:ascii="Arial" w:eastAsiaTheme="majorEastAsia" w:hAnsi="Arial" w:cs="Arial"/>
          <w:sz w:val="20"/>
          <w:szCs w:val="20"/>
        </w:rPr>
        <w:t xml:space="preserve"> </w:t>
      </w:r>
    </w:p>
    <w:p w14:paraId="71CC171A" w14:textId="73666946" w:rsidR="00651599" w:rsidRDefault="00651599" w:rsidP="00A83D20">
      <w:pPr>
        <w:rPr>
          <w:rFonts w:ascii="Arial" w:eastAsiaTheme="majorEastAsia" w:hAnsi="Arial" w:cs="Arial"/>
          <w:sz w:val="20"/>
          <w:szCs w:val="20"/>
        </w:rPr>
      </w:pPr>
      <w:r>
        <w:rPr>
          <w:rFonts w:ascii="Arial" w:eastAsiaTheme="majorEastAsia" w:hAnsi="Arial" w:cs="Arial"/>
          <w:sz w:val="20"/>
          <w:szCs w:val="20"/>
        </w:rPr>
        <w:t xml:space="preserve">De verdeelprocedure </w:t>
      </w:r>
      <w:r w:rsidR="00A83D20" w:rsidRPr="007A2964">
        <w:rPr>
          <w:rFonts w:ascii="Arial" w:eastAsiaTheme="majorEastAsia" w:hAnsi="Arial" w:cs="Arial"/>
          <w:sz w:val="20"/>
          <w:szCs w:val="20"/>
        </w:rPr>
        <w:t xml:space="preserve">kan gaan over </w:t>
      </w:r>
      <w:r w:rsidR="00BB3CED" w:rsidRPr="007A2964">
        <w:rPr>
          <w:rFonts w:ascii="Arial" w:eastAsiaTheme="majorEastAsia" w:hAnsi="Arial" w:cs="Arial"/>
          <w:sz w:val="20"/>
          <w:szCs w:val="20"/>
        </w:rPr>
        <w:t>één</w:t>
      </w:r>
      <w:r w:rsidR="00A83D20" w:rsidRPr="007A2964">
        <w:rPr>
          <w:rFonts w:ascii="Arial" w:eastAsiaTheme="majorEastAsia" w:hAnsi="Arial" w:cs="Arial"/>
          <w:sz w:val="20"/>
          <w:szCs w:val="20"/>
        </w:rPr>
        <w:t xml:space="preserve"> beschikbaar gekomen vergunning of over meer beschikbaar gekomen vergunningen. </w:t>
      </w:r>
    </w:p>
    <w:p w14:paraId="1DF7EAC4" w14:textId="77777777" w:rsidR="00651599" w:rsidRDefault="00651599" w:rsidP="00A83D20">
      <w:pPr>
        <w:rPr>
          <w:rFonts w:ascii="Arial" w:eastAsiaTheme="majorEastAsia" w:hAnsi="Arial" w:cs="Arial"/>
          <w:sz w:val="20"/>
          <w:szCs w:val="20"/>
        </w:rPr>
      </w:pPr>
    </w:p>
    <w:p w14:paraId="0D0B7980" w14:textId="1611D1C3" w:rsidR="00A83D20" w:rsidRPr="007A2964" w:rsidRDefault="00A83D20" w:rsidP="00A83D20">
      <w:pPr>
        <w:rPr>
          <w:rFonts w:ascii="Arial" w:eastAsiaTheme="majorEastAsia" w:hAnsi="Arial" w:cs="Arial"/>
          <w:sz w:val="20"/>
          <w:szCs w:val="20"/>
        </w:rPr>
      </w:pPr>
      <w:r w:rsidRPr="007A2964">
        <w:rPr>
          <w:rFonts w:ascii="Arial" w:eastAsiaTheme="majorEastAsia" w:hAnsi="Arial" w:cs="Arial"/>
          <w:sz w:val="20"/>
          <w:szCs w:val="20"/>
        </w:rPr>
        <w:t xml:space="preserve">Als een gemeente </w:t>
      </w:r>
      <w:r w:rsidR="00DC3F14">
        <w:rPr>
          <w:rFonts w:ascii="Arial" w:eastAsiaTheme="majorEastAsia" w:hAnsi="Arial" w:cs="Arial"/>
          <w:sz w:val="20"/>
          <w:szCs w:val="20"/>
        </w:rPr>
        <w:t xml:space="preserve">overigens </w:t>
      </w:r>
      <w:r w:rsidRPr="007A2964">
        <w:rPr>
          <w:rFonts w:ascii="Arial" w:eastAsiaTheme="majorEastAsia" w:hAnsi="Arial" w:cs="Arial"/>
          <w:sz w:val="20"/>
          <w:szCs w:val="20"/>
        </w:rPr>
        <w:t xml:space="preserve">een systeem wil inrichten waarin alle </w:t>
      </w:r>
      <w:r w:rsidR="00EC51D5">
        <w:rPr>
          <w:rFonts w:ascii="Arial" w:eastAsiaTheme="majorEastAsia" w:hAnsi="Arial" w:cs="Arial"/>
          <w:sz w:val="20"/>
          <w:szCs w:val="20"/>
        </w:rPr>
        <w:t>vaste-standplaats</w:t>
      </w:r>
      <w:r w:rsidRPr="007A2964">
        <w:rPr>
          <w:rFonts w:ascii="Arial" w:eastAsiaTheme="majorEastAsia" w:hAnsi="Arial" w:cs="Arial"/>
          <w:sz w:val="20"/>
          <w:szCs w:val="20"/>
        </w:rPr>
        <w:t xml:space="preserve">vergunningen steeds gelijktijdig worden verdeeld (wat voordelen heeft voor gemeente en ondernemers), moet </w:t>
      </w:r>
      <w:r w:rsidR="002711D6" w:rsidRPr="007A2964">
        <w:rPr>
          <w:rFonts w:ascii="Arial" w:eastAsiaTheme="majorEastAsia" w:hAnsi="Arial" w:cs="Arial"/>
          <w:sz w:val="20"/>
          <w:szCs w:val="20"/>
        </w:rPr>
        <w:t>de raad</w:t>
      </w:r>
      <w:r w:rsidRPr="007A2964">
        <w:rPr>
          <w:rFonts w:ascii="Arial" w:eastAsiaTheme="majorEastAsia" w:hAnsi="Arial" w:cs="Arial"/>
          <w:sz w:val="20"/>
          <w:szCs w:val="20"/>
        </w:rPr>
        <w:t xml:space="preserve"> in de verordening </w:t>
      </w:r>
      <w:r w:rsidR="00C12B11">
        <w:rPr>
          <w:rFonts w:ascii="Arial" w:eastAsiaTheme="majorEastAsia" w:hAnsi="Arial" w:cs="Arial"/>
          <w:sz w:val="20"/>
          <w:szCs w:val="20"/>
        </w:rPr>
        <w:t xml:space="preserve">wel nog </w:t>
      </w:r>
      <w:r w:rsidRPr="007A2964">
        <w:rPr>
          <w:rFonts w:ascii="Arial" w:eastAsiaTheme="majorEastAsia" w:hAnsi="Arial" w:cs="Arial"/>
          <w:sz w:val="20"/>
          <w:szCs w:val="20"/>
        </w:rPr>
        <w:t xml:space="preserve">de mogelijkheid opnemen dat een bestaande vergunning na afloop van de looptijd tijdelijk wordt verlengd. Op die manier kan de gemeente ervoor zorgen dat alle </w:t>
      </w:r>
      <w:r w:rsidR="00EC51D5">
        <w:rPr>
          <w:rFonts w:ascii="Arial" w:eastAsiaTheme="majorEastAsia" w:hAnsi="Arial" w:cs="Arial"/>
          <w:sz w:val="20"/>
          <w:szCs w:val="20"/>
        </w:rPr>
        <w:t>vaste-standplaats</w:t>
      </w:r>
      <w:r w:rsidRPr="007A2964">
        <w:rPr>
          <w:rFonts w:ascii="Arial" w:eastAsiaTheme="majorEastAsia" w:hAnsi="Arial" w:cs="Arial"/>
          <w:sz w:val="20"/>
          <w:szCs w:val="20"/>
        </w:rPr>
        <w:t xml:space="preserve">vergunningen tegelijk beschikbaar komen. De </w:t>
      </w:r>
      <w:r w:rsidR="00C12B11">
        <w:rPr>
          <w:rFonts w:ascii="Arial" w:eastAsiaTheme="majorEastAsia" w:hAnsi="Arial" w:cs="Arial"/>
          <w:sz w:val="20"/>
          <w:szCs w:val="20"/>
        </w:rPr>
        <w:t xml:space="preserve">tijdelijke </w:t>
      </w:r>
      <w:r w:rsidRPr="007A2964">
        <w:rPr>
          <w:rFonts w:ascii="Arial" w:eastAsiaTheme="majorEastAsia" w:hAnsi="Arial" w:cs="Arial"/>
          <w:sz w:val="20"/>
          <w:szCs w:val="20"/>
        </w:rPr>
        <w:t xml:space="preserve">verlenging mag dus ook alleen gebeuren met dat motief. </w:t>
      </w:r>
    </w:p>
    <w:p w14:paraId="0C40D794" w14:textId="77777777" w:rsidR="00A83D20" w:rsidRPr="007A2964" w:rsidRDefault="00A83D20" w:rsidP="00A83D20">
      <w:pPr>
        <w:rPr>
          <w:rFonts w:ascii="Arial" w:eastAsiaTheme="majorEastAsia" w:hAnsi="Arial" w:cs="Arial"/>
          <w:sz w:val="20"/>
          <w:szCs w:val="20"/>
        </w:rPr>
      </w:pPr>
    </w:p>
    <w:p w14:paraId="29368266" w14:textId="77777777" w:rsidR="001A3467" w:rsidRPr="007A2964" w:rsidRDefault="001A3467" w:rsidP="00A83D20">
      <w:pPr>
        <w:rPr>
          <w:rFonts w:ascii="Arial" w:eastAsiaTheme="majorEastAsia" w:hAnsi="Arial" w:cs="Arial"/>
          <w:b/>
          <w:bCs/>
          <w:sz w:val="20"/>
          <w:szCs w:val="20"/>
        </w:rPr>
      </w:pPr>
      <w:r w:rsidRPr="007A2964">
        <w:rPr>
          <w:rFonts w:ascii="Arial" w:eastAsiaTheme="majorEastAsia" w:hAnsi="Arial" w:cs="Arial"/>
          <w:b/>
          <w:bCs/>
          <w:sz w:val="20"/>
          <w:szCs w:val="20"/>
        </w:rPr>
        <w:t>Looptijd vaste-standplaatsvergunning</w:t>
      </w:r>
    </w:p>
    <w:p w14:paraId="51006119" w14:textId="36BAF92E" w:rsidR="007F72BA" w:rsidRDefault="00032D1B" w:rsidP="00715E23">
      <w:pPr>
        <w:rPr>
          <w:rFonts w:ascii="Arial" w:eastAsiaTheme="majorEastAsia" w:hAnsi="Arial" w:cs="Arial"/>
          <w:sz w:val="20"/>
          <w:szCs w:val="20"/>
        </w:rPr>
      </w:pPr>
      <w:r>
        <w:rPr>
          <w:rFonts w:ascii="Arial" w:eastAsiaTheme="majorEastAsia" w:hAnsi="Arial" w:cs="Arial"/>
          <w:sz w:val="20"/>
          <w:szCs w:val="20"/>
        </w:rPr>
        <w:t>Het</w:t>
      </w:r>
      <w:r w:rsidR="00EC51D5" w:rsidDel="00032D1B">
        <w:rPr>
          <w:rFonts w:ascii="Arial" w:eastAsiaTheme="majorEastAsia" w:hAnsi="Arial" w:cs="Arial"/>
          <w:sz w:val="20"/>
          <w:szCs w:val="20"/>
        </w:rPr>
        <w:t xml:space="preserve"> </w:t>
      </w:r>
      <w:r w:rsidR="00997921" w:rsidDel="00032D1B">
        <w:rPr>
          <w:rFonts w:ascii="Arial" w:eastAsiaTheme="majorEastAsia" w:hAnsi="Arial" w:cs="Arial"/>
          <w:sz w:val="20"/>
          <w:szCs w:val="20"/>
        </w:rPr>
        <w:t xml:space="preserve">is </w:t>
      </w:r>
      <w:r w:rsidR="00997921">
        <w:rPr>
          <w:rFonts w:ascii="Arial" w:eastAsiaTheme="majorEastAsia" w:hAnsi="Arial" w:cs="Arial"/>
          <w:sz w:val="20"/>
          <w:szCs w:val="20"/>
        </w:rPr>
        <w:t xml:space="preserve">duidelijk </w:t>
      </w:r>
      <w:r w:rsidR="00EC51D5">
        <w:rPr>
          <w:rFonts w:ascii="Arial" w:eastAsiaTheme="majorEastAsia" w:hAnsi="Arial" w:cs="Arial"/>
          <w:sz w:val="20"/>
          <w:szCs w:val="20"/>
        </w:rPr>
        <w:t xml:space="preserve">dat een schaarse vergunning </w:t>
      </w:r>
      <w:r w:rsidR="00C12B11">
        <w:rPr>
          <w:rFonts w:ascii="Arial" w:eastAsiaTheme="majorEastAsia" w:hAnsi="Arial" w:cs="Arial"/>
          <w:sz w:val="20"/>
          <w:szCs w:val="20"/>
        </w:rPr>
        <w:t>alleen voor b</w:t>
      </w:r>
      <w:r w:rsidR="00EC51D5">
        <w:rPr>
          <w:rFonts w:ascii="Arial" w:eastAsiaTheme="majorEastAsia" w:hAnsi="Arial" w:cs="Arial"/>
          <w:sz w:val="20"/>
          <w:szCs w:val="20"/>
        </w:rPr>
        <w:t xml:space="preserve">epaalde tijd </w:t>
      </w:r>
      <w:r w:rsidR="00C12B11">
        <w:rPr>
          <w:rFonts w:ascii="Arial" w:eastAsiaTheme="majorEastAsia" w:hAnsi="Arial" w:cs="Arial"/>
          <w:sz w:val="20"/>
          <w:szCs w:val="20"/>
        </w:rPr>
        <w:t>mag worden</w:t>
      </w:r>
      <w:r w:rsidR="00EC51D5">
        <w:rPr>
          <w:rFonts w:ascii="Arial" w:eastAsiaTheme="majorEastAsia" w:hAnsi="Arial" w:cs="Arial"/>
          <w:sz w:val="20"/>
          <w:szCs w:val="20"/>
        </w:rPr>
        <w:t xml:space="preserve"> verleend</w:t>
      </w:r>
      <w:r w:rsidR="009C16F3">
        <w:rPr>
          <w:rFonts w:ascii="Arial" w:eastAsiaTheme="majorEastAsia" w:hAnsi="Arial" w:cs="Arial"/>
          <w:sz w:val="20"/>
          <w:szCs w:val="20"/>
        </w:rPr>
        <w:t xml:space="preserve"> (artikel 12, tweede lid, van de Dienstenrichtlijn)</w:t>
      </w:r>
      <w:r w:rsidR="00EC51D5">
        <w:rPr>
          <w:rFonts w:ascii="Arial" w:eastAsiaTheme="majorEastAsia" w:hAnsi="Arial" w:cs="Arial"/>
          <w:sz w:val="20"/>
          <w:szCs w:val="20"/>
        </w:rPr>
        <w:t>, maar het</w:t>
      </w:r>
      <w:r w:rsidR="009C16F3">
        <w:rPr>
          <w:rFonts w:ascii="Arial" w:eastAsiaTheme="majorEastAsia" w:hAnsi="Arial" w:cs="Arial"/>
          <w:sz w:val="20"/>
          <w:szCs w:val="20"/>
        </w:rPr>
        <w:t xml:space="preserve"> concreet</w:t>
      </w:r>
      <w:r w:rsidR="00EC51D5">
        <w:rPr>
          <w:rFonts w:ascii="Arial" w:eastAsiaTheme="majorEastAsia" w:hAnsi="Arial" w:cs="Arial"/>
          <w:sz w:val="20"/>
          <w:szCs w:val="20"/>
        </w:rPr>
        <w:t xml:space="preserve"> </w:t>
      </w:r>
      <w:r w:rsidR="00C12B11">
        <w:rPr>
          <w:rFonts w:ascii="Arial" w:eastAsiaTheme="majorEastAsia" w:hAnsi="Arial" w:cs="Arial"/>
          <w:sz w:val="20"/>
          <w:szCs w:val="20"/>
        </w:rPr>
        <w:t xml:space="preserve">vaststellen </w:t>
      </w:r>
      <w:r w:rsidR="00DC3F14">
        <w:rPr>
          <w:rFonts w:ascii="Arial" w:eastAsiaTheme="majorEastAsia" w:hAnsi="Arial" w:cs="Arial"/>
          <w:sz w:val="20"/>
          <w:szCs w:val="20"/>
        </w:rPr>
        <w:t xml:space="preserve">en </w:t>
      </w:r>
      <w:r w:rsidR="009C16F3">
        <w:rPr>
          <w:rFonts w:ascii="Arial" w:eastAsiaTheme="majorEastAsia" w:hAnsi="Arial" w:cs="Arial"/>
          <w:sz w:val="20"/>
          <w:szCs w:val="20"/>
        </w:rPr>
        <w:t xml:space="preserve">deugdelijk </w:t>
      </w:r>
      <w:r w:rsidR="007F72BA">
        <w:rPr>
          <w:rFonts w:ascii="Arial" w:eastAsiaTheme="majorEastAsia" w:hAnsi="Arial" w:cs="Arial"/>
          <w:sz w:val="20"/>
          <w:szCs w:val="20"/>
        </w:rPr>
        <w:t xml:space="preserve">motiveren </w:t>
      </w:r>
      <w:r w:rsidR="00EC51D5">
        <w:rPr>
          <w:rFonts w:ascii="Arial" w:eastAsiaTheme="majorEastAsia" w:hAnsi="Arial" w:cs="Arial"/>
          <w:sz w:val="20"/>
          <w:szCs w:val="20"/>
        </w:rPr>
        <w:t xml:space="preserve">van de looptijd van </w:t>
      </w:r>
      <w:r w:rsidR="00C12B11">
        <w:rPr>
          <w:rFonts w:ascii="Arial" w:eastAsiaTheme="majorEastAsia" w:hAnsi="Arial" w:cs="Arial"/>
          <w:sz w:val="20"/>
          <w:szCs w:val="20"/>
        </w:rPr>
        <w:t>zo’</w:t>
      </w:r>
      <w:r w:rsidR="00997921">
        <w:rPr>
          <w:rFonts w:ascii="Arial" w:eastAsiaTheme="majorEastAsia" w:hAnsi="Arial" w:cs="Arial"/>
          <w:sz w:val="20"/>
          <w:szCs w:val="20"/>
        </w:rPr>
        <w:t xml:space="preserve">n </w:t>
      </w:r>
      <w:r w:rsidR="00040200">
        <w:rPr>
          <w:rFonts w:ascii="Arial" w:eastAsiaTheme="majorEastAsia" w:hAnsi="Arial" w:cs="Arial"/>
          <w:sz w:val="20"/>
          <w:szCs w:val="20"/>
        </w:rPr>
        <w:t xml:space="preserve">vergunning </w:t>
      </w:r>
      <w:r w:rsidR="00EC51D5">
        <w:rPr>
          <w:rFonts w:ascii="Arial" w:eastAsiaTheme="majorEastAsia" w:hAnsi="Arial" w:cs="Arial"/>
          <w:sz w:val="20"/>
          <w:szCs w:val="20"/>
        </w:rPr>
        <w:t xml:space="preserve">is </w:t>
      </w:r>
      <w:r w:rsidR="00040200">
        <w:rPr>
          <w:rFonts w:ascii="Arial" w:eastAsiaTheme="majorEastAsia" w:hAnsi="Arial" w:cs="Arial"/>
          <w:sz w:val="20"/>
          <w:szCs w:val="20"/>
        </w:rPr>
        <w:t xml:space="preserve">geen </w:t>
      </w:r>
      <w:r w:rsidR="00EC51D5">
        <w:rPr>
          <w:rFonts w:ascii="Arial" w:eastAsiaTheme="majorEastAsia" w:hAnsi="Arial" w:cs="Arial"/>
          <w:sz w:val="20"/>
          <w:szCs w:val="20"/>
        </w:rPr>
        <w:t>eenvoudig</w:t>
      </w:r>
      <w:r w:rsidR="00040200">
        <w:rPr>
          <w:rFonts w:ascii="Arial" w:eastAsiaTheme="majorEastAsia" w:hAnsi="Arial" w:cs="Arial"/>
          <w:sz w:val="20"/>
          <w:szCs w:val="20"/>
        </w:rPr>
        <w:t>e zaak</w:t>
      </w:r>
      <w:r w:rsidR="00EC51D5">
        <w:rPr>
          <w:rFonts w:ascii="Arial" w:eastAsiaTheme="majorEastAsia" w:hAnsi="Arial" w:cs="Arial"/>
          <w:sz w:val="20"/>
          <w:szCs w:val="20"/>
        </w:rPr>
        <w:t xml:space="preserve">. </w:t>
      </w:r>
      <w:r w:rsidR="00DC3F14">
        <w:rPr>
          <w:rFonts w:ascii="Arial" w:eastAsiaTheme="majorEastAsia" w:hAnsi="Arial" w:cs="Arial"/>
          <w:sz w:val="20"/>
          <w:szCs w:val="20"/>
        </w:rPr>
        <w:t xml:space="preserve">Uit </w:t>
      </w:r>
      <w:r w:rsidR="009C16F3">
        <w:rPr>
          <w:rFonts w:ascii="Arial" w:eastAsiaTheme="majorEastAsia" w:hAnsi="Arial" w:cs="Arial"/>
          <w:sz w:val="20"/>
          <w:szCs w:val="20"/>
        </w:rPr>
        <w:t xml:space="preserve">overweging 62 bij de Dienstenrichtlijn en uit </w:t>
      </w:r>
      <w:r w:rsidR="00DC3F14">
        <w:rPr>
          <w:rFonts w:ascii="Arial" w:eastAsiaTheme="majorEastAsia" w:hAnsi="Arial" w:cs="Arial"/>
          <w:sz w:val="20"/>
          <w:szCs w:val="20"/>
        </w:rPr>
        <w:t>jurisprudentie</w:t>
      </w:r>
      <w:r w:rsidR="009C16F3">
        <w:rPr>
          <w:rFonts w:ascii="Arial" w:eastAsiaTheme="majorEastAsia" w:hAnsi="Arial" w:cs="Arial"/>
          <w:sz w:val="20"/>
          <w:szCs w:val="20"/>
        </w:rPr>
        <w:t xml:space="preserve"> (z</w:t>
      </w:r>
      <w:r w:rsidR="009C16F3" w:rsidRPr="009C16F3">
        <w:rPr>
          <w:rFonts w:ascii="Arial" w:eastAsiaTheme="majorEastAsia" w:hAnsi="Arial" w:cs="Arial"/>
          <w:sz w:val="20"/>
          <w:szCs w:val="20"/>
        </w:rPr>
        <w:t xml:space="preserve">ie </w:t>
      </w:r>
      <w:r w:rsidR="009C16F3">
        <w:rPr>
          <w:rFonts w:ascii="Arial" w:eastAsiaTheme="majorEastAsia" w:hAnsi="Arial" w:cs="Arial"/>
          <w:sz w:val="20"/>
          <w:szCs w:val="20"/>
        </w:rPr>
        <w:t xml:space="preserve">bijvoorbeeld </w:t>
      </w:r>
      <w:r w:rsidR="009C16F3" w:rsidRPr="009C16F3">
        <w:rPr>
          <w:rFonts w:ascii="Arial" w:eastAsiaTheme="majorEastAsia" w:hAnsi="Arial" w:cs="Arial"/>
          <w:sz w:val="20"/>
          <w:szCs w:val="20"/>
        </w:rPr>
        <w:t>de uitspraak van de Afdeling bestuursrechtspraak van de Raad van State</w:t>
      </w:r>
      <w:r w:rsidR="009C16F3">
        <w:rPr>
          <w:rFonts w:ascii="Arial" w:eastAsiaTheme="majorEastAsia" w:hAnsi="Arial" w:cs="Arial"/>
          <w:sz w:val="20"/>
          <w:szCs w:val="20"/>
        </w:rPr>
        <w:t xml:space="preserve"> </w:t>
      </w:r>
      <w:r w:rsidR="00CF201B">
        <w:rPr>
          <w:rFonts w:ascii="Arial" w:eastAsiaTheme="majorEastAsia" w:hAnsi="Arial" w:cs="Arial"/>
          <w:sz w:val="20"/>
          <w:szCs w:val="20"/>
        </w:rPr>
        <w:t xml:space="preserve">(hierna: Afdeling) </w:t>
      </w:r>
      <w:r w:rsidR="009C16F3" w:rsidRPr="009C16F3">
        <w:rPr>
          <w:rFonts w:ascii="Arial" w:eastAsiaTheme="majorEastAsia" w:hAnsi="Arial" w:cs="Arial"/>
          <w:sz w:val="20"/>
          <w:szCs w:val="20"/>
        </w:rPr>
        <w:t>van 21 juli 2021</w:t>
      </w:r>
      <w:r w:rsidR="007F72BA">
        <w:rPr>
          <w:rFonts w:ascii="Arial" w:eastAsiaTheme="majorEastAsia" w:hAnsi="Arial" w:cs="Arial"/>
          <w:sz w:val="20"/>
          <w:szCs w:val="20"/>
        </w:rPr>
        <w:t>,</w:t>
      </w:r>
      <w:r w:rsidR="009C16F3" w:rsidRPr="009C16F3">
        <w:rPr>
          <w:rFonts w:ascii="Arial" w:eastAsiaTheme="majorEastAsia" w:hAnsi="Arial" w:cs="Arial"/>
          <w:sz w:val="20"/>
          <w:szCs w:val="20"/>
        </w:rPr>
        <w:t xml:space="preserve"> ECLI:NL:RVS:2021:1588) </w:t>
      </w:r>
      <w:r w:rsidR="00C12B11">
        <w:rPr>
          <w:rFonts w:ascii="Arial" w:eastAsiaTheme="majorEastAsia" w:hAnsi="Arial" w:cs="Arial"/>
          <w:sz w:val="20"/>
          <w:szCs w:val="20"/>
        </w:rPr>
        <w:t xml:space="preserve">blijkt </w:t>
      </w:r>
      <w:r w:rsidR="00DC3F14">
        <w:rPr>
          <w:rFonts w:ascii="Arial" w:eastAsiaTheme="majorEastAsia" w:hAnsi="Arial" w:cs="Arial"/>
          <w:sz w:val="20"/>
          <w:szCs w:val="20"/>
        </w:rPr>
        <w:t xml:space="preserve">dat de gemeente bij het bepalen van de </w:t>
      </w:r>
      <w:r w:rsidR="00C12B11">
        <w:rPr>
          <w:rFonts w:ascii="Arial" w:eastAsiaTheme="majorEastAsia" w:hAnsi="Arial" w:cs="Arial"/>
          <w:sz w:val="20"/>
          <w:szCs w:val="20"/>
        </w:rPr>
        <w:t xml:space="preserve">zogenaamde </w:t>
      </w:r>
      <w:r w:rsidR="00DC3F14">
        <w:rPr>
          <w:rFonts w:ascii="Arial" w:eastAsiaTheme="majorEastAsia" w:hAnsi="Arial" w:cs="Arial"/>
          <w:sz w:val="20"/>
          <w:szCs w:val="20"/>
        </w:rPr>
        <w:t xml:space="preserve">“passende beperkte duur” </w:t>
      </w:r>
      <w:r w:rsidR="00997921">
        <w:rPr>
          <w:rFonts w:ascii="Arial" w:eastAsiaTheme="majorEastAsia" w:hAnsi="Arial" w:cs="Arial"/>
          <w:sz w:val="20"/>
          <w:szCs w:val="20"/>
        </w:rPr>
        <w:t xml:space="preserve">van </w:t>
      </w:r>
      <w:r w:rsidR="009C16F3">
        <w:rPr>
          <w:rFonts w:ascii="Arial" w:eastAsiaTheme="majorEastAsia" w:hAnsi="Arial" w:cs="Arial"/>
          <w:sz w:val="20"/>
          <w:szCs w:val="20"/>
        </w:rPr>
        <w:t xml:space="preserve">de </w:t>
      </w:r>
      <w:r w:rsidR="004A1D14">
        <w:rPr>
          <w:rFonts w:ascii="Arial" w:eastAsiaTheme="majorEastAsia" w:hAnsi="Arial" w:cs="Arial"/>
          <w:sz w:val="20"/>
          <w:szCs w:val="20"/>
        </w:rPr>
        <w:t xml:space="preserve">beleidsmatige </w:t>
      </w:r>
      <w:r w:rsidR="00997921">
        <w:rPr>
          <w:rFonts w:ascii="Arial" w:eastAsiaTheme="majorEastAsia" w:hAnsi="Arial" w:cs="Arial"/>
          <w:sz w:val="20"/>
          <w:szCs w:val="20"/>
        </w:rPr>
        <w:t xml:space="preserve">schaarse vergunningen </w:t>
      </w:r>
      <w:r w:rsidR="00DC3F14">
        <w:rPr>
          <w:rFonts w:ascii="Arial" w:eastAsiaTheme="majorEastAsia" w:hAnsi="Arial" w:cs="Arial"/>
          <w:sz w:val="20"/>
          <w:szCs w:val="20"/>
        </w:rPr>
        <w:t xml:space="preserve">in ieder </w:t>
      </w:r>
      <w:r w:rsidR="007F72BA">
        <w:rPr>
          <w:rFonts w:ascii="Arial" w:eastAsiaTheme="majorEastAsia" w:hAnsi="Arial" w:cs="Arial"/>
          <w:sz w:val="20"/>
          <w:szCs w:val="20"/>
        </w:rPr>
        <w:t xml:space="preserve">geval </w:t>
      </w:r>
      <w:r w:rsidR="00CF201B">
        <w:rPr>
          <w:rFonts w:ascii="Arial" w:eastAsiaTheme="majorEastAsia" w:hAnsi="Arial" w:cs="Arial"/>
          <w:sz w:val="20"/>
          <w:szCs w:val="20"/>
        </w:rPr>
        <w:t xml:space="preserve">rekening </w:t>
      </w:r>
      <w:r w:rsidR="00997921">
        <w:rPr>
          <w:rFonts w:ascii="Arial" w:eastAsiaTheme="majorEastAsia" w:hAnsi="Arial" w:cs="Arial"/>
          <w:sz w:val="20"/>
          <w:szCs w:val="20"/>
        </w:rPr>
        <w:t xml:space="preserve">moet </w:t>
      </w:r>
      <w:r w:rsidR="00DC3F14">
        <w:rPr>
          <w:rFonts w:ascii="Arial" w:eastAsiaTheme="majorEastAsia" w:hAnsi="Arial" w:cs="Arial"/>
          <w:sz w:val="20"/>
          <w:szCs w:val="20"/>
        </w:rPr>
        <w:t xml:space="preserve">houden met de terugverdientijd voor noodzakelijke investeringen. </w:t>
      </w:r>
    </w:p>
    <w:p w14:paraId="28207FDB" w14:textId="77777777" w:rsidR="007F72BA" w:rsidRDefault="007F72BA" w:rsidP="00715E23">
      <w:pPr>
        <w:rPr>
          <w:rFonts w:ascii="Arial" w:eastAsiaTheme="majorEastAsia" w:hAnsi="Arial" w:cs="Arial"/>
          <w:sz w:val="20"/>
          <w:szCs w:val="20"/>
        </w:rPr>
      </w:pPr>
    </w:p>
    <w:p w14:paraId="2A3B14B8" w14:textId="254BCA14" w:rsidR="00715E23" w:rsidRPr="007A2964" w:rsidRDefault="00C12B11" w:rsidP="00715E23">
      <w:pPr>
        <w:rPr>
          <w:rFonts w:ascii="Arial" w:hAnsi="Arial" w:cs="Arial"/>
          <w:sz w:val="20"/>
          <w:szCs w:val="20"/>
        </w:rPr>
      </w:pPr>
      <w:r>
        <w:rPr>
          <w:rFonts w:ascii="Arial" w:eastAsiaTheme="majorEastAsia" w:hAnsi="Arial" w:cs="Arial"/>
          <w:sz w:val="20"/>
          <w:szCs w:val="20"/>
        </w:rPr>
        <w:lastRenderedPageBreak/>
        <w:t>G</w:t>
      </w:r>
      <w:r w:rsidR="00997921">
        <w:rPr>
          <w:rFonts w:ascii="Arial" w:eastAsiaTheme="majorEastAsia" w:hAnsi="Arial" w:cs="Arial"/>
          <w:sz w:val="20"/>
          <w:szCs w:val="20"/>
        </w:rPr>
        <w:t>emeente</w:t>
      </w:r>
      <w:r>
        <w:rPr>
          <w:rFonts w:ascii="Arial" w:eastAsiaTheme="majorEastAsia" w:hAnsi="Arial" w:cs="Arial"/>
          <w:sz w:val="20"/>
          <w:szCs w:val="20"/>
        </w:rPr>
        <w:t>n</w:t>
      </w:r>
      <w:r w:rsidR="00997921">
        <w:rPr>
          <w:rFonts w:ascii="Arial" w:eastAsiaTheme="majorEastAsia" w:hAnsi="Arial" w:cs="Arial"/>
          <w:sz w:val="20"/>
          <w:szCs w:val="20"/>
        </w:rPr>
        <w:t xml:space="preserve"> k</w:t>
      </w:r>
      <w:r>
        <w:rPr>
          <w:rFonts w:ascii="Arial" w:eastAsiaTheme="majorEastAsia" w:hAnsi="Arial" w:cs="Arial"/>
          <w:sz w:val="20"/>
          <w:szCs w:val="20"/>
        </w:rPr>
        <w:t>unnen</w:t>
      </w:r>
      <w:r w:rsidR="00997921">
        <w:rPr>
          <w:rFonts w:ascii="Arial" w:eastAsiaTheme="majorEastAsia" w:hAnsi="Arial" w:cs="Arial"/>
          <w:sz w:val="20"/>
          <w:szCs w:val="20"/>
        </w:rPr>
        <w:t xml:space="preserve"> zelf onderzoek doen</w:t>
      </w:r>
      <w:r>
        <w:rPr>
          <w:rFonts w:ascii="Arial" w:eastAsiaTheme="majorEastAsia" w:hAnsi="Arial" w:cs="Arial"/>
          <w:sz w:val="20"/>
          <w:szCs w:val="20"/>
        </w:rPr>
        <w:t xml:space="preserve"> naar de terugverdientijd in de ambulante handel</w:t>
      </w:r>
      <w:r w:rsidR="00997921">
        <w:rPr>
          <w:rFonts w:ascii="Arial" w:eastAsiaTheme="majorEastAsia" w:hAnsi="Arial" w:cs="Arial"/>
          <w:sz w:val="20"/>
          <w:szCs w:val="20"/>
        </w:rPr>
        <w:t xml:space="preserve">, maar </w:t>
      </w:r>
      <w:r w:rsidR="007F72BA">
        <w:rPr>
          <w:rFonts w:ascii="Arial" w:eastAsiaTheme="majorEastAsia" w:hAnsi="Arial" w:cs="Arial"/>
          <w:sz w:val="20"/>
          <w:szCs w:val="20"/>
        </w:rPr>
        <w:t xml:space="preserve">zij kunnen </w:t>
      </w:r>
      <w:r w:rsidR="00997921">
        <w:rPr>
          <w:rFonts w:ascii="Arial" w:eastAsiaTheme="majorEastAsia" w:hAnsi="Arial" w:cs="Arial"/>
          <w:sz w:val="20"/>
          <w:szCs w:val="20"/>
        </w:rPr>
        <w:t>ook gebruik maken van</w:t>
      </w:r>
      <w:r w:rsidR="00A83D20" w:rsidRPr="007A2964">
        <w:rPr>
          <w:rFonts w:ascii="Arial" w:eastAsiaTheme="majorEastAsia" w:hAnsi="Arial" w:cs="Arial"/>
          <w:sz w:val="20"/>
          <w:szCs w:val="20"/>
        </w:rPr>
        <w:t xml:space="preserve"> het </w:t>
      </w:r>
      <w:r>
        <w:rPr>
          <w:rFonts w:ascii="Arial" w:eastAsiaTheme="majorEastAsia" w:hAnsi="Arial" w:cs="Arial"/>
          <w:sz w:val="20"/>
          <w:szCs w:val="20"/>
        </w:rPr>
        <w:t xml:space="preserve">onderzoek dat </w:t>
      </w:r>
      <w:r w:rsidR="00A83D20" w:rsidRPr="007A2964">
        <w:rPr>
          <w:rFonts w:ascii="Arial" w:eastAsiaTheme="majorEastAsia" w:hAnsi="Arial" w:cs="Arial"/>
          <w:sz w:val="20"/>
          <w:szCs w:val="20"/>
        </w:rPr>
        <w:t>SEO</w:t>
      </w:r>
      <w:r>
        <w:rPr>
          <w:rFonts w:ascii="Arial" w:eastAsiaTheme="majorEastAsia" w:hAnsi="Arial" w:cs="Arial"/>
          <w:sz w:val="20"/>
          <w:szCs w:val="20"/>
        </w:rPr>
        <w:t xml:space="preserve"> hier</w:t>
      </w:r>
      <w:r w:rsidR="007F72BA">
        <w:rPr>
          <w:rFonts w:ascii="Arial" w:eastAsiaTheme="majorEastAsia" w:hAnsi="Arial" w:cs="Arial"/>
          <w:sz w:val="20"/>
          <w:szCs w:val="20"/>
        </w:rPr>
        <w:t xml:space="preserve"> recentelijk </w:t>
      </w:r>
      <w:r>
        <w:rPr>
          <w:rFonts w:ascii="Arial" w:eastAsiaTheme="majorEastAsia" w:hAnsi="Arial" w:cs="Arial"/>
          <w:sz w:val="20"/>
          <w:szCs w:val="20"/>
        </w:rPr>
        <w:t>naar heeft gedaan. Dit onderzoek is</w:t>
      </w:r>
      <w:r w:rsidR="00A83D20" w:rsidRPr="007A2964">
        <w:rPr>
          <w:rFonts w:ascii="Arial" w:eastAsiaTheme="majorEastAsia" w:hAnsi="Arial" w:cs="Arial"/>
          <w:sz w:val="20"/>
          <w:szCs w:val="20"/>
        </w:rPr>
        <w:t xml:space="preserve"> tot stand gekomen op </w:t>
      </w:r>
      <w:r w:rsidR="005D3FC3" w:rsidRPr="00FC2E2F">
        <w:rPr>
          <w:rStyle w:val="Hyperlink"/>
          <w:rFonts w:ascii="Arial" w:eastAsiaTheme="majorEastAsia" w:hAnsi="Arial" w:cs="Arial"/>
          <w:color w:val="auto"/>
          <w:sz w:val="20"/>
          <w:szCs w:val="20"/>
          <w:u w:val="none"/>
        </w:rPr>
        <w:t>verzoek</w:t>
      </w:r>
      <w:r w:rsidR="00A83D20" w:rsidRPr="007A2964">
        <w:rPr>
          <w:rFonts w:ascii="Arial" w:eastAsiaTheme="majorEastAsia" w:hAnsi="Arial" w:cs="Arial"/>
          <w:sz w:val="20"/>
          <w:szCs w:val="20"/>
        </w:rPr>
        <w:t xml:space="preserve"> van het </w:t>
      </w:r>
      <w:r w:rsidR="002653B2">
        <w:rPr>
          <w:rFonts w:ascii="Arial" w:eastAsiaTheme="majorEastAsia" w:hAnsi="Arial" w:cs="Arial"/>
          <w:sz w:val="20"/>
          <w:szCs w:val="20"/>
        </w:rPr>
        <w:t>m</w:t>
      </w:r>
      <w:r w:rsidR="00A83D20" w:rsidRPr="007A2964">
        <w:rPr>
          <w:rFonts w:ascii="Arial" w:eastAsiaTheme="majorEastAsia" w:hAnsi="Arial" w:cs="Arial"/>
          <w:sz w:val="20"/>
          <w:szCs w:val="20"/>
        </w:rPr>
        <w:t>inisterie van E</w:t>
      </w:r>
      <w:r w:rsidR="00E56D5D" w:rsidRPr="007A2964">
        <w:rPr>
          <w:rFonts w:ascii="Arial" w:eastAsiaTheme="majorEastAsia" w:hAnsi="Arial" w:cs="Arial"/>
          <w:sz w:val="20"/>
          <w:szCs w:val="20"/>
        </w:rPr>
        <w:t xml:space="preserve">conomische </w:t>
      </w:r>
      <w:r w:rsidR="00A83D20" w:rsidRPr="007A2964">
        <w:rPr>
          <w:rFonts w:ascii="Arial" w:eastAsiaTheme="majorEastAsia" w:hAnsi="Arial" w:cs="Arial"/>
          <w:sz w:val="20"/>
          <w:szCs w:val="20"/>
        </w:rPr>
        <w:t>Z</w:t>
      </w:r>
      <w:r w:rsidR="00E56D5D" w:rsidRPr="007A2964">
        <w:rPr>
          <w:rFonts w:ascii="Arial" w:eastAsiaTheme="majorEastAsia" w:hAnsi="Arial" w:cs="Arial"/>
          <w:sz w:val="20"/>
          <w:szCs w:val="20"/>
        </w:rPr>
        <w:t xml:space="preserve">aken en </w:t>
      </w:r>
      <w:r w:rsidR="00A83D20" w:rsidRPr="007A2964">
        <w:rPr>
          <w:rFonts w:ascii="Arial" w:eastAsiaTheme="majorEastAsia" w:hAnsi="Arial" w:cs="Arial"/>
          <w:sz w:val="20"/>
          <w:szCs w:val="20"/>
        </w:rPr>
        <w:t>K</w:t>
      </w:r>
      <w:r w:rsidR="00E56D5D" w:rsidRPr="007A2964">
        <w:rPr>
          <w:rFonts w:ascii="Arial" w:eastAsiaTheme="majorEastAsia" w:hAnsi="Arial" w:cs="Arial"/>
          <w:sz w:val="20"/>
          <w:szCs w:val="20"/>
        </w:rPr>
        <w:t>limaat</w:t>
      </w:r>
      <w:r w:rsidR="00A83D20" w:rsidRPr="007A2964">
        <w:rPr>
          <w:rFonts w:ascii="Arial" w:eastAsiaTheme="majorEastAsia" w:hAnsi="Arial" w:cs="Arial"/>
          <w:sz w:val="20"/>
          <w:szCs w:val="20"/>
        </w:rPr>
        <w:t xml:space="preserve">. </w:t>
      </w:r>
      <w:r w:rsidR="00ED156C" w:rsidRPr="00BE34C8">
        <w:rPr>
          <w:rFonts w:ascii="Arial" w:eastAsia="Times New Roman" w:hAnsi="Arial" w:cs="Arial"/>
          <w:sz w:val="20"/>
          <w:szCs w:val="20"/>
        </w:rPr>
        <w:t xml:space="preserve">Zie hierover ook de </w:t>
      </w:r>
      <w:hyperlink r:id="rId11" w:history="1">
        <w:r w:rsidR="00ED156C" w:rsidRPr="005B632E">
          <w:rPr>
            <w:rStyle w:val="Hyperlink"/>
            <w:rFonts w:ascii="Arial" w:eastAsia="Times New Roman" w:hAnsi="Arial" w:cs="Arial"/>
            <w:sz w:val="20"/>
            <w:szCs w:val="20"/>
          </w:rPr>
          <w:t>Kamerbrief van 15 juni 2021</w:t>
        </w:r>
      </w:hyperlink>
      <w:r w:rsidR="00ED156C" w:rsidRPr="00BE34C8">
        <w:rPr>
          <w:rFonts w:ascii="Arial" w:eastAsia="Times New Roman" w:hAnsi="Arial" w:cs="Arial"/>
          <w:sz w:val="20"/>
          <w:szCs w:val="20"/>
        </w:rPr>
        <w:t xml:space="preserve"> van de </w:t>
      </w:r>
      <w:r w:rsidR="000D0631">
        <w:rPr>
          <w:rFonts w:ascii="Arial" w:eastAsia="Times New Roman" w:hAnsi="Arial" w:cs="Arial"/>
          <w:sz w:val="20"/>
          <w:szCs w:val="20"/>
        </w:rPr>
        <w:t>s</w:t>
      </w:r>
      <w:r w:rsidR="00ED156C" w:rsidRPr="00BE34C8">
        <w:rPr>
          <w:rFonts w:ascii="Arial" w:eastAsia="Times New Roman" w:hAnsi="Arial" w:cs="Arial"/>
          <w:sz w:val="20"/>
          <w:szCs w:val="20"/>
        </w:rPr>
        <w:t xml:space="preserve">taatssecretaris van Economische Zaken en Klimaat: Kamerbrief over </w:t>
      </w:r>
      <w:proofErr w:type="spellStart"/>
      <w:r w:rsidR="00ED156C" w:rsidRPr="00BE34C8">
        <w:rPr>
          <w:rFonts w:ascii="Arial" w:eastAsia="Times New Roman" w:hAnsi="Arial" w:cs="Arial"/>
          <w:sz w:val="20"/>
          <w:szCs w:val="20"/>
        </w:rPr>
        <w:t>bedrijfslevenbeleid</w:t>
      </w:r>
      <w:proofErr w:type="spellEnd"/>
      <w:r w:rsidR="00ED156C" w:rsidRPr="00BE34C8">
        <w:rPr>
          <w:rFonts w:ascii="Arial" w:eastAsia="Times New Roman" w:hAnsi="Arial" w:cs="Arial"/>
          <w:sz w:val="20"/>
          <w:szCs w:val="20"/>
        </w:rPr>
        <w:t>: onderzoek vergunningsduur ambulante handel.</w:t>
      </w:r>
    </w:p>
    <w:p w14:paraId="2E9B0575" w14:textId="07C09A4F" w:rsidR="00A83D20" w:rsidRPr="007A2964" w:rsidRDefault="00997921" w:rsidP="00A83D20">
      <w:pPr>
        <w:rPr>
          <w:rFonts w:ascii="Arial" w:eastAsiaTheme="majorEastAsia" w:hAnsi="Arial" w:cs="Arial"/>
          <w:sz w:val="20"/>
          <w:szCs w:val="20"/>
        </w:rPr>
      </w:pPr>
      <w:r>
        <w:rPr>
          <w:rFonts w:ascii="Arial" w:eastAsiaTheme="majorEastAsia" w:hAnsi="Arial" w:cs="Arial"/>
          <w:sz w:val="20"/>
          <w:szCs w:val="20"/>
        </w:rPr>
        <w:t>I</w:t>
      </w:r>
      <w:r w:rsidR="00A83D20" w:rsidRPr="007A2964">
        <w:rPr>
          <w:rFonts w:ascii="Arial" w:eastAsiaTheme="majorEastAsia" w:hAnsi="Arial" w:cs="Arial"/>
          <w:sz w:val="20"/>
          <w:szCs w:val="20"/>
        </w:rPr>
        <w:t xml:space="preserve">n </w:t>
      </w:r>
      <w:r w:rsidR="009C16F3">
        <w:rPr>
          <w:rFonts w:ascii="Arial" w:eastAsiaTheme="majorEastAsia" w:hAnsi="Arial" w:cs="Arial"/>
          <w:sz w:val="20"/>
          <w:szCs w:val="20"/>
        </w:rPr>
        <w:t>het SEO-</w:t>
      </w:r>
      <w:r>
        <w:rPr>
          <w:rFonts w:ascii="Arial" w:eastAsiaTheme="majorEastAsia" w:hAnsi="Arial" w:cs="Arial"/>
          <w:sz w:val="20"/>
          <w:szCs w:val="20"/>
        </w:rPr>
        <w:t xml:space="preserve">rapport </w:t>
      </w:r>
      <w:r w:rsidR="00A83D20" w:rsidRPr="007A2964">
        <w:rPr>
          <w:rFonts w:ascii="Arial" w:eastAsiaTheme="majorEastAsia" w:hAnsi="Arial" w:cs="Arial"/>
          <w:sz w:val="20"/>
          <w:szCs w:val="20"/>
        </w:rPr>
        <w:t xml:space="preserve">is gemotiveerd en op basis van objectieve maatstaven uiteengezet wat </w:t>
      </w:r>
      <w:r w:rsidR="007F72BA">
        <w:rPr>
          <w:rFonts w:ascii="Arial" w:eastAsiaTheme="majorEastAsia" w:hAnsi="Arial" w:cs="Arial"/>
          <w:sz w:val="20"/>
          <w:szCs w:val="20"/>
        </w:rPr>
        <w:t xml:space="preserve">de terugverdientijd </w:t>
      </w:r>
      <w:r w:rsidR="00A83D20" w:rsidRPr="007A2964">
        <w:rPr>
          <w:rFonts w:ascii="Arial" w:eastAsiaTheme="majorEastAsia" w:hAnsi="Arial" w:cs="Arial"/>
          <w:sz w:val="20"/>
          <w:szCs w:val="20"/>
        </w:rPr>
        <w:t xml:space="preserve">voor marktvergunningen is. Volgens het SEO-rapport ligt de gemiddelde terugverdientijd tussen de 9 </w:t>
      </w:r>
      <w:r w:rsidR="002653B2">
        <w:rPr>
          <w:rFonts w:ascii="Arial" w:eastAsiaTheme="majorEastAsia" w:hAnsi="Arial" w:cs="Arial"/>
          <w:sz w:val="20"/>
          <w:szCs w:val="20"/>
        </w:rPr>
        <w:t xml:space="preserve">(benedengrens) </w:t>
      </w:r>
      <w:r w:rsidR="00A83D20" w:rsidRPr="007A2964">
        <w:rPr>
          <w:rFonts w:ascii="Arial" w:eastAsiaTheme="majorEastAsia" w:hAnsi="Arial" w:cs="Arial"/>
          <w:sz w:val="20"/>
          <w:szCs w:val="20"/>
        </w:rPr>
        <w:t>en de 12 jaar</w:t>
      </w:r>
      <w:r w:rsidR="002653B2">
        <w:rPr>
          <w:rFonts w:ascii="Arial" w:eastAsiaTheme="majorEastAsia" w:hAnsi="Arial" w:cs="Arial"/>
          <w:sz w:val="20"/>
          <w:szCs w:val="20"/>
        </w:rPr>
        <w:t xml:space="preserve"> (bovengrens)</w:t>
      </w:r>
      <w:r w:rsidR="00A83D20" w:rsidRPr="007A2964">
        <w:rPr>
          <w:rFonts w:ascii="Arial" w:eastAsiaTheme="majorEastAsia" w:hAnsi="Arial" w:cs="Arial"/>
          <w:sz w:val="20"/>
          <w:szCs w:val="20"/>
        </w:rPr>
        <w:t xml:space="preserve">. Daarbij moet worden aangetekend dat 12 jaar als bovengrens is gekwalificeerd en </w:t>
      </w:r>
      <w:r w:rsidR="007F72BA">
        <w:rPr>
          <w:rFonts w:ascii="Arial" w:eastAsiaTheme="majorEastAsia" w:hAnsi="Arial" w:cs="Arial"/>
          <w:sz w:val="20"/>
          <w:szCs w:val="20"/>
        </w:rPr>
        <w:t xml:space="preserve">dat </w:t>
      </w:r>
      <w:r w:rsidR="00A83D20" w:rsidRPr="007A2964">
        <w:rPr>
          <w:rFonts w:ascii="Arial" w:eastAsiaTheme="majorEastAsia" w:hAnsi="Arial" w:cs="Arial"/>
          <w:sz w:val="20"/>
          <w:szCs w:val="20"/>
        </w:rPr>
        <w:t xml:space="preserve">bij de berekening ervan een extra factor (minimuminkomen) is meegewogen die </w:t>
      </w:r>
      <w:r>
        <w:rPr>
          <w:rFonts w:ascii="Arial" w:eastAsiaTheme="majorEastAsia" w:hAnsi="Arial" w:cs="Arial"/>
          <w:sz w:val="20"/>
          <w:szCs w:val="20"/>
        </w:rPr>
        <w:t xml:space="preserve">(nog) </w:t>
      </w:r>
      <w:r w:rsidR="00A83D20" w:rsidRPr="007A2964">
        <w:rPr>
          <w:rFonts w:ascii="Arial" w:eastAsiaTheme="majorEastAsia" w:hAnsi="Arial" w:cs="Arial"/>
          <w:sz w:val="20"/>
          <w:szCs w:val="20"/>
        </w:rPr>
        <w:t>geen basis heeft in jurisprudentie</w:t>
      </w:r>
      <w:r>
        <w:rPr>
          <w:rFonts w:ascii="Arial" w:eastAsiaTheme="majorEastAsia" w:hAnsi="Arial" w:cs="Arial"/>
          <w:sz w:val="20"/>
          <w:szCs w:val="20"/>
        </w:rPr>
        <w:t>, maar die SEO heeft ge</w:t>
      </w:r>
      <w:r w:rsidR="007F72BA">
        <w:rPr>
          <w:rFonts w:ascii="Arial" w:eastAsiaTheme="majorEastAsia" w:hAnsi="Arial" w:cs="Arial"/>
          <w:sz w:val="20"/>
          <w:szCs w:val="20"/>
        </w:rPr>
        <w:t>ï</w:t>
      </w:r>
      <w:r>
        <w:rPr>
          <w:rFonts w:ascii="Arial" w:eastAsiaTheme="majorEastAsia" w:hAnsi="Arial" w:cs="Arial"/>
          <w:sz w:val="20"/>
          <w:szCs w:val="20"/>
        </w:rPr>
        <w:t xml:space="preserve">ntroduceerd naar aanleiding van de </w:t>
      </w:r>
      <w:r w:rsidR="007F72BA">
        <w:rPr>
          <w:rFonts w:ascii="Arial" w:eastAsiaTheme="majorEastAsia" w:hAnsi="Arial" w:cs="Arial"/>
          <w:sz w:val="20"/>
          <w:szCs w:val="20"/>
        </w:rPr>
        <w:t xml:space="preserve">vaststelling </w:t>
      </w:r>
      <w:r>
        <w:rPr>
          <w:rFonts w:ascii="Arial" w:eastAsiaTheme="majorEastAsia" w:hAnsi="Arial" w:cs="Arial"/>
          <w:sz w:val="20"/>
          <w:szCs w:val="20"/>
        </w:rPr>
        <w:t>dat in de ambulante handel sprake is van veel eenpersoonsbedrijven</w:t>
      </w:r>
      <w:r w:rsidR="00A83D20" w:rsidRPr="007A2964">
        <w:rPr>
          <w:rFonts w:ascii="Arial" w:eastAsiaTheme="majorEastAsia" w:hAnsi="Arial" w:cs="Arial"/>
          <w:sz w:val="20"/>
          <w:szCs w:val="20"/>
        </w:rPr>
        <w:t xml:space="preserve">. Het is denkbaar dat (voor bepaalde markten of voor individuele vergunninghouders) bijzondere omstandigheden gelden op grond waarvan een andere terugverdientijd aan de orde kan zijn. Dat moet echter objectief worden onderbouwd. </w:t>
      </w:r>
    </w:p>
    <w:p w14:paraId="7C38786B" w14:textId="1473BAEA" w:rsidR="007960B9" w:rsidRPr="00051CA6" w:rsidRDefault="007960B9" w:rsidP="00A83D20">
      <w:pPr>
        <w:rPr>
          <w:rFonts w:ascii="Arial" w:eastAsiaTheme="majorEastAsia" w:hAnsi="Arial" w:cs="Arial"/>
          <w:sz w:val="20"/>
          <w:szCs w:val="20"/>
        </w:rPr>
      </w:pPr>
      <w:r w:rsidRPr="00051CA6">
        <w:rPr>
          <w:rFonts w:ascii="Arial" w:eastAsiaTheme="majorEastAsia" w:hAnsi="Arial" w:cs="Arial"/>
          <w:sz w:val="20"/>
          <w:szCs w:val="20"/>
        </w:rPr>
        <w:t>SEO heeft ook een ‘</w:t>
      </w:r>
      <w:hyperlink r:id="rId12" w:history="1">
        <w:r w:rsidRPr="005B632E">
          <w:rPr>
            <w:rStyle w:val="Hyperlink"/>
            <w:rFonts w:ascii="Arial" w:eastAsiaTheme="majorEastAsia" w:hAnsi="Arial" w:cs="Arial"/>
            <w:sz w:val="20"/>
            <w:szCs w:val="20"/>
          </w:rPr>
          <w:t>Stappenplan beoordeling looptijd vergunningen ambulante handel</w:t>
        </w:r>
      </w:hyperlink>
      <w:r w:rsidRPr="00051CA6">
        <w:rPr>
          <w:rFonts w:ascii="Arial" w:eastAsiaTheme="majorEastAsia" w:hAnsi="Arial" w:cs="Arial"/>
          <w:sz w:val="20"/>
          <w:szCs w:val="20"/>
        </w:rPr>
        <w:t xml:space="preserve">’ ontwikkeld. </w:t>
      </w:r>
    </w:p>
    <w:p w14:paraId="0C2D384B" w14:textId="77777777" w:rsidR="00A83D20" w:rsidRPr="007A2964" w:rsidRDefault="00A83D20" w:rsidP="00A83D20">
      <w:pPr>
        <w:rPr>
          <w:rFonts w:ascii="Arial" w:eastAsiaTheme="majorEastAsia" w:hAnsi="Arial" w:cs="Arial"/>
          <w:sz w:val="20"/>
          <w:szCs w:val="20"/>
        </w:rPr>
      </w:pPr>
    </w:p>
    <w:p w14:paraId="4CBD01E8" w14:textId="77777777" w:rsidR="000A6A3D" w:rsidRPr="007A2964" w:rsidRDefault="003879BC" w:rsidP="00A83D20">
      <w:pPr>
        <w:rPr>
          <w:rFonts w:ascii="Arial" w:eastAsiaTheme="majorEastAsia" w:hAnsi="Arial" w:cs="Arial"/>
          <w:b/>
          <w:bCs/>
          <w:sz w:val="20"/>
          <w:szCs w:val="20"/>
        </w:rPr>
      </w:pPr>
      <w:r w:rsidRPr="007A2964">
        <w:rPr>
          <w:rFonts w:ascii="Arial" w:eastAsiaTheme="majorEastAsia" w:hAnsi="Arial" w:cs="Arial"/>
          <w:b/>
          <w:bCs/>
          <w:sz w:val="20"/>
          <w:szCs w:val="20"/>
        </w:rPr>
        <w:t>Overgang</w:t>
      </w:r>
      <w:r w:rsidR="000B17CE" w:rsidRPr="007A2964">
        <w:rPr>
          <w:rFonts w:ascii="Arial" w:eastAsiaTheme="majorEastAsia" w:hAnsi="Arial" w:cs="Arial"/>
          <w:b/>
          <w:bCs/>
          <w:sz w:val="20"/>
          <w:szCs w:val="20"/>
        </w:rPr>
        <w:t>s</w:t>
      </w:r>
      <w:r w:rsidR="00420987" w:rsidRPr="007A2964">
        <w:rPr>
          <w:rFonts w:ascii="Arial" w:eastAsiaTheme="majorEastAsia" w:hAnsi="Arial" w:cs="Arial"/>
          <w:b/>
          <w:bCs/>
          <w:sz w:val="20"/>
          <w:szCs w:val="20"/>
        </w:rPr>
        <w:t xml:space="preserve">termijn vergunningen voor onbepaalde tijd </w:t>
      </w:r>
      <w:r w:rsidR="000A6A3D" w:rsidRPr="007A2964">
        <w:rPr>
          <w:rFonts w:ascii="Arial" w:eastAsiaTheme="majorEastAsia" w:hAnsi="Arial" w:cs="Arial"/>
          <w:b/>
          <w:bCs/>
          <w:sz w:val="20"/>
          <w:szCs w:val="20"/>
        </w:rPr>
        <w:t>naar bepaalde tijd</w:t>
      </w:r>
    </w:p>
    <w:p w14:paraId="0A3EB7F6" w14:textId="5E56FD3B" w:rsidR="007F72BA" w:rsidRDefault="00A83D20" w:rsidP="00A83D20">
      <w:pPr>
        <w:rPr>
          <w:rFonts w:ascii="Arial" w:eastAsiaTheme="majorEastAsia" w:hAnsi="Arial" w:cs="Arial"/>
          <w:sz w:val="20"/>
          <w:szCs w:val="20"/>
        </w:rPr>
      </w:pPr>
      <w:r w:rsidRPr="007A2964">
        <w:rPr>
          <w:rFonts w:ascii="Arial" w:eastAsiaTheme="majorEastAsia" w:hAnsi="Arial" w:cs="Arial"/>
          <w:sz w:val="20"/>
          <w:szCs w:val="20"/>
        </w:rPr>
        <w:t xml:space="preserve">Afhankelijk van de concrete omstandigheden en de wijze waarop </w:t>
      </w:r>
      <w:r w:rsidR="00662C9F" w:rsidRPr="007A2964">
        <w:rPr>
          <w:rFonts w:ascii="Arial" w:eastAsiaTheme="majorEastAsia" w:hAnsi="Arial" w:cs="Arial"/>
          <w:sz w:val="20"/>
          <w:szCs w:val="20"/>
        </w:rPr>
        <w:t>de gemeente</w:t>
      </w:r>
      <w:r w:rsidRPr="007A2964">
        <w:rPr>
          <w:rFonts w:ascii="Arial" w:eastAsiaTheme="majorEastAsia" w:hAnsi="Arial" w:cs="Arial"/>
          <w:sz w:val="20"/>
          <w:szCs w:val="20"/>
        </w:rPr>
        <w:t xml:space="preserve"> een </w:t>
      </w:r>
      <w:r w:rsidR="00662C9F" w:rsidRPr="007A2964">
        <w:rPr>
          <w:rFonts w:ascii="Arial" w:eastAsiaTheme="majorEastAsia" w:hAnsi="Arial" w:cs="Arial"/>
          <w:sz w:val="20"/>
          <w:szCs w:val="20"/>
        </w:rPr>
        <w:t>‘</w:t>
      </w:r>
      <w:proofErr w:type="spellStart"/>
      <w:r w:rsidR="00CB7FAD" w:rsidRPr="007A2964">
        <w:rPr>
          <w:rFonts w:ascii="Arial" w:eastAsiaTheme="majorEastAsia" w:hAnsi="Arial" w:cs="Arial"/>
          <w:sz w:val="20"/>
          <w:szCs w:val="20"/>
        </w:rPr>
        <w:t>Dienstenrichtlijn</w:t>
      </w:r>
      <w:r w:rsidRPr="007A2964">
        <w:rPr>
          <w:rFonts w:ascii="Arial" w:eastAsiaTheme="majorEastAsia" w:hAnsi="Arial" w:cs="Arial"/>
          <w:sz w:val="20"/>
          <w:szCs w:val="20"/>
        </w:rPr>
        <w:t>proof</w:t>
      </w:r>
      <w:proofErr w:type="spellEnd"/>
      <w:r w:rsidR="00662C9F" w:rsidRPr="007A2964">
        <w:rPr>
          <w:rFonts w:ascii="Arial" w:eastAsiaTheme="majorEastAsia" w:hAnsi="Arial" w:cs="Arial"/>
          <w:sz w:val="20"/>
          <w:szCs w:val="20"/>
        </w:rPr>
        <w:t>’</w:t>
      </w:r>
      <w:r w:rsidRPr="007A2964">
        <w:rPr>
          <w:rFonts w:ascii="Arial" w:eastAsiaTheme="majorEastAsia" w:hAnsi="Arial" w:cs="Arial"/>
          <w:sz w:val="20"/>
          <w:szCs w:val="20"/>
        </w:rPr>
        <w:t xml:space="preserve"> vergunningstelsel wil realiseren, moeten bestaande vaste-standplaatsvergunningen voor onbepaalde tijd worden ingetrokken</w:t>
      </w:r>
      <w:r w:rsidR="00510653">
        <w:rPr>
          <w:rFonts w:ascii="Arial" w:eastAsiaTheme="majorEastAsia" w:hAnsi="Arial" w:cs="Arial"/>
          <w:sz w:val="20"/>
          <w:szCs w:val="20"/>
        </w:rPr>
        <w:t xml:space="preserve"> of </w:t>
      </w:r>
      <w:r w:rsidRPr="007A2964">
        <w:rPr>
          <w:rFonts w:ascii="Arial" w:eastAsiaTheme="majorEastAsia" w:hAnsi="Arial" w:cs="Arial"/>
          <w:sz w:val="20"/>
          <w:szCs w:val="20"/>
        </w:rPr>
        <w:t xml:space="preserve">gewijzigd en omgezet naar vaste-standplaatsvergunningen voor bepaalde tijd. </w:t>
      </w:r>
      <w:r w:rsidR="007F72BA">
        <w:rPr>
          <w:rFonts w:ascii="Arial" w:eastAsiaTheme="majorEastAsia" w:hAnsi="Arial" w:cs="Arial"/>
          <w:sz w:val="20"/>
          <w:szCs w:val="20"/>
        </w:rPr>
        <w:t>D</w:t>
      </w:r>
      <w:r w:rsidRPr="007A2964">
        <w:rPr>
          <w:rFonts w:ascii="Arial" w:eastAsiaTheme="majorEastAsia" w:hAnsi="Arial" w:cs="Arial"/>
          <w:sz w:val="20"/>
          <w:szCs w:val="20"/>
        </w:rPr>
        <w:t xml:space="preserve">aarbij </w:t>
      </w:r>
      <w:r w:rsidR="007F72BA">
        <w:rPr>
          <w:rFonts w:ascii="Arial" w:eastAsiaTheme="majorEastAsia" w:hAnsi="Arial" w:cs="Arial"/>
          <w:sz w:val="20"/>
          <w:szCs w:val="20"/>
        </w:rPr>
        <w:t xml:space="preserve">kan </w:t>
      </w:r>
      <w:r w:rsidRPr="007A2964">
        <w:rPr>
          <w:rFonts w:ascii="Arial" w:eastAsiaTheme="majorEastAsia" w:hAnsi="Arial" w:cs="Arial"/>
          <w:sz w:val="20"/>
          <w:szCs w:val="20"/>
        </w:rPr>
        <w:t xml:space="preserve">een overgangstermijn of een andere vorm van compensatie aan de orde zijn. </w:t>
      </w:r>
      <w:r w:rsidR="007F72BA">
        <w:rPr>
          <w:rFonts w:ascii="Arial" w:eastAsiaTheme="majorEastAsia" w:hAnsi="Arial" w:cs="Arial"/>
          <w:sz w:val="20"/>
          <w:szCs w:val="20"/>
        </w:rPr>
        <w:t xml:space="preserve">De overgangsregeling kan vorm krijgen door de </w:t>
      </w:r>
      <w:r w:rsidR="00B4625D">
        <w:rPr>
          <w:rFonts w:ascii="Arial" w:eastAsiaTheme="majorEastAsia" w:hAnsi="Arial" w:cs="Arial"/>
          <w:sz w:val="20"/>
          <w:szCs w:val="20"/>
        </w:rPr>
        <w:t>huidige</w:t>
      </w:r>
      <w:r w:rsidR="007F72BA">
        <w:rPr>
          <w:rFonts w:ascii="Arial" w:eastAsiaTheme="majorEastAsia" w:hAnsi="Arial" w:cs="Arial"/>
          <w:sz w:val="20"/>
          <w:szCs w:val="20"/>
        </w:rPr>
        <w:t xml:space="preserve"> vergunninghouders een vergunning voor bepaalde tijd te verlenen. </w:t>
      </w:r>
    </w:p>
    <w:p w14:paraId="3BB2EEF0" w14:textId="77777777" w:rsidR="007F72BA" w:rsidRDefault="007F72BA" w:rsidP="00A83D20">
      <w:pPr>
        <w:rPr>
          <w:rFonts w:ascii="Arial" w:eastAsiaTheme="majorEastAsia" w:hAnsi="Arial" w:cs="Arial"/>
          <w:sz w:val="20"/>
          <w:szCs w:val="20"/>
        </w:rPr>
      </w:pPr>
    </w:p>
    <w:p w14:paraId="3DD5401B" w14:textId="2994FB2A" w:rsidR="00A83D20" w:rsidRPr="007A2964" w:rsidRDefault="00A83D20" w:rsidP="00A83D20">
      <w:pPr>
        <w:rPr>
          <w:rFonts w:ascii="Arial" w:eastAsiaTheme="majorEastAsia" w:hAnsi="Arial" w:cs="Arial"/>
          <w:sz w:val="20"/>
          <w:szCs w:val="20"/>
        </w:rPr>
      </w:pPr>
      <w:r w:rsidRPr="007A2964">
        <w:rPr>
          <w:rFonts w:ascii="Arial" w:eastAsiaTheme="majorEastAsia" w:hAnsi="Arial" w:cs="Arial"/>
          <w:sz w:val="20"/>
          <w:szCs w:val="20"/>
        </w:rPr>
        <w:t>D</w:t>
      </w:r>
      <w:r w:rsidR="00447B68" w:rsidRPr="007A2964">
        <w:rPr>
          <w:rFonts w:ascii="Arial" w:eastAsiaTheme="majorEastAsia" w:hAnsi="Arial" w:cs="Arial"/>
          <w:sz w:val="20"/>
          <w:szCs w:val="20"/>
        </w:rPr>
        <w:t xml:space="preserve">e </w:t>
      </w:r>
      <w:r w:rsidR="009C16F3">
        <w:rPr>
          <w:rFonts w:ascii="Arial" w:eastAsiaTheme="majorEastAsia" w:hAnsi="Arial" w:cs="Arial"/>
          <w:sz w:val="20"/>
          <w:szCs w:val="20"/>
        </w:rPr>
        <w:t xml:space="preserve">precieze </w:t>
      </w:r>
      <w:r w:rsidR="00447B68" w:rsidRPr="007A2964">
        <w:rPr>
          <w:rFonts w:ascii="Arial" w:eastAsiaTheme="majorEastAsia" w:hAnsi="Arial" w:cs="Arial"/>
          <w:sz w:val="20"/>
          <w:szCs w:val="20"/>
        </w:rPr>
        <w:t>d</w:t>
      </w:r>
      <w:r w:rsidRPr="007A2964">
        <w:rPr>
          <w:rFonts w:ascii="Arial" w:eastAsiaTheme="majorEastAsia" w:hAnsi="Arial" w:cs="Arial"/>
          <w:sz w:val="20"/>
          <w:szCs w:val="20"/>
        </w:rPr>
        <w:t xml:space="preserve">uur </w:t>
      </w:r>
      <w:r w:rsidR="00447B68" w:rsidRPr="007A2964">
        <w:rPr>
          <w:rFonts w:ascii="Arial" w:eastAsiaTheme="majorEastAsia" w:hAnsi="Arial" w:cs="Arial"/>
          <w:sz w:val="20"/>
          <w:szCs w:val="20"/>
        </w:rPr>
        <w:t xml:space="preserve">van de </w:t>
      </w:r>
      <w:r w:rsidRPr="007A2964">
        <w:rPr>
          <w:rFonts w:ascii="Arial" w:eastAsiaTheme="majorEastAsia" w:hAnsi="Arial" w:cs="Arial"/>
          <w:sz w:val="20"/>
          <w:szCs w:val="20"/>
        </w:rPr>
        <w:t>overgangstermijn is afhankelijk van (lokale) feiten en omstandigheden. Hier is alleen een</w:t>
      </w:r>
      <w:r w:rsidRPr="007A2964" w:rsidDel="009C16F3">
        <w:rPr>
          <w:rFonts w:ascii="Arial" w:eastAsiaTheme="majorEastAsia" w:hAnsi="Arial" w:cs="Arial"/>
          <w:sz w:val="20"/>
          <w:szCs w:val="20"/>
        </w:rPr>
        <w:t xml:space="preserve"> </w:t>
      </w:r>
      <w:r w:rsidRPr="007A2964">
        <w:rPr>
          <w:rFonts w:ascii="Arial" w:eastAsiaTheme="majorEastAsia" w:hAnsi="Arial" w:cs="Arial"/>
          <w:sz w:val="20"/>
          <w:szCs w:val="20"/>
        </w:rPr>
        <w:t xml:space="preserve">globale richtlijn te geven, namelijk dat de zittende ondernemers </w:t>
      </w:r>
      <w:r w:rsidR="002653B2">
        <w:rPr>
          <w:rFonts w:ascii="Arial" w:eastAsiaTheme="majorEastAsia" w:hAnsi="Arial" w:cs="Arial"/>
          <w:sz w:val="20"/>
          <w:szCs w:val="20"/>
        </w:rPr>
        <w:t xml:space="preserve">hun investeringen grotendeels moeten kunnen terugverdienen en zij </w:t>
      </w:r>
      <w:r w:rsidRPr="007A2964">
        <w:rPr>
          <w:rFonts w:ascii="Arial" w:eastAsiaTheme="majorEastAsia" w:hAnsi="Arial" w:cs="Arial"/>
          <w:sz w:val="20"/>
          <w:szCs w:val="20"/>
        </w:rPr>
        <w:t>voldoende tijd moeten hebben om zich voor te bereiden op de nieuwe situatie</w:t>
      </w:r>
      <w:r w:rsidR="007F72BA">
        <w:rPr>
          <w:rFonts w:ascii="Arial" w:eastAsiaTheme="majorEastAsia" w:hAnsi="Arial" w:cs="Arial"/>
          <w:sz w:val="20"/>
          <w:szCs w:val="20"/>
        </w:rPr>
        <w:t xml:space="preserve"> van vergunningen </w:t>
      </w:r>
      <w:r w:rsidR="00C63761">
        <w:rPr>
          <w:rFonts w:ascii="Arial" w:eastAsiaTheme="majorEastAsia" w:hAnsi="Arial" w:cs="Arial"/>
          <w:sz w:val="20"/>
          <w:szCs w:val="20"/>
        </w:rPr>
        <w:t xml:space="preserve">voor bepaalde tijd </w:t>
      </w:r>
      <w:r w:rsidR="007F72BA">
        <w:rPr>
          <w:rFonts w:ascii="Arial" w:eastAsiaTheme="majorEastAsia" w:hAnsi="Arial" w:cs="Arial"/>
          <w:sz w:val="20"/>
          <w:szCs w:val="20"/>
        </w:rPr>
        <w:t xml:space="preserve">die </w:t>
      </w:r>
      <w:r w:rsidR="00B4625D">
        <w:rPr>
          <w:rFonts w:ascii="Arial" w:eastAsiaTheme="majorEastAsia" w:hAnsi="Arial" w:cs="Arial"/>
          <w:sz w:val="20"/>
          <w:szCs w:val="20"/>
        </w:rPr>
        <w:t xml:space="preserve">eventueel </w:t>
      </w:r>
      <w:r w:rsidR="007F72BA">
        <w:rPr>
          <w:rFonts w:ascii="Arial" w:eastAsiaTheme="majorEastAsia" w:hAnsi="Arial" w:cs="Arial"/>
          <w:sz w:val="20"/>
          <w:szCs w:val="20"/>
        </w:rPr>
        <w:t>ook aan andere gegadigden zouden kunnen worden uitgegeven</w:t>
      </w:r>
      <w:r w:rsidRPr="007A2964">
        <w:rPr>
          <w:rFonts w:ascii="Arial" w:eastAsiaTheme="majorEastAsia" w:hAnsi="Arial" w:cs="Arial"/>
          <w:sz w:val="20"/>
          <w:szCs w:val="20"/>
        </w:rPr>
        <w:t xml:space="preserve">. Zie </w:t>
      </w:r>
      <w:r w:rsidR="00B4625D">
        <w:rPr>
          <w:rFonts w:ascii="Arial" w:eastAsiaTheme="majorEastAsia" w:hAnsi="Arial" w:cs="Arial"/>
          <w:sz w:val="20"/>
          <w:szCs w:val="20"/>
        </w:rPr>
        <w:t>bijvoorbeeld</w:t>
      </w:r>
      <w:r w:rsidRPr="007A2964">
        <w:rPr>
          <w:rFonts w:ascii="Arial" w:eastAsiaTheme="majorEastAsia" w:hAnsi="Arial" w:cs="Arial"/>
          <w:sz w:val="20"/>
          <w:szCs w:val="20"/>
        </w:rPr>
        <w:t xml:space="preserve"> de uitspraak van de Afdeling</w:t>
      </w:r>
      <w:r w:rsidRPr="007A2964" w:rsidDel="002653B2">
        <w:rPr>
          <w:rFonts w:ascii="Arial" w:eastAsiaTheme="majorEastAsia" w:hAnsi="Arial" w:cs="Arial"/>
          <w:sz w:val="20"/>
          <w:szCs w:val="20"/>
        </w:rPr>
        <w:t xml:space="preserve"> </w:t>
      </w:r>
      <w:r w:rsidRPr="007A2964">
        <w:rPr>
          <w:rFonts w:ascii="Arial" w:eastAsiaTheme="majorEastAsia" w:hAnsi="Arial" w:cs="Arial"/>
          <w:sz w:val="20"/>
          <w:szCs w:val="20"/>
        </w:rPr>
        <w:t>van 21 juli 2021 (ECLI:NL:RVS:2021:1588): “</w:t>
      </w:r>
      <w:r w:rsidRPr="00A33918">
        <w:rPr>
          <w:rFonts w:ascii="Arial" w:eastAsiaTheme="majorEastAsia" w:hAnsi="Arial" w:cs="Arial"/>
          <w:sz w:val="20"/>
          <w:szCs w:val="20"/>
        </w:rPr>
        <w:t>Verder geldt voor het voorliggende geval, waarin wordt overgegaan van standplaatsvergunningen voor onbepaalde tijd naar vergunningen met een beperkte geldigheidsduur, dat de betrokken vergunninghouders wellicht extra tijd moet worden geboden om de door hen met het oog op de eerdere situatie gemaakte (kapitaal)investeringen redelijkerwijs te kunnen afschrijven. Gelet op het doel van de Dienstenrichtlijn moet het daartoe mogelijk vergunnen van een overgangstermijn beperkt blijven tot bijzondere situaties, zoals die waarin het desbetreffende beleid plotseling is gewijzigd of de recent gemaakte investeringen sterk afwijken van de investeringen die gemiddeld gezien worden gemaakt</w:t>
      </w:r>
      <w:r w:rsidRPr="007A2964">
        <w:rPr>
          <w:rFonts w:ascii="Arial" w:eastAsiaTheme="majorEastAsia" w:hAnsi="Arial" w:cs="Arial"/>
          <w:i/>
          <w:iCs/>
          <w:sz w:val="20"/>
          <w:szCs w:val="20"/>
        </w:rPr>
        <w:t>.</w:t>
      </w:r>
      <w:r w:rsidRPr="007A2964">
        <w:rPr>
          <w:rFonts w:ascii="Arial" w:eastAsiaTheme="majorEastAsia" w:hAnsi="Arial" w:cs="Arial"/>
          <w:sz w:val="20"/>
          <w:szCs w:val="20"/>
        </w:rPr>
        <w:t>”</w:t>
      </w:r>
      <w:r w:rsidR="002653B2">
        <w:rPr>
          <w:rFonts w:ascii="Arial" w:eastAsiaTheme="majorEastAsia" w:hAnsi="Arial" w:cs="Arial"/>
          <w:sz w:val="20"/>
          <w:szCs w:val="20"/>
        </w:rPr>
        <w:t>.</w:t>
      </w:r>
    </w:p>
    <w:p w14:paraId="56594A00" w14:textId="77777777" w:rsidR="0089409C" w:rsidRDefault="0089409C" w:rsidP="00A83D20">
      <w:pPr>
        <w:rPr>
          <w:rFonts w:ascii="Arial" w:eastAsiaTheme="majorEastAsia" w:hAnsi="Arial" w:cs="Arial"/>
          <w:sz w:val="20"/>
          <w:szCs w:val="20"/>
        </w:rPr>
      </w:pPr>
    </w:p>
    <w:p w14:paraId="66114E80" w14:textId="6A90F6CF" w:rsidR="00B4625D" w:rsidRDefault="00B4625D" w:rsidP="00A83D20">
      <w:pPr>
        <w:rPr>
          <w:rFonts w:ascii="Arial" w:eastAsiaTheme="majorEastAsia" w:hAnsi="Arial" w:cs="Arial"/>
          <w:sz w:val="20"/>
          <w:szCs w:val="20"/>
        </w:rPr>
      </w:pPr>
      <w:r w:rsidRPr="00B4625D">
        <w:rPr>
          <w:rFonts w:ascii="Arial" w:eastAsiaTheme="majorEastAsia" w:hAnsi="Arial" w:cs="Arial"/>
          <w:sz w:val="20"/>
          <w:szCs w:val="20"/>
        </w:rPr>
        <w:t xml:space="preserve">Uit </w:t>
      </w:r>
      <w:r>
        <w:rPr>
          <w:rFonts w:ascii="Arial" w:eastAsiaTheme="majorEastAsia" w:hAnsi="Arial" w:cs="Arial"/>
          <w:sz w:val="20"/>
          <w:szCs w:val="20"/>
        </w:rPr>
        <w:t xml:space="preserve">de uitspraak van de </w:t>
      </w:r>
      <w:r w:rsidRPr="00B4625D">
        <w:rPr>
          <w:rFonts w:ascii="Arial" w:eastAsiaTheme="majorEastAsia" w:hAnsi="Arial" w:cs="Arial"/>
          <w:sz w:val="20"/>
          <w:szCs w:val="20"/>
        </w:rPr>
        <w:t>R</w:t>
      </w:r>
      <w:r>
        <w:rPr>
          <w:rFonts w:ascii="Arial" w:eastAsiaTheme="majorEastAsia" w:hAnsi="Arial" w:cs="Arial"/>
          <w:sz w:val="20"/>
          <w:szCs w:val="20"/>
        </w:rPr>
        <w:t xml:space="preserve">echtbank </w:t>
      </w:r>
      <w:r w:rsidRPr="00B4625D">
        <w:rPr>
          <w:rFonts w:ascii="Arial" w:eastAsiaTheme="majorEastAsia" w:hAnsi="Arial" w:cs="Arial"/>
          <w:sz w:val="20"/>
          <w:szCs w:val="20"/>
        </w:rPr>
        <w:t xml:space="preserve">Amsterdam </w:t>
      </w:r>
      <w:r>
        <w:rPr>
          <w:rFonts w:ascii="Arial" w:eastAsiaTheme="majorEastAsia" w:hAnsi="Arial" w:cs="Arial"/>
          <w:sz w:val="20"/>
          <w:szCs w:val="20"/>
        </w:rPr>
        <w:t xml:space="preserve">van </w:t>
      </w:r>
      <w:r w:rsidRPr="00B4625D">
        <w:rPr>
          <w:rFonts w:ascii="Arial" w:eastAsiaTheme="majorEastAsia" w:hAnsi="Arial" w:cs="Arial"/>
          <w:sz w:val="20"/>
          <w:szCs w:val="20"/>
        </w:rPr>
        <w:t xml:space="preserve">5 augustus 2015 </w:t>
      </w:r>
      <w:r>
        <w:rPr>
          <w:rFonts w:ascii="Arial" w:eastAsiaTheme="majorEastAsia" w:hAnsi="Arial" w:cs="Arial"/>
          <w:sz w:val="20"/>
          <w:szCs w:val="20"/>
        </w:rPr>
        <w:t>(</w:t>
      </w:r>
      <w:r w:rsidRPr="00B4625D">
        <w:rPr>
          <w:rFonts w:ascii="Arial" w:eastAsiaTheme="majorEastAsia" w:hAnsi="Arial" w:cs="Arial"/>
          <w:sz w:val="20"/>
          <w:szCs w:val="20"/>
        </w:rPr>
        <w:t>ECLI:NL:RBAMS:2015:5002</w:t>
      </w:r>
      <w:r>
        <w:rPr>
          <w:rFonts w:ascii="Arial" w:eastAsiaTheme="majorEastAsia" w:hAnsi="Arial" w:cs="Arial"/>
          <w:sz w:val="20"/>
          <w:szCs w:val="20"/>
        </w:rPr>
        <w:t>)</w:t>
      </w:r>
      <w:r w:rsidRPr="00B4625D">
        <w:rPr>
          <w:rFonts w:ascii="Arial" w:eastAsiaTheme="majorEastAsia" w:hAnsi="Arial" w:cs="Arial"/>
          <w:sz w:val="20"/>
          <w:szCs w:val="20"/>
        </w:rPr>
        <w:t xml:space="preserve"> blijkt dat het mogelijk is om een generieke overgangstermijn te bepalen, mits er ruimte is om daarvan af te wijken als in een individueel geval blijkt dat een ondernemer onevenredig wordt benadeeld. Uit dezelfde uitspraak volgt dat een overgangstermijn niet is bedoeld als volledige compensatie, maar om de vergunninghouders de gelegenheid te bieden om zich in te stellen op de nieuwe situatie.</w:t>
      </w:r>
    </w:p>
    <w:p w14:paraId="201B4EC8" w14:textId="5C2E4D12" w:rsidR="00510653" w:rsidRDefault="00510653" w:rsidP="00A83D20">
      <w:pPr>
        <w:rPr>
          <w:rFonts w:ascii="Arial" w:eastAsiaTheme="majorEastAsia" w:hAnsi="Arial" w:cs="Arial"/>
          <w:sz w:val="20"/>
          <w:szCs w:val="20"/>
        </w:rPr>
      </w:pPr>
    </w:p>
    <w:p w14:paraId="2E60A9B4" w14:textId="0FF44D99" w:rsidR="00A83D20" w:rsidRPr="007A2964" w:rsidRDefault="00A83D20" w:rsidP="00A83D20">
      <w:pPr>
        <w:rPr>
          <w:rFonts w:ascii="Arial" w:eastAsiaTheme="majorEastAsia" w:hAnsi="Arial" w:cs="Arial"/>
          <w:b/>
          <w:bCs/>
          <w:sz w:val="20"/>
          <w:szCs w:val="20"/>
        </w:rPr>
      </w:pPr>
      <w:r w:rsidRPr="007A2964">
        <w:rPr>
          <w:rFonts w:ascii="Arial" w:eastAsiaTheme="majorEastAsia" w:hAnsi="Arial" w:cs="Arial"/>
          <w:b/>
          <w:bCs/>
          <w:sz w:val="20"/>
          <w:szCs w:val="20"/>
        </w:rPr>
        <w:t>Marktcommissie</w:t>
      </w:r>
    </w:p>
    <w:p w14:paraId="3D165D4D" w14:textId="3E1044BD" w:rsidR="00A83D20" w:rsidRPr="007A2964" w:rsidRDefault="00574CD4" w:rsidP="00A83D20">
      <w:pPr>
        <w:rPr>
          <w:rFonts w:ascii="Arial" w:eastAsiaTheme="majorEastAsia" w:hAnsi="Arial" w:cs="Arial"/>
          <w:sz w:val="20"/>
          <w:szCs w:val="20"/>
        </w:rPr>
      </w:pPr>
      <w:r w:rsidRPr="007A2964">
        <w:rPr>
          <w:rFonts w:ascii="Arial" w:eastAsiaTheme="majorEastAsia" w:hAnsi="Arial" w:cs="Arial"/>
          <w:sz w:val="20"/>
          <w:szCs w:val="20"/>
        </w:rPr>
        <w:t>G</w:t>
      </w:r>
      <w:r w:rsidR="00A83D20" w:rsidRPr="007A2964">
        <w:rPr>
          <w:rFonts w:ascii="Arial" w:eastAsiaTheme="majorEastAsia" w:hAnsi="Arial" w:cs="Arial"/>
          <w:sz w:val="20"/>
          <w:szCs w:val="20"/>
        </w:rPr>
        <w:t xml:space="preserve">emeenten hebben vaak een </w:t>
      </w:r>
      <w:r w:rsidRPr="007A2964">
        <w:rPr>
          <w:rFonts w:ascii="Arial" w:eastAsiaTheme="majorEastAsia" w:hAnsi="Arial" w:cs="Arial"/>
          <w:sz w:val="20"/>
          <w:szCs w:val="20"/>
        </w:rPr>
        <w:t>markt</w:t>
      </w:r>
      <w:r w:rsidR="00A83D20" w:rsidRPr="007A2964">
        <w:rPr>
          <w:rFonts w:ascii="Arial" w:eastAsiaTheme="majorEastAsia" w:hAnsi="Arial" w:cs="Arial"/>
          <w:sz w:val="20"/>
          <w:szCs w:val="20"/>
        </w:rPr>
        <w:t xml:space="preserve">commissie die </w:t>
      </w:r>
      <w:r w:rsidR="00B67FD3" w:rsidRPr="007A2964">
        <w:rPr>
          <w:rFonts w:ascii="Arial" w:eastAsiaTheme="majorEastAsia" w:hAnsi="Arial" w:cs="Arial"/>
          <w:sz w:val="20"/>
          <w:szCs w:val="20"/>
        </w:rPr>
        <w:t>burgemeester en wethouders op grond van artikel 84 van d</w:t>
      </w:r>
      <w:r w:rsidR="00A83D20" w:rsidRPr="007A2964">
        <w:rPr>
          <w:rFonts w:ascii="Arial" w:eastAsiaTheme="majorEastAsia" w:hAnsi="Arial" w:cs="Arial"/>
          <w:sz w:val="20"/>
          <w:szCs w:val="20"/>
        </w:rPr>
        <w:t xml:space="preserve">e Gemeentewet kunnen instellen. </w:t>
      </w:r>
      <w:r w:rsidR="008144ED" w:rsidRPr="007A2964">
        <w:rPr>
          <w:rFonts w:ascii="Arial" w:eastAsiaTheme="majorEastAsia" w:hAnsi="Arial" w:cs="Arial"/>
          <w:sz w:val="20"/>
          <w:szCs w:val="20"/>
        </w:rPr>
        <w:t xml:space="preserve">Zie </w:t>
      </w:r>
      <w:r w:rsidR="0078205D" w:rsidRPr="007A2964">
        <w:rPr>
          <w:rFonts w:ascii="Arial" w:eastAsiaTheme="majorEastAsia" w:hAnsi="Arial" w:cs="Arial"/>
          <w:sz w:val="20"/>
          <w:szCs w:val="20"/>
        </w:rPr>
        <w:t xml:space="preserve">voor een model </w:t>
      </w:r>
      <w:r w:rsidR="006F4DD8" w:rsidRPr="007A2964">
        <w:rPr>
          <w:rFonts w:ascii="Arial" w:eastAsiaTheme="majorEastAsia" w:hAnsi="Arial" w:cs="Arial"/>
          <w:sz w:val="20"/>
          <w:szCs w:val="20"/>
        </w:rPr>
        <w:t>de VNG Model</w:t>
      </w:r>
      <w:r w:rsidR="00E20961" w:rsidRPr="007A2964">
        <w:rPr>
          <w:rFonts w:ascii="Arial" w:eastAsiaTheme="majorEastAsia" w:hAnsi="Arial" w:cs="Arial"/>
          <w:sz w:val="20"/>
          <w:szCs w:val="20"/>
        </w:rPr>
        <w:t xml:space="preserve"> Verordening op de gemeentelijke adviescommissie</w:t>
      </w:r>
      <w:r w:rsidR="00C43251" w:rsidRPr="007A2964">
        <w:rPr>
          <w:rFonts w:ascii="Arial" w:eastAsiaTheme="majorEastAsia" w:hAnsi="Arial" w:cs="Arial"/>
          <w:sz w:val="20"/>
          <w:szCs w:val="20"/>
        </w:rPr>
        <w:t>.</w:t>
      </w:r>
    </w:p>
    <w:p w14:paraId="129A8609" w14:textId="77777777" w:rsidR="00E13B84" w:rsidRPr="007A2964" w:rsidRDefault="00E13B84" w:rsidP="00A83D20">
      <w:pPr>
        <w:rPr>
          <w:rFonts w:ascii="Arial" w:eastAsiaTheme="majorEastAsia" w:hAnsi="Arial" w:cs="Arial"/>
          <w:sz w:val="20"/>
          <w:szCs w:val="20"/>
        </w:rPr>
      </w:pPr>
    </w:p>
    <w:p w14:paraId="2F8F2016" w14:textId="07BBDEE6" w:rsidR="00E13B84" w:rsidRPr="00BD3D5C" w:rsidRDefault="00E13B84" w:rsidP="00A83D20">
      <w:pPr>
        <w:rPr>
          <w:rFonts w:ascii="Arial" w:eastAsiaTheme="majorEastAsia" w:hAnsi="Arial" w:cs="Arial"/>
          <w:b/>
          <w:sz w:val="20"/>
          <w:szCs w:val="20"/>
        </w:rPr>
      </w:pPr>
      <w:r w:rsidRPr="00BD3D5C">
        <w:rPr>
          <w:rFonts w:ascii="Arial" w:eastAsiaTheme="majorEastAsia" w:hAnsi="Arial" w:cs="Arial"/>
          <w:b/>
          <w:sz w:val="20"/>
          <w:szCs w:val="20"/>
        </w:rPr>
        <w:t>Privatiseren markt?</w:t>
      </w:r>
    </w:p>
    <w:p w14:paraId="655E3608" w14:textId="5B1EFF29" w:rsidR="00E13B84" w:rsidRPr="007A2964" w:rsidRDefault="00E13B84" w:rsidP="00A83D20">
      <w:pPr>
        <w:rPr>
          <w:rFonts w:ascii="Arial" w:eastAsiaTheme="majorEastAsia" w:hAnsi="Arial" w:cs="Arial"/>
          <w:sz w:val="20"/>
          <w:szCs w:val="20"/>
        </w:rPr>
      </w:pPr>
      <w:r w:rsidRPr="00BD3D5C">
        <w:rPr>
          <w:rFonts w:ascii="Arial" w:eastAsiaTheme="majorEastAsia" w:hAnsi="Arial" w:cs="Arial"/>
          <w:sz w:val="20"/>
          <w:szCs w:val="20"/>
        </w:rPr>
        <w:t>Gemeenten kunnen</w:t>
      </w:r>
      <w:r w:rsidRPr="00BD3D5C" w:rsidDel="00F64873">
        <w:rPr>
          <w:rFonts w:ascii="Arial" w:eastAsiaTheme="majorEastAsia" w:hAnsi="Arial" w:cs="Arial"/>
          <w:sz w:val="20"/>
          <w:szCs w:val="20"/>
        </w:rPr>
        <w:t xml:space="preserve"> </w:t>
      </w:r>
      <w:r w:rsidRPr="00BD3D5C">
        <w:rPr>
          <w:rFonts w:ascii="Arial" w:eastAsiaTheme="majorEastAsia" w:hAnsi="Arial" w:cs="Arial"/>
          <w:sz w:val="20"/>
          <w:szCs w:val="20"/>
        </w:rPr>
        <w:t xml:space="preserve">ook </w:t>
      </w:r>
      <w:r w:rsidR="00F64873">
        <w:rPr>
          <w:rFonts w:ascii="Arial" w:eastAsiaTheme="majorEastAsia" w:hAnsi="Arial" w:cs="Arial"/>
          <w:sz w:val="20"/>
          <w:szCs w:val="20"/>
        </w:rPr>
        <w:t>er</w:t>
      </w:r>
      <w:r w:rsidRPr="00BD3D5C">
        <w:rPr>
          <w:rFonts w:ascii="Arial" w:eastAsiaTheme="majorEastAsia" w:hAnsi="Arial" w:cs="Arial"/>
          <w:sz w:val="20"/>
          <w:szCs w:val="20"/>
        </w:rPr>
        <w:t xml:space="preserve">voor kiezen om hun markten te privatiseren. </w:t>
      </w:r>
      <w:r w:rsidR="00FB0AA4" w:rsidRPr="00BD3D5C">
        <w:rPr>
          <w:rFonts w:ascii="Arial" w:eastAsiaTheme="majorEastAsia" w:hAnsi="Arial" w:cs="Arial"/>
          <w:sz w:val="20"/>
          <w:szCs w:val="20"/>
        </w:rPr>
        <w:t>Ook dan</w:t>
      </w:r>
      <w:r w:rsidR="00B4625D" w:rsidRPr="00BD3D5C" w:rsidDel="00F64873">
        <w:rPr>
          <w:rFonts w:ascii="Arial" w:eastAsiaTheme="majorEastAsia" w:hAnsi="Arial" w:cs="Arial"/>
          <w:sz w:val="20"/>
          <w:szCs w:val="20"/>
        </w:rPr>
        <w:t xml:space="preserve"> </w:t>
      </w:r>
      <w:r w:rsidR="00FB0AA4" w:rsidRPr="00BD3D5C">
        <w:rPr>
          <w:rFonts w:ascii="Arial" w:eastAsiaTheme="majorEastAsia" w:hAnsi="Arial" w:cs="Arial"/>
          <w:sz w:val="20"/>
          <w:szCs w:val="20"/>
        </w:rPr>
        <w:t xml:space="preserve">gelden de regels </w:t>
      </w:r>
      <w:r w:rsidR="00B4625D" w:rsidRPr="00BD3D5C">
        <w:rPr>
          <w:rFonts w:ascii="Arial" w:eastAsiaTheme="majorEastAsia" w:hAnsi="Arial" w:cs="Arial"/>
          <w:sz w:val="20"/>
          <w:szCs w:val="20"/>
        </w:rPr>
        <w:t>die voortvloeien uit</w:t>
      </w:r>
      <w:r w:rsidR="00FB0AA4" w:rsidRPr="00BD3D5C">
        <w:rPr>
          <w:rFonts w:ascii="Arial" w:eastAsiaTheme="majorEastAsia" w:hAnsi="Arial" w:cs="Arial"/>
          <w:sz w:val="20"/>
          <w:szCs w:val="20"/>
        </w:rPr>
        <w:t xml:space="preserve"> de Dienstenrichtlijn. </w:t>
      </w:r>
      <w:r w:rsidRPr="00BD3D5C">
        <w:rPr>
          <w:rFonts w:ascii="Arial" w:eastAsiaTheme="majorEastAsia" w:hAnsi="Arial" w:cs="Arial"/>
          <w:sz w:val="20"/>
          <w:szCs w:val="20"/>
        </w:rPr>
        <w:t xml:space="preserve">Dezelfde afwegingen en belangen zijn </w:t>
      </w:r>
      <w:r w:rsidR="005B5789">
        <w:rPr>
          <w:rFonts w:ascii="Arial" w:eastAsiaTheme="majorEastAsia" w:hAnsi="Arial" w:cs="Arial"/>
          <w:sz w:val="20"/>
          <w:szCs w:val="20"/>
        </w:rPr>
        <w:t xml:space="preserve">dan </w:t>
      </w:r>
      <w:r w:rsidRPr="00BD3D5C">
        <w:rPr>
          <w:rFonts w:ascii="Arial" w:eastAsiaTheme="majorEastAsia" w:hAnsi="Arial" w:cs="Arial"/>
          <w:sz w:val="20"/>
          <w:szCs w:val="20"/>
        </w:rPr>
        <w:t>aan de orde, alleen moeten ze anders vorm krijgen</w:t>
      </w:r>
      <w:r w:rsidR="00FB0AA4" w:rsidRPr="00BD3D5C">
        <w:rPr>
          <w:rFonts w:ascii="Arial" w:eastAsiaTheme="majorEastAsia" w:hAnsi="Arial" w:cs="Arial"/>
          <w:sz w:val="20"/>
          <w:szCs w:val="20"/>
        </w:rPr>
        <w:t>,</w:t>
      </w:r>
      <w:r w:rsidRPr="00BD3D5C">
        <w:rPr>
          <w:rFonts w:ascii="Arial" w:eastAsiaTheme="majorEastAsia" w:hAnsi="Arial" w:cs="Arial"/>
          <w:sz w:val="20"/>
          <w:szCs w:val="20"/>
        </w:rPr>
        <w:t xml:space="preserve"> n</w:t>
      </w:r>
      <w:r w:rsidR="00FB0AA4" w:rsidRPr="00BD3D5C">
        <w:rPr>
          <w:rFonts w:ascii="Arial" w:eastAsiaTheme="majorEastAsia" w:hAnsi="Arial" w:cs="Arial"/>
          <w:sz w:val="20"/>
          <w:szCs w:val="20"/>
        </w:rPr>
        <w:t>amelijk</w:t>
      </w:r>
      <w:r w:rsidRPr="00BD3D5C">
        <w:rPr>
          <w:rFonts w:ascii="Arial" w:eastAsiaTheme="majorEastAsia" w:hAnsi="Arial" w:cs="Arial"/>
          <w:sz w:val="20"/>
          <w:szCs w:val="20"/>
        </w:rPr>
        <w:t xml:space="preserve"> door </w:t>
      </w:r>
      <w:r w:rsidR="00510653" w:rsidRPr="00BD3D5C">
        <w:rPr>
          <w:rFonts w:ascii="Arial" w:eastAsiaTheme="majorEastAsia" w:hAnsi="Arial" w:cs="Arial"/>
          <w:sz w:val="20"/>
          <w:szCs w:val="20"/>
        </w:rPr>
        <w:t xml:space="preserve">ervoor te zorgen dat </w:t>
      </w:r>
      <w:r w:rsidRPr="00BD3D5C">
        <w:rPr>
          <w:rFonts w:ascii="Arial" w:eastAsiaTheme="majorEastAsia" w:hAnsi="Arial" w:cs="Arial"/>
          <w:sz w:val="20"/>
          <w:szCs w:val="20"/>
        </w:rPr>
        <w:t>de private partij</w:t>
      </w:r>
      <w:r w:rsidRPr="00BD3D5C" w:rsidDel="002653B2">
        <w:rPr>
          <w:rFonts w:ascii="Arial" w:eastAsiaTheme="majorEastAsia" w:hAnsi="Arial" w:cs="Arial"/>
          <w:sz w:val="20"/>
          <w:szCs w:val="20"/>
        </w:rPr>
        <w:t xml:space="preserve"> </w:t>
      </w:r>
      <w:r w:rsidRPr="00BD3D5C">
        <w:rPr>
          <w:rFonts w:ascii="Arial" w:eastAsiaTheme="majorEastAsia" w:hAnsi="Arial" w:cs="Arial"/>
          <w:sz w:val="20"/>
          <w:szCs w:val="20"/>
        </w:rPr>
        <w:t>de regels van de D</w:t>
      </w:r>
      <w:r w:rsidR="0050121B" w:rsidRPr="00BD3D5C">
        <w:rPr>
          <w:rFonts w:ascii="Arial" w:eastAsiaTheme="majorEastAsia" w:hAnsi="Arial" w:cs="Arial"/>
          <w:sz w:val="20"/>
          <w:szCs w:val="20"/>
        </w:rPr>
        <w:t>ienstenrichtlijn</w:t>
      </w:r>
      <w:r w:rsidRPr="00BD3D5C">
        <w:rPr>
          <w:rFonts w:ascii="Arial" w:eastAsiaTheme="majorEastAsia" w:hAnsi="Arial" w:cs="Arial"/>
          <w:sz w:val="20"/>
          <w:szCs w:val="20"/>
        </w:rPr>
        <w:t xml:space="preserve"> toepas</w:t>
      </w:r>
      <w:r w:rsidR="00510653" w:rsidRPr="00BD3D5C">
        <w:rPr>
          <w:rFonts w:ascii="Arial" w:eastAsiaTheme="majorEastAsia" w:hAnsi="Arial" w:cs="Arial"/>
          <w:sz w:val="20"/>
          <w:szCs w:val="20"/>
        </w:rPr>
        <w:t>t</w:t>
      </w:r>
      <w:r w:rsidRPr="00BD3D5C">
        <w:rPr>
          <w:rFonts w:ascii="Arial" w:eastAsiaTheme="majorEastAsia" w:hAnsi="Arial" w:cs="Arial"/>
          <w:sz w:val="20"/>
          <w:szCs w:val="20"/>
        </w:rPr>
        <w:t xml:space="preserve">. </w:t>
      </w:r>
      <w:r w:rsidR="00510653" w:rsidRPr="00BD3D5C">
        <w:rPr>
          <w:rFonts w:ascii="Arial" w:eastAsiaTheme="majorEastAsia" w:hAnsi="Arial" w:cs="Arial"/>
          <w:sz w:val="20"/>
          <w:szCs w:val="20"/>
        </w:rPr>
        <w:t xml:space="preserve">Dat dit gebeurt, is een verantwoordelijkheid van de </w:t>
      </w:r>
      <w:r w:rsidR="00B4625D" w:rsidRPr="00BD3D5C">
        <w:rPr>
          <w:rFonts w:ascii="Arial" w:eastAsiaTheme="majorEastAsia" w:hAnsi="Arial" w:cs="Arial"/>
          <w:sz w:val="20"/>
          <w:szCs w:val="20"/>
        </w:rPr>
        <w:t>gemeente</w:t>
      </w:r>
      <w:r w:rsidR="00510653" w:rsidRPr="00BD3D5C">
        <w:rPr>
          <w:rFonts w:ascii="Arial" w:eastAsiaTheme="majorEastAsia" w:hAnsi="Arial" w:cs="Arial"/>
          <w:sz w:val="20"/>
          <w:szCs w:val="20"/>
        </w:rPr>
        <w:t>. Daar</w:t>
      </w:r>
      <w:r w:rsidRPr="00BD3D5C" w:rsidDel="00510653">
        <w:rPr>
          <w:rFonts w:ascii="Arial" w:eastAsiaTheme="majorEastAsia" w:hAnsi="Arial" w:cs="Arial"/>
          <w:sz w:val="20"/>
          <w:szCs w:val="20"/>
        </w:rPr>
        <w:t xml:space="preserve"> </w:t>
      </w:r>
      <w:r w:rsidRPr="00BD3D5C">
        <w:rPr>
          <w:rFonts w:ascii="Arial" w:eastAsiaTheme="majorEastAsia" w:hAnsi="Arial" w:cs="Arial"/>
          <w:sz w:val="20"/>
          <w:szCs w:val="20"/>
        </w:rPr>
        <w:t>komt bij</w:t>
      </w:r>
      <w:r w:rsidR="00510653" w:rsidRPr="00BD3D5C">
        <w:rPr>
          <w:rFonts w:ascii="Arial" w:eastAsiaTheme="majorEastAsia" w:hAnsi="Arial" w:cs="Arial"/>
          <w:sz w:val="20"/>
          <w:szCs w:val="20"/>
        </w:rPr>
        <w:t xml:space="preserve"> dat ook </w:t>
      </w:r>
      <w:r w:rsidRPr="00BD3D5C">
        <w:rPr>
          <w:rFonts w:ascii="Arial" w:eastAsiaTheme="majorEastAsia" w:hAnsi="Arial" w:cs="Arial"/>
          <w:sz w:val="20"/>
          <w:szCs w:val="20"/>
        </w:rPr>
        <w:t>de</w:t>
      </w:r>
      <w:r w:rsidRPr="00BD3D5C" w:rsidDel="00510653">
        <w:rPr>
          <w:rFonts w:ascii="Arial" w:eastAsiaTheme="majorEastAsia" w:hAnsi="Arial" w:cs="Arial"/>
          <w:sz w:val="20"/>
          <w:szCs w:val="20"/>
        </w:rPr>
        <w:t xml:space="preserve"> </w:t>
      </w:r>
      <w:r w:rsidRPr="00BD3D5C">
        <w:rPr>
          <w:rFonts w:ascii="Arial" w:eastAsiaTheme="majorEastAsia" w:hAnsi="Arial" w:cs="Arial"/>
          <w:sz w:val="20"/>
          <w:szCs w:val="20"/>
        </w:rPr>
        <w:t>vergunning aan die private partij</w:t>
      </w:r>
      <w:r w:rsidR="00510653" w:rsidRPr="00BD3D5C">
        <w:rPr>
          <w:rFonts w:ascii="Arial" w:eastAsiaTheme="majorEastAsia" w:hAnsi="Arial" w:cs="Arial"/>
          <w:sz w:val="20"/>
          <w:szCs w:val="20"/>
        </w:rPr>
        <w:t xml:space="preserve"> als een schaarse vergunning wordt beschouwd</w:t>
      </w:r>
      <w:r w:rsidRPr="00BD3D5C">
        <w:rPr>
          <w:rFonts w:ascii="Arial" w:eastAsiaTheme="majorEastAsia" w:hAnsi="Arial" w:cs="Arial"/>
          <w:sz w:val="20"/>
          <w:szCs w:val="20"/>
        </w:rPr>
        <w:t xml:space="preserve">. </w:t>
      </w:r>
      <w:r w:rsidR="00DF3C5A" w:rsidRPr="00BD3D5C">
        <w:rPr>
          <w:rFonts w:ascii="Arial" w:eastAsiaTheme="majorEastAsia" w:hAnsi="Arial" w:cs="Arial"/>
          <w:sz w:val="20"/>
          <w:szCs w:val="20"/>
        </w:rPr>
        <w:t>De</w:t>
      </w:r>
      <w:r w:rsidR="00F72CA2" w:rsidRPr="00BD3D5C">
        <w:rPr>
          <w:rFonts w:ascii="Arial" w:eastAsiaTheme="majorEastAsia" w:hAnsi="Arial" w:cs="Arial"/>
          <w:sz w:val="20"/>
          <w:szCs w:val="20"/>
        </w:rPr>
        <w:t xml:space="preserve"> oude </w:t>
      </w:r>
      <w:r w:rsidR="005C6120">
        <w:rPr>
          <w:rFonts w:ascii="Arial" w:eastAsiaTheme="majorEastAsia" w:hAnsi="Arial" w:cs="Arial"/>
          <w:sz w:val="20"/>
          <w:szCs w:val="20"/>
        </w:rPr>
        <w:t>VNG</w:t>
      </w:r>
      <w:r w:rsidR="00F72CA2" w:rsidRPr="00BD3D5C">
        <w:rPr>
          <w:rFonts w:ascii="Arial" w:eastAsiaTheme="majorEastAsia" w:hAnsi="Arial" w:cs="Arial"/>
          <w:sz w:val="20"/>
          <w:szCs w:val="20"/>
        </w:rPr>
        <w:t xml:space="preserve"> Model Marktverordening </w:t>
      </w:r>
      <w:r w:rsidR="003666E7" w:rsidRPr="00BD3D5C">
        <w:rPr>
          <w:rFonts w:ascii="Arial" w:eastAsiaTheme="majorEastAsia" w:hAnsi="Arial" w:cs="Arial"/>
          <w:sz w:val="20"/>
          <w:szCs w:val="20"/>
        </w:rPr>
        <w:t>2008 (</w:t>
      </w:r>
      <w:r w:rsidR="00B36A38" w:rsidRPr="00BD3D5C">
        <w:rPr>
          <w:rFonts w:ascii="Arial" w:eastAsiaTheme="majorEastAsia" w:hAnsi="Arial" w:cs="Arial"/>
          <w:sz w:val="20"/>
          <w:szCs w:val="20"/>
        </w:rPr>
        <w:t xml:space="preserve">vergunning organisatie) </w:t>
      </w:r>
      <w:r w:rsidR="00B421F4" w:rsidRPr="00BD3D5C">
        <w:rPr>
          <w:rFonts w:ascii="Arial" w:eastAsiaTheme="majorEastAsia" w:hAnsi="Arial" w:cs="Arial"/>
          <w:sz w:val="20"/>
          <w:szCs w:val="20"/>
        </w:rPr>
        <w:t>wordt</w:t>
      </w:r>
      <w:r w:rsidR="0048108C" w:rsidRPr="00BD3D5C">
        <w:rPr>
          <w:rFonts w:ascii="Arial" w:eastAsiaTheme="majorEastAsia" w:hAnsi="Arial" w:cs="Arial"/>
          <w:sz w:val="20"/>
          <w:szCs w:val="20"/>
        </w:rPr>
        <w:t xml:space="preserve"> door de VNG </w:t>
      </w:r>
      <w:r w:rsidR="007A1837" w:rsidRPr="00BD3D5C">
        <w:rPr>
          <w:rFonts w:ascii="Arial" w:eastAsiaTheme="majorEastAsia" w:hAnsi="Arial" w:cs="Arial"/>
          <w:sz w:val="20"/>
          <w:szCs w:val="20"/>
        </w:rPr>
        <w:t xml:space="preserve">niet meer bijgehouden en </w:t>
      </w:r>
      <w:r w:rsidR="00796320" w:rsidRPr="00BD3D5C">
        <w:rPr>
          <w:rFonts w:ascii="Arial" w:eastAsiaTheme="majorEastAsia" w:hAnsi="Arial" w:cs="Arial"/>
          <w:sz w:val="20"/>
          <w:szCs w:val="20"/>
        </w:rPr>
        <w:t>inmiddels gearchiveerd</w:t>
      </w:r>
      <w:r w:rsidR="00D02575" w:rsidRPr="00BD3D5C">
        <w:rPr>
          <w:rFonts w:ascii="Arial" w:eastAsiaTheme="majorEastAsia" w:hAnsi="Arial" w:cs="Arial"/>
          <w:sz w:val="20"/>
          <w:szCs w:val="20"/>
        </w:rPr>
        <w:t>.</w:t>
      </w:r>
    </w:p>
    <w:p w14:paraId="1E061609" w14:textId="77777777" w:rsidR="00A83D20" w:rsidRDefault="00A83D20" w:rsidP="00A83D20">
      <w:pPr>
        <w:rPr>
          <w:rFonts w:ascii="Arial" w:eastAsiaTheme="majorEastAsia" w:hAnsi="Arial" w:cs="Arial"/>
          <w:sz w:val="20"/>
          <w:szCs w:val="20"/>
        </w:rPr>
      </w:pPr>
    </w:p>
    <w:p w14:paraId="43371391" w14:textId="77777777" w:rsidR="009A3D0A" w:rsidRDefault="009A3D0A" w:rsidP="00A83D20">
      <w:pPr>
        <w:rPr>
          <w:rFonts w:ascii="Arial" w:eastAsiaTheme="majorEastAsia" w:hAnsi="Arial" w:cs="Arial"/>
          <w:sz w:val="20"/>
          <w:szCs w:val="20"/>
        </w:rPr>
      </w:pPr>
    </w:p>
    <w:p w14:paraId="0E6B8816" w14:textId="77777777" w:rsidR="00DA2ED4" w:rsidRPr="004225AC" w:rsidRDefault="00DA2ED4" w:rsidP="00DA2ED4">
      <w:pPr>
        <w:rPr>
          <w:rFonts w:ascii="Arial" w:eastAsia="Times New Roman" w:hAnsi="Arial" w:cs="Arial"/>
          <w:sz w:val="20"/>
          <w:szCs w:val="20"/>
        </w:rPr>
      </w:pPr>
      <w:r w:rsidRPr="004225AC">
        <w:rPr>
          <w:rFonts w:ascii="Arial" w:eastAsia="Times New Roman" w:hAnsi="Arial" w:cs="Arial"/>
          <w:b/>
          <w:bCs/>
          <w:sz w:val="20"/>
          <w:szCs w:val="20"/>
        </w:rPr>
        <w:lastRenderedPageBreak/>
        <w:t>Beslistermijn en ‘</w:t>
      </w:r>
      <w:proofErr w:type="spellStart"/>
      <w:r w:rsidRPr="004225AC">
        <w:rPr>
          <w:rFonts w:ascii="Arial" w:eastAsia="Times New Roman" w:hAnsi="Arial" w:cs="Arial"/>
          <w:b/>
          <w:bCs/>
          <w:sz w:val="20"/>
          <w:szCs w:val="20"/>
        </w:rPr>
        <w:t>silencio</w:t>
      </w:r>
      <w:proofErr w:type="spellEnd"/>
      <w:r w:rsidRPr="004225AC">
        <w:rPr>
          <w:rFonts w:ascii="Arial" w:eastAsia="Times New Roman" w:hAnsi="Arial" w:cs="Arial"/>
          <w:b/>
          <w:bCs/>
          <w:sz w:val="20"/>
          <w:szCs w:val="20"/>
        </w:rPr>
        <w:t xml:space="preserve"> positivo’</w:t>
      </w:r>
      <w:r w:rsidRPr="004225AC">
        <w:rPr>
          <w:rFonts w:ascii="Arial" w:eastAsia="Times New Roman" w:hAnsi="Arial" w:cs="Arial"/>
          <w:i/>
          <w:iCs/>
          <w:sz w:val="20"/>
          <w:szCs w:val="20"/>
        </w:rPr>
        <w:br/>
      </w:r>
      <w:r w:rsidRPr="004225AC">
        <w:rPr>
          <w:rFonts w:ascii="Arial" w:eastAsia="Times New Roman" w:hAnsi="Arial" w:cs="Arial"/>
          <w:sz w:val="20"/>
          <w:szCs w:val="20"/>
        </w:rPr>
        <w:t xml:space="preserve">De beslistermijn voor aanvragen om marktvergunningen is volgens de Algemene wet bestuursrecht (hierna: </w:t>
      </w:r>
      <w:proofErr w:type="spellStart"/>
      <w:r w:rsidRPr="004225AC">
        <w:rPr>
          <w:rFonts w:ascii="Arial" w:eastAsia="Times New Roman" w:hAnsi="Arial" w:cs="Arial"/>
          <w:sz w:val="20"/>
          <w:szCs w:val="20"/>
        </w:rPr>
        <w:t>Awb</w:t>
      </w:r>
      <w:proofErr w:type="spellEnd"/>
      <w:r w:rsidRPr="004225AC">
        <w:rPr>
          <w:rFonts w:ascii="Arial" w:eastAsia="Times New Roman" w:hAnsi="Arial" w:cs="Arial"/>
          <w:sz w:val="20"/>
          <w:szCs w:val="20"/>
        </w:rPr>
        <w:t xml:space="preserve">) acht weken, met een mogelijkheid tot verlenging (artikel 4:13, tweede lid, van de </w:t>
      </w:r>
      <w:proofErr w:type="spellStart"/>
      <w:r w:rsidRPr="004225AC">
        <w:rPr>
          <w:rFonts w:ascii="Arial" w:eastAsia="Times New Roman" w:hAnsi="Arial" w:cs="Arial"/>
          <w:sz w:val="20"/>
          <w:szCs w:val="20"/>
        </w:rPr>
        <w:t>Awb</w:t>
      </w:r>
      <w:proofErr w:type="spellEnd"/>
      <w:r w:rsidRPr="004225AC">
        <w:rPr>
          <w:rFonts w:ascii="Arial" w:eastAsia="Times New Roman" w:hAnsi="Arial" w:cs="Arial"/>
          <w:sz w:val="20"/>
          <w:szCs w:val="20"/>
        </w:rPr>
        <w:t xml:space="preserve">). Als niet op tijd is beslist, dan geldt het </w:t>
      </w:r>
      <w:proofErr w:type="spellStart"/>
      <w:r w:rsidRPr="004225AC">
        <w:rPr>
          <w:rFonts w:ascii="Arial" w:eastAsia="Times New Roman" w:hAnsi="Arial" w:cs="Arial"/>
          <w:sz w:val="20"/>
          <w:szCs w:val="20"/>
        </w:rPr>
        <w:t>silencio</w:t>
      </w:r>
      <w:proofErr w:type="spellEnd"/>
      <w:r w:rsidRPr="004225AC">
        <w:rPr>
          <w:rFonts w:ascii="Arial" w:eastAsia="Times New Roman" w:hAnsi="Arial" w:cs="Arial"/>
          <w:sz w:val="20"/>
          <w:szCs w:val="20"/>
        </w:rPr>
        <w:t xml:space="preserve">-positivostelsel (§ 4.1.3.3 van de </w:t>
      </w:r>
      <w:proofErr w:type="spellStart"/>
      <w:r w:rsidRPr="004225AC">
        <w:rPr>
          <w:rFonts w:ascii="Arial" w:eastAsia="Times New Roman" w:hAnsi="Arial" w:cs="Arial"/>
          <w:sz w:val="20"/>
          <w:szCs w:val="20"/>
        </w:rPr>
        <w:t>Awb</w:t>
      </w:r>
      <w:proofErr w:type="spellEnd"/>
      <w:r w:rsidRPr="004225AC">
        <w:rPr>
          <w:rFonts w:ascii="Arial" w:eastAsia="Times New Roman" w:hAnsi="Arial" w:cs="Arial"/>
          <w:sz w:val="20"/>
          <w:szCs w:val="20"/>
        </w:rPr>
        <w:t xml:space="preserve">) volgens artikel 28, eerste lid, van de Dienstenwet. Dit betekent dat de aanvraag is ingewilligd als burgemeester en wethouders niet binnen de termijn anders hebben beslist (artikel 4:20b van de </w:t>
      </w:r>
      <w:proofErr w:type="spellStart"/>
      <w:r w:rsidRPr="004225AC">
        <w:rPr>
          <w:rFonts w:ascii="Arial" w:eastAsia="Times New Roman" w:hAnsi="Arial" w:cs="Arial"/>
          <w:sz w:val="20"/>
          <w:szCs w:val="20"/>
        </w:rPr>
        <w:t>Awb</w:t>
      </w:r>
      <w:proofErr w:type="spellEnd"/>
      <w:r w:rsidRPr="004225AC">
        <w:rPr>
          <w:rFonts w:ascii="Arial" w:eastAsia="Times New Roman" w:hAnsi="Arial" w:cs="Arial"/>
          <w:sz w:val="20"/>
          <w:szCs w:val="20"/>
        </w:rPr>
        <w:t xml:space="preserve">). De termijn wordt ‘opgeschort’, verlengd dus, als burgemeester en wethouders de aanvrager om nadere informatie verzoeken. De verlenging is gelijk aan de antwoordtermijn die burgemeester en wethouders hebben gesteld voor het geven van de nadere informatie, of, als de informatie binnen de termijn binnenkomt, de tijd tussen het vragen en het ontvangen daarvan (artikel 4:15 van de </w:t>
      </w:r>
      <w:proofErr w:type="spellStart"/>
      <w:r w:rsidRPr="004225AC">
        <w:rPr>
          <w:rFonts w:ascii="Arial" w:eastAsia="Times New Roman" w:hAnsi="Arial" w:cs="Arial"/>
          <w:sz w:val="20"/>
          <w:szCs w:val="20"/>
        </w:rPr>
        <w:t>Awb</w:t>
      </w:r>
      <w:proofErr w:type="spellEnd"/>
      <w:r w:rsidRPr="004225AC">
        <w:rPr>
          <w:rFonts w:ascii="Arial" w:eastAsia="Times New Roman" w:hAnsi="Arial" w:cs="Arial"/>
          <w:sz w:val="20"/>
          <w:szCs w:val="20"/>
        </w:rPr>
        <w:t>).</w:t>
      </w:r>
    </w:p>
    <w:p w14:paraId="447C95D8" w14:textId="77777777" w:rsidR="005C6120" w:rsidRPr="007A2964" w:rsidRDefault="005C6120" w:rsidP="00A83D20">
      <w:pPr>
        <w:rPr>
          <w:rFonts w:ascii="Arial" w:eastAsiaTheme="majorEastAsia" w:hAnsi="Arial" w:cs="Arial"/>
          <w:sz w:val="20"/>
          <w:szCs w:val="20"/>
        </w:rPr>
      </w:pPr>
    </w:p>
    <w:p w14:paraId="0A85642A" w14:textId="09D7CA96" w:rsidR="00A83D20" w:rsidRPr="007A2964" w:rsidRDefault="002C4D48" w:rsidP="00A83D20">
      <w:pPr>
        <w:rPr>
          <w:rFonts w:ascii="Arial" w:hAnsi="Arial" w:cs="Arial"/>
          <w:b/>
          <w:bCs/>
          <w:sz w:val="20"/>
          <w:szCs w:val="20"/>
        </w:rPr>
      </w:pPr>
      <w:r w:rsidRPr="007A2964">
        <w:rPr>
          <w:rFonts w:ascii="Arial" w:hAnsi="Arial" w:cs="Arial"/>
          <w:b/>
          <w:bCs/>
          <w:sz w:val="20"/>
          <w:szCs w:val="20"/>
        </w:rPr>
        <w:t>Artikelsgewijs</w:t>
      </w:r>
    </w:p>
    <w:p w14:paraId="18A8D31D" w14:textId="77777777" w:rsidR="006818B1" w:rsidRPr="007A2964" w:rsidRDefault="006818B1" w:rsidP="003A0850">
      <w:pPr>
        <w:rPr>
          <w:rFonts w:ascii="Arial" w:hAnsi="Arial" w:cs="Arial"/>
          <w:sz w:val="20"/>
          <w:szCs w:val="20"/>
        </w:rPr>
      </w:pPr>
    </w:p>
    <w:p w14:paraId="1181D203" w14:textId="77777777" w:rsidR="00025FAB" w:rsidRPr="007A2964" w:rsidRDefault="00025FAB" w:rsidP="00025FAB">
      <w:pPr>
        <w:rPr>
          <w:rFonts w:ascii="Arial" w:hAnsi="Arial" w:cs="Arial"/>
          <w:b/>
          <w:bCs/>
          <w:sz w:val="20"/>
          <w:szCs w:val="20"/>
        </w:rPr>
      </w:pPr>
      <w:r w:rsidRPr="007A2964">
        <w:rPr>
          <w:rFonts w:ascii="Arial" w:hAnsi="Arial" w:cs="Arial"/>
          <w:b/>
          <w:bCs/>
          <w:sz w:val="20"/>
          <w:szCs w:val="20"/>
        </w:rPr>
        <w:t>Artikel 2. Definities</w:t>
      </w:r>
    </w:p>
    <w:p w14:paraId="21E0BD64" w14:textId="77777777" w:rsidR="00E17D01" w:rsidRPr="007A2964" w:rsidRDefault="00AB5B5B" w:rsidP="00DB7797">
      <w:pPr>
        <w:rPr>
          <w:rFonts w:ascii="Arial" w:hAnsi="Arial" w:cs="Arial"/>
          <w:sz w:val="20"/>
          <w:szCs w:val="20"/>
        </w:rPr>
      </w:pPr>
      <w:r w:rsidRPr="007A2964">
        <w:rPr>
          <w:rFonts w:ascii="Arial" w:hAnsi="Arial" w:cs="Arial"/>
          <w:sz w:val="20"/>
          <w:szCs w:val="20"/>
        </w:rPr>
        <w:t xml:space="preserve">Als de gemeente artikel 21 heeft overgenomen, moet in dit artikel </w:t>
      </w:r>
      <w:r w:rsidR="005469AE" w:rsidRPr="007A2964">
        <w:rPr>
          <w:rFonts w:ascii="Arial" w:hAnsi="Arial" w:cs="Arial"/>
          <w:sz w:val="20"/>
          <w:szCs w:val="20"/>
        </w:rPr>
        <w:t>d</w:t>
      </w:r>
      <w:r w:rsidRPr="007A2964">
        <w:rPr>
          <w:rFonts w:ascii="Arial" w:hAnsi="Arial" w:cs="Arial"/>
          <w:sz w:val="20"/>
          <w:szCs w:val="20"/>
        </w:rPr>
        <w:t xml:space="preserve">e definitie van bedienvergunning worden ingevoegd. </w:t>
      </w:r>
    </w:p>
    <w:p w14:paraId="4DE36A6C" w14:textId="77777777" w:rsidR="00FC206B" w:rsidRDefault="00FC206B" w:rsidP="00DB7797">
      <w:pPr>
        <w:rPr>
          <w:rFonts w:ascii="Arial" w:hAnsi="Arial" w:cs="Arial"/>
          <w:sz w:val="20"/>
          <w:szCs w:val="20"/>
        </w:rPr>
      </w:pPr>
    </w:p>
    <w:p w14:paraId="5179FF79" w14:textId="721FED67" w:rsidR="00025FAB" w:rsidRPr="007A2964" w:rsidRDefault="00702CBB" w:rsidP="00DB7797">
      <w:pPr>
        <w:rPr>
          <w:rFonts w:ascii="Arial" w:hAnsi="Arial" w:cs="Arial"/>
          <w:sz w:val="20"/>
          <w:szCs w:val="20"/>
        </w:rPr>
      </w:pPr>
      <w:r w:rsidRPr="007A2964">
        <w:rPr>
          <w:rFonts w:ascii="Arial" w:hAnsi="Arial" w:cs="Arial"/>
          <w:sz w:val="20"/>
          <w:szCs w:val="20"/>
        </w:rPr>
        <w:t>Bij de defin</w:t>
      </w:r>
      <w:r w:rsidR="000216D4" w:rsidRPr="007A2964">
        <w:rPr>
          <w:rFonts w:ascii="Arial" w:hAnsi="Arial" w:cs="Arial"/>
          <w:sz w:val="20"/>
          <w:szCs w:val="20"/>
        </w:rPr>
        <w:t xml:space="preserve">itie van </w:t>
      </w:r>
      <w:r w:rsidR="00025FAB" w:rsidRPr="007A2964">
        <w:rPr>
          <w:rFonts w:ascii="Arial" w:hAnsi="Arial" w:cs="Arial"/>
          <w:sz w:val="20"/>
          <w:szCs w:val="20"/>
        </w:rPr>
        <w:t>vaste-standplaatsvergunning</w:t>
      </w:r>
      <w:r w:rsidR="000216D4" w:rsidRPr="007A2964">
        <w:rPr>
          <w:rFonts w:ascii="Arial" w:hAnsi="Arial" w:cs="Arial"/>
          <w:sz w:val="20"/>
          <w:szCs w:val="20"/>
        </w:rPr>
        <w:t xml:space="preserve"> moet nog </w:t>
      </w:r>
      <w:r w:rsidR="00C06FE9" w:rsidRPr="007A2964">
        <w:rPr>
          <w:rFonts w:ascii="Arial" w:hAnsi="Arial" w:cs="Arial"/>
          <w:sz w:val="20"/>
          <w:szCs w:val="20"/>
        </w:rPr>
        <w:t xml:space="preserve">de termijn </w:t>
      </w:r>
      <w:r w:rsidR="00695672" w:rsidRPr="007A2964">
        <w:rPr>
          <w:rFonts w:ascii="Arial" w:hAnsi="Arial" w:cs="Arial"/>
          <w:sz w:val="20"/>
          <w:szCs w:val="20"/>
        </w:rPr>
        <w:t xml:space="preserve">worden ingevuld die in artikel 14, eerste lid, </w:t>
      </w:r>
      <w:r w:rsidR="00DB7797" w:rsidRPr="007A2964">
        <w:rPr>
          <w:rFonts w:ascii="Arial" w:hAnsi="Arial" w:cs="Arial"/>
          <w:sz w:val="20"/>
          <w:szCs w:val="20"/>
        </w:rPr>
        <w:t>wordt opgenomen.</w:t>
      </w:r>
      <w:r w:rsidR="00025FAB" w:rsidRPr="007A2964">
        <w:rPr>
          <w:rFonts w:ascii="Arial" w:hAnsi="Arial" w:cs="Arial"/>
          <w:sz w:val="20"/>
          <w:szCs w:val="20"/>
        </w:rPr>
        <w:t xml:space="preserve"> </w:t>
      </w:r>
    </w:p>
    <w:p w14:paraId="10D8241B" w14:textId="77777777" w:rsidR="00DB7797" w:rsidRPr="007A2964" w:rsidRDefault="00DB7797" w:rsidP="00DB7797">
      <w:pPr>
        <w:rPr>
          <w:rFonts w:ascii="Arial" w:hAnsi="Arial" w:cs="Arial"/>
          <w:sz w:val="20"/>
          <w:szCs w:val="20"/>
        </w:rPr>
      </w:pPr>
    </w:p>
    <w:p w14:paraId="504AA41E" w14:textId="77777777" w:rsidR="00025FAB" w:rsidRPr="007A2964" w:rsidRDefault="00025FAB" w:rsidP="00025FAB">
      <w:pPr>
        <w:rPr>
          <w:rFonts w:ascii="Arial" w:hAnsi="Arial" w:cs="Arial"/>
          <w:b/>
          <w:bCs/>
          <w:sz w:val="20"/>
          <w:szCs w:val="20"/>
        </w:rPr>
      </w:pPr>
      <w:bookmarkStart w:id="0" w:name="_Hlk85628645"/>
      <w:r w:rsidRPr="007A2964">
        <w:rPr>
          <w:rFonts w:ascii="Arial" w:hAnsi="Arial" w:cs="Arial"/>
          <w:b/>
          <w:bCs/>
          <w:sz w:val="20"/>
          <w:szCs w:val="20"/>
        </w:rPr>
        <w:t>Artikel 3. Inrichtingsplan</w:t>
      </w:r>
    </w:p>
    <w:p w14:paraId="064BB51C" w14:textId="485FE7F9" w:rsidR="005411E5" w:rsidRPr="005411E5" w:rsidRDefault="005411E5" w:rsidP="00025FAB">
      <w:pPr>
        <w:rPr>
          <w:rStyle w:val="ol"/>
          <w:rFonts w:ascii="Arial" w:eastAsia="Times New Roman" w:hAnsi="Arial" w:cs="Arial"/>
          <w:sz w:val="20"/>
          <w:szCs w:val="20"/>
        </w:rPr>
      </w:pPr>
      <w:r>
        <w:rPr>
          <w:rStyle w:val="ol"/>
          <w:rFonts w:ascii="Arial" w:eastAsia="Times New Roman" w:hAnsi="Arial" w:cs="Arial"/>
          <w:i/>
          <w:iCs/>
          <w:sz w:val="20"/>
          <w:szCs w:val="20"/>
        </w:rPr>
        <w:t>Eerste</w:t>
      </w:r>
      <w:r w:rsidR="00124A23">
        <w:rPr>
          <w:rStyle w:val="ol"/>
          <w:rFonts w:ascii="Arial" w:eastAsia="Times New Roman" w:hAnsi="Arial" w:cs="Arial"/>
          <w:i/>
          <w:sz w:val="20"/>
          <w:szCs w:val="20"/>
        </w:rPr>
        <w:t xml:space="preserve"> lid</w:t>
      </w:r>
    </w:p>
    <w:p w14:paraId="1E1C955A" w14:textId="1FAD61A5" w:rsidR="009C336C" w:rsidRDefault="00124A23" w:rsidP="00025FAB">
      <w:pPr>
        <w:rPr>
          <w:rStyle w:val="ol"/>
          <w:rFonts w:ascii="Arial" w:eastAsia="Times New Roman" w:hAnsi="Arial" w:cs="Arial"/>
          <w:sz w:val="20"/>
          <w:szCs w:val="20"/>
        </w:rPr>
      </w:pPr>
      <w:r w:rsidRPr="007A2964">
        <w:rPr>
          <w:rStyle w:val="ol"/>
          <w:rFonts w:ascii="Arial" w:eastAsia="Times New Roman" w:hAnsi="Arial" w:cs="Arial"/>
          <w:sz w:val="20"/>
          <w:szCs w:val="20"/>
        </w:rPr>
        <w:t xml:space="preserve">In </w:t>
      </w:r>
      <w:r w:rsidR="009C336C" w:rsidRPr="007A2964">
        <w:rPr>
          <w:rStyle w:val="ol"/>
          <w:rFonts w:ascii="Arial" w:eastAsia="Times New Roman" w:hAnsi="Arial" w:cs="Arial"/>
          <w:sz w:val="20"/>
          <w:szCs w:val="20"/>
        </w:rPr>
        <w:t>de aanhef</w:t>
      </w:r>
      <w:r w:rsidRPr="007A2964">
        <w:rPr>
          <w:rStyle w:val="ol"/>
          <w:rFonts w:ascii="Arial" w:eastAsia="Times New Roman" w:hAnsi="Arial" w:cs="Arial"/>
          <w:sz w:val="20"/>
          <w:szCs w:val="20"/>
        </w:rPr>
        <w:t xml:space="preserve"> </w:t>
      </w:r>
      <w:r w:rsidR="005411E5">
        <w:rPr>
          <w:rStyle w:val="ol"/>
          <w:rFonts w:ascii="Arial" w:eastAsia="Times New Roman" w:hAnsi="Arial" w:cs="Arial"/>
          <w:sz w:val="20"/>
          <w:szCs w:val="20"/>
        </w:rPr>
        <w:t xml:space="preserve">moet </w:t>
      </w:r>
      <w:r w:rsidRPr="007A2964">
        <w:rPr>
          <w:rStyle w:val="ol"/>
          <w:rFonts w:ascii="Arial" w:eastAsia="Times New Roman" w:hAnsi="Arial" w:cs="Arial"/>
          <w:sz w:val="20"/>
          <w:szCs w:val="20"/>
        </w:rPr>
        <w:t>een keuze worden gemaakt tussen ‘de</w:t>
      </w:r>
      <w:r w:rsidR="00BE19E3" w:rsidRPr="007A2964">
        <w:rPr>
          <w:rStyle w:val="ol"/>
          <w:rFonts w:ascii="Arial" w:eastAsia="Times New Roman" w:hAnsi="Arial" w:cs="Arial"/>
          <w:sz w:val="20"/>
          <w:szCs w:val="20"/>
        </w:rPr>
        <w:t>’ of ‘elke’ markt</w:t>
      </w:r>
      <w:r w:rsidR="009C336C" w:rsidRPr="007A2964">
        <w:rPr>
          <w:rStyle w:val="ol"/>
          <w:rFonts w:ascii="Arial" w:eastAsia="Times New Roman" w:hAnsi="Arial" w:cs="Arial"/>
          <w:sz w:val="20"/>
          <w:szCs w:val="20"/>
        </w:rPr>
        <w:t xml:space="preserve">. </w:t>
      </w:r>
      <w:r w:rsidR="00AA2F59" w:rsidRPr="007A2964">
        <w:rPr>
          <w:rStyle w:val="ol"/>
          <w:rFonts w:ascii="Arial" w:eastAsia="Times New Roman" w:hAnsi="Arial" w:cs="Arial"/>
          <w:sz w:val="20"/>
          <w:szCs w:val="20"/>
        </w:rPr>
        <w:t xml:space="preserve">In </w:t>
      </w:r>
      <w:r w:rsidR="000C6FB9" w:rsidRPr="007A2964">
        <w:rPr>
          <w:rStyle w:val="ol"/>
          <w:rFonts w:ascii="Arial" w:eastAsia="Times New Roman" w:hAnsi="Arial" w:cs="Arial"/>
          <w:sz w:val="20"/>
          <w:szCs w:val="20"/>
        </w:rPr>
        <w:t xml:space="preserve">het eerste lid, </w:t>
      </w:r>
      <w:r w:rsidR="00B05B53" w:rsidRPr="007A2964">
        <w:rPr>
          <w:rStyle w:val="ol"/>
          <w:rFonts w:ascii="Arial" w:eastAsia="Times New Roman" w:hAnsi="Arial" w:cs="Arial"/>
          <w:sz w:val="20"/>
          <w:szCs w:val="20"/>
        </w:rPr>
        <w:t>onde</w:t>
      </w:r>
      <w:r w:rsidR="000C6FB9" w:rsidRPr="007A2964">
        <w:rPr>
          <w:rStyle w:val="ol"/>
          <w:rFonts w:ascii="Arial" w:eastAsia="Times New Roman" w:hAnsi="Arial" w:cs="Arial"/>
          <w:sz w:val="20"/>
          <w:szCs w:val="20"/>
        </w:rPr>
        <w:t>r</w:t>
      </w:r>
      <w:r w:rsidR="00B05B53" w:rsidRPr="007A2964">
        <w:rPr>
          <w:rStyle w:val="ol"/>
          <w:rFonts w:ascii="Arial" w:eastAsia="Times New Roman" w:hAnsi="Arial" w:cs="Arial"/>
          <w:sz w:val="20"/>
          <w:szCs w:val="20"/>
        </w:rPr>
        <w:t xml:space="preserve"> a</w:t>
      </w:r>
      <w:r w:rsidR="000C6FB9" w:rsidRPr="007A2964">
        <w:rPr>
          <w:rStyle w:val="ol"/>
          <w:rFonts w:ascii="Arial" w:eastAsia="Times New Roman" w:hAnsi="Arial" w:cs="Arial"/>
          <w:sz w:val="20"/>
          <w:szCs w:val="20"/>
        </w:rPr>
        <w:t xml:space="preserve">, </w:t>
      </w:r>
      <w:r w:rsidR="00C2641F" w:rsidRPr="007A2964">
        <w:rPr>
          <w:rStyle w:val="ol"/>
          <w:rFonts w:ascii="Arial" w:eastAsia="Times New Roman" w:hAnsi="Arial" w:cs="Arial"/>
          <w:sz w:val="20"/>
          <w:szCs w:val="20"/>
        </w:rPr>
        <w:t xml:space="preserve">kan </w:t>
      </w:r>
      <w:r w:rsidR="001C586C" w:rsidRPr="007A2964">
        <w:rPr>
          <w:rStyle w:val="ol"/>
          <w:rFonts w:ascii="Arial" w:eastAsia="Times New Roman" w:hAnsi="Arial" w:cs="Arial"/>
          <w:sz w:val="20"/>
          <w:szCs w:val="20"/>
        </w:rPr>
        <w:t xml:space="preserve">ook </w:t>
      </w:r>
      <w:r w:rsidR="002E2173" w:rsidRPr="007A2964">
        <w:rPr>
          <w:rStyle w:val="ol"/>
          <w:rFonts w:ascii="Arial" w:eastAsia="Times New Roman" w:hAnsi="Arial" w:cs="Arial"/>
          <w:sz w:val="20"/>
          <w:szCs w:val="20"/>
        </w:rPr>
        <w:t>een periode worden aangegeven</w:t>
      </w:r>
      <w:r w:rsidR="00B05BD9" w:rsidRPr="007A2964">
        <w:rPr>
          <w:rStyle w:val="ol"/>
          <w:rFonts w:ascii="Arial" w:eastAsia="Times New Roman" w:hAnsi="Arial" w:cs="Arial"/>
          <w:sz w:val="20"/>
          <w:szCs w:val="20"/>
        </w:rPr>
        <w:t xml:space="preserve"> </w:t>
      </w:r>
      <w:r w:rsidR="00FB2ACC" w:rsidRPr="007A2964">
        <w:rPr>
          <w:rStyle w:val="ol"/>
          <w:rFonts w:ascii="Arial" w:eastAsia="Times New Roman" w:hAnsi="Arial" w:cs="Arial"/>
          <w:sz w:val="20"/>
          <w:szCs w:val="20"/>
        </w:rPr>
        <w:t>als de markt niet het gehele jaar wordt gehouden.</w:t>
      </w:r>
    </w:p>
    <w:p w14:paraId="7EE57898" w14:textId="77777777" w:rsidR="000D69B8" w:rsidRDefault="000D69B8" w:rsidP="00025FAB">
      <w:pPr>
        <w:rPr>
          <w:rStyle w:val="ol"/>
          <w:rFonts w:ascii="Arial" w:eastAsia="Times New Roman" w:hAnsi="Arial" w:cs="Arial"/>
          <w:sz w:val="20"/>
          <w:szCs w:val="20"/>
        </w:rPr>
      </w:pPr>
    </w:p>
    <w:p w14:paraId="5BC55442" w14:textId="000B12F3" w:rsidR="000D69B8" w:rsidRPr="000D69B8" w:rsidRDefault="000D69B8" w:rsidP="00025FAB">
      <w:pPr>
        <w:rPr>
          <w:rStyle w:val="ol"/>
          <w:rFonts w:ascii="Arial" w:eastAsia="Times New Roman" w:hAnsi="Arial" w:cs="Arial"/>
          <w:i/>
          <w:iCs/>
          <w:sz w:val="20"/>
          <w:szCs w:val="20"/>
        </w:rPr>
      </w:pPr>
      <w:r w:rsidRPr="000D69B8">
        <w:rPr>
          <w:rStyle w:val="ol"/>
          <w:rFonts w:ascii="Arial" w:eastAsia="Times New Roman" w:hAnsi="Arial" w:cs="Arial"/>
          <w:i/>
          <w:iCs/>
          <w:sz w:val="20"/>
          <w:szCs w:val="20"/>
        </w:rPr>
        <w:t>Tweede lid</w:t>
      </w:r>
    </w:p>
    <w:p w14:paraId="5C846A7D" w14:textId="6536C138" w:rsidR="002653B2" w:rsidRPr="007A2964" w:rsidRDefault="002653B2" w:rsidP="00025FAB">
      <w:pPr>
        <w:rPr>
          <w:rStyle w:val="ol"/>
          <w:rFonts w:ascii="Arial" w:eastAsia="Times New Roman" w:hAnsi="Arial" w:cs="Arial"/>
          <w:sz w:val="20"/>
          <w:szCs w:val="20"/>
        </w:rPr>
      </w:pPr>
      <w:r>
        <w:rPr>
          <w:rStyle w:val="ol"/>
          <w:rFonts w:ascii="Arial" w:eastAsia="Times New Roman" w:hAnsi="Arial" w:cs="Arial"/>
          <w:sz w:val="20"/>
          <w:szCs w:val="20"/>
        </w:rPr>
        <w:t>In het tweede lid dient te worden bepaald wat in ieder geval op de kaart van de markt moet worden aangegeven.</w:t>
      </w:r>
    </w:p>
    <w:p w14:paraId="49AF2259" w14:textId="77777777" w:rsidR="005411E5" w:rsidRDefault="005411E5" w:rsidP="00025FAB">
      <w:pPr>
        <w:rPr>
          <w:rStyle w:val="ol"/>
          <w:rFonts w:ascii="Arial" w:eastAsia="Times New Roman" w:hAnsi="Arial" w:cs="Arial"/>
          <w:sz w:val="20"/>
          <w:szCs w:val="20"/>
        </w:rPr>
      </w:pPr>
    </w:p>
    <w:p w14:paraId="594D22EF" w14:textId="5C12A60B" w:rsidR="005411E5" w:rsidRPr="005411E5" w:rsidRDefault="005411E5" w:rsidP="00025FAB">
      <w:pPr>
        <w:rPr>
          <w:rStyle w:val="ol"/>
          <w:rFonts w:ascii="Arial" w:eastAsia="Times New Roman" w:hAnsi="Arial" w:cs="Arial"/>
          <w:i/>
          <w:iCs/>
          <w:sz w:val="20"/>
          <w:szCs w:val="20"/>
        </w:rPr>
      </w:pPr>
      <w:r>
        <w:rPr>
          <w:rStyle w:val="ol"/>
          <w:rFonts w:ascii="Arial" w:eastAsia="Times New Roman" w:hAnsi="Arial" w:cs="Arial"/>
          <w:i/>
          <w:iCs/>
          <w:sz w:val="20"/>
          <w:szCs w:val="20"/>
        </w:rPr>
        <w:t>Derde lid</w:t>
      </w:r>
    </w:p>
    <w:p w14:paraId="4347F2B4" w14:textId="419C1A0C" w:rsidR="009C336C" w:rsidRPr="007A2964" w:rsidRDefault="00397194" w:rsidP="00025FAB">
      <w:pPr>
        <w:rPr>
          <w:rStyle w:val="ol"/>
          <w:rFonts w:ascii="Arial" w:eastAsia="Times New Roman" w:hAnsi="Arial" w:cs="Arial"/>
          <w:sz w:val="20"/>
          <w:szCs w:val="20"/>
        </w:rPr>
      </w:pPr>
      <w:r w:rsidRPr="007A2964">
        <w:rPr>
          <w:rStyle w:val="ol"/>
          <w:rFonts w:ascii="Arial" w:eastAsia="Times New Roman" w:hAnsi="Arial" w:cs="Arial"/>
          <w:sz w:val="20"/>
          <w:szCs w:val="20"/>
        </w:rPr>
        <w:t xml:space="preserve">Het derde lid </w:t>
      </w:r>
      <w:r w:rsidR="006503DB" w:rsidRPr="007A2964">
        <w:rPr>
          <w:rStyle w:val="ol"/>
          <w:rFonts w:ascii="Arial" w:eastAsia="Times New Roman" w:hAnsi="Arial" w:cs="Arial"/>
          <w:sz w:val="20"/>
          <w:szCs w:val="20"/>
        </w:rPr>
        <w:t>is facultatief</w:t>
      </w:r>
      <w:r w:rsidR="005C5227" w:rsidRPr="007A2964">
        <w:rPr>
          <w:rStyle w:val="ol"/>
          <w:rFonts w:ascii="Arial" w:eastAsia="Times New Roman" w:hAnsi="Arial" w:cs="Arial"/>
          <w:sz w:val="20"/>
          <w:szCs w:val="20"/>
        </w:rPr>
        <w:t xml:space="preserve">. Dit artikel of onderdelen daarvan kunnen in de verordening worden opgenomen als </w:t>
      </w:r>
      <w:r w:rsidR="00E127C2" w:rsidRPr="007A2964">
        <w:rPr>
          <w:rStyle w:val="ol"/>
          <w:rFonts w:ascii="Arial" w:eastAsia="Times New Roman" w:hAnsi="Arial" w:cs="Arial"/>
          <w:sz w:val="20"/>
          <w:szCs w:val="20"/>
        </w:rPr>
        <w:t>het wenselijk is</w:t>
      </w:r>
      <w:r w:rsidR="00CF7F65" w:rsidRPr="007A2964">
        <w:rPr>
          <w:rStyle w:val="ol"/>
          <w:rFonts w:ascii="Arial" w:eastAsia="Times New Roman" w:hAnsi="Arial" w:cs="Arial"/>
          <w:sz w:val="20"/>
          <w:szCs w:val="20"/>
        </w:rPr>
        <w:t xml:space="preserve"> de </w:t>
      </w:r>
      <w:r w:rsidR="00856C3A" w:rsidRPr="007A2964">
        <w:rPr>
          <w:rStyle w:val="ol"/>
          <w:rFonts w:ascii="Arial" w:eastAsia="Times New Roman" w:hAnsi="Arial" w:cs="Arial"/>
          <w:sz w:val="20"/>
          <w:szCs w:val="20"/>
        </w:rPr>
        <w:t>aanduidingen op de kaart van de markt uit te b</w:t>
      </w:r>
      <w:r w:rsidR="006859F0" w:rsidRPr="007A2964">
        <w:rPr>
          <w:rStyle w:val="ol"/>
          <w:rFonts w:ascii="Arial" w:eastAsia="Times New Roman" w:hAnsi="Arial" w:cs="Arial"/>
          <w:sz w:val="20"/>
          <w:szCs w:val="20"/>
        </w:rPr>
        <w:t xml:space="preserve">reiden ten opzichte van het vermelde in het tweede lid. </w:t>
      </w:r>
      <w:r w:rsidR="000839ED" w:rsidRPr="007A2964">
        <w:rPr>
          <w:rStyle w:val="ol"/>
          <w:rFonts w:ascii="Arial" w:eastAsia="Times New Roman" w:hAnsi="Arial" w:cs="Arial"/>
          <w:sz w:val="20"/>
          <w:szCs w:val="20"/>
        </w:rPr>
        <w:t>Dit kan bijvoorbeeld als</w:t>
      </w:r>
      <w:r w:rsidR="00E127C2" w:rsidRPr="007A2964">
        <w:rPr>
          <w:rStyle w:val="ol"/>
          <w:rFonts w:ascii="Arial" w:eastAsia="Times New Roman" w:hAnsi="Arial" w:cs="Arial"/>
          <w:sz w:val="20"/>
          <w:szCs w:val="20"/>
        </w:rPr>
        <w:t xml:space="preserve"> de markt </w:t>
      </w:r>
      <w:r w:rsidR="008277C2" w:rsidRPr="007A2964">
        <w:rPr>
          <w:rStyle w:val="ol"/>
          <w:rFonts w:ascii="Arial" w:eastAsia="Times New Roman" w:hAnsi="Arial" w:cs="Arial"/>
          <w:sz w:val="20"/>
          <w:szCs w:val="20"/>
        </w:rPr>
        <w:t xml:space="preserve">is </w:t>
      </w:r>
      <w:r w:rsidR="007A22CF" w:rsidRPr="007A2964">
        <w:rPr>
          <w:rStyle w:val="ol"/>
          <w:rFonts w:ascii="Arial" w:eastAsia="Times New Roman" w:hAnsi="Arial" w:cs="Arial"/>
          <w:sz w:val="20"/>
          <w:szCs w:val="20"/>
        </w:rPr>
        <w:t>onderverde</w:t>
      </w:r>
      <w:r w:rsidR="008277C2" w:rsidRPr="007A2964">
        <w:rPr>
          <w:rStyle w:val="ol"/>
          <w:rFonts w:ascii="Arial" w:eastAsia="Times New Roman" w:hAnsi="Arial" w:cs="Arial"/>
          <w:sz w:val="20"/>
          <w:szCs w:val="20"/>
        </w:rPr>
        <w:t>e</w:t>
      </w:r>
      <w:r w:rsidR="007A22CF" w:rsidRPr="007A2964">
        <w:rPr>
          <w:rStyle w:val="ol"/>
          <w:rFonts w:ascii="Arial" w:eastAsia="Times New Roman" w:hAnsi="Arial" w:cs="Arial"/>
          <w:sz w:val="20"/>
          <w:szCs w:val="20"/>
        </w:rPr>
        <w:t>l</w:t>
      </w:r>
      <w:r w:rsidR="008277C2" w:rsidRPr="007A2964">
        <w:rPr>
          <w:rStyle w:val="ol"/>
          <w:rFonts w:ascii="Arial" w:eastAsia="Times New Roman" w:hAnsi="Arial" w:cs="Arial"/>
          <w:sz w:val="20"/>
          <w:szCs w:val="20"/>
        </w:rPr>
        <w:t>d</w:t>
      </w:r>
      <w:r w:rsidR="007A22CF" w:rsidRPr="007A2964">
        <w:rPr>
          <w:rStyle w:val="ol"/>
          <w:rFonts w:ascii="Arial" w:eastAsia="Times New Roman" w:hAnsi="Arial" w:cs="Arial"/>
          <w:sz w:val="20"/>
          <w:szCs w:val="20"/>
        </w:rPr>
        <w:t xml:space="preserve"> in verschillende branches of artikelgroepen</w:t>
      </w:r>
      <w:r w:rsidR="00C14312" w:rsidRPr="007A2964">
        <w:rPr>
          <w:rStyle w:val="ol"/>
          <w:rFonts w:ascii="Arial" w:eastAsia="Times New Roman" w:hAnsi="Arial" w:cs="Arial"/>
          <w:sz w:val="20"/>
          <w:szCs w:val="20"/>
        </w:rPr>
        <w:t xml:space="preserve">. Let hierbij wel op </w:t>
      </w:r>
      <w:r w:rsidR="00C93E49" w:rsidRPr="007A2964">
        <w:rPr>
          <w:rStyle w:val="ol"/>
          <w:rFonts w:ascii="Arial" w:eastAsia="Times New Roman" w:hAnsi="Arial" w:cs="Arial"/>
          <w:sz w:val="20"/>
          <w:szCs w:val="20"/>
        </w:rPr>
        <w:t xml:space="preserve">een goede motivering </w:t>
      </w:r>
      <w:r w:rsidR="00E1180F" w:rsidRPr="007A2964">
        <w:rPr>
          <w:rStyle w:val="ol"/>
          <w:rFonts w:ascii="Arial" w:eastAsia="Times New Roman" w:hAnsi="Arial" w:cs="Arial"/>
          <w:sz w:val="20"/>
          <w:szCs w:val="20"/>
        </w:rPr>
        <w:t xml:space="preserve">voor het </w:t>
      </w:r>
      <w:proofErr w:type="spellStart"/>
      <w:r w:rsidR="00505035" w:rsidRPr="007A2964">
        <w:rPr>
          <w:rStyle w:val="ol"/>
          <w:rFonts w:ascii="Arial" w:eastAsia="Times New Roman" w:hAnsi="Arial" w:cs="Arial"/>
          <w:sz w:val="20"/>
          <w:szCs w:val="20"/>
        </w:rPr>
        <w:t>brancheren</w:t>
      </w:r>
      <w:proofErr w:type="spellEnd"/>
      <w:r w:rsidR="00505035" w:rsidRPr="007A2964">
        <w:rPr>
          <w:rStyle w:val="ol"/>
          <w:rFonts w:ascii="Arial" w:eastAsia="Times New Roman" w:hAnsi="Arial" w:cs="Arial"/>
          <w:sz w:val="20"/>
          <w:szCs w:val="20"/>
        </w:rPr>
        <w:t xml:space="preserve">. </w:t>
      </w:r>
      <w:r w:rsidR="0097527A" w:rsidRPr="00DB1611">
        <w:rPr>
          <w:rFonts w:ascii="Arial" w:hAnsi="Arial" w:cs="Arial"/>
          <w:sz w:val="20"/>
          <w:szCs w:val="20"/>
        </w:rPr>
        <w:t xml:space="preserve">Duidelijk moet zijn </w:t>
      </w:r>
      <w:r w:rsidR="0051351B" w:rsidRPr="00DB1611">
        <w:rPr>
          <w:rFonts w:ascii="Arial" w:hAnsi="Arial" w:cs="Arial"/>
          <w:sz w:val="20"/>
          <w:szCs w:val="20"/>
        </w:rPr>
        <w:t>welke “dwingende redenen van algemeen belang” het vergunningenplafond en de branchering daarbinnen rechtvaardigen</w:t>
      </w:r>
      <w:r w:rsidR="0051351B" w:rsidRPr="007A2964">
        <w:rPr>
          <w:rFonts w:ascii="Arial" w:hAnsi="Arial" w:cs="Arial"/>
          <w:sz w:val="20"/>
          <w:szCs w:val="20"/>
        </w:rPr>
        <w:t xml:space="preserve">. </w:t>
      </w:r>
      <w:r w:rsidR="00505035" w:rsidRPr="007A2964">
        <w:rPr>
          <w:rStyle w:val="ol"/>
          <w:rFonts w:ascii="Arial" w:eastAsia="Times New Roman" w:hAnsi="Arial" w:cs="Arial"/>
          <w:sz w:val="20"/>
          <w:szCs w:val="20"/>
        </w:rPr>
        <w:t xml:space="preserve">Zie </w:t>
      </w:r>
      <w:r w:rsidR="00EE6C93" w:rsidRPr="007A2964">
        <w:rPr>
          <w:rStyle w:val="ol"/>
          <w:rFonts w:ascii="Arial" w:eastAsia="Times New Roman" w:hAnsi="Arial" w:cs="Arial"/>
          <w:sz w:val="20"/>
          <w:szCs w:val="20"/>
        </w:rPr>
        <w:t>e</w:t>
      </w:r>
      <w:r w:rsidR="00F225AA" w:rsidRPr="007A2964">
        <w:rPr>
          <w:rStyle w:val="ol"/>
          <w:rFonts w:ascii="Arial" w:eastAsia="Times New Roman" w:hAnsi="Arial" w:cs="Arial"/>
          <w:sz w:val="20"/>
          <w:szCs w:val="20"/>
        </w:rPr>
        <w:t xml:space="preserve">veneens </w:t>
      </w:r>
      <w:r w:rsidR="00505035" w:rsidRPr="007A2964">
        <w:rPr>
          <w:rStyle w:val="ol"/>
          <w:rFonts w:ascii="Arial" w:eastAsia="Times New Roman" w:hAnsi="Arial" w:cs="Arial"/>
          <w:sz w:val="20"/>
          <w:szCs w:val="20"/>
        </w:rPr>
        <w:t xml:space="preserve">de algemene inleiding </w:t>
      </w:r>
      <w:r w:rsidR="00C46EEB" w:rsidRPr="007A2964">
        <w:rPr>
          <w:rStyle w:val="ol"/>
          <w:rFonts w:ascii="Arial" w:eastAsia="Times New Roman" w:hAnsi="Arial" w:cs="Arial"/>
          <w:sz w:val="20"/>
          <w:szCs w:val="20"/>
        </w:rPr>
        <w:t>voor</w:t>
      </w:r>
      <w:r w:rsidR="00505035" w:rsidRPr="007A2964">
        <w:rPr>
          <w:rStyle w:val="ol"/>
          <w:rFonts w:ascii="Arial" w:eastAsia="Times New Roman" w:hAnsi="Arial" w:cs="Arial"/>
          <w:sz w:val="20"/>
          <w:szCs w:val="20"/>
        </w:rPr>
        <w:t xml:space="preserve"> de eisen </w:t>
      </w:r>
      <w:r w:rsidR="009C54BC" w:rsidRPr="007A2964">
        <w:rPr>
          <w:rStyle w:val="ol"/>
          <w:rFonts w:ascii="Arial" w:eastAsia="Times New Roman" w:hAnsi="Arial" w:cs="Arial"/>
          <w:sz w:val="20"/>
          <w:szCs w:val="20"/>
        </w:rPr>
        <w:t xml:space="preserve">van de </w:t>
      </w:r>
      <w:r w:rsidR="00CE0C7C" w:rsidRPr="007A2964">
        <w:rPr>
          <w:rFonts w:ascii="Arial" w:eastAsiaTheme="majorEastAsia" w:hAnsi="Arial" w:cs="Arial"/>
          <w:sz w:val="20"/>
          <w:szCs w:val="20"/>
        </w:rPr>
        <w:t>Dienstenrichtlijn</w:t>
      </w:r>
      <w:r w:rsidR="00505035" w:rsidRPr="007A2964">
        <w:rPr>
          <w:rStyle w:val="ol"/>
          <w:rFonts w:ascii="Arial" w:eastAsia="Times New Roman" w:hAnsi="Arial" w:cs="Arial"/>
          <w:sz w:val="20"/>
          <w:szCs w:val="20"/>
        </w:rPr>
        <w:t>.</w:t>
      </w:r>
      <w:r w:rsidR="002B1E6B" w:rsidRPr="007A2964">
        <w:rPr>
          <w:rStyle w:val="ol"/>
          <w:rFonts w:ascii="Arial" w:eastAsia="Times New Roman" w:hAnsi="Arial" w:cs="Arial"/>
          <w:sz w:val="20"/>
          <w:szCs w:val="20"/>
        </w:rPr>
        <w:t xml:space="preserve"> Ook kan het wenselijk zijn </w:t>
      </w:r>
      <w:r w:rsidR="009A6D7C" w:rsidRPr="007A2964">
        <w:rPr>
          <w:rStyle w:val="ol"/>
          <w:rFonts w:ascii="Arial" w:eastAsia="Times New Roman" w:hAnsi="Arial" w:cs="Arial"/>
          <w:sz w:val="20"/>
          <w:szCs w:val="20"/>
        </w:rPr>
        <w:t xml:space="preserve">om </w:t>
      </w:r>
      <w:proofErr w:type="spellStart"/>
      <w:r w:rsidR="00106006" w:rsidRPr="007A2964">
        <w:rPr>
          <w:rStyle w:val="ol"/>
          <w:rFonts w:ascii="Arial" w:eastAsia="Times New Roman" w:hAnsi="Arial" w:cs="Arial"/>
          <w:sz w:val="20"/>
          <w:szCs w:val="20"/>
        </w:rPr>
        <w:t>dagplaatsen</w:t>
      </w:r>
      <w:proofErr w:type="spellEnd"/>
      <w:r w:rsidR="00106006" w:rsidRPr="007A2964">
        <w:rPr>
          <w:rStyle w:val="ol"/>
          <w:rFonts w:ascii="Arial" w:eastAsia="Times New Roman" w:hAnsi="Arial" w:cs="Arial"/>
          <w:sz w:val="20"/>
          <w:szCs w:val="20"/>
        </w:rPr>
        <w:t xml:space="preserve"> </w:t>
      </w:r>
      <w:r w:rsidR="00217A06">
        <w:rPr>
          <w:rStyle w:val="ol"/>
          <w:rFonts w:ascii="Arial" w:eastAsia="Times New Roman" w:hAnsi="Arial" w:cs="Arial"/>
          <w:sz w:val="20"/>
          <w:szCs w:val="20"/>
        </w:rPr>
        <w:t xml:space="preserve">(zie </w:t>
      </w:r>
      <w:r w:rsidR="002A0530">
        <w:rPr>
          <w:rStyle w:val="ol"/>
          <w:rFonts w:ascii="Arial" w:eastAsia="Times New Roman" w:hAnsi="Arial" w:cs="Arial"/>
          <w:sz w:val="20"/>
          <w:szCs w:val="20"/>
        </w:rPr>
        <w:t>verder</w:t>
      </w:r>
      <w:r w:rsidR="00217A06">
        <w:rPr>
          <w:rStyle w:val="ol"/>
          <w:rFonts w:ascii="Arial" w:eastAsia="Times New Roman" w:hAnsi="Arial" w:cs="Arial"/>
          <w:sz w:val="20"/>
          <w:szCs w:val="20"/>
        </w:rPr>
        <w:t xml:space="preserve"> artikel 19, eerste lid)</w:t>
      </w:r>
      <w:r w:rsidR="00106006" w:rsidRPr="007A2964">
        <w:rPr>
          <w:rStyle w:val="ol"/>
          <w:rFonts w:ascii="Arial" w:eastAsia="Times New Roman" w:hAnsi="Arial" w:cs="Arial"/>
          <w:sz w:val="20"/>
          <w:szCs w:val="20"/>
        </w:rPr>
        <w:t xml:space="preserve"> of </w:t>
      </w:r>
      <w:proofErr w:type="spellStart"/>
      <w:r w:rsidR="00106006" w:rsidRPr="007A2964">
        <w:rPr>
          <w:rStyle w:val="ol"/>
          <w:rFonts w:ascii="Arial" w:eastAsia="Times New Roman" w:hAnsi="Arial" w:cs="Arial"/>
          <w:sz w:val="20"/>
          <w:szCs w:val="20"/>
        </w:rPr>
        <w:t>standwerkplaatsen</w:t>
      </w:r>
      <w:proofErr w:type="spellEnd"/>
      <w:r w:rsidR="00106006" w:rsidRPr="007A2964">
        <w:rPr>
          <w:rStyle w:val="ol"/>
          <w:rFonts w:ascii="Arial" w:eastAsia="Times New Roman" w:hAnsi="Arial" w:cs="Arial"/>
          <w:sz w:val="20"/>
          <w:szCs w:val="20"/>
        </w:rPr>
        <w:t xml:space="preserve"> </w:t>
      </w:r>
      <w:r w:rsidR="006D4DFC">
        <w:rPr>
          <w:rStyle w:val="ol"/>
          <w:rFonts w:ascii="Arial" w:eastAsia="Times New Roman" w:hAnsi="Arial" w:cs="Arial"/>
          <w:sz w:val="20"/>
          <w:szCs w:val="20"/>
        </w:rPr>
        <w:t xml:space="preserve">(zie </w:t>
      </w:r>
      <w:r w:rsidR="002A0530">
        <w:rPr>
          <w:rStyle w:val="ol"/>
          <w:rFonts w:ascii="Arial" w:eastAsia="Times New Roman" w:hAnsi="Arial" w:cs="Arial"/>
          <w:sz w:val="20"/>
          <w:szCs w:val="20"/>
        </w:rPr>
        <w:t>verder</w:t>
      </w:r>
      <w:r w:rsidR="006D4DFC">
        <w:rPr>
          <w:rStyle w:val="ol"/>
          <w:rFonts w:ascii="Arial" w:eastAsia="Times New Roman" w:hAnsi="Arial" w:cs="Arial"/>
          <w:sz w:val="20"/>
          <w:szCs w:val="20"/>
        </w:rPr>
        <w:t xml:space="preserve"> artikel 20, eerste lid) </w:t>
      </w:r>
      <w:r w:rsidR="00106006" w:rsidRPr="007A2964">
        <w:rPr>
          <w:rStyle w:val="ol"/>
          <w:rFonts w:ascii="Arial" w:eastAsia="Times New Roman" w:hAnsi="Arial" w:cs="Arial"/>
          <w:sz w:val="20"/>
          <w:szCs w:val="20"/>
        </w:rPr>
        <w:t>op de kaart aan te geven</w:t>
      </w:r>
      <w:r w:rsidR="00B8383E" w:rsidRPr="007A2964">
        <w:rPr>
          <w:rStyle w:val="ol"/>
          <w:rFonts w:ascii="Arial" w:eastAsia="Times New Roman" w:hAnsi="Arial" w:cs="Arial"/>
          <w:sz w:val="20"/>
          <w:szCs w:val="20"/>
        </w:rPr>
        <w:t xml:space="preserve"> als de gemeente </w:t>
      </w:r>
      <w:r w:rsidR="009C37B6" w:rsidRPr="007A2964">
        <w:rPr>
          <w:rStyle w:val="ol"/>
          <w:rFonts w:ascii="Arial" w:eastAsia="Times New Roman" w:hAnsi="Arial" w:cs="Arial"/>
          <w:sz w:val="20"/>
          <w:szCs w:val="20"/>
        </w:rPr>
        <w:t xml:space="preserve">hiervoor </w:t>
      </w:r>
      <w:r w:rsidR="003F6C42" w:rsidRPr="007A2964">
        <w:rPr>
          <w:rStyle w:val="ol"/>
          <w:rFonts w:ascii="Arial" w:eastAsia="Times New Roman" w:hAnsi="Arial" w:cs="Arial"/>
          <w:sz w:val="20"/>
          <w:szCs w:val="20"/>
        </w:rPr>
        <w:t>bepaalde plaatsen op de markt heeft</w:t>
      </w:r>
      <w:r w:rsidR="006A397C" w:rsidRPr="007A2964">
        <w:rPr>
          <w:rStyle w:val="ol"/>
          <w:rFonts w:ascii="Arial" w:eastAsia="Times New Roman" w:hAnsi="Arial" w:cs="Arial"/>
          <w:sz w:val="20"/>
          <w:szCs w:val="20"/>
        </w:rPr>
        <w:t xml:space="preserve"> (onderdelen c en d)</w:t>
      </w:r>
      <w:r w:rsidR="003F6C42" w:rsidRPr="007A2964">
        <w:rPr>
          <w:rStyle w:val="ol"/>
          <w:rFonts w:ascii="Arial" w:eastAsia="Times New Roman" w:hAnsi="Arial" w:cs="Arial"/>
          <w:sz w:val="20"/>
          <w:szCs w:val="20"/>
        </w:rPr>
        <w:t>.</w:t>
      </w:r>
    </w:p>
    <w:bookmarkEnd w:id="0"/>
    <w:p w14:paraId="337BCDCE" w14:textId="77777777" w:rsidR="00025FAB" w:rsidRPr="007A2964" w:rsidRDefault="00025FAB" w:rsidP="00721617">
      <w:pPr>
        <w:pStyle w:val="Kop3"/>
        <w:rPr>
          <w:rFonts w:ascii="Arial" w:hAnsi="Arial" w:cs="Arial"/>
          <w:sz w:val="20"/>
          <w:szCs w:val="20"/>
        </w:rPr>
      </w:pPr>
    </w:p>
    <w:p w14:paraId="2F933067" w14:textId="77777777" w:rsidR="00025FAB" w:rsidRPr="007A2964" w:rsidRDefault="00025FAB" w:rsidP="00025FAB">
      <w:pPr>
        <w:rPr>
          <w:rFonts w:ascii="Arial" w:hAnsi="Arial" w:cs="Arial"/>
          <w:b/>
          <w:bCs/>
          <w:sz w:val="20"/>
          <w:szCs w:val="20"/>
        </w:rPr>
      </w:pPr>
      <w:bookmarkStart w:id="1" w:name="_Hlk77690643"/>
      <w:bookmarkStart w:id="2" w:name="_Hlk80872473"/>
      <w:r w:rsidRPr="007A2964">
        <w:rPr>
          <w:rFonts w:ascii="Arial" w:hAnsi="Arial" w:cs="Arial"/>
          <w:b/>
          <w:bCs/>
          <w:sz w:val="20"/>
          <w:szCs w:val="20"/>
        </w:rPr>
        <w:t xml:space="preserve">Artikel 4. Vergunningplicht </w:t>
      </w:r>
    </w:p>
    <w:bookmarkEnd w:id="1"/>
    <w:p w14:paraId="4AD78E3D" w14:textId="0C7972A4" w:rsidR="002F453B" w:rsidRPr="002F453B" w:rsidRDefault="002F453B" w:rsidP="00CD66EE">
      <w:pPr>
        <w:rPr>
          <w:rFonts w:ascii="Arial" w:hAnsi="Arial" w:cs="Arial"/>
          <w:i/>
          <w:iCs/>
          <w:sz w:val="20"/>
          <w:szCs w:val="20"/>
        </w:rPr>
      </w:pPr>
      <w:r>
        <w:rPr>
          <w:rFonts w:ascii="Arial" w:hAnsi="Arial" w:cs="Arial"/>
          <w:i/>
          <w:iCs/>
          <w:sz w:val="20"/>
          <w:szCs w:val="20"/>
        </w:rPr>
        <w:t>Tweede lid</w:t>
      </w:r>
    </w:p>
    <w:p w14:paraId="6DBFDCEC" w14:textId="2226F025" w:rsidR="00CD66EE" w:rsidRPr="007A2964" w:rsidRDefault="00CD66EE" w:rsidP="00CD66EE">
      <w:pPr>
        <w:rPr>
          <w:rFonts w:ascii="Arial" w:hAnsi="Arial" w:cs="Arial"/>
          <w:sz w:val="20"/>
          <w:szCs w:val="20"/>
        </w:rPr>
      </w:pPr>
      <w:r w:rsidRPr="007A2964">
        <w:rPr>
          <w:rFonts w:ascii="Arial" w:hAnsi="Arial" w:cs="Arial"/>
          <w:sz w:val="20"/>
          <w:szCs w:val="20"/>
        </w:rPr>
        <w:t xml:space="preserve">Als de gemeente artikel 21 heeft overgenomen, moet in dit artikel </w:t>
      </w:r>
      <w:r w:rsidR="00042A28" w:rsidRPr="007A2964">
        <w:rPr>
          <w:rFonts w:ascii="Arial" w:hAnsi="Arial" w:cs="Arial"/>
          <w:sz w:val="20"/>
          <w:szCs w:val="20"/>
        </w:rPr>
        <w:t xml:space="preserve">het tweede lid </w:t>
      </w:r>
      <w:r w:rsidRPr="007A2964">
        <w:rPr>
          <w:rFonts w:ascii="Arial" w:hAnsi="Arial" w:cs="Arial"/>
          <w:sz w:val="20"/>
          <w:szCs w:val="20"/>
        </w:rPr>
        <w:t xml:space="preserve">worden ingevoegd. </w:t>
      </w:r>
    </w:p>
    <w:bookmarkEnd w:id="2"/>
    <w:p w14:paraId="03EE2ABE" w14:textId="77777777" w:rsidR="00025FAB" w:rsidRPr="007A2964" w:rsidRDefault="00025FAB" w:rsidP="00721617">
      <w:pPr>
        <w:pStyle w:val="Kop3"/>
        <w:rPr>
          <w:rFonts w:ascii="Arial" w:hAnsi="Arial" w:cs="Arial"/>
          <w:sz w:val="20"/>
          <w:szCs w:val="20"/>
        </w:rPr>
      </w:pPr>
    </w:p>
    <w:p w14:paraId="62EA6CA0" w14:textId="77777777" w:rsidR="00025FAB" w:rsidRPr="007A2964" w:rsidRDefault="00025FAB" w:rsidP="00025FAB">
      <w:pPr>
        <w:rPr>
          <w:rFonts w:ascii="Arial" w:hAnsi="Arial" w:cs="Arial"/>
          <w:b/>
          <w:bCs/>
          <w:sz w:val="20"/>
          <w:szCs w:val="20"/>
        </w:rPr>
      </w:pPr>
      <w:r w:rsidRPr="007A2964">
        <w:rPr>
          <w:rFonts w:ascii="Arial" w:hAnsi="Arial" w:cs="Arial"/>
          <w:b/>
          <w:bCs/>
          <w:sz w:val="20"/>
          <w:szCs w:val="20"/>
        </w:rPr>
        <w:t>Artikel 5. Voorschriften en beperkingen</w:t>
      </w:r>
    </w:p>
    <w:p w14:paraId="1612CA0A" w14:textId="77777777" w:rsidR="00C57116" w:rsidRPr="00C57116" w:rsidRDefault="00C57116" w:rsidP="00794B2D">
      <w:pPr>
        <w:rPr>
          <w:rFonts w:ascii="Arial" w:hAnsi="Arial" w:cs="Arial"/>
          <w:i/>
          <w:iCs/>
          <w:sz w:val="20"/>
          <w:szCs w:val="20"/>
        </w:rPr>
      </w:pPr>
      <w:r w:rsidRPr="00C57116">
        <w:rPr>
          <w:rFonts w:ascii="Arial" w:hAnsi="Arial" w:cs="Arial"/>
          <w:i/>
          <w:iCs/>
          <w:sz w:val="20"/>
          <w:szCs w:val="20"/>
        </w:rPr>
        <w:t>Tweede lid</w:t>
      </w:r>
    </w:p>
    <w:p w14:paraId="56561967" w14:textId="515D3798" w:rsidR="00025FAB" w:rsidRPr="007A2964" w:rsidRDefault="00A8107F" w:rsidP="00794B2D">
      <w:pPr>
        <w:rPr>
          <w:rFonts w:ascii="Arial" w:eastAsia="Times New Roman" w:hAnsi="Arial" w:cs="Arial"/>
          <w:sz w:val="20"/>
          <w:szCs w:val="20"/>
        </w:rPr>
      </w:pPr>
      <w:r w:rsidRPr="007A2964">
        <w:rPr>
          <w:rFonts w:ascii="Arial" w:hAnsi="Arial" w:cs="Arial"/>
          <w:sz w:val="20"/>
          <w:szCs w:val="20"/>
        </w:rPr>
        <w:t xml:space="preserve">Als de gemeente artikel 21 heeft overgenomen, moet in het </w:t>
      </w:r>
      <w:r w:rsidR="00C154A8" w:rsidRPr="007A2964">
        <w:rPr>
          <w:rFonts w:ascii="Arial" w:hAnsi="Arial" w:cs="Arial"/>
          <w:sz w:val="20"/>
          <w:szCs w:val="20"/>
        </w:rPr>
        <w:t>eerste</w:t>
      </w:r>
      <w:r w:rsidRPr="007A2964">
        <w:rPr>
          <w:rFonts w:ascii="Arial" w:hAnsi="Arial" w:cs="Arial"/>
          <w:sz w:val="20"/>
          <w:szCs w:val="20"/>
        </w:rPr>
        <w:t xml:space="preserve"> lid </w:t>
      </w:r>
      <w:r w:rsidR="00794B2D" w:rsidRPr="007A2964">
        <w:rPr>
          <w:rFonts w:ascii="Arial" w:hAnsi="Arial" w:cs="Arial"/>
          <w:sz w:val="20"/>
          <w:szCs w:val="20"/>
        </w:rPr>
        <w:t xml:space="preserve">‘en bedienvergunning’ </w:t>
      </w:r>
      <w:r w:rsidRPr="007A2964">
        <w:rPr>
          <w:rFonts w:ascii="Arial" w:hAnsi="Arial" w:cs="Arial"/>
          <w:sz w:val="20"/>
          <w:szCs w:val="20"/>
        </w:rPr>
        <w:t>worden ingevoegd.</w:t>
      </w:r>
    </w:p>
    <w:p w14:paraId="2C218F08" w14:textId="77777777" w:rsidR="00025FAB" w:rsidRPr="007A2964" w:rsidRDefault="00025FAB" w:rsidP="00721617">
      <w:pPr>
        <w:pStyle w:val="Kop3"/>
        <w:rPr>
          <w:rFonts w:ascii="Arial" w:hAnsi="Arial" w:cs="Arial"/>
          <w:sz w:val="20"/>
          <w:szCs w:val="20"/>
        </w:rPr>
      </w:pPr>
    </w:p>
    <w:p w14:paraId="1E78FCFA" w14:textId="77777777" w:rsidR="00025FAB" w:rsidRPr="007A2964" w:rsidRDefault="00025FAB" w:rsidP="00025FAB">
      <w:pPr>
        <w:rPr>
          <w:rFonts w:ascii="Arial" w:hAnsi="Arial" w:cs="Arial"/>
          <w:b/>
          <w:bCs/>
          <w:sz w:val="20"/>
          <w:szCs w:val="20"/>
        </w:rPr>
      </w:pPr>
      <w:r w:rsidRPr="007A2964">
        <w:rPr>
          <w:rFonts w:ascii="Arial" w:hAnsi="Arial" w:cs="Arial"/>
          <w:b/>
          <w:bCs/>
          <w:sz w:val="20"/>
          <w:szCs w:val="20"/>
        </w:rPr>
        <w:t>Artikel 6. Mandaatverboden</w:t>
      </w:r>
    </w:p>
    <w:p w14:paraId="75ADF955" w14:textId="347A053B" w:rsidR="00C57116" w:rsidRPr="00C57116" w:rsidRDefault="00C57116" w:rsidP="00C2259E">
      <w:pPr>
        <w:rPr>
          <w:rFonts w:ascii="Arial" w:hAnsi="Arial" w:cs="Arial"/>
          <w:i/>
          <w:iCs/>
          <w:sz w:val="20"/>
          <w:szCs w:val="20"/>
        </w:rPr>
      </w:pPr>
      <w:r w:rsidRPr="00C57116">
        <w:rPr>
          <w:rFonts w:ascii="Arial" w:hAnsi="Arial" w:cs="Arial"/>
          <w:i/>
          <w:iCs/>
          <w:sz w:val="20"/>
          <w:szCs w:val="20"/>
        </w:rPr>
        <w:t>Tweede lid</w:t>
      </w:r>
    </w:p>
    <w:p w14:paraId="44455104" w14:textId="77777777" w:rsidR="005D5CB7" w:rsidRDefault="00C2259E" w:rsidP="00C2259E">
      <w:pPr>
        <w:rPr>
          <w:rStyle w:val="eop"/>
          <w:rFonts w:ascii="Arial" w:hAnsi="Arial" w:cs="Arial"/>
          <w:sz w:val="20"/>
          <w:szCs w:val="20"/>
        </w:rPr>
      </w:pPr>
      <w:r w:rsidRPr="007A2964">
        <w:rPr>
          <w:rFonts w:ascii="Arial" w:hAnsi="Arial" w:cs="Arial"/>
          <w:sz w:val="20"/>
          <w:szCs w:val="20"/>
        </w:rPr>
        <w:t>Als de gemeente artikel 21 heeft overgenomen, moet in het tweede lid ‘en bedienvergunning’ worden ingevoegd.</w:t>
      </w:r>
      <w:r w:rsidR="00E927FD" w:rsidRPr="007A2964">
        <w:rPr>
          <w:rStyle w:val="eop"/>
          <w:rFonts w:ascii="Arial" w:hAnsi="Arial" w:cs="Arial"/>
          <w:sz w:val="20"/>
          <w:szCs w:val="20"/>
        </w:rPr>
        <w:t xml:space="preserve"> </w:t>
      </w:r>
    </w:p>
    <w:p w14:paraId="64BB032F" w14:textId="1DF49824" w:rsidR="00C2259E" w:rsidRPr="007A2964" w:rsidRDefault="002E3C31" w:rsidP="00C2259E">
      <w:pPr>
        <w:rPr>
          <w:rFonts w:ascii="Arial" w:hAnsi="Arial" w:cs="Arial"/>
          <w:sz w:val="20"/>
          <w:szCs w:val="20"/>
        </w:rPr>
      </w:pPr>
      <w:r w:rsidRPr="002F453B">
        <w:rPr>
          <w:rFonts w:ascii="Arial" w:hAnsi="Arial" w:cs="Arial"/>
          <w:sz w:val="20"/>
          <w:szCs w:val="20"/>
        </w:rPr>
        <w:t xml:space="preserve">De bevoegdheden </w:t>
      </w:r>
      <w:r w:rsidR="00B4625D" w:rsidRPr="002F453B">
        <w:rPr>
          <w:rFonts w:ascii="Arial" w:hAnsi="Arial" w:cs="Arial"/>
          <w:sz w:val="20"/>
          <w:szCs w:val="20"/>
        </w:rPr>
        <w:t xml:space="preserve">die in artikel 6 worden genoemd </w:t>
      </w:r>
      <w:r w:rsidR="0057325A" w:rsidRPr="002F453B">
        <w:rPr>
          <w:rFonts w:ascii="Arial" w:hAnsi="Arial" w:cs="Arial"/>
          <w:sz w:val="20"/>
          <w:szCs w:val="20"/>
        </w:rPr>
        <w:t>lenen</w:t>
      </w:r>
      <w:r w:rsidRPr="002F453B">
        <w:rPr>
          <w:rFonts w:ascii="Arial" w:hAnsi="Arial" w:cs="Arial"/>
          <w:sz w:val="20"/>
          <w:szCs w:val="20"/>
        </w:rPr>
        <w:t xml:space="preserve"> </w:t>
      </w:r>
      <w:r w:rsidR="00E927FD" w:rsidRPr="002F453B">
        <w:rPr>
          <w:rFonts w:ascii="Arial" w:hAnsi="Arial" w:cs="Arial"/>
          <w:sz w:val="20"/>
          <w:szCs w:val="20"/>
        </w:rPr>
        <w:t xml:space="preserve">zich </w:t>
      </w:r>
      <w:r w:rsidRPr="002F453B">
        <w:rPr>
          <w:rFonts w:ascii="Arial" w:hAnsi="Arial" w:cs="Arial"/>
          <w:sz w:val="20"/>
          <w:szCs w:val="20"/>
        </w:rPr>
        <w:t xml:space="preserve">vanwege de juridische complexiteit en </w:t>
      </w:r>
      <w:r w:rsidR="00E927FD" w:rsidRPr="002F453B">
        <w:rPr>
          <w:rFonts w:ascii="Arial" w:hAnsi="Arial" w:cs="Arial"/>
          <w:sz w:val="20"/>
          <w:szCs w:val="20"/>
        </w:rPr>
        <w:t xml:space="preserve">de </w:t>
      </w:r>
      <w:r w:rsidRPr="002F453B">
        <w:rPr>
          <w:rFonts w:ascii="Arial" w:hAnsi="Arial" w:cs="Arial"/>
          <w:sz w:val="20"/>
          <w:szCs w:val="20"/>
        </w:rPr>
        <w:t>meer vergaande impact</w:t>
      </w:r>
      <w:r w:rsidR="00F729A4" w:rsidRPr="002F453B">
        <w:rPr>
          <w:rFonts w:ascii="Arial" w:hAnsi="Arial" w:cs="Arial"/>
          <w:sz w:val="20"/>
          <w:szCs w:val="20"/>
        </w:rPr>
        <w:t xml:space="preserve"> op de inrichting van de markt</w:t>
      </w:r>
      <w:r w:rsidRPr="002F453B">
        <w:rPr>
          <w:rFonts w:ascii="Arial" w:hAnsi="Arial" w:cs="Arial"/>
          <w:sz w:val="20"/>
          <w:szCs w:val="20"/>
        </w:rPr>
        <w:t xml:space="preserve"> niet</w:t>
      </w:r>
      <w:r w:rsidR="0057325A" w:rsidRPr="002F453B">
        <w:rPr>
          <w:rFonts w:ascii="Arial" w:hAnsi="Arial" w:cs="Arial"/>
          <w:sz w:val="20"/>
          <w:szCs w:val="20"/>
        </w:rPr>
        <w:t xml:space="preserve"> voor mandatering</w:t>
      </w:r>
      <w:r w:rsidRPr="002F453B">
        <w:rPr>
          <w:rFonts w:ascii="Arial" w:hAnsi="Arial" w:cs="Arial"/>
          <w:sz w:val="20"/>
          <w:szCs w:val="20"/>
        </w:rPr>
        <w:t xml:space="preserve"> aa</w:t>
      </w:r>
      <w:r w:rsidR="004A6199" w:rsidRPr="002F453B">
        <w:rPr>
          <w:rFonts w:ascii="Arial" w:hAnsi="Arial" w:cs="Arial"/>
          <w:sz w:val="20"/>
          <w:szCs w:val="20"/>
        </w:rPr>
        <w:t>n de marktmeester of</w:t>
      </w:r>
      <w:r w:rsidR="00AE5FBA" w:rsidRPr="002F453B">
        <w:rPr>
          <w:rFonts w:ascii="Arial" w:hAnsi="Arial" w:cs="Arial"/>
          <w:sz w:val="20"/>
          <w:szCs w:val="20"/>
        </w:rPr>
        <w:t xml:space="preserve"> andere</w:t>
      </w:r>
      <w:r w:rsidR="004A6199" w:rsidRPr="002F453B">
        <w:rPr>
          <w:rFonts w:ascii="Arial" w:hAnsi="Arial" w:cs="Arial"/>
          <w:sz w:val="20"/>
          <w:szCs w:val="20"/>
        </w:rPr>
        <w:t xml:space="preserve"> toezichthouders</w:t>
      </w:r>
      <w:r w:rsidR="00D569F7" w:rsidRPr="002F453B">
        <w:rPr>
          <w:rFonts w:ascii="Arial" w:hAnsi="Arial" w:cs="Arial"/>
          <w:sz w:val="20"/>
          <w:szCs w:val="20"/>
        </w:rPr>
        <w:t>.</w:t>
      </w:r>
      <w:r w:rsidR="0057325A" w:rsidRPr="002F453B">
        <w:rPr>
          <w:rFonts w:ascii="Arial" w:hAnsi="Arial" w:cs="Arial"/>
          <w:sz w:val="20"/>
          <w:szCs w:val="20"/>
        </w:rPr>
        <w:t xml:space="preserve"> </w:t>
      </w:r>
      <w:r w:rsidR="009C7D76" w:rsidRPr="002F453B">
        <w:rPr>
          <w:rFonts w:ascii="Arial" w:hAnsi="Arial" w:cs="Arial"/>
          <w:sz w:val="20"/>
          <w:szCs w:val="20"/>
        </w:rPr>
        <w:t xml:space="preserve">Burgemeester en wethouders kunnen uiteraard wel mandaat verlenen aan </w:t>
      </w:r>
      <w:r w:rsidR="007050D6" w:rsidRPr="002F453B">
        <w:rPr>
          <w:rFonts w:ascii="Arial" w:hAnsi="Arial" w:cs="Arial"/>
          <w:sz w:val="20"/>
          <w:szCs w:val="20"/>
        </w:rPr>
        <w:t>niet</w:t>
      </w:r>
      <w:r w:rsidR="00404E08">
        <w:rPr>
          <w:rFonts w:ascii="Arial" w:hAnsi="Arial" w:cs="Arial"/>
          <w:sz w:val="20"/>
          <w:szCs w:val="20"/>
        </w:rPr>
        <w:t>-</w:t>
      </w:r>
      <w:r w:rsidR="007050D6" w:rsidRPr="002F453B">
        <w:rPr>
          <w:rFonts w:ascii="Arial" w:hAnsi="Arial" w:cs="Arial"/>
          <w:sz w:val="20"/>
          <w:szCs w:val="20"/>
        </w:rPr>
        <w:t>toezichthoudende ambtenaren</w:t>
      </w:r>
      <w:r w:rsidR="007050D6" w:rsidRPr="007A2964">
        <w:rPr>
          <w:rFonts w:ascii="Arial" w:hAnsi="Arial" w:cs="Arial"/>
          <w:sz w:val="20"/>
          <w:szCs w:val="20"/>
        </w:rPr>
        <w:t>.</w:t>
      </w:r>
    </w:p>
    <w:p w14:paraId="6A6B92C2" w14:textId="77777777" w:rsidR="00A95E86" w:rsidRDefault="00A95E86" w:rsidP="00C2259E">
      <w:pPr>
        <w:rPr>
          <w:rFonts w:ascii="Arial" w:hAnsi="Arial" w:cs="Arial"/>
          <w:sz w:val="20"/>
          <w:szCs w:val="20"/>
        </w:rPr>
      </w:pPr>
    </w:p>
    <w:p w14:paraId="27BFE8DE" w14:textId="77777777" w:rsidR="009A3D0A" w:rsidRDefault="009A3D0A" w:rsidP="00C2259E">
      <w:pPr>
        <w:rPr>
          <w:rFonts w:ascii="Arial" w:hAnsi="Arial" w:cs="Arial"/>
          <w:sz w:val="20"/>
          <w:szCs w:val="20"/>
        </w:rPr>
      </w:pPr>
    </w:p>
    <w:p w14:paraId="4C473DBE" w14:textId="77777777" w:rsidR="009A3D0A" w:rsidRPr="007A2964" w:rsidRDefault="009A3D0A" w:rsidP="00C2259E">
      <w:pPr>
        <w:rPr>
          <w:rFonts w:ascii="Arial" w:hAnsi="Arial" w:cs="Arial"/>
          <w:sz w:val="20"/>
          <w:szCs w:val="20"/>
        </w:rPr>
      </w:pPr>
    </w:p>
    <w:p w14:paraId="6E1FC26F" w14:textId="77777777" w:rsidR="00A95E86" w:rsidRPr="00D719CE" w:rsidRDefault="00A95E86" w:rsidP="00A95E86">
      <w:pPr>
        <w:rPr>
          <w:rFonts w:ascii="Arial" w:eastAsiaTheme="minorEastAsia" w:hAnsi="Arial" w:cs="Arial"/>
          <w:b/>
          <w:sz w:val="20"/>
          <w:szCs w:val="20"/>
          <w:lang w:eastAsia="nl-NL"/>
        </w:rPr>
      </w:pPr>
      <w:r w:rsidRPr="00D719CE">
        <w:rPr>
          <w:rFonts w:ascii="Arial" w:eastAsiaTheme="minorEastAsia" w:hAnsi="Arial" w:cs="Arial"/>
          <w:b/>
          <w:sz w:val="20"/>
          <w:szCs w:val="20"/>
          <w:lang w:eastAsia="nl-NL"/>
        </w:rPr>
        <w:lastRenderedPageBreak/>
        <w:t xml:space="preserve">Artikel 7. Verdeling beschikbare vaste-standplaatsvergunning  </w:t>
      </w:r>
    </w:p>
    <w:p w14:paraId="10CB2917" w14:textId="30FD2E70" w:rsidR="000C7854" w:rsidRPr="000C7854" w:rsidRDefault="000C7854" w:rsidP="00C2259E">
      <w:pPr>
        <w:rPr>
          <w:rFonts w:ascii="Arial" w:eastAsiaTheme="minorEastAsia" w:hAnsi="Arial" w:cs="Arial"/>
          <w:i/>
          <w:iCs/>
          <w:sz w:val="20"/>
          <w:szCs w:val="20"/>
          <w:lang w:eastAsia="nl-NL"/>
        </w:rPr>
      </w:pPr>
      <w:r>
        <w:rPr>
          <w:rFonts w:ascii="Arial" w:eastAsiaTheme="minorEastAsia" w:hAnsi="Arial" w:cs="Arial"/>
          <w:i/>
          <w:iCs/>
          <w:sz w:val="20"/>
          <w:szCs w:val="20"/>
          <w:lang w:eastAsia="nl-NL"/>
        </w:rPr>
        <w:t>Eerste lid</w:t>
      </w:r>
    </w:p>
    <w:p w14:paraId="1DF3C10D" w14:textId="2F812944" w:rsidR="00A95E86" w:rsidRPr="00D719CE" w:rsidRDefault="00BA6F17" w:rsidP="00C2259E">
      <w:pPr>
        <w:rPr>
          <w:rFonts w:ascii="Arial" w:eastAsiaTheme="minorEastAsia" w:hAnsi="Arial" w:cs="Arial"/>
          <w:sz w:val="20"/>
          <w:szCs w:val="20"/>
          <w:lang w:eastAsia="nl-NL"/>
        </w:rPr>
      </w:pPr>
      <w:r>
        <w:rPr>
          <w:rFonts w:ascii="Arial" w:eastAsiaTheme="minorEastAsia" w:hAnsi="Arial" w:cs="Arial"/>
          <w:sz w:val="20"/>
          <w:szCs w:val="20"/>
          <w:lang w:eastAsia="nl-NL"/>
        </w:rPr>
        <w:t>B</w:t>
      </w:r>
      <w:r w:rsidR="00A95E86" w:rsidRPr="00D719CE">
        <w:rPr>
          <w:rFonts w:ascii="Arial" w:eastAsiaTheme="minorEastAsia" w:hAnsi="Arial" w:cs="Arial"/>
          <w:sz w:val="20"/>
          <w:szCs w:val="20"/>
          <w:lang w:eastAsia="nl-NL"/>
        </w:rPr>
        <w:t xml:space="preserve">urgemeester en wethouders </w:t>
      </w:r>
      <w:r>
        <w:rPr>
          <w:rFonts w:ascii="Arial" w:eastAsiaTheme="minorEastAsia" w:hAnsi="Arial" w:cs="Arial"/>
          <w:sz w:val="20"/>
          <w:szCs w:val="20"/>
          <w:lang w:eastAsia="nl-NL"/>
        </w:rPr>
        <w:t>leggen</w:t>
      </w:r>
      <w:r w:rsidR="00A95E86" w:rsidRPr="00D719CE">
        <w:rPr>
          <w:rFonts w:ascii="Arial" w:eastAsiaTheme="minorEastAsia" w:hAnsi="Arial" w:cs="Arial"/>
          <w:sz w:val="20"/>
          <w:szCs w:val="20"/>
          <w:lang w:eastAsia="nl-NL"/>
        </w:rPr>
        <w:t xml:space="preserve"> in het inrichtingsplan vast of zij de verdeelprocedure van </w:t>
      </w:r>
      <w:r w:rsidR="007D0756">
        <w:rPr>
          <w:rFonts w:ascii="Arial" w:eastAsiaTheme="minorEastAsia" w:hAnsi="Arial" w:cs="Arial"/>
          <w:sz w:val="20"/>
          <w:szCs w:val="20"/>
          <w:lang w:eastAsia="nl-NL"/>
        </w:rPr>
        <w:t xml:space="preserve">de </w:t>
      </w:r>
      <w:r w:rsidR="00A95E86" w:rsidRPr="00D719CE">
        <w:rPr>
          <w:rFonts w:ascii="Arial" w:eastAsiaTheme="minorEastAsia" w:hAnsi="Arial" w:cs="Arial"/>
          <w:sz w:val="20"/>
          <w:szCs w:val="20"/>
          <w:lang w:eastAsia="nl-NL"/>
        </w:rPr>
        <w:t>artikel</w:t>
      </w:r>
      <w:r w:rsidR="007D0756">
        <w:rPr>
          <w:rFonts w:ascii="Arial" w:eastAsiaTheme="minorEastAsia" w:hAnsi="Arial" w:cs="Arial"/>
          <w:sz w:val="20"/>
          <w:szCs w:val="20"/>
          <w:lang w:eastAsia="nl-NL"/>
        </w:rPr>
        <w:t>en</w:t>
      </w:r>
      <w:r w:rsidR="00A95E86" w:rsidRPr="00D719CE">
        <w:rPr>
          <w:rFonts w:ascii="Arial" w:eastAsiaTheme="minorEastAsia" w:hAnsi="Arial" w:cs="Arial"/>
          <w:sz w:val="20"/>
          <w:szCs w:val="20"/>
          <w:lang w:eastAsia="nl-NL"/>
        </w:rPr>
        <w:t xml:space="preserve"> 9 </w:t>
      </w:r>
      <w:r w:rsidR="007D0756">
        <w:rPr>
          <w:rFonts w:ascii="Arial" w:eastAsiaTheme="minorEastAsia" w:hAnsi="Arial" w:cs="Arial"/>
          <w:sz w:val="20"/>
          <w:szCs w:val="20"/>
          <w:lang w:eastAsia="nl-NL"/>
        </w:rPr>
        <w:t>of</w:t>
      </w:r>
      <w:r w:rsidR="00A95E86" w:rsidRPr="00D719CE">
        <w:rPr>
          <w:rFonts w:ascii="Arial" w:eastAsiaTheme="minorEastAsia" w:hAnsi="Arial" w:cs="Arial"/>
          <w:sz w:val="20"/>
          <w:szCs w:val="20"/>
          <w:lang w:eastAsia="nl-NL"/>
        </w:rPr>
        <w:t xml:space="preserve"> 10 toepassen bij het beschikbaar komen van een vaste-standplaatsvergunning. </w:t>
      </w:r>
      <w:r w:rsidR="00310355" w:rsidRPr="00D719CE">
        <w:rPr>
          <w:rFonts w:ascii="Arial" w:eastAsiaTheme="minorEastAsia" w:hAnsi="Arial" w:cs="Arial"/>
          <w:sz w:val="20"/>
          <w:szCs w:val="20"/>
          <w:lang w:eastAsia="nl-NL"/>
        </w:rPr>
        <w:t xml:space="preserve">Uiteraard kunnen gemeenten desgewenst ook een combinatie van deze twee verdeelprocedures voorschrijven. Dan zou </w:t>
      </w:r>
      <w:r w:rsidR="00676143" w:rsidRPr="00D719CE">
        <w:rPr>
          <w:rFonts w:ascii="Arial" w:eastAsiaTheme="minorEastAsia" w:hAnsi="Arial" w:cs="Arial"/>
          <w:sz w:val="20"/>
          <w:szCs w:val="20"/>
          <w:lang w:eastAsia="nl-NL"/>
        </w:rPr>
        <w:t xml:space="preserve">het bijvoorbeeld neerkomen op een gewogen loting. Dus </w:t>
      </w:r>
      <w:r w:rsidR="00EF6917" w:rsidRPr="00D719CE">
        <w:rPr>
          <w:rFonts w:ascii="Arial" w:eastAsiaTheme="minorEastAsia" w:hAnsi="Arial" w:cs="Arial"/>
          <w:sz w:val="20"/>
          <w:szCs w:val="20"/>
          <w:lang w:eastAsia="nl-NL"/>
        </w:rPr>
        <w:t xml:space="preserve">dan zou </w:t>
      </w:r>
      <w:r w:rsidR="000131F9" w:rsidRPr="00D719CE">
        <w:rPr>
          <w:rFonts w:ascii="Arial" w:eastAsiaTheme="minorEastAsia" w:hAnsi="Arial" w:cs="Arial"/>
          <w:sz w:val="20"/>
          <w:szCs w:val="20"/>
          <w:lang w:eastAsia="nl-NL"/>
        </w:rPr>
        <w:t xml:space="preserve">een gegadigde </w:t>
      </w:r>
      <w:r w:rsidR="005E20C4" w:rsidRPr="00D719CE">
        <w:rPr>
          <w:rFonts w:ascii="Arial" w:eastAsiaTheme="minorEastAsia" w:hAnsi="Arial" w:cs="Arial"/>
          <w:sz w:val="20"/>
          <w:szCs w:val="20"/>
          <w:lang w:eastAsia="nl-NL"/>
        </w:rPr>
        <w:t xml:space="preserve">pas </w:t>
      </w:r>
      <w:r w:rsidR="000131F9" w:rsidRPr="00D719CE">
        <w:rPr>
          <w:rFonts w:ascii="Arial" w:eastAsiaTheme="minorEastAsia" w:hAnsi="Arial" w:cs="Arial"/>
          <w:sz w:val="20"/>
          <w:szCs w:val="20"/>
          <w:lang w:eastAsia="nl-NL"/>
        </w:rPr>
        <w:t>kunnen mee</w:t>
      </w:r>
      <w:r w:rsidR="000047C4">
        <w:rPr>
          <w:rFonts w:ascii="Arial" w:eastAsiaTheme="minorEastAsia" w:hAnsi="Arial" w:cs="Arial"/>
          <w:sz w:val="20"/>
          <w:szCs w:val="20"/>
          <w:lang w:eastAsia="nl-NL"/>
        </w:rPr>
        <w:t xml:space="preserve"> </w:t>
      </w:r>
      <w:r w:rsidR="000131F9" w:rsidRPr="00D719CE">
        <w:rPr>
          <w:rFonts w:ascii="Arial" w:eastAsiaTheme="minorEastAsia" w:hAnsi="Arial" w:cs="Arial"/>
          <w:sz w:val="20"/>
          <w:szCs w:val="20"/>
          <w:lang w:eastAsia="nl-NL"/>
        </w:rPr>
        <w:t xml:space="preserve">loten als hij </w:t>
      </w:r>
      <w:r w:rsidR="002B359C" w:rsidRPr="00D719CE">
        <w:rPr>
          <w:rFonts w:ascii="Arial" w:eastAsiaTheme="minorEastAsia" w:hAnsi="Arial" w:cs="Arial"/>
          <w:sz w:val="20"/>
          <w:szCs w:val="20"/>
          <w:lang w:eastAsia="nl-NL"/>
        </w:rPr>
        <w:t xml:space="preserve">– naast de andere algemene vereisten </w:t>
      </w:r>
      <w:r w:rsidR="002653B2" w:rsidRPr="00D719CE">
        <w:rPr>
          <w:rFonts w:ascii="Arial" w:eastAsiaTheme="minorEastAsia" w:hAnsi="Arial" w:cs="Arial"/>
          <w:sz w:val="20"/>
          <w:szCs w:val="20"/>
          <w:lang w:eastAsia="nl-NL"/>
        </w:rPr>
        <w:t>–</w:t>
      </w:r>
      <w:r w:rsidR="002B359C" w:rsidRPr="00D719CE">
        <w:rPr>
          <w:rFonts w:ascii="Arial" w:eastAsiaTheme="minorEastAsia" w:hAnsi="Arial" w:cs="Arial"/>
          <w:sz w:val="20"/>
          <w:szCs w:val="20"/>
          <w:lang w:eastAsia="nl-NL"/>
        </w:rPr>
        <w:t xml:space="preserve"> </w:t>
      </w:r>
      <w:r w:rsidR="000131F9" w:rsidRPr="00D719CE">
        <w:rPr>
          <w:rFonts w:ascii="Arial" w:eastAsiaTheme="minorEastAsia" w:hAnsi="Arial" w:cs="Arial"/>
          <w:sz w:val="20"/>
          <w:szCs w:val="20"/>
          <w:lang w:eastAsia="nl-NL"/>
        </w:rPr>
        <w:t xml:space="preserve">voldoet aan </w:t>
      </w:r>
      <w:r w:rsidR="009F00CE" w:rsidRPr="00D719CE">
        <w:rPr>
          <w:rFonts w:ascii="Arial" w:eastAsiaTheme="minorEastAsia" w:hAnsi="Arial" w:cs="Arial"/>
          <w:sz w:val="20"/>
          <w:szCs w:val="20"/>
          <w:lang w:eastAsia="nl-NL"/>
        </w:rPr>
        <w:t xml:space="preserve">een of meer </w:t>
      </w:r>
      <w:r w:rsidR="000131F9" w:rsidRPr="00D719CE">
        <w:rPr>
          <w:rFonts w:ascii="Arial" w:eastAsiaTheme="minorEastAsia" w:hAnsi="Arial" w:cs="Arial"/>
          <w:sz w:val="20"/>
          <w:szCs w:val="20"/>
          <w:lang w:eastAsia="nl-NL"/>
        </w:rPr>
        <w:t xml:space="preserve">in de verordening aangewezen </w:t>
      </w:r>
      <w:r w:rsidR="009F00CE" w:rsidRPr="00D719CE">
        <w:rPr>
          <w:rFonts w:ascii="Arial" w:eastAsiaTheme="minorEastAsia" w:hAnsi="Arial" w:cs="Arial"/>
          <w:sz w:val="20"/>
          <w:szCs w:val="20"/>
          <w:lang w:eastAsia="nl-NL"/>
        </w:rPr>
        <w:t>selectiecriteria uit artikel 9</w:t>
      </w:r>
      <w:r w:rsidR="000131F9" w:rsidRPr="00D719CE">
        <w:rPr>
          <w:rFonts w:ascii="Arial" w:eastAsiaTheme="minorEastAsia" w:hAnsi="Arial" w:cs="Arial"/>
          <w:sz w:val="20"/>
          <w:szCs w:val="20"/>
          <w:lang w:eastAsia="nl-NL"/>
        </w:rPr>
        <w:t xml:space="preserve">. Gemeenten die dit willen invoeren, dienen zelf </w:t>
      </w:r>
      <w:r w:rsidR="00F87913" w:rsidRPr="00D719CE">
        <w:rPr>
          <w:rFonts w:ascii="Arial" w:eastAsiaTheme="minorEastAsia" w:hAnsi="Arial" w:cs="Arial"/>
          <w:sz w:val="20"/>
          <w:szCs w:val="20"/>
          <w:lang w:eastAsia="nl-NL"/>
        </w:rPr>
        <w:t>het eerste lid</w:t>
      </w:r>
      <w:r w:rsidR="0074780F" w:rsidRPr="00D719CE">
        <w:rPr>
          <w:rFonts w:ascii="Arial" w:eastAsiaTheme="minorEastAsia" w:hAnsi="Arial" w:cs="Arial"/>
          <w:sz w:val="20"/>
          <w:szCs w:val="20"/>
          <w:lang w:eastAsia="nl-NL"/>
        </w:rPr>
        <w:t xml:space="preserve">, </w:t>
      </w:r>
      <w:r w:rsidR="002653B2" w:rsidRPr="00D719CE">
        <w:rPr>
          <w:rFonts w:ascii="Arial" w:eastAsiaTheme="minorEastAsia" w:hAnsi="Arial" w:cs="Arial"/>
          <w:sz w:val="20"/>
          <w:szCs w:val="20"/>
          <w:lang w:eastAsia="nl-NL"/>
        </w:rPr>
        <w:t xml:space="preserve">de </w:t>
      </w:r>
      <w:r w:rsidR="00F87913" w:rsidRPr="00D719CE">
        <w:rPr>
          <w:rFonts w:ascii="Arial" w:eastAsiaTheme="minorEastAsia" w:hAnsi="Arial" w:cs="Arial"/>
          <w:sz w:val="20"/>
          <w:szCs w:val="20"/>
          <w:lang w:eastAsia="nl-NL"/>
        </w:rPr>
        <w:t>artikel</w:t>
      </w:r>
      <w:r w:rsidR="002653B2" w:rsidRPr="00D719CE">
        <w:rPr>
          <w:rFonts w:ascii="Arial" w:eastAsiaTheme="minorEastAsia" w:hAnsi="Arial" w:cs="Arial"/>
          <w:sz w:val="20"/>
          <w:szCs w:val="20"/>
          <w:lang w:eastAsia="nl-NL"/>
        </w:rPr>
        <w:t>en</w:t>
      </w:r>
      <w:r w:rsidR="00F87913" w:rsidRPr="00D719CE">
        <w:rPr>
          <w:rFonts w:ascii="Arial" w:eastAsiaTheme="minorEastAsia" w:hAnsi="Arial" w:cs="Arial"/>
          <w:sz w:val="20"/>
          <w:szCs w:val="20"/>
          <w:lang w:eastAsia="nl-NL"/>
        </w:rPr>
        <w:t xml:space="preserve"> 9 en 10 </w:t>
      </w:r>
      <w:r w:rsidR="0074780F" w:rsidRPr="00D719CE">
        <w:rPr>
          <w:rFonts w:ascii="Arial" w:eastAsiaTheme="minorEastAsia" w:hAnsi="Arial" w:cs="Arial"/>
          <w:sz w:val="20"/>
          <w:szCs w:val="20"/>
          <w:lang w:eastAsia="nl-NL"/>
        </w:rPr>
        <w:t xml:space="preserve">en de daarbij behorende toelichting </w:t>
      </w:r>
      <w:r w:rsidR="005C5BCD" w:rsidRPr="00D719CE">
        <w:rPr>
          <w:rFonts w:ascii="Arial" w:eastAsiaTheme="minorEastAsia" w:hAnsi="Arial" w:cs="Arial"/>
          <w:sz w:val="20"/>
          <w:szCs w:val="20"/>
          <w:lang w:eastAsia="nl-NL"/>
        </w:rPr>
        <w:t xml:space="preserve">hierop </w:t>
      </w:r>
      <w:r w:rsidR="00F87913" w:rsidRPr="00D719CE">
        <w:rPr>
          <w:rFonts w:ascii="Arial" w:eastAsiaTheme="minorEastAsia" w:hAnsi="Arial" w:cs="Arial"/>
          <w:sz w:val="20"/>
          <w:szCs w:val="20"/>
          <w:lang w:eastAsia="nl-NL"/>
        </w:rPr>
        <w:t>aan te passen.</w:t>
      </w:r>
      <w:r w:rsidR="002653B2" w:rsidRPr="00D719CE">
        <w:rPr>
          <w:rFonts w:ascii="Arial" w:eastAsiaTheme="minorEastAsia" w:hAnsi="Arial" w:cs="Arial"/>
          <w:sz w:val="20"/>
          <w:szCs w:val="20"/>
          <w:lang w:eastAsia="nl-NL"/>
        </w:rPr>
        <w:t xml:space="preserve"> </w:t>
      </w:r>
    </w:p>
    <w:p w14:paraId="5644932A" w14:textId="77777777" w:rsidR="009A2CCE" w:rsidRDefault="009A2CCE" w:rsidP="00025FAB">
      <w:pPr>
        <w:rPr>
          <w:rFonts w:ascii="Arial" w:eastAsia="Times New Roman" w:hAnsi="Arial" w:cs="Arial"/>
          <w:b/>
          <w:bCs/>
          <w:sz w:val="20"/>
          <w:szCs w:val="20"/>
        </w:rPr>
      </w:pPr>
      <w:bookmarkStart w:id="3" w:name="_Hlk80707467"/>
      <w:bookmarkStart w:id="4" w:name="_Hlk77857526"/>
      <w:bookmarkStart w:id="5" w:name="_Hlk80884511"/>
      <w:bookmarkStart w:id="6" w:name="_Hlk80873653"/>
      <w:bookmarkStart w:id="7" w:name="_Hlk85628529"/>
    </w:p>
    <w:p w14:paraId="75A37751" w14:textId="60667933" w:rsidR="00025FAB" w:rsidRPr="007A2964" w:rsidRDefault="00025FAB" w:rsidP="00025FAB">
      <w:pPr>
        <w:rPr>
          <w:rFonts w:ascii="Arial" w:eastAsia="Times New Roman" w:hAnsi="Arial" w:cs="Arial"/>
          <w:b/>
          <w:bCs/>
          <w:sz w:val="20"/>
          <w:szCs w:val="20"/>
        </w:rPr>
      </w:pPr>
      <w:r w:rsidRPr="007A2964">
        <w:rPr>
          <w:rFonts w:ascii="Arial" w:eastAsia="Times New Roman" w:hAnsi="Arial" w:cs="Arial"/>
          <w:b/>
          <w:bCs/>
          <w:sz w:val="20"/>
          <w:szCs w:val="20"/>
        </w:rPr>
        <w:t xml:space="preserve">Artikel 8. Verlenging </w:t>
      </w:r>
      <w:bookmarkEnd w:id="3"/>
      <w:r w:rsidRPr="007A2964">
        <w:rPr>
          <w:rFonts w:ascii="Arial" w:eastAsia="Times New Roman" w:hAnsi="Arial" w:cs="Arial"/>
          <w:b/>
          <w:bCs/>
          <w:sz w:val="20"/>
          <w:szCs w:val="20"/>
        </w:rPr>
        <w:t xml:space="preserve">na afroep  </w:t>
      </w:r>
    </w:p>
    <w:bookmarkEnd w:id="4"/>
    <w:p w14:paraId="7F65B89B" w14:textId="0014DE52" w:rsidR="00B22ECD" w:rsidRPr="008B5E3B" w:rsidRDefault="00B22ECD" w:rsidP="001F6EFB">
      <w:pPr>
        <w:rPr>
          <w:rFonts w:ascii="Arial" w:hAnsi="Arial" w:cs="Arial"/>
          <w:i/>
          <w:iCs/>
          <w:sz w:val="20"/>
          <w:szCs w:val="20"/>
        </w:rPr>
      </w:pPr>
      <w:r w:rsidRPr="008B5E3B">
        <w:rPr>
          <w:rFonts w:ascii="Arial" w:hAnsi="Arial" w:cs="Arial"/>
          <w:i/>
          <w:iCs/>
          <w:sz w:val="20"/>
          <w:szCs w:val="20"/>
        </w:rPr>
        <w:t>Twee</w:t>
      </w:r>
      <w:r w:rsidR="008B5E3B" w:rsidRPr="008B5E3B">
        <w:rPr>
          <w:rFonts w:ascii="Arial" w:hAnsi="Arial" w:cs="Arial"/>
          <w:i/>
          <w:iCs/>
          <w:sz w:val="20"/>
          <w:szCs w:val="20"/>
        </w:rPr>
        <w:t>de lid</w:t>
      </w:r>
    </w:p>
    <w:p w14:paraId="1F722CD9" w14:textId="395BF2EB" w:rsidR="001F6EFB" w:rsidRPr="007A2964" w:rsidRDefault="00F46603" w:rsidP="001F6EFB">
      <w:pPr>
        <w:rPr>
          <w:rFonts w:ascii="Arial" w:hAnsi="Arial" w:cs="Arial"/>
          <w:sz w:val="20"/>
          <w:szCs w:val="20"/>
        </w:rPr>
      </w:pPr>
      <w:r w:rsidRPr="007A2964">
        <w:rPr>
          <w:rFonts w:ascii="Arial" w:hAnsi="Arial" w:cs="Arial"/>
          <w:sz w:val="20"/>
          <w:szCs w:val="20"/>
        </w:rPr>
        <w:t>In het tweede lid moet de termijn worden ingevuld</w:t>
      </w:r>
      <w:r w:rsidR="00FD7F54" w:rsidRPr="007A2964">
        <w:rPr>
          <w:rFonts w:ascii="Arial" w:hAnsi="Arial" w:cs="Arial"/>
          <w:sz w:val="20"/>
          <w:szCs w:val="20"/>
        </w:rPr>
        <w:t xml:space="preserve"> voor de openbare kennisgeving</w:t>
      </w:r>
      <w:r w:rsidRPr="007A2964">
        <w:rPr>
          <w:rFonts w:ascii="Arial" w:hAnsi="Arial" w:cs="Arial"/>
          <w:sz w:val="20"/>
          <w:szCs w:val="20"/>
        </w:rPr>
        <w:t xml:space="preserve">. Hiervoor is een </w:t>
      </w:r>
      <w:r w:rsidR="00D330CC" w:rsidRPr="007A2964">
        <w:rPr>
          <w:rFonts w:ascii="Arial" w:hAnsi="Arial" w:cs="Arial"/>
          <w:sz w:val="20"/>
          <w:szCs w:val="20"/>
        </w:rPr>
        <w:t xml:space="preserve">voorbeeld gegeven van </w:t>
      </w:r>
      <w:r w:rsidR="009D5E57" w:rsidRPr="007A2964">
        <w:rPr>
          <w:rFonts w:ascii="Arial" w:hAnsi="Arial" w:cs="Arial"/>
          <w:sz w:val="20"/>
          <w:szCs w:val="20"/>
        </w:rPr>
        <w:t>acht</w:t>
      </w:r>
      <w:r w:rsidR="00D330CC" w:rsidRPr="007A2964">
        <w:rPr>
          <w:rFonts w:ascii="Arial" w:hAnsi="Arial" w:cs="Arial"/>
          <w:sz w:val="20"/>
          <w:szCs w:val="20"/>
        </w:rPr>
        <w:t xml:space="preserve"> weken</w:t>
      </w:r>
      <w:r w:rsidR="0011190B" w:rsidRPr="007A2964">
        <w:rPr>
          <w:rFonts w:ascii="Arial" w:hAnsi="Arial" w:cs="Arial"/>
          <w:sz w:val="20"/>
          <w:szCs w:val="20"/>
        </w:rPr>
        <w:t xml:space="preserve"> voor het einde van de duur van de standplaatsvergunning</w:t>
      </w:r>
      <w:r w:rsidR="001F6EFB" w:rsidRPr="007A2964">
        <w:rPr>
          <w:rFonts w:ascii="Arial" w:hAnsi="Arial" w:cs="Arial"/>
          <w:sz w:val="20"/>
          <w:szCs w:val="20"/>
        </w:rPr>
        <w:t>.</w:t>
      </w:r>
      <w:r w:rsidR="00C46993" w:rsidRPr="007A2964">
        <w:rPr>
          <w:rFonts w:ascii="Arial" w:hAnsi="Arial" w:cs="Arial"/>
          <w:sz w:val="20"/>
          <w:szCs w:val="20"/>
        </w:rPr>
        <w:t xml:space="preserve"> </w:t>
      </w:r>
      <w:r w:rsidR="001F6EFB" w:rsidRPr="007A2964">
        <w:rPr>
          <w:rFonts w:ascii="Arial" w:hAnsi="Arial" w:cs="Arial"/>
          <w:sz w:val="20"/>
          <w:szCs w:val="20"/>
        </w:rPr>
        <w:t>Uiteraard kan ook voor een andere redelijke termijn worden gekozen.</w:t>
      </w:r>
      <w:r w:rsidR="00C46993" w:rsidRPr="007A2964">
        <w:rPr>
          <w:rFonts w:ascii="Arial" w:hAnsi="Arial" w:cs="Arial"/>
          <w:sz w:val="20"/>
          <w:szCs w:val="20"/>
        </w:rPr>
        <w:t xml:space="preserve"> </w:t>
      </w:r>
      <w:r w:rsidR="00254A9C" w:rsidRPr="007A2964">
        <w:rPr>
          <w:rFonts w:ascii="Arial" w:hAnsi="Arial" w:cs="Arial"/>
          <w:sz w:val="20"/>
          <w:szCs w:val="20"/>
        </w:rPr>
        <w:t xml:space="preserve">Hier moet </w:t>
      </w:r>
      <w:r w:rsidR="004D7FDF">
        <w:rPr>
          <w:rFonts w:ascii="Arial" w:hAnsi="Arial" w:cs="Arial"/>
          <w:sz w:val="20"/>
          <w:szCs w:val="20"/>
        </w:rPr>
        <w:t>verder</w:t>
      </w:r>
      <w:r w:rsidR="00254A9C" w:rsidRPr="007A2964">
        <w:rPr>
          <w:rFonts w:ascii="Arial" w:hAnsi="Arial" w:cs="Arial"/>
          <w:sz w:val="20"/>
          <w:szCs w:val="20"/>
        </w:rPr>
        <w:t xml:space="preserve"> worden ingevuld</w:t>
      </w:r>
      <w:r w:rsidR="00D60B23" w:rsidRPr="007A2964">
        <w:rPr>
          <w:rFonts w:ascii="Arial" w:hAnsi="Arial" w:cs="Arial"/>
          <w:sz w:val="20"/>
          <w:szCs w:val="20"/>
        </w:rPr>
        <w:t xml:space="preserve"> via welk medium de openbare kennisgeving wordt gedaan. En tot slot </w:t>
      </w:r>
      <w:r w:rsidR="00E40B38" w:rsidRPr="007A2964">
        <w:rPr>
          <w:rFonts w:ascii="Arial" w:hAnsi="Arial" w:cs="Arial"/>
          <w:sz w:val="20"/>
          <w:szCs w:val="20"/>
        </w:rPr>
        <w:t>moet</w:t>
      </w:r>
      <w:r w:rsidR="001F6EFB" w:rsidRPr="007A2964">
        <w:rPr>
          <w:rFonts w:ascii="Arial" w:hAnsi="Arial" w:cs="Arial"/>
          <w:sz w:val="20"/>
          <w:szCs w:val="20"/>
        </w:rPr>
        <w:t xml:space="preserve"> de termijn worden ingevuld die in artikel 14, eerste lid, wordt opgenomen. </w:t>
      </w:r>
    </w:p>
    <w:p w14:paraId="4689C043" w14:textId="77777777" w:rsidR="008B5E3B" w:rsidRDefault="008B5E3B" w:rsidP="00025FAB">
      <w:pPr>
        <w:rPr>
          <w:rFonts w:ascii="Arial" w:hAnsi="Arial" w:cs="Arial"/>
          <w:sz w:val="20"/>
          <w:szCs w:val="20"/>
        </w:rPr>
      </w:pPr>
    </w:p>
    <w:p w14:paraId="51A7F121" w14:textId="155CD82D" w:rsidR="008B5E3B" w:rsidRPr="008B5E3B" w:rsidRDefault="008B5E3B" w:rsidP="00025FAB">
      <w:pPr>
        <w:rPr>
          <w:rFonts w:ascii="Arial" w:hAnsi="Arial" w:cs="Arial"/>
          <w:i/>
          <w:iCs/>
          <w:sz w:val="20"/>
          <w:szCs w:val="20"/>
        </w:rPr>
      </w:pPr>
      <w:r w:rsidRPr="008B5E3B">
        <w:rPr>
          <w:rFonts w:ascii="Arial" w:hAnsi="Arial" w:cs="Arial"/>
          <w:i/>
          <w:iCs/>
          <w:sz w:val="20"/>
          <w:szCs w:val="20"/>
        </w:rPr>
        <w:t>Derde lid</w:t>
      </w:r>
    </w:p>
    <w:p w14:paraId="10D2F2EA" w14:textId="1782E482" w:rsidR="00025FAB" w:rsidRPr="007A2964" w:rsidRDefault="00E620AF" w:rsidP="00025FAB">
      <w:pPr>
        <w:rPr>
          <w:rFonts w:ascii="Arial" w:hAnsi="Arial" w:cs="Arial"/>
          <w:sz w:val="20"/>
          <w:szCs w:val="20"/>
        </w:rPr>
      </w:pPr>
      <w:r w:rsidRPr="007A2964">
        <w:rPr>
          <w:rFonts w:ascii="Arial" w:hAnsi="Arial" w:cs="Arial"/>
          <w:sz w:val="20"/>
          <w:szCs w:val="20"/>
        </w:rPr>
        <w:t xml:space="preserve">In het derde lid </w:t>
      </w:r>
      <w:r w:rsidR="00E81633" w:rsidRPr="007A2964">
        <w:rPr>
          <w:rFonts w:ascii="Arial" w:hAnsi="Arial" w:cs="Arial"/>
          <w:sz w:val="20"/>
          <w:szCs w:val="20"/>
        </w:rPr>
        <w:t xml:space="preserve">moet </w:t>
      </w:r>
      <w:r w:rsidR="00127C67" w:rsidRPr="007A2964">
        <w:rPr>
          <w:rFonts w:ascii="Arial" w:hAnsi="Arial" w:cs="Arial"/>
          <w:sz w:val="20"/>
          <w:szCs w:val="20"/>
        </w:rPr>
        <w:t xml:space="preserve">de termijn worden ingevuld voor </w:t>
      </w:r>
      <w:r w:rsidR="00652D63" w:rsidRPr="007A2964">
        <w:rPr>
          <w:rFonts w:ascii="Arial" w:hAnsi="Arial" w:cs="Arial"/>
          <w:sz w:val="20"/>
          <w:szCs w:val="20"/>
        </w:rPr>
        <w:t xml:space="preserve">het kenbaar maken van </w:t>
      </w:r>
      <w:r w:rsidR="00576CD0" w:rsidRPr="007A2964">
        <w:rPr>
          <w:rFonts w:ascii="Arial" w:hAnsi="Arial" w:cs="Arial"/>
          <w:sz w:val="20"/>
          <w:szCs w:val="20"/>
        </w:rPr>
        <w:t>belangstelling</w:t>
      </w:r>
      <w:r w:rsidR="00AF78B2" w:rsidRPr="007A2964">
        <w:rPr>
          <w:rFonts w:ascii="Arial" w:hAnsi="Arial" w:cs="Arial"/>
          <w:sz w:val="20"/>
          <w:szCs w:val="20"/>
        </w:rPr>
        <w:t xml:space="preserve"> voor de vaste</w:t>
      </w:r>
      <w:r w:rsidR="00CD2DA2" w:rsidRPr="007A2964">
        <w:rPr>
          <w:rFonts w:ascii="Arial" w:hAnsi="Arial" w:cs="Arial"/>
          <w:sz w:val="20"/>
          <w:szCs w:val="20"/>
        </w:rPr>
        <w:t>-standplaatsvergunning</w:t>
      </w:r>
      <w:r w:rsidR="00127C67" w:rsidRPr="007A2964">
        <w:rPr>
          <w:rFonts w:ascii="Arial" w:hAnsi="Arial" w:cs="Arial"/>
          <w:sz w:val="20"/>
          <w:szCs w:val="20"/>
        </w:rPr>
        <w:t xml:space="preserve">. Hiervoor is een voorbeeld gegeven van </w:t>
      </w:r>
      <w:r w:rsidR="0074780F">
        <w:rPr>
          <w:rFonts w:ascii="Arial" w:hAnsi="Arial" w:cs="Arial"/>
          <w:sz w:val="20"/>
          <w:szCs w:val="20"/>
        </w:rPr>
        <w:t>vier</w:t>
      </w:r>
      <w:r w:rsidR="00127C67" w:rsidRPr="007A2964">
        <w:rPr>
          <w:rFonts w:ascii="Arial" w:hAnsi="Arial" w:cs="Arial"/>
          <w:sz w:val="20"/>
          <w:szCs w:val="20"/>
        </w:rPr>
        <w:t xml:space="preserve"> weken </w:t>
      </w:r>
      <w:r w:rsidR="00CD2DA2" w:rsidRPr="007A2964">
        <w:rPr>
          <w:rFonts w:ascii="Arial" w:hAnsi="Arial" w:cs="Arial"/>
          <w:sz w:val="20"/>
          <w:szCs w:val="20"/>
        </w:rPr>
        <w:t>na de kennisgevin</w:t>
      </w:r>
      <w:r w:rsidR="00127C67" w:rsidRPr="007A2964">
        <w:rPr>
          <w:rFonts w:ascii="Arial" w:hAnsi="Arial" w:cs="Arial"/>
          <w:sz w:val="20"/>
          <w:szCs w:val="20"/>
        </w:rPr>
        <w:t>g. Uiteraard kan ook voor een andere redelijke termijn worden gekozen</w:t>
      </w:r>
      <w:bookmarkEnd w:id="5"/>
      <w:r w:rsidR="00AD201E" w:rsidRPr="007A2964">
        <w:rPr>
          <w:rFonts w:ascii="Arial" w:hAnsi="Arial" w:cs="Arial"/>
          <w:sz w:val="20"/>
          <w:szCs w:val="20"/>
        </w:rPr>
        <w:t>.</w:t>
      </w:r>
    </w:p>
    <w:p w14:paraId="2BDA6120" w14:textId="64910397" w:rsidR="00E03B76" w:rsidRPr="007A2964" w:rsidRDefault="00E03B76" w:rsidP="00025FAB">
      <w:pPr>
        <w:rPr>
          <w:rFonts w:ascii="Arial" w:eastAsiaTheme="majorEastAsia" w:hAnsi="Arial" w:cs="Arial"/>
          <w:b/>
          <w:bCs/>
          <w:i/>
          <w:iCs/>
          <w:sz w:val="20"/>
          <w:szCs w:val="20"/>
        </w:rPr>
      </w:pPr>
      <w:r w:rsidRPr="007A2964">
        <w:rPr>
          <w:rFonts w:ascii="Arial" w:hAnsi="Arial" w:cs="Arial"/>
          <w:sz w:val="20"/>
          <w:szCs w:val="20"/>
        </w:rPr>
        <w:t>Zie v</w:t>
      </w:r>
      <w:r w:rsidR="009C43C8" w:rsidRPr="007A2964">
        <w:rPr>
          <w:rFonts w:ascii="Arial" w:hAnsi="Arial" w:cs="Arial"/>
          <w:sz w:val="20"/>
          <w:szCs w:val="20"/>
        </w:rPr>
        <w:t xml:space="preserve">erder de toelichting onder </w:t>
      </w:r>
      <w:r w:rsidR="009C43C8" w:rsidRPr="007A2964">
        <w:rPr>
          <w:rFonts w:ascii="Arial" w:eastAsiaTheme="majorEastAsia" w:hAnsi="Arial" w:cs="Arial"/>
          <w:b/>
          <w:bCs/>
          <w:i/>
          <w:iCs/>
          <w:sz w:val="20"/>
          <w:szCs w:val="20"/>
        </w:rPr>
        <w:t>Verdeelprocedures uitwerken in de verordening, keuze maken in inrichtingsplan.</w:t>
      </w:r>
    </w:p>
    <w:p w14:paraId="07083D69" w14:textId="77777777" w:rsidR="00AD201E" w:rsidRPr="007A2964" w:rsidRDefault="00AD201E" w:rsidP="00025FAB">
      <w:pPr>
        <w:rPr>
          <w:rFonts w:ascii="Arial" w:hAnsi="Arial" w:cs="Arial"/>
          <w:sz w:val="20"/>
          <w:szCs w:val="20"/>
        </w:rPr>
      </w:pPr>
    </w:p>
    <w:p w14:paraId="07BDB1C9" w14:textId="77777777" w:rsidR="00025FAB" w:rsidRPr="007A2964" w:rsidRDefault="00025FAB" w:rsidP="00025FAB">
      <w:pPr>
        <w:rPr>
          <w:rFonts w:ascii="Arial" w:eastAsia="Times New Roman" w:hAnsi="Arial" w:cs="Arial"/>
          <w:b/>
          <w:bCs/>
          <w:sz w:val="20"/>
          <w:szCs w:val="20"/>
        </w:rPr>
      </w:pPr>
      <w:bookmarkStart w:id="8" w:name="_Hlk80889067"/>
      <w:r w:rsidRPr="007A2964">
        <w:rPr>
          <w:rFonts w:ascii="Arial" w:eastAsia="Times New Roman" w:hAnsi="Arial" w:cs="Arial"/>
          <w:b/>
          <w:bCs/>
          <w:sz w:val="20"/>
          <w:szCs w:val="20"/>
        </w:rPr>
        <w:t>Artikel 9. Verdeling vaste-standplaatsvergunningen via selectie</w:t>
      </w:r>
    </w:p>
    <w:p w14:paraId="4DCF9309" w14:textId="1B63323C" w:rsidR="007F6EE1" w:rsidRPr="007F6EE1" w:rsidRDefault="007F6EE1" w:rsidP="00DD33FB">
      <w:pPr>
        <w:rPr>
          <w:rFonts w:ascii="Arial" w:hAnsi="Arial" w:cs="Arial"/>
          <w:i/>
          <w:iCs/>
          <w:sz w:val="20"/>
          <w:szCs w:val="20"/>
        </w:rPr>
      </w:pPr>
      <w:r w:rsidRPr="007F6EE1">
        <w:rPr>
          <w:rFonts w:ascii="Arial" w:hAnsi="Arial" w:cs="Arial"/>
          <w:i/>
          <w:iCs/>
          <w:sz w:val="20"/>
          <w:szCs w:val="20"/>
        </w:rPr>
        <w:t>Tweede lid</w:t>
      </w:r>
    </w:p>
    <w:p w14:paraId="23360F23" w14:textId="5747323D" w:rsidR="00DD33FB" w:rsidRPr="007A2964" w:rsidRDefault="00DD33FB" w:rsidP="00DD33FB">
      <w:pPr>
        <w:rPr>
          <w:rFonts w:ascii="Arial" w:hAnsi="Arial" w:cs="Arial"/>
          <w:sz w:val="20"/>
          <w:szCs w:val="20"/>
        </w:rPr>
      </w:pPr>
      <w:r w:rsidRPr="007A2964">
        <w:rPr>
          <w:rFonts w:ascii="Arial" w:hAnsi="Arial" w:cs="Arial"/>
          <w:sz w:val="20"/>
          <w:szCs w:val="20"/>
        </w:rPr>
        <w:t xml:space="preserve">In het tweede lid moet worden ingevuld via welk medium de openbare kennisgeving wordt gedaan. </w:t>
      </w:r>
      <w:r w:rsidR="004D7FDF">
        <w:rPr>
          <w:rFonts w:ascii="Arial" w:hAnsi="Arial" w:cs="Arial"/>
          <w:sz w:val="20"/>
          <w:szCs w:val="20"/>
        </w:rPr>
        <w:t>O</w:t>
      </w:r>
      <w:r w:rsidR="009060A9" w:rsidRPr="007A2964">
        <w:rPr>
          <w:rFonts w:ascii="Arial" w:hAnsi="Arial" w:cs="Arial"/>
          <w:sz w:val="20"/>
          <w:szCs w:val="20"/>
        </w:rPr>
        <w:t>ok</w:t>
      </w:r>
      <w:r w:rsidRPr="007A2964">
        <w:rPr>
          <w:rFonts w:ascii="Arial" w:hAnsi="Arial" w:cs="Arial"/>
          <w:sz w:val="20"/>
          <w:szCs w:val="20"/>
        </w:rPr>
        <w:t xml:space="preserve"> moet de termijn worden ingevuld die in artikel 14, eerste lid, wordt opgenomen. </w:t>
      </w:r>
      <w:r w:rsidR="003158DA" w:rsidRPr="007A2964">
        <w:rPr>
          <w:rFonts w:ascii="Arial" w:hAnsi="Arial" w:cs="Arial"/>
          <w:sz w:val="20"/>
          <w:szCs w:val="20"/>
        </w:rPr>
        <w:t xml:space="preserve">Tot slot </w:t>
      </w:r>
      <w:r w:rsidR="000C2982" w:rsidRPr="007A2964">
        <w:rPr>
          <w:rFonts w:ascii="Arial" w:hAnsi="Arial" w:cs="Arial"/>
          <w:sz w:val="20"/>
          <w:szCs w:val="20"/>
        </w:rPr>
        <w:t>moet de zinsnede ‘</w:t>
      </w:r>
      <w:r w:rsidR="007736F5">
        <w:rPr>
          <w:rFonts w:ascii="Arial" w:hAnsi="Arial" w:cs="Arial"/>
          <w:sz w:val="20"/>
          <w:szCs w:val="20"/>
        </w:rPr>
        <w:t xml:space="preserve">, </w:t>
      </w:r>
      <w:r w:rsidR="000C2982" w:rsidRPr="007A2964">
        <w:rPr>
          <w:rFonts w:ascii="Arial" w:hAnsi="Arial" w:cs="Arial"/>
          <w:sz w:val="20"/>
          <w:szCs w:val="20"/>
        </w:rPr>
        <w:t xml:space="preserve">voor welke branche of artikelgroep deze vergunning wordt verleend’ </w:t>
      </w:r>
      <w:r w:rsidR="00AC09E4" w:rsidRPr="007A2964">
        <w:rPr>
          <w:rFonts w:ascii="Arial" w:hAnsi="Arial" w:cs="Arial"/>
          <w:sz w:val="20"/>
          <w:szCs w:val="20"/>
        </w:rPr>
        <w:t xml:space="preserve">alleen worden opgenomen </w:t>
      </w:r>
      <w:r w:rsidR="003778DE" w:rsidRPr="007A2964">
        <w:rPr>
          <w:rFonts w:ascii="Arial" w:hAnsi="Arial" w:cs="Arial"/>
          <w:sz w:val="20"/>
          <w:szCs w:val="20"/>
        </w:rPr>
        <w:t>als</w:t>
      </w:r>
      <w:r w:rsidR="00AC09E4" w:rsidRPr="007A2964">
        <w:rPr>
          <w:rFonts w:ascii="Arial" w:hAnsi="Arial" w:cs="Arial"/>
          <w:sz w:val="20"/>
          <w:szCs w:val="20"/>
        </w:rPr>
        <w:t xml:space="preserve"> de markt </w:t>
      </w:r>
      <w:proofErr w:type="spellStart"/>
      <w:r w:rsidR="00AC09E4" w:rsidRPr="007A2964">
        <w:rPr>
          <w:rFonts w:ascii="Arial" w:hAnsi="Arial" w:cs="Arial"/>
          <w:sz w:val="20"/>
          <w:szCs w:val="20"/>
        </w:rPr>
        <w:t>gebrancheerd</w:t>
      </w:r>
      <w:proofErr w:type="spellEnd"/>
      <w:r w:rsidR="00AC09E4" w:rsidRPr="007A2964">
        <w:rPr>
          <w:rFonts w:ascii="Arial" w:hAnsi="Arial" w:cs="Arial"/>
          <w:sz w:val="20"/>
          <w:szCs w:val="20"/>
        </w:rPr>
        <w:t xml:space="preserve"> is.</w:t>
      </w:r>
    </w:p>
    <w:p w14:paraId="371046D3" w14:textId="77777777" w:rsidR="007F6EE1" w:rsidRDefault="007F6EE1" w:rsidP="00DD33FB">
      <w:pPr>
        <w:rPr>
          <w:rFonts w:ascii="Arial" w:hAnsi="Arial" w:cs="Arial"/>
          <w:sz w:val="20"/>
          <w:szCs w:val="20"/>
        </w:rPr>
      </w:pPr>
    </w:p>
    <w:p w14:paraId="0B8C9878" w14:textId="0EAE4E4E" w:rsidR="007F6EE1" w:rsidRPr="007F6EE1" w:rsidRDefault="007F6EE1" w:rsidP="00DD33FB">
      <w:pPr>
        <w:rPr>
          <w:rFonts w:ascii="Arial" w:hAnsi="Arial" w:cs="Arial"/>
          <w:i/>
          <w:iCs/>
          <w:sz w:val="20"/>
          <w:szCs w:val="20"/>
        </w:rPr>
      </w:pPr>
      <w:r w:rsidRPr="007F6EE1">
        <w:rPr>
          <w:rFonts w:ascii="Arial" w:hAnsi="Arial" w:cs="Arial"/>
          <w:i/>
          <w:iCs/>
          <w:sz w:val="20"/>
          <w:szCs w:val="20"/>
        </w:rPr>
        <w:t>Derde lid</w:t>
      </w:r>
    </w:p>
    <w:p w14:paraId="5DE6ADFC" w14:textId="0679D928" w:rsidR="00DD33FB" w:rsidRPr="007A2964" w:rsidRDefault="00DD33FB" w:rsidP="00DD33FB">
      <w:pPr>
        <w:rPr>
          <w:rFonts w:ascii="Arial" w:hAnsi="Arial" w:cs="Arial"/>
          <w:sz w:val="20"/>
          <w:szCs w:val="20"/>
        </w:rPr>
      </w:pPr>
      <w:r w:rsidRPr="007A2964">
        <w:rPr>
          <w:rFonts w:ascii="Arial" w:hAnsi="Arial" w:cs="Arial"/>
          <w:sz w:val="20"/>
          <w:szCs w:val="20"/>
        </w:rPr>
        <w:t xml:space="preserve">In het derde lid moet de termijn worden ingevuld voor </w:t>
      </w:r>
      <w:r w:rsidR="004D7FDF">
        <w:rPr>
          <w:rFonts w:ascii="Arial" w:hAnsi="Arial" w:cs="Arial"/>
          <w:sz w:val="20"/>
          <w:szCs w:val="20"/>
        </w:rPr>
        <w:t xml:space="preserve">het </w:t>
      </w:r>
      <w:r w:rsidR="00D601AB" w:rsidRPr="007A2964">
        <w:rPr>
          <w:rFonts w:ascii="Arial" w:hAnsi="Arial" w:cs="Arial"/>
          <w:sz w:val="20"/>
          <w:szCs w:val="20"/>
        </w:rPr>
        <w:t xml:space="preserve">aanvullen van </w:t>
      </w:r>
      <w:r w:rsidR="00E86F84" w:rsidRPr="007A2964">
        <w:rPr>
          <w:rFonts w:ascii="Arial" w:hAnsi="Arial" w:cs="Arial"/>
          <w:sz w:val="20"/>
          <w:szCs w:val="20"/>
        </w:rPr>
        <w:t>onvolledige aanvragen</w:t>
      </w:r>
      <w:r w:rsidRPr="007A2964">
        <w:rPr>
          <w:rFonts w:ascii="Arial" w:hAnsi="Arial" w:cs="Arial"/>
          <w:sz w:val="20"/>
          <w:szCs w:val="20"/>
        </w:rPr>
        <w:t xml:space="preserve">. Hiervoor is een voorbeeld gegeven van </w:t>
      </w:r>
      <w:r w:rsidR="009D5E57" w:rsidRPr="007A2964">
        <w:rPr>
          <w:rFonts w:ascii="Arial" w:hAnsi="Arial" w:cs="Arial"/>
          <w:sz w:val="20"/>
          <w:szCs w:val="20"/>
        </w:rPr>
        <w:t>twee</w:t>
      </w:r>
      <w:r w:rsidRPr="007A2964">
        <w:rPr>
          <w:rFonts w:ascii="Arial" w:hAnsi="Arial" w:cs="Arial"/>
          <w:sz w:val="20"/>
          <w:szCs w:val="20"/>
        </w:rPr>
        <w:t xml:space="preserve"> weken. Uiteraard kan ook voor een andere redelijke termijn worden gekozen</w:t>
      </w:r>
      <w:r w:rsidR="00244010" w:rsidRPr="007A2964">
        <w:rPr>
          <w:rFonts w:ascii="Arial" w:hAnsi="Arial" w:cs="Arial"/>
          <w:sz w:val="20"/>
          <w:szCs w:val="20"/>
        </w:rPr>
        <w:t>.</w:t>
      </w:r>
    </w:p>
    <w:p w14:paraId="3CAAC9B6" w14:textId="77777777" w:rsidR="007F6EE1" w:rsidRDefault="007F6EE1" w:rsidP="00324BC1">
      <w:pPr>
        <w:rPr>
          <w:rFonts w:ascii="Arial" w:eastAsiaTheme="majorEastAsia" w:hAnsi="Arial" w:cs="Arial"/>
          <w:sz w:val="20"/>
          <w:szCs w:val="20"/>
        </w:rPr>
      </w:pPr>
    </w:p>
    <w:p w14:paraId="1B12913E" w14:textId="2C1AFEAF" w:rsidR="007F6EE1" w:rsidRPr="007F6EE1" w:rsidRDefault="007F6EE1" w:rsidP="00324BC1">
      <w:pPr>
        <w:rPr>
          <w:rFonts w:ascii="Arial" w:eastAsiaTheme="majorEastAsia" w:hAnsi="Arial" w:cs="Arial"/>
          <w:i/>
          <w:iCs/>
          <w:sz w:val="20"/>
          <w:szCs w:val="20"/>
        </w:rPr>
      </w:pPr>
      <w:r w:rsidRPr="007F6EE1">
        <w:rPr>
          <w:rFonts w:ascii="Arial" w:eastAsiaTheme="majorEastAsia" w:hAnsi="Arial" w:cs="Arial"/>
          <w:i/>
          <w:iCs/>
          <w:sz w:val="20"/>
          <w:szCs w:val="20"/>
        </w:rPr>
        <w:t>Vijfde lid</w:t>
      </w:r>
    </w:p>
    <w:p w14:paraId="43FE94D3" w14:textId="7F09190A" w:rsidR="00324BC1" w:rsidRPr="007A2964" w:rsidRDefault="00203EEA" w:rsidP="00324BC1">
      <w:pPr>
        <w:rPr>
          <w:rFonts w:ascii="Arial" w:eastAsiaTheme="majorEastAsia" w:hAnsi="Arial" w:cs="Arial"/>
          <w:sz w:val="20"/>
          <w:szCs w:val="20"/>
        </w:rPr>
      </w:pPr>
      <w:r w:rsidRPr="007A2964">
        <w:rPr>
          <w:rFonts w:ascii="Arial" w:eastAsiaTheme="majorEastAsia" w:hAnsi="Arial" w:cs="Arial"/>
          <w:sz w:val="20"/>
          <w:szCs w:val="20"/>
        </w:rPr>
        <w:t>D</w:t>
      </w:r>
      <w:r w:rsidR="00324BC1" w:rsidRPr="007A2964">
        <w:rPr>
          <w:rFonts w:ascii="Arial" w:eastAsiaTheme="majorEastAsia" w:hAnsi="Arial" w:cs="Arial"/>
          <w:sz w:val="20"/>
          <w:szCs w:val="20"/>
        </w:rPr>
        <w:t xml:space="preserve">e selectiecriteria </w:t>
      </w:r>
      <w:r w:rsidR="001767E2" w:rsidRPr="007A2964">
        <w:rPr>
          <w:rFonts w:ascii="Arial" w:eastAsiaTheme="majorEastAsia" w:hAnsi="Arial" w:cs="Arial"/>
          <w:sz w:val="20"/>
          <w:szCs w:val="20"/>
        </w:rPr>
        <w:t xml:space="preserve">van het vijfde lid </w:t>
      </w:r>
      <w:r w:rsidR="00324BC1" w:rsidRPr="007A2964">
        <w:rPr>
          <w:rFonts w:ascii="Arial" w:eastAsiaTheme="majorEastAsia" w:hAnsi="Arial" w:cs="Arial"/>
          <w:sz w:val="20"/>
          <w:szCs w:val="20"/>
        </w:rPr>
        <w:t xml:space="preserve">zijn uitdrukkelijk facultatief geformuleerd. Elke gemeente bepaalt zelf wat lokaal voor de markt van belang is. </w:t>
      </w:r>
      <w:r w:rsidR="00B804EA" w:rsidRPr="007A2964">
        <w:rPr>
          <w:rFonts w:ascii="Arial" w:eastAsiaTheme="majorEastAsia" w:hAnsi="Arial" w:cs="Arial"/>
          <w:sz w:val="20"/>
          <w:szCs w:val="20"/>
        </w:rPr>
        <w:t>V</w:t>
      </w:r>
      <w:r w:rsidR="00324BC1" w:rsidRPr="007A2964">
        <w:rPr>
          <w:rFonts w:ascii="Arial" w:eastAsiaTheme="majorEastAsia" w:hAnsi="Arial" w:cs="Arial"/>
          <w:sz w:val="20"/>
          <w:szCs w:val="20"/>
        </w:rPr>
        <w:t xml:space="preserve">oor de goede orde, hierbij moeten de kaders van de </w:t>
      </w:r>
      <w:r w:rsidR="00E42D54">
        <w:rPr>
          <w:rFonts w:ascii="Arial" w:eastAsiaTheme="majorEastAsia" w:hAnsi="Arial" w:cs="Arial"/>
          <w:sz w:val="20"/>
          <w:szCs w:val="20"/>
        </w:rPr>
        <w:t>Dienstenrichtlijn</w:t>
      </w:r>
      <w:r w:rsidR="00324BC1" w:rsidRPr="007A2964">
        <w:rPr>
          <w:rFonts w:ascii="Arial" w:eastAsiaTheme="majorEastAsia" w:hAnsi="Arial" w:cs="Arial"/>
          <w:sz w:val="20"/>
          <w:szCs w:val="20"/>
        </w:rPr>
        <w:t xml:space="preserve"> niet uit het oog worden verloren. </w:t>
      </w:r>
      <w:r w:rsidR="00531DC3" w:rsidRPr="007A2964">
        <w:rPr>
          <w:rFonts w:ascii="Arial" w:eastAsiaTheme="majorEastAsia" w:hAnsi="Arial" w:cs="Arial"/>
          <w:sz w:val="20"/>
          <w:szCs w:val="20"/>
        </w:rPr>
        <w:t xml:space="preserve">Onder a tot en met </w:t>
      </w:r>
      <w:r w:rsidR="00FB7B42" w:rsidRPr="007A2964">
        <w:rPr>
          <w:rFonts w:ascii="Arial" w:eastAsiaTheme="majorEastAsia" w:hAnsi="Arial" w:cs="Arial"/>
          <w:sz w:val="20"/>
          <w:szCs w:val="20"/>
        </w:rPr>
        <w:t>e (of f) moet het maximaal aantal te behalen punten worden ingevuld. Dit kan gelijk worden verdeeld</w:t>
      </w:r>
      <w:r w:rsidR="009B24BB" w:rsidRPr="007A2964">
        <w:rPr>
          <w:rFonts w:ascii="Arial" w:eastAsiaTheme="majorEastAsia" w:hAnsi="Arial" w:cs="Arial"/>
          <w:sz w:val="20"/>
          <w:szCs w:val="20"/>
        </w:rPr>
        <w:t xml:space="preserve">, dus bijvoorbeeld a tot en met e: </w:t>
      </w:r>
      <w:r w:rsidR="007A45CF" w:rsidRPr="007A2964">
        <w:rPr>
          <w:rFonts w:ascii="Arial" w:eastAsiaTheme="majorEastAsia" w:hAnsi="Arial" w:cs="Arial"/>
          <w:sz w:val="20"/>
          <w:szCs w:val="20"/>
        </w:rPr>
        <w:t>steeds 20 punten per criterium</w:t>
      </w:r>
      <w:r w:rsidR="00E44261" w:rsidRPr="007A2964">
        <w:rPr>
          <w:rFonts w:ascii="Arial" w:eastAsiaTheme="majorEastAsia" w:hAnsi="Arial" w:cs="Arial"/>
          <w:sz w:val="20"/>
          <w:szCs w:val="20"/>
        </w:rPr>
        <w:t xml:space="preserve">, maar </w:t>
      </w:r>
      <w:r w:rsidR="00652241" w:rsidRPr="007A2964">
        <w:rPr>
          <w:rFonts w:ascii="Arial" w:eastAsiaTheme="majorEastAsia" w:hAnsi="Arial" w:cs="Arial"/>
          <w:sz w:val="20"/>
          <w:szCs w:val="20"/>
        </w:rPr>
        <w:t xml:space="preserve">er kan ook gemotiveerd een verschillend gewicht aan de verschillende onderdelen worden toegekend. Het is dan wel logisch om het onderdeel dat de meeste punten kan scoren bovenaan (onder a) te zetten en zo </w:t>
      </w:r>
      <w:r w:rsidR="00AF0514" w:rsidRPr="007A2964">
        <w:rPr>
          <w:rFonts w:ascii="Arial" w:eastAsiaTheme="majorEastAsia" w:hAnsi="Arial" w:cs="Arial"/>
          <w:sz w:val="20"/>
          <w:szCs w:val="20"/>
        </w:rPr>
        <w:t xml:space="preserve">aflopend in puntenaantal verder onder </w:t>
      </w:r>
      <w:r w:rsidR="00CB6DE0" w:rsidRPr="007A2964">
        <w:rPr>
          <w:rFonts w:ascii="Arial" w:eastAsiaTheme="majorEastAsia" w:hAnsi="Arial" w:cs="Arial"/>
          <w:sz w:val="20"/>
          <w:szCs w:val="20"/>
        </w:rPr>
        <w:t>te verdelen (b</w:t>
      </w:r>
      <w:r w:rsidR="00CD1EF7" w:rsidRPr="007A2964">
        <w:rPr>
          <w:rFonts w:ascii="Arial" w:eastAsiaTheme="majorEastAsia" w:hAnsi="Arial" w:cs="Arial"/>
          <w:sz w:val="20"/>
          <w:szCs w:val="20"/>
        </w:rPr>
        <w:t>, c</w:t>
      </w:r>
      <w:r w:rsidR="00C40AF6" w:rsidRPr="007A2964">
        <w:rPr>
          <w:rFonts w:ascii="Arial" w:eastAsiaTheme="majorEastAsia" w:hAnsi="Arial" w:cs="Arial"/>
          <w:sz w:val="20"/>
          <w:szCs w:val="20"/>
        </w:rPr>
        <w:t>,</w:t>
      </w:r>
      <w:r w:rsidR="00CD1EF7" w:rsidRPr="007A2964">
        <w:rPr>
          <w:rFonts w:ascii="Arial" w:eastAsiaTheme="majorEastAsia" w:hAnsi="Arial" w:cs="Arial"/>
          <w:sz w:val="20"/>
          <w:szCs w:val="20"/>
        </w:rPr>
        <w:t xml:space="preserve"> </w:t>
      </w:r>
      <w:proofErr w:type="spellStart"/>
      <w:r w:rsidR="00CD1EF7" w:rsidRPr="007A2964">
        <w:rPr>
          <w:rFonts w:ascii="Arial" w:eastAsiaTheme="majorEastAsia" w:hAnsi="Arial" w:cs="Arial"/>
          <w:sz w:val="20"/>
          <w:szCs w:val="20"/>
        </w:rPr>
        <w:t>enz</w:t>
      </w:r>
      <w:proofErr w:type="spellEnd"/>
      <w:r w:rsidR="00CD1EF7" w:rsidRPr="007A2964">
        <w:rPr>
          <w:rFonts w:ascii="Arial" w:eastAsiaTheme="majorEastAsia" w:hAnsi="Arial" w:cs="Arial"/>
          <w:sz w:val="20"/>
          <w:szCs w:val="20"/>
        </w:rPr>
        <w:t>).</w:t>
      </w:r>
    </w:p>
    <w:p w14:paraId="7AE04A15" w14:textId="77777777" w:rsidR="007F6EE1" w:rsidRDefault="007F6EE1" w:rsidP="00324BC1">
      <w:pPr>
        <w:rPr>
          <w:rFonts w:ascii="Arial" w:eastAsiaTheme="majorEastAsia" w:hAnsi="Arial" w:cs="Arial"/>
          <w:sz w:val="20"/>
          <w:szCs w:val="20"/>
        </w:rPr>
      </w:pPr>
    </w:p>
    <w:p w14:paraId="1D891970" w14:textId="1FD0184F" w:rsidR="007F6EE1" w:rsidRPr="007F6EE1" w:rsidRDefault="007F6EE1" w:rsidP="00324BC1">
      <w:pPr>
        <w:rPr>
          <w:rFonts w:ascii="Arial" w:eastAsiaTheme="majorEastAsia" w:hAnsi="Arial" w:cs="Arial"/>
          <w:i/>
          <w:iCs/>
          <w:sz w:val="20"/>
          <w:szCs w:val="20"/>
        </w:rPr>
      </w:pPr>
      <w:r w:rsidRPr="007F6EE1">
        <w:rPr>
          <w:rFonts w:ascii="Arial" w:eastAsiaTheme="majorEastAsia" w:hAnsi="Arial" w:cs="Arial"/>
          <w:i/>
          <w:iCs/>
          <w:sz w:val="20"/>
          <w:szCs w:val="20"/>
        </w:rPr>
        <w:t>Zevende lid</w:t>
      </w:r>
    </w:p>
    <w:p w14:paraId="16D9F36C" w14:textId="0987104D" w:rsidR="00B9183E" w:rsidRPr="007A2964" w:rsidRDefault="00015A6B" w:rsidP="00324BC1">
      <w:pPr>
        <w:rPr>
          <w:rFonts w:ascii="Arial" w:eastAsiaTheme="majorEastAsia" w:hAnsi="Arial" w:cs="Arial"/>
          <w:sz w:val="20"/>
          <w:szCs w:val="20"/>
        </w:rPr>
      </w:pPr>
      <w:r w:rsidRPr="007A2964">
        <w:rPr>
          <w:rFonts w:ascii="Arial" w:eastAsiaTheme="majorEastAsia" w:hAnsi="Arial" w:cs="Arial"/>
          <w:sz w:val="20"/>
          <w:szCs w:val="20"/>
        </w:rPr>
        <w:t>In</w:t>
      </w:r>
      <w:r w:rsidR="005F14BE" w:rsidRPr="007A2964">
        <w:rPr>
          <w:rFonts w:ascii="Arial" w:eastAsiaTheme="majorEastAsia" w:hAnsi="Arial" w:cs="Arial"/>
          <w:sz w:val="20"/>
          <w:szCs w:val="20"/>
        </w:rPr>
        <w:t xml:space="preserve"> het zevende lid </w:t>
      </w:r>
      <w:r w:rsidR="000762CA" w:rsidRPr="007A2964">
        <w:rPr>
          <w:rFonts w:ascii="Arial" w:eastAsiaTheme="majorEastAsia" w:hAnsi="Arial" w:cs="Arial"/>
          <w:sz w:val="20"/>
          <w:szCs w:val="20"/>
        </w:rPr>
        <w:t>moet de zinsnede ‘en in aanwezigheid van een door burgemeester en wethouders aangewezen notaris’ worden toegevoegd</w:t>
      </w:r>
      <w:r w:rsidR="008A77B4" w:rsidRPr="007A2964">
        <w:rPr>
          <w:rFonts w:ascii="Arial" w:eastAsiaTheme="majorEastAsia" w:hAnsi="Arial" w:cs="Arial"/>
          <w:sz w:val="20"/>
          <w:szCs w:val="20"/>
        </w:rPr>
        <w:t xml:space="preserve">, als de gemeente een notaris bij </w:t>
      </w:r>
      <w:r w:rsidR="007D05FD" w:rsidRPr="007A2964">
        <w:rPr>
          <w:rFonts w:ascii="Arial" w:eastAsiaTheme="majorEastAsia" w:hAnsi="Arial" w:cs="Arial"/>
          <w:sz w:val="20"/>
          <w:szCs w:val="20"/>
        </w:rPr>
        <w:t>een loting wil</w:t>
      </w:r>
      <w:r w:rsidR="008A77B4" w:rsidRPr="007A2964">
        <w:rPr>
          <w:rFonts w:ascii="Arial" w:eastAsiaTheme="majorEastAsia" w:hAnsi="Arial" w:cs="Arial"/>
          <w:sz w:val="20"/>
          <w:szCs w:val="20"/>
        </w:rPr>
        <w:t xml:space="preserve"> betr</w:t>
      </w:r>
      <w:r w:rsidR="007D05FD" w:rsidRPr="007A2964">
        <w:rPr>
          <w:rFonts w:ascii="Arial" w:eastAsiaTheme="majorEastAsia" w:hAnsi="Arial" w:cs="Arial"/>
          <w:sz w:val="20"/>
          <w:szCs w:val="20"/>
        </w:rPr>
        <w:t>e</w:t>
      </w:r>
      <w:r w:rsidR="008A77B4" w:rsidRPr="007A2964">
        <w:rPr>
          <w:rFonts w:ascii="Arial" w:eastAsiaTheme="majorEastAsia" w:hAnsi="Arial" w:cs="Arial"/>
          <w:sz w:val="20"/>
          <w:szCs w:val="20"/>
        </w:rPr>
        <w:t>kken</w:t>
      </w:r>
      <w:r w:rsidR="000762CA" w:rsidRPr="007A2964">
        <w:rPr>
          <w:rFonts w:ascii="Arial" w:eastAsiaTheme="majorEastAsia" w:hAnsi="Arial" w:cs="Arial"/>
          <w:sz w:val="20"/>
          <w:szCs w:val="20"/>
        </w:rPr>
        <w:t>.</w:t>
      </w:r>
    </w:p>
    <w:p w14:paraId="21BE4756" w14:textId="77777777" w:rsidR="000762CA" w:rsidRPr="007A2964" w:rsidRDefault="000762CA" w:rsidP="00025FAB">
      <w:pPr>
        <w:rPr>
          <w:rFonts w:ascii="Arial" w:eastAsia="Times New Roman" w:hAnsi="Arial" w:cs="Arial"/>
          <w:sz w:val="20"/>
          <w:szCs w:val="20"/>
        </w:rPr>
      </w:pPr>
      <w:bookmarkStart w:id="9" w:name="_Hlk80949961"/>
      <w:bookmarkEnd w:id="8"/>
    </w:p>
    <w:p w14:paraId="2E2A9A24" w14:textId="3C97AC6B" w:rsidR="00025FAB" w:rsidRPr="007A2964" w:rsidRDefault="00025FAB" w:rsidP="00025FAB">
      <w:pPr>
        <w:rPr>
          <w:rFonts w:ascii="Arial" w:eastAsia="Times New Roman" w:hAnsi="Arial" w:cs="Arial"/>
          <w:b/>
          <w:bCs/>
          <w:sz w:val="20"/>
          <w:szCs w:val="20"/>
        </w:rPr>
      </w:pPr>
      <w:r w:rsidRPr="007A2964">
        <w:rPr>
          <w:rFonts w:ascii="Arial" w:eastAsia="Times New Roman" w:hAnsi="Arial" w:cs="Arial"/>
          <w:b/>
          <w:bCs/>
          <w:sz w:val="20"/>
          <w:szCs w:val="20"/>
        </w:rPr>
        <w:t>Artikel 10. Verdeling vaste-standplaatsvergunningen via loting</w:t>
      </w:r>
    </w:p>
    <w:p w14:paraId="4650DAAA" w14:textId="260A38D8" w:rsidR="00582607" w:rsidRPr="00582607" w:rsidRDefault="00582607" w:rsidP="00015A6B">
      <w:pPr>
        <w:rPr>
          <w:rFonts w:ascii="Arial" w:hAnsi="Arial" w:cs="Arial"/>
          <w:i/>
          <w:iCs/>
          <w:sz w:val="20"/>
          <w:szCs w:val="20"/>
        </w:rPr>
      </w:pPr>
      <w:r w:rsidRPr="00582607">
        <w:rPr>
          <w:rFonts w:ascii="Arial" w:hAnsi="Arial" w:cs="Arial"/>
          <w:i/>
          <w:iCs/>
          <w:sz w:val="20"/>
          <w:szCs w:val="20"/>
        </w:rPr>
        <w:t>Tweede lid</w:t>
      </w:r>
    </w:p>
    <w:p w14:paraId="4B0D5809" w14:textId="1B35122C" w:rsidR="00015A6B" w:rsidRPr="007A2964" w:rsidRDefault="00015A6B" w:rsidP="00015A6B">
      <w:pPr>
        <w:rPr>
          <w:rFonts w:ascii="Arial" w:hAnsi="Arial" w:cs="Arial"/>
          <w:sz w:val="20"/>
          <w:szCs w:val="20"/>
        </w:rPr>
      </w:pPr>
      <w:r w:rsidRPr="007A2964">
        <w:rPr>
          <w:rFonts w:ascii="Arial" w:hAnsi="Arial" w:cs="Arial"/>
          <w:sz w:val="20"/>
          <w:szCs w:val="20"/>
        </w:rPr>
        <w:t xml:space="preserve">In het tweede lid moet worden ingevuld via welk medium de openbare kennisgeving wordt gedaan. </w:t>
      </w:r>
      <w:r w:rsidR="004D7FDF">
        <w:rPr>
          <w:rFonts w:ascii="Arial" w:hAnsi="Arial" w:cs="Arial"/>
          <w:sz w:val="20"/>
          <w:szCs w:val="20"/>
        </w:rPr>
        <w:t>O</w:t>
      </w:r>
      <w:r w:rsidRPr="007A2964">
        <w:rPr>
          <w:rFonts w:ascii="Arial" w:hAnsi="Arial" w:cs="Arial"/>
          <w:sz w:val="20"/>
          <w:szCs w:val="20"/>
        </w:rPr>
        <w:t>ok moet de termijn worden ingevuld die in artikel 14, eerste lid, wordt opgenomen. Tot slot moet de zinsnede ‘</w:t>
      </w:r>
      <w:r w:rsidR="007736F5">
        <w:rPr>
          <w:rFonts w:ascii="Arial" w:hAnsi="Arial" w:cs="Arial"/>
          <w:sz w:val="20"/>
          <w:szCs w:val="20"/>
        </w:rPr>
        <w:t xml:space="preserve">, </w:t>
      </w:r>
      <w:r w:rsidRPr="007A2964">
        <w:rPr>
          <w:rFonts w:ascii="Arial" w:hAnsi="Arial" w:cs="Arial"/>
          <w:sz w:val="20"/>
          <w:szCs w:val="20"/>
        </w:rPr>
        <w:t xml:space="preserve">voor welke branche of artikelgroep deze vergunning wordt verleend’ alleen worden opgenomen indien de markt </w:t>
      </w:r>
      <w:proofErr w:type="spellStart"/>
      <w:r w:rsidRPr="007A2964">
        <w:rPr>
          <w:rFonts w:ascii="Arial" w:hAnsi="Arial" w:cs="Arial"/>
          <w:sz w:val="20"/>
          <w:szCs w:val="20"/>
        </w:rPr>
        <w:t>gebrancheerd</w:t>
      </w:r>
      <w:proofErr w:type="spellEnd"/>
      <w:r w:rsidRPr="007A2964">
        <w:rPr>
          <w:rFonts w:ascii="Arial" w:hAnsi="Arial" w:cs="Arial"/>
          <w:sz w:val="20"/>
          <w:szCs w:val="20"/>
        </w:rPr>
        <w:t xml:space="preserve"> is.</w:t>
      </w:r>
    </w:p>
    <w:p w14:paraId="5D9C4D44" w14:textId="77777777" w:rsidR="00582607" w:rsidRDefault="00582607" w:rsidP="00015A6B">
      <w:pPr>
        <w:rPr>
          <w:rFonts w:ascii="Arial" w:hAnsi="Arial" w:cs="Arial"/>
          <w:sz w:val="20"/>
          <w:szCs w:val="20"/>
        </w:rPr>
      </w:pPr>
    </w:p>
    <w:p w14:paraId="190CEDB4" w14:textId="77777777" w:rsidR="009A3D0A" w:rsidRDefault="009A3D0A" w:rsidP="00015A6B">
      <w:pPr>
        <w:rPr>
          <w:rFonts w:ascii="Arial" w:hAnsi="Arial" w:cs="Arial"/>
          <w:sz w:val="20"/>
          <w:szCs w:val="20"/>
        </w:rPr>
      </w:pPr>
    </w:p>
    <w:p w14:paraId="35208215" w14:textId="690C4D65" w:rsidR="00582607" w:rsidRPr="00582607" w:rsidRDefault="00582607" w:rsidP="00015A6B">
      <w:pPr>
        <w:rPr>
          <w:rFonts w:ascii="Arial" w:hAnsi="Arial" w:cs="Arial"/>
          <w:i/>
          <w:iCs/>
          <w:sz w:val="20"/>
          <w:szCs w:val="20"/>
        </w:rPr>
      </w:pPr>
      <w:r w:rsidRPr="00582607">
        <w:rPr>
          <w:rFonts w:ascii="Arial" w:hAnsi="Arial" w:cs="Arial"/>
          <w:i/>
          <w:iCs/>
          <w:sz w:val="20"/>
          <w:szCs w:val="20"/>
        </w:rPr>
        <w:lastRenderedPageBreak/>
        <w:t>Derde lid</w:t>
      </w:r>
    </w:p>
    <w:p w14:paraId="5D37D07A" w14:textId="504D00B2" w:rsidR="00015A6B" w:rsidRPr="007A2964" w:rsidRDefault="00015A6B" w:rsidP="00015A6B">
      <w:pPr>
        <w:rPr>
          <w:rFonts w:ascii="Arial" w:hAnsi="Arial" w:cs="Arial"/>
          <w:sz w:val="20"/>
          <w:szCs w:val="20"/>
        </w:rPr>
      </w:pPr>
      <w:r w:rsidRPr="007A2964">
        <w:rPr>
          <w:rFonts w:ascii="Arial" w:hAnsi="Arial" w:cs="Arial"/>
          <w:sz w:val="20"/>
          <w:szCs w:val="20"/>
        </w:rPr>
        <w:t xml:space="preserve">In het derde lid moet de termijn worden ingevuld voor </w:t>
      </w:r>
      <w:r w:rsidR="004D7FDF">
        <w:rPr>
          <w:rFonts w:ascii="Arial" w:hAnsi="Arial" w:cs="Arial"/>
          <w:sz w:val="20"/>
          <w:szCs w:val="20"/>
        </w:rPr>
        <w:t xml:space="preserve">het </w:t>
      </w:r>
      <w:r w:rsidRPr="007A2964">
        <w:rPr>
          <w:rFonts w:ascii="Arial" w:hAnsi="Arial" w:cs="Arial"/>
          <w:sz w:val="20"/>
          <w:szCs w:val="20"/>
        </w:rPr>
        <w:t>aanvullen van onvolledige aanvragen. Hiervoor is een voorbeeld gegeven van twee weken. Uiteraard kan ook voor een andere redelijke termijn worden gekozen.</w:t>
      </w:r>
    </w:p>
    <w:p w14:paraId="20A4F804" w14:textId="77777777" w:rsidR="00582607" w:rsidRDefault="00582607" w:rsidP="00D03CB3">
      <w:pPr>
        <w:rPr>
          <w:rFonts w:ascii="Arial" w:eastAsiaTheme="majorEastAsia" w:hAnsi="Arial" w:cs="Arial"/>
          <w:sz w:val="20"/>
          <w:szCs w:val="20"/>
        </w:rPr>
      </w:pPr>
    </w:p>
    <w:p w14:paraId="60D14341" w14:textId="23BAF952" w:rsidR="00582607" w:rsidRPr="00582607" w:rsidRDefault="00582607" w:rsidP="00D03CB3">
      <w:pPr>
        <w:rPr>
          <w:rFonts w:ascii="Arial" w:eastAsiaTheme="majorEastAsia" w:hAnsi="Arial" w:cs="Arial"/>
          <w:i/>
          <w:iCs/>
          <w:sz w:val="20"/>
          <w:szCs w:val="20"/>
        </w:rPr>
      </w:pPr>
      <w:r w:rsidRPr="00582607">
        <w:rPr>
          <w:rFonts w:ascii="Arial" w:eastAsiaTheme="majorEastAsia" w:hAnsi="Arial" w:cs="Arial"/>
          <w:i/>
          <w:iCs/>
          <w:sz w:val="20"/>
          <w:szCs w:val="20"/>
        </w:rPr>
        <w:t>Vijfde lid</w:t>
      </w:r>
    </w:p>
    <w:p w14:paraId="1D9F8627" w14:textId="73CB7EED" w:rsidR="00D03CB3" w:rsidRPr="007A2964" w:rsidRDefault="00D03CB3" w:rsidP="00D03CB3">
      <w:pPr>
        <w:rPr>
          <w:rFonts w:ascii="Arial" w:eastAsiaTheme="majorEastAsia" w:hAnsi="Arial" w:cs="Arial"/>
          <w:sz w:val="20"/>
          <w:szCs w:val="20"/>
        </w:rPr>
      </w:pPr>
      <w:r w:rsidRPr="007A2964">
        <w:rPr>
          <w:rFonts w:ascii="Arial" w:eastAsiaTheme="majorEastAsia" w:hAnsi="Arial" w:cs="Arial"/>
          <w:sz w:val="20"/>
          <w:szCs w:val="20"/>
        </w:rPr>
        <w:t>In het vijfde lid moet de zinsnede ‘en in aanwezigheid van een door burgemeester en wethouders aangewezen notaris’ worden toegevoegd, als de gemeente een notaris bij een loting wil betrekken.</w:t>
      </w:r>
    </w:p>
    <w:p w14:paraId="0BEA52D3" w14:textId="77777777" w:rsidR="00D03CB3" w:rsidRPr="007A2964" w:rsidRDefault="00D03CB3" w:rsidP="00D03CB3">
      <w:pPr>
        <w:rPr>
          <w:rFonts w:ascii="Arial" w:eastAsia="Times New Roman" w:hAnsi="Arial" w:cs="Arial"/>
          <w:sz w:val="20"/>
          <w:szCs w:val="20"/>
        </w:rPr>
      </w:pPr>
    </w:p>
    <w:p w14:paraId="771EB336" w14:textId="77777777" w:rsidR="00025FAB" w:rsidRPr="007A2964" w:rsidRDefault="00025FAB" w:rsidP="00025FAB">
      <w:pPr>
        <w:rPr>
          <w:rFonts w:ascii="Arial" w:hAnsi="Arial" w:cs="Arial"/>
          <w:b/>
          <w:bCs/>
          <w:sz w:val="20"/>
          <w:szCs w:val="20"/>
        </w:rPr>
      </w:pPr>
      <w:bookmarkStart w:id="10" w:name="_Hlk80783632"/>
      <w:bookmarkStart w:id="11" w:name="_Hlk80952330"/>
      <w:bookmarkEnd w:id="6"/>
      <w:bookmarkEnd w:id="7"/>
      <w:bookmarkEnd w:id="9"/>
      <w:r w:rsidRPr="007A2964">
        <w:rPr>
          <w:rFonts w:ascii="Arial" w:hAnsi="Arial" w:cs="Arial"/>
          <w:b/>
          <w:bCs/>
          <w:sz w:val="20"/>
          <w:szCs w:val="20"/>
        </w:rPr>
        <w:t xml:space="preserve">Artikel 11. Verdeling beschikbare </w:t>
      </w:r>
      <w:proofErr w:type="spellStart"/>
      <w:r w:rsidRPr="007A2964">
        <w:rPr>
          <w:rFonts w:ascii="Arial" w:hAnsi="Arial" w:cs="Arial"/>
          <w:b/>
          <w:bCs/>
          <w:sz w:val="20"/>
          <w:szCs w:val="20"/>
        </w:rPr>
        <w:t>dagplaatsvergunningen</w:t>
      </w:r>
      <w:proofErr w:type="spellEnd"/>
    </w:p>
    <w:bookmarkEnd w:id="10"/>
    <w:p w14:paraId="6FCE264F" w14:textId="704BCEDD" w:rsidR="00025FAB" w:rsidRPr="007A2964" w:rsidRDefault="00177773" w:rsidP="00025FAB">
      <w:pPr>
        <w:rPr>
          <w:rFonts w:ascii="Arial" w:eastAsia="Times New Roman" w:hAnsi="Arial" w:cs="Arial"/>
          <w:sz w:val="20"/>
          <w:szCs w:val="20"/>
        </w:rPr>
      </w:pPr>
      <w:r w:rsidRPr="007A2964">
        <w:rPr>
          <w:rStyle w:val="ol"/>
          <w:rFonts w:ascii="Arial" w:eastAsia="Times New Roman" w:hAnsi="Arial" w:cs="Arial"/>
          <w:sz w:val="20"/>
          <w:szCs w:val="20"/>
        </w:rPr>
        <w:t xml:space="preserve">In dit artikel moet </w:t>
      </w:r>
      <w:r w:rsidR="00560887" w:rsidRPr="007A2964">
        <w:rPr>
          <w:rStyle w:val="ol"/>
          <w:rFonts w:ascii="Arial" w:eastAsia="Times New Roman" w:hAnsi="Arial" w:cs="Arial"/>
          <w:sz w:val="20"/>
          <w:szCs w:val="20"/>
        </w:rPr>
        <w:t xml:space="preserve">voor de verdelingssystematiek van </w:t>
      </w:r>
      <w:proofErr w:type="spellStart"/>
      <w:r w:rsidR="00560887" w:rsidRPr="007A2964">
        <w:rPr>
          <w:rStyle w:val="ol"/>
          <w:rFonts w:ascii="Arial" w:eastAsia="Times New Roman" w:hAnsi="Arial" w:cs="Arial"/>
          <w:sz w:val="20"/>
          <w:szCs w:val="20"/>
        </w:rPr>
        <w:t>dagplaatsvergunningen</w:t>
      </w:r>
      <w:proofErr w:type="spellEnd"/>
      <w:r w:rsidR="00560887" w:rsidRPr="007A2964">
        <w:rPr>
          <w:rStyle w:val="ol"/>
          <w:rFonts w:ascii="Arial" w:eastAsia="Times New Roman" w:hAnsi="Arial" w:cs="Arial"/>
          <w:sz w:val="20"/>
          <w:szCs w:val="20"/>
        </w:rPr>
        <w:t xml:space="preserve"> </w:t>
      </w:r>
      <w:r w:rsidRPr="007A2964">
        <w:rPr>
          <w:rStyle w:val="ol"/>
          <w:rFonts w:ascii="Arial" w:eastAsia="Times New Roman" w:hAnsi="Arial" w:cs="Arial"/>
          <w:sz w:val="20"/>
          <w:szCs w:val="20"/>
        </w:rPr>
        <w:t xml:space="preserve">worden gekozen tussen </w:t>
      </w:r>
      <w:r w:rsidR="000E4F23" w:rsidRPr="007A2964">
        <w:rPr>
          <w:rStyle w:val="ol"/>
          <w:rFonts w:ascii="Arial" w:eastAsia="Times New Roman" w:hAnsi="Arial" w:cs="Arial"/>
          <w:sz w:val="20"/>
          <w:szCs w:val="20"/>
        </w:rPr>
        <w:t>‘</w:t>
      </w:r>
      <w:r w:rsidR="00025FAB" w:rsidRPr="007A2964">
        <w:rPr>
          <w:rFonts w:ascii="Arial" w:eastAsia="Times New Roman" w:hAnsi="Arial" w:cs="Arial"/>
          <w:sz w:val="20"/>
          <w:szCs w:val="20"/>
        </w:rPr>
        <w:t>op volgorde van ontvangst van de toewijsbare aanvragen</w:t>
      </w:r>
      <w:r w:rsidR="000E4F23" w:rsidRPr="007A2964">
        <w:rPr>
          <w:rFonts w:ascii="Arial" w:eastAsia="Times New Roman" w:hAnsi="Arial" w:cs="Arial"/>
          <w:sz w:val="20"/>
          <w:szCs w:val="20"/>
        </w:rPr>
        <w:t xml:space="preserve">’ </w:t>
      </w:r>
      <w:r w:rsidR="008936CA" w:rsidRPr="007A2964">
        <w:rPr>
          <w:rFonts w:ascii="Arial" w:eastAsia="Times New Roman" w:hAnsi="Arial" w:cs="Arial"/>
          <w:sz w:val="20"/>
          <w:szCs w:val="20"/>
        </w:rPr>
        <w:t>en ‘</w:t>
      </w:r>
      <w:r w:rsidR="00025FAB" w:rsidRPr="007A2964">
        <w:rPr>
          <w:rFonts w:ascii="Arial" w:eastAsia="Times New Roman" w:hAnsi="Arial" w:cs="Arial"/>
          <w:sz w:val="20"/>
          <w:szCs w:val="20"/>
        </w:rPr>
        <w:t>via loting en waarvoor de aanvragers die een toewijsbare aanvraag hebben gedaan worden uitgenodigd</w:t>
      </w:r>
      <w:r w:rsidR="008936CA" w:rsidRPr="007A2964">
        <w:rPr>
          <w:rFonts w:ascii="Arial" w:eastAsia="Times New Roman" w:hAnsi="Arial" w:cs="Arial"/>
          <w:sz w:val="20"/>
          <w:szCs w:val="20"/>
        </w:rPr>
        <w:t xml:space="preserve">’. </w:t>
      </w:r>
      <w:r w:rsidR="00C227B1" w:rsidRPr="007A2964">
        <w:rPr>
          <w:rFonts w:ascii="Arial" w:eastAsia="Times New Roman" w:hAnsi="Arial" w:cs="Arial"/>
          <w:sz w:val="20"/>
          <w:szCs w:val="20"/>
        </w:rPr>
        <w:t>Kort samengevat</w:t>
      </w:r>
      <w:r w:rsidR="00FA3B7B" w:rsidRPr="007A2964">
        <w:rPr>
          <w:rFonts w:ascii="Arial" w:eastAsia="Times New Roman" w:hAnsi="Arial" w:cs="Arial"/>
          <w:sz w:val="20"/>
          <w:szCs w:val="20"/>
        </w:rPr>
        <w:t xml:space="preserve"> is de keuze</w:t>
      </w:r>
      <w:r w:rsidR="00C227B1" w:rsidRPr="007A2964">
        <w:rPr>
          <w:rFonts w:ascii="Arial" w:eastAsia="Times New Roman" w:hAnsi="Arial" w:cs="Arial"/>
          <w:sz w:val="20"/>
          <w:szCs w:val="20"/>
        </w:rPr>
        <w:t xml:space="preserve">: </w:t>
      </w:r>
      <w:r w:rsidR="0040550A" w:rsidRPr="007A2964">
        <w:rPr>
          <w:rFonts w:ascii="Arial" w:eastAsia="Times New Roman" w:hAnsi="Arial" w:cs="Arial"/>
          <w:sz w:val="20"/>
          <w:szCs w:val="20"/>
        </w:rPr>
        <w:t>‘</w:t>
      </w:r>
      <w:r w:rsidR="00C227B1" w:rsidRPr="007A2964">
        <w:rPr>
          <w:rFonts w:ascii="Arial" w:eastAsia="Times New Roman" w:hAnsi="Arial" w:cs="Arial"/>
          <w:sz w:val="20"/>
          <w:szCs w:val="20"/>
        </w:rPr>
        <w:t>wie het eerst komt, het eerst maalt</w:t>
      </w:r>
      <w:r w:rsidR="0040550A" w:rsidRPr="007A2964">
        <w:rPr>
          <w:rFonts w:ascii="Arial" w:eastAsia="Times New Roman" w:hAnsi="Arial" w:cs="Arial"/>
          <w:sz w:val="20"/>
          <w:szCs w:val="20"/>
        </w:rPr>
        <w:t>’</w:t>
      </w:r>
      <w:r w:rsidR="0074780F">
        <w:rPr>
          <w:rFonts w:ascii="Arial" w:eastAsia="Times New Roman" w:hAnsi="Arial" w:cs="Arial"/>
          <w:sz w:val="20"/>
          <w:szCs w:val="20"/>
        </w:rPr>
        <w:t xml:space="preserve"> of loting</w:t>
      </w:r>
      <w:r w:rsidR="0040550A" w:rsidRPr="007A2964">
        <w:rPr>
          <w:rFonts w:ascii="Arial" w:eastAsia="Times New Roman" w:hAnsi="Arial" w:cs="Arial"/>
          <w:sz w:val="20"/>
          <w:szCs w:val="20"/>
        </w:rPr>
        <w:t>.</w:t>
      </w:r>
      <w:r w:rsidR="0074780F">
        <w:rPr>
          <w:rFonts w:ascii="Arial" w:eastAsia="Times New Roman" w:hAnsi="Arial" w:cs="Arial"/>
          <w:sz w:val="20"/>
          <w:szCs w:val="20"/>
        </w:rPr>
        <w:t xml:space="preserve"> </w:t>
      </w:r>
      <w:r w:rsidR="0074780F">
        <w:rPr>
          <w:rFonts w:ascii="Arial" w:hAnsi="Arial" w:cs="Arial"/>
          <w:sz w:val="20"/>
          <w:szCs w:val="20"/>
        </w:rPr>
        <w:t>De</w:t>
      </w:r>
      <w:r w:rsidR="0074780F" w:rsidRPr="007A2964">
        <w:rPr>
          <w:rFonts w:ascii="Arial" w:hAnsi="Arial" w:cs="Arial"/>
          <w:sz w:val="20"/>
          <w:szCs w:val="20"/>
        </w:rPr>
        <w:t xml:space="preserve"> zinsnede ‘</w:t>
      </w:r>
      <w:r w:rsidR="0074780F" w:rsidRPr="007A2964">
        <w:rPr>
          <w:rFonts w:ascii="Arial" w:eastAsia="Times New Roman" w:hAnsi="Arial" w:cs="Arial"/>
          <w:sz w:val="20"/>
          <w:szCs w:val="20"/>
        </w:rPr>
        <w:t>, die per branche of artikelgroep kan gebeuren en</w:t>
      </w:r>
      <w:r w:rsidR="0074780F" w:rsidRPr="007A2964">
        <w:rPr>
          <w:rFonts w:ascii="Arial" w:hAnsi="Arial" w:cs="Arial"/>
          <w:sz w:val="20"/>
          <w:szCs w:val="20"/>
        </w:rPr>
        <w:t xml:space="preserve">’ </w:t>
      </w:r>
      <w:r w:rsidR="0074780F">
        <w:rPr>
          <w:rFonts w:ascii="Arial" w:hAnsi="Arial" w:cs="Arial"/>
          <w:sz w:val="20"/>
          <w:szCs w:val="20"/>
        </w:rPr>
        <w:t xml:space="preserve">moet </w:t>
      </w:r>
      <w:r w:rsidR="0074780F" w:rsidRPr="007A2964">
        <w:rPr>
          <w:rFonts w:ascii="Arial" w:hAnsi="Arial" w:cs="Arial"/>
          <w:sz w:val="20"/>
          <w:szCs w:val="20"/>
        </w:rPr>
        <w:t>alleen worden opgenomen indien de markt is</w:t>
      </w:r>
      <w:r w:rsidR="0074780F">
        <w:rPr>
          <w:rFonts w:ascii="Arial" w:hAnsi="Arial" w:cs="Arial"/>
          <w:sz w:val="20"/>
          <w:szCs w:val="20"/>
        </w:rPr>
        <w:t xml:space="preserve"> </w:t>
      </w:r>
      <w:proofErr w:type="spellStart"/>
      <w:r w:rsidR="0074780F" w:rsidRPr="007A2964">
        <w:rPr>
          <w:rFonts w:ascii="Arial" w:hAnsi="Arial" w:cs="Arial"/>
          <w:sz w:val="20"/>
          <w:szCs w:val="20"/>
        </w:rPr>
        <w:t>gebrancheerd</w:t>
      </w:r>
      <w:proofErr w:type="spellEnd"/>
      <w:r w:rsidR="0074780F" w:rsidRPr="007A2964">
        <w:rPr>
          <w:rFonts w:ascii="Arial" w:hAnsi="Arial" w:cs="Arial"/>
          <w:sz w:val="20"/>
          <w:szCs w:val="20"/>
        </w:rPr>
        <w:t xml:space="preserve"> </w:t>
      </w:r>
      <w:r w:rsidR="0074780F">
        <w:rPr>
          <w:rFonts w:ascii="Arial" w:hAnsi="Arial" w:cs="Arial"/>
          <w:sz w:val="20"/>
          <w:szCs w:val="20"/>
        </w:rPr>
        <w:t>en voor de verdeling via loting is gekozen</w:t>
      </w:r>
      <w:r w:rsidR="0074780F" w:rsidRPr="007A2964">
        <w:rPr>
          <w:rFonts w:ascii="Arial" w:hAnsi="Arial" w:cs="Arial"/>
          <w:sz w:val="20"/>
          <w:szCs w:val="20"/>
        </w:rPr>
        <w:t>.</w:t>
      </w:r>
      <w:r w:rsidR="002222C9">
        <w:rPr>
          <w:rFonts w:ascii="Arial" w:hAnsi="Arial" w:cs="Arial"/>
          <w:sz w:val="20"/>
          <w:szCs w:val="20"/>
        </w:rPr>
        <w:t xml:space="preserve"> </w:t>
      </w:r>
      <w:r w:rsidR="00560887" w:rsidRPr="007A2964">
        <w:rPr>
          <w:rFonts w:ascii="Arial" w:eastAsia="Times New Roman" w:hAnsi="Arial" w:cs="Arial"/>
          <w:sz w:val="20"/>
          <w:szCs w:val="20"/>
        </w:rPr>
        <w:t>Als</w:t>
      </w:r>
      <w:r w:rsidR="006464A7" w:rsidRPr="007A2964">
        <w:rPr>
          <w:rFonts w:ascii="Arial" w:eastAsia="Times New Roman" w:hAnsi="Arial" w:cs="Arial"/>
          <w:sz w:val="20"/>
          <w:szCs w:val="20"/>
        </w:rPr>
        <w:t xml:space="preserve"> de markt </w:t>
      </w:r>
      <w:proofErr w:type="spellStart"/>
      <w:r w:rsidR="006464A7" w:rsidRPr="007A2964">
        <w:rPr>
          <w:rFonts w:ascii="Arial" w:eastAsia="Times New Roman" w:hAnsi="Arial" w:cs="Arial"/>
          <w:sz w:val="20"/>
          <w:szCs w:val="20"/>
        </w:rPr>
        <w:t>gebrancheerd</w:t>
      </w:r>
      <w:proofErr w:type="spellEnd"/>
      <w:r w:rsidR="006464A7" w:rsidRPr="007A2964">
        <w:rPr>
          <w:rFonts w:ascii="Arial" w:eastAsia="Times New Roman" w:hAnsi="Arial" w:cs="Arial"/>
          <w:sz w:val="20"/>
          <w:szCs w:val="20"/>
        </w:rPr>
        <w:t xml:space="preserve"> is, kan nog de facultatieve slotzin </w:t>
      </w:r>
      <w:r w:rsidR="0090151F" w:rsidRPr="007A2964">
        <w:rPr>
          <w:rFonts w:ascii="Arial" w:eastAsia="Times New Roman" w:hAnsi="Arial" w:cs="Arial"/>
          <w:sz w:val="20"/>
          <w:szCs w:val="20"/>
        </w:rPr>
        <w:t>worden opgenome</w:t>
      </w:r>
      <w:bookmarkStart w:id="12" w:name="_Hlk80791309"/>
      <w:r w:rsidR="00560887" w:rsidRPr="007A2964">
        <w:rPr>
          <w:rFonts w:ascii="Arial" w:eastAsia="Times New Roman" w:hAnsi="Arial" w:cs="Arial"/>
          <w:sz w:val="20"/>
          <w:szCs w:val="20"/>
        </w:rPr>
        <w:t>n</w:t>
      </w:r>
      <w:r w:rsidR="000F3469">
        <w:rPr>
          <w:rFonts w:ascii="Arial" w:eastAsia="Times New Roman" w:hAnsi="Arial" w:cs="Arial"/>
          <w:sz w:val="20"/>
          <w:szCs w:val="20"/>
        </w:rPr>
        <w:t>:</w:t>
      </w:r>
      <w:r w:rsidR="00560887" w:rsidRPr="007A2964">
        <w:rPr>
          <w:rFonts w:ascii="Arial" w:eastAsia="Times New Roman" w:hAnsi="Arial" w:cs="Arial"/>
          <w:sz w:val="20"/>
          <w:szCs w:val="20"/>
        </w:rPr>
        <w:t xml:space="preserve"> </w:t>
      </w:r>
      <w:r w:rsidR="00560887" w:rsidRPr="009458DF">
        <w:rPr>
          <w:rFonts w:ascii="Arial" w:eastAsia="Times New Roman" w:hAnsi="Arial" w:cs="Arial"/>
          <w:sz w:val="20"/>
          <w:szCs w:val="20"/>
        </w:rPr>
        <w:t>‘</w:t>
      </w:r>
      <w:r w:rsidR="00025FAB" w:rsidRPr="009458DF">
        <w:rPr>
          <w:rStyle w:val="Nadruk"/>
          <w:rFonts w:ascii="Arial" w:eastAsia="Times New Roman" w:hAnsi="Arial" w:cs="Arial"/>
          <w:i w:val="0"/>
          <w:iCs w:val="0"/>
          <w:sz w:val="20"/>
          <w:szCs w:val="20"/>
        </w:rPr>
        <w:t>Aanvragers die een nog niet op de markt verkrijgbaar artikel of artikelgroep wensen te verkopen, hebben daarbij voorrang.</w:t>
      </w:r>
      <w:bookmarkEnd w:id="12"/>
      <w:r w:rsidR="00560887" w:rsidRPr="009458DF">
        <w:rPr>
          <w:rFonts w:ascii="Arial" w:eastAsia="Times New Roman" w:hAnsi="Arial" w:cs="Arial"/>
          <w:sz w:val="20"/>
          <w:szCs w:val="20"/>
        </w:rPr>
        <w:t>’</w:t>
      </w:r>
      <w:r w:rsidR="009458DF">
        <w:rPr>
          <w:rFonts w:ascii="Arial" w:eastAsia="Times New Roman" w:hAnsi="Arial" w:cs="Arial"/>
          <w:sz w:val="20"/>
          <w:szCs w:val="20"/>
        </w:rPr>
        <w:t>.</w:t>
      </w:r>
    </w:p>
    <w:bookmarkEnd w:id="11"/>
    <w:p w14:paraId="6CA40A52" w14:textId="77777777" w:rsidR="009458DF" w:rsidRPr="007A2964" w:rsidRDefault="009458DF" w:rsidP="00025FAB">
      <w:pPr>
        <w:rPr>
          <w:rFonts w:ascii="Arial" w:eastAsia="Times New Roman" w:hAnsi="Arial" w:cs="Arial"/>
          <w:sz w:val="20"/>
          <w:szCs w:val="20"/>
        </w:rPr>
      </w:pPr>
    </w:p>
    <w:p w14:paraId="779E06C4" w14:textId="77777777" w:rsidR="00025FAB" w:rsidRPr="007A2964" w:rsidRDefault="00025FAB" w:rsidP="00025FAB">
      <w:pPr>
        <w:rPr>
          <w:rFonts w:ascii="Arial" w:hAnsi="Arial" w:cs="Arial"/>
          <w:b/>
          <w:bCs/>
          <w:sz w:val="20"/>
          <w:szCs w:val="20"/>
        </w:rPr>
      </w:pPr>
      <w:bookmarkStart w:id="13" w:name="_Hlk80783671"/>
      <w:r w:rsidRPr="007A2964">
        <w:rPr>
          <w:rFonts w:ascii="Arial" w:hAnsi="Arial" w:cs="Arial"/>
          <w:b/>
          <w:bCs/>
          <w:sz w:val="20"/>
          <w:szCs w:val="20"/>
        </w:rPr>
        <w:t xml:space="preserve">Artikel 12. Verdeling beschikbare </w:t>
      </w:r>
      <w:proofErr w:type="spellStart"/>
      <w:r w:rsidRPr="007A2964">
        <w:rPr>
          <w:rFonts w:ascii="Arial" w:hAnsi="Arial" w:cs="Arial"/>
          <w:b/>
          <w:bCs/>
          <w:sz w:val="20"/>
          <w:szCs w:val="20"/>
        </w:rPr>
        <w:t>standwerkvergunningen</w:t>
      </w:r>
      <w:proofErr w:type="spellEnd"/>
    </w:p>
    <w:bookmarkEnd w:id="13"/>
    <w:p w14:paraId="42834601" w14:textId="28CAE563" w:rsidR="00480BFB" w:rsidRPr="009458DF" w:rsidRDefault="00480BFB" w:rsidP="00480BFB">
      <w:pPr>
        <w:rPr>
          <w:rFonts w:ascii="Arial" w:hAnsi="Arial" w:cs="Arial"/>
          <w:sz w:val="20"/>
          <w:szCs w:val="20"/>
        </w:rPr>
      </w:pPr>
      <w:r w:rsidRPr="007A2964">
        <w:rPr>
          <w:rStyle w:val="ol"/>
          <w:rFonts w:ascii="Arial" w:eastAsia="Times New Roman" w:hAnsi="Arial" w:cs="Arial"/>
          <w:sz w:val="20"/>
          <w:szCs w:val="20"/>
        </w:rPr>
        <w:t>In dit artikel moet voor de verdelingssystematiek van standplaatsvergunningen worden gekozen tussen ‘</w:t>
      </w:r>
      <w:r w:rsidRPr="007A2964">
        <w:rPr>
          <w:rFonts w:ascii="Arial" w:eastAsia="Times New Roman" w:hAnsi="Arial" w:cs="Arial"/>
          <w:sz w:val="20"/>
          <w:szCs w:val="20"/>
        </w:rPr>
        <w:t xml:space="preserve">op volgorde van ontvangst van de toewijsbare aanvragen’ en ‘via loting waarvoor de aanvragers die een toewijsbare aanvraag hebben gedaan worden uitgenodigd’. </w:t>
      </w:r>
      <w:r w:rsidR="00BE0BA4" w:rsidRPr="007A2964">
        <w:rPr>
          <w:rFonts w:ascii="Arial" w:eastAsia="Times New Roman" w:hAnsi="Arial" w:cs="Arial"/>
          <w:sz w:val="20"/>
          <w:szCs w:val="20"/>
        </w:rPr>
        <w:t>Kort samengevat</w:t>
      </w:r>
      <w:r w:rsidR="00142B52" w:rsidRPr="007A2964">
        <w:rPr>
          <w:rFonts w:ascii="Arial" w:eastAsia="Times New Roman" w:hAnsi="Arial" w:cs="Arial"/>
          <w:sz w:val="20"/>
          <w:szCs w:val="20"/>
        </w:rPr>
        <w:t xml:space="preserve"> is de keuze</w:t>
      </w:r>
      <w:r w:rsidR="00BE0BA4" w:rsidRPr="007A2964">
        <w:rPr>
          <w:rFonts w:ascii="Arial" w:eastAsia="Times New Roman" w:hAnsi="Arial" w:cs="Arial"/>
          <w:sz w:val="20"/>
          <w:szCs w:val="20"/>
        </w:rPr>
        <w:t>: ‘wie het eerst komt, het eerst maalt’</w:t>
      </w:r>
      <w:r w:rsidR="0074780F">
        <w:rPr>
          <w:rFonts w:ascii="Arial" w:eastAsia="Times New Roman" w:hAnsi="Arial" w:cs="Arial"/>
          <w:sz w:val="20"/>
          <w:szCs w:val="20"/>
        </w:rPr>
        <w:t xml:space="preserve"> of loting</w:t>
      </w:r>
      <w:r w:rsidR="00BE0BA4" w:rsidRPr="007A2964">
        <w:rPr>
          <w:rFonts w:ascii="Arial" w:eastAsia="Times New Roman" w:hAnsi="Arial" w:cs="Arial"/>
          <w:sz w:val="20"/>
          <w:szCs w:val="20"/>
        </w:rPr>
        <w:t>.</w:t>
      </w:r>
      <w:r w:rsidR="0074780F" w:rsidRPr="0074780F">
        <w:rPr>
          <w:rFonts w:ascii="Arial" w:hAnsi="Arial" w:cs="Arial"/>
          <w:sz w:val="20"/>
          <w:szCs w:val="20"/>
        </w:rPr>
        <w:t xml:space="preserve"> </w:t>
      </w:r>
      <w:r w:rsidR="0074780F">
        <w:rPr>
          <w:rFonts w:ascii="Arial" w:hAnsi="Arial" w:cs="Arial"/>
          <w:sz w:val="20"/>
          <w:szCs w:val="20"/>
        </w:rPr>
        <w:t>De</w:t>
      </w:r>
      <w:r w:rsidR="0074780F" w:rsidRPr="007A2964">
        <w:rPr>
          <w:rFonts w:ascii="Arial" w:hAnsi="Arial" w:cs="Arial"/>
          <w:sz w:val="20"/>
          <w:szCs w:val="20"/>
        </w:rPr>
        <w:t xml:space="preserve"> zinsnede ‘</w:t>
      </w:r>
      <w:r w:rsidR="0074780F" w:rsidRPr="007A2964">
        <w:rPr>
          <w:rFonts w:ascii="Arial" w:eastAsia="Times New Roman" w:hAnsi="Arial" w:cs="Arial"/>
          <w:sz w:val="20"/>
          <w:szCs w:val="20"/>
        </w:rPr>
        <w:t>, die per branche of artikelgroep kan gebeuren en</w:t>
      </w:r>
      <w:r w:rsidR="0074780F" w:rsidRPr="007A2964">
        <w:rPr>
          <w:rFonts w:ascii="Arial" w:hAnsi="Arial" w:cs="Arial"/>
          <w:sz w:val="20"/>
          <w:szCs w:val="20"/>
        </w:rPr>
        <w:t xml:space="preserve">’ </w:t>
      </w:r>
      <w:r w:rsidR="0074780F">
        <w:rPr>
          <w:rFonts w:ascii="Arial" w:hAnsi="Arial" w:cs="Arial"/>
          <w:sz w:val="20"/>
          <w:szCs w:val="20"/>
        </w:rPr>
        <w:t xml:space="preserve">moet </w:t>
      </w:r>
      <w:r w:rsidR="0074780F" w:rsidRPr="007A2964">
        <w:rPr>
          <w:rFonts w:ascii="Arial" w:hAnsi="Arial" w:cs="Arial"/>
          <w:sz w:val="20"/>
          <w:szCs w:val="20"/>
        </w:rPr>
        <w:t>alleen worden opgenomen indien de markt is</w:t>
      </w:r>
      <w:r w:rsidR="0074780F">
        <w:rPr>
          <w:rFonts w:ascii="Arial" w:hAnsi="Arial" w:cs="Arial"/>
          <w:sz w:val="20"/>
          <w:szCs w:val="20"/>
        </w:rPr>
        <w:t xml:space="preserve"> </w:t>
      </w:r>
      <w:proofErr w:type="spellStart"/>
      <w:r w:rsidR="0074780F" w:rsidRPr="007A2964">
        <w:rPr>
          <w:rFonts w:ascii="Arial" w:hAnsi="Arial" w:cs="Arial"/>
          <w:sz w:val="20"/>
          <w:szCs w:val="20"/>
        </w:rPr>
        <w:t>gebrancheerd</w:t>
      </w:r>
      <w:proofErr w:type="spellEnd"/>
      <w:r w:rsidR="0074780F" w:rsidRPr="007A2964">
        <w:rPr>
          <w:rFonts w:ascii="Arial" w:hAnsi="Arial" w:cs="Arial"/>
          <w:sz w:val="20"/>
          <w:szCs w:val="20"/>
        </w:rPr>
        <w:t xml:space="preserve"> </w:t>
      </w:r>
      <w:r w:rsidR="0074780F">
        <w:rPr>
          <w:rFonts w:ascii="Arial" w:hAnsi="Arial" w:cs="Arial"/>
          <w:sz w:val="20"/>
          <w:szCs w:val="20"/>
        </w:rPr>
        <w:t>en voor de verdeling via loting is gekozen</w:t>
      </w:r>
      <w:r w:rsidR="0074780F" w:rsidRPr="007A2964">
        <w:rPr>
          <w:rFonts w:ascii="Arial" w:hAnsi="Arial" w:cs="Arial"/>
          <w:sz w:val="20"/>
          <w:szCs w:val="20"/>
        </w:rPr>
        <w:t>.</w:t>
      </w:r>
    </w:p>
    <w:p w14:paraId="41216DE7" w14:textId="46EBEC29" w:rsidR="00480BFB" w:rsidRPr="007A2964" w:rsidRDefault="00480BFB" w:rsidP="00480BFB">
      <w:pPr>
        <w:rPr>
          <w:rFonts w:ascii="Arial" w:eastAsia="Times New Roman" w:hAnsi="Arial" w:cs="Arial"/>
          <w:sz w:val="20"/>
          <w:szCs w:val="20"/>
        </w:rPr>
      </w:pPr>
      <w:r w:rsidRPr="007A2964">
        <w:rPr>
          <w:rFonts w:ascii="Arial" w:eastAsia="Times New Roman" w:hAnsi="Arial" w:cs="Arial"/>
          <w:sz w:val="20"/>
          <w:szCs w:val="20"/>
        </w:rPr>
        <w:t xml:space="preserve">Als de markt </w:t>
      </w:r>
      <w:proofErr w:type="spellStart"/>
      <w:r w:rsidRPr="007A2964">
        <w:rPr>
          <w:rFonts w:ascii="Arial" w:eastAsia="Times New Roman" w:hAnsi="Arial" w:cs="Arial"/>
          <w:sz w:val="20"/>
          <w:szCs w:val="20"/>
        </w:rPr>
        <w:t>gebrancheerd</w:t>
      </w:r>
      <w:proofErr w:type="spellEnd"/>
      <w:r w:rsidRPr="007A2964">
        <w:rPr>
          <w:rFonts w:ascii="Arial" w:eastAsia="Times New Roman" w:hAnsi="Arial" w:cs="Arial"/>
          <w:sz w:val="20"/>
          <w:szCs w:val="20"/>
        </w:rPr>
        <w:t xml:space="preserve"> is, kan nog de facultatieve slotzin worden opgenomen</w:t>
      </w:r>
      <w:r w:rsidR="000F3469">
        <w:rPr>
          <w:rFonts w:ascii="Arial" w:eastAsia="Times New Roman" w:hAnsi="Arial" w:cs="Arial"/>
          <w:sz w:val="20"/>
          <w:szCs w:val="20"/>
        </w:rPr>
        <w:t>:</w:t>
      </w:r>
      <w:r w:rsidRPr="007A2964">
        <w:rPr>
          <w:rFonts w:ascii="Arial" w:eastAsia="Times New Roman" w:hAnsi="Arial" w:cs="Arial"/>
          <w:sz w:val="20"/>
          <w:szCs w:val="20"/>
        </w:rPr>
        <w:t xml:space="preserve"> ‘</w:t>
      </w:r>
      <w:r w:rsidRPr="009458DF">
        <w:rPr>
          <w:rStyle w:val="Nadruk"/>
          <w:rFonts w:ascii="Arial" w:eastAsia="Times New Roman" w:hAnsi="Arial" w:cs="Arial"/>
          <w:i w:val="0"/>
          <w:iCs w:val="0"/>
          <w:sz w:val="20"/>
          <w:szCs w:val="20"/>
        </w:rPr>
        <w:t>Aanvragers die een nog niet op de markt verkrijgbaar artikel of artikelgroep wensen te verkopen, hebben daarbij voorrang.</w:t>
      </w:r>
      <w:r w:rsidRPr="007A2964">
        <w:rPr>
          <w:rFonts w:ascii="Arial" w:eastAsia="Times New Roman" w:hAnsi="Arial" w:cs="Arial"/>
          <w:sz w:val="20"/>
          <w:szCs w:val="20"/>
        </w:rPr>
        <w:t>’</w:t>
      </w:r>
      <w:r w:rsidR="009458DF">
        <w:rPr>
          <w:rFonts w:ascii="Arial" w:eastAsia="Times New Roman" w:hAnsi="Arial" w:cs="Arial"/>
          <w:sz w:val="20"/>
          <w:szCs w:val="20"/>
        </w:rPr>
        <w:t>.</w:t>
      </w:r>
    </w:p>
    <w:p w14:paraId="79A5EDE4" w14:textId="77777777" w:rsidR="00480BFB" w:rsidRPr="007A2964" w:rsidRDefault="00480BFB" w:rsidP="00480BFB">
      <w:pPr>
        <w:rPr>
          <w:rFonts w:ascii="Arial" w:eastAsia="Times New Roman" w:hAnsi="Arial" w:cs="Arial"/>
          <w:sz w:val="20"/>
          <w:szCs w:val="20"/>
        </w:rPr>
      </w:pPr>
    </w:p>
    <w:p w14:paraId="5471BF60" w14:textId="6DA432C2" w:rsidR="00025FAB" w:rsidRPr="007A2964" w:rsidRDefault="00025FAB" w:rsidP="00025FAB">
      <w:pPr>
        <w:rPr>
          <w:rFonts w:ascii="Arial" w:hAnsi="Arial" w:cs="Arial"/>
          <w:bCs/>
          <w:sz w:val="20"/>
          <w:szCs w:val="20"/>
        </w:rPr>
      </w:pPr>
      <w:r w:rsidRPr="000A3D50">
        <w:rPr>
          <w:rFonts w:ascii="Arial" w:hAnsi="Arial" w:cs="Arial"/>
          <w:b/>
          <w:sz w:val="20"/>
          <w:szCs w:val="20"/>
        </w:rPr>
        <w:t>Artikel 13. Verdeling beschikbare bedienvergunning</w:t>
      </w:r>
    </w:p>
    <w:p w14:paraId="281CC346" w14:textId="34D5B393" w:rsidR="0074780F" w:rsidRPr="00BE34C8" w:rsidRDefault="00480BFB" w:rsidP="00C6610A">
      <w:pPr>
        <w:pStyle w:val="Tekstopmerking"/>
        <w:rPr>
          <w:rFonts w:ascii="Arial" w:hAnsi="Arial" w:cs="Arial"/>
        </w:rPr>
      </w:pPr>
      <w:r w:rsidRPr="007A2964">
        <w:rPr>
          <w:rStyle w:val="ol"/>
          <w:rFonts w:ascii="Arial" w:eastAsia="Times New Roman" w:hAnsi="Arial" w:cs="Arial"/>
        </w:rPr>
        <w:t xml:space="preserve">Dit artikel is facultatief en moet alleen worden opgenomen als de gemeente </w:t>
      </w:r>
      <w:r w:rsidR="00486700" w:rsidRPr="007A2964">
        <w:rPr>
          <w:rStyle w:val="ol"/>
          <w:rFonts w:ascii="Arial" w:eastAsia="Times New Roman" w:hAnsi="Arial" w:cs="Arial"/>
        </w:rPr>
        <w:t xml:space="preserve">met </w:t>
      </w:r>
      <w:r w:rsidR="006679FB" w:rsidRPr="007A2964">
        <w:rPr>
          <w:rStyle w:val="ol"/>
          <w:rFonts w:ascii="Arial" w:eastAsia="Times New Roman" w:hAnsi="Arial" w:cs="Arial"/>
        </w:rPr>
        <w:t xml:space="preserve">bedienvergunningen </w:t>
      </w:r>
      <w:r w:rsidR="00486700" w:rsidRPr="007A2964">
        <w:rPr>
          <w:rStyle w:val="ol"/>
          <w:rFonts w:ascii="Arial" w:eastAsia="Times New Roman" w:hAnsi="Arial" w:cs="Arial"/>
        </w:rPr>
        <w:t>werkt.</w:t>
      </w:r>
      <w:r w:rsidR="00032B89" w:rsidRPr="007A2964">
        <w:rPr>
          <w:rStyle w:val="ol"/>
          <w:rFonts w:ascii="Arial" w:eastAsia="Times New Roman" w:hAnsi="Arial" w:cs="Arial"/>
        </w:rPr>
        <w:t xml:space="preserve"> </w:t>
      </w:r>
      <w:r w:rsidR="00486700" w:rsidRPr="007A2964">
        <w:rPr>
          <w:rStyle w:val="ol"/>
          <w:rFonts w:ascii="Arial" w:eastAsia="Times New Roman" w:hAnsi="Arial" w:cs="Arial"/>
        </w:rPr>
        <w:t>Als dit artikel wordt opgenomen, moet voor de verdelingssystematiek van de bedienvergunningen worden gekozen tussen ‘</w:t>
      </w:r>
      <w:r w:rsidR="00486700" w:rsidRPr="007A2964">
        <w:rPr>
          <w:rFonts w:ascii="Arial" w:eastAsia="Times New Roman" w:hAnsi="Arial" w:cs="Arial"/>
        </w:rPr>
        <w:t>op volgorde van ontvangst van de toewijsbare aanvragen’ en ‘via loting</w:t>
      </w:r>
      <w:r w:rsidR="0074780F">
        <w:rPr>
          <w:rFonts w:ascii="Arial" w:eastAsia="Times New Roman" w:hAnsi="Arial" w:cs="Arial"/>
        </w:rPr>
        <w:t xml:space="preserve"> </w:t>
      </w:r>
      <w:r w:rsidR="00486700" w:rsidRPr="007A2964">
        <w:rPr>
          <w:rFonts w:ascii="Arial" w:eastAsia="Times New Roman" w:hAnsi="Arial" w:cs="Arial"/>
        </w:rPr>
        <w:t>waarvoor de aanvragers die een toewijsbare aanvraag hebben gedaan worden uitgenodigd’</w:t>
      </w:r>
      <w:r w:rsidR="00BE0BA4" w:rsidRPr="007A2964">
        <w:rPr>
          <w:rFonts w:ascii="Arial" w:eastAsia="Times New Roman" w:hAnsi="Arial" w:cs="Arial"/>
        </w:rPr>
        <w:t xml:space="preserve">. </w:t>
      </w:r>
    </w:p>
    <w:p w14:paraId="50AB094A" w14:textId="77777777" w:rsidR="00025FAB" w:rsidRPr="007A2964" w:rsidRDefault="00025FAB" w:rsidP="00025FAB">
      <w:pPr>
        <w:rPr>
          <w:rFonts w:ascii="Arial" w:hAnsi="Arial" w:cs="Arial"/>
          <w:b/>
          <w:bCs/>
          <w:sz w:val="20"/>
          <w:szCs w:val="20"/>
        </w:rPr>
      </w:pPr>
      <w:bookmarkStart w:id="14" w:name="_Hlk80782026"/>
      <w:bookmarkStart w:id="15" w:name="_Hlk80956378"/>
    </w:p>
    <w:p w14:paraId="4C903C2A" w14:textId="77777777" w:rsidR="00025FAB" w:rsidRPr="007A2964" w:rsidRDefault="00025FAB" w:rsidP="00025FAB">
      <w:pPr>
        <w:rPr>
          <w:rFonts w:ascii="Arial" w:hAnsi="Arial" w:cs="Arial"/>
          <w:b/>
          <w:bCs/>
          <w:sz w:val="20"/>
          <w:szCs w:val="20"/>
        </w:rPr>
      </w:pPr>
      <w:r w:rsidRPr="007A2964">
        <w:rPr>
          <w:rFonts w:ascii="Arial" w:hAnsi="Arial" w:cs="Arial"/>
          <w:b/>
          <w:bCs/>
          <w:sz w:val="20"/>
          <w:szCs w:val="20"/>
        </w:rPr>
        <w:t>Artikel 14. Algemene bepalingen vaste-standplaatsvergunning</w:t>
      </w:r>
    </w:p>
    <w:bookmarkEnd w:id="14"/>
    <w:p w14:paraId="1A105A75" w14:textId="5AC11B3F" w:rsidR="005A036B" w:rsidRPr="005A036B" w:rsidRDefault="005A036B" w:rsidP="00571971">
      <w:pPr>
        <w:rPr>
          <w:rFonts w:ascii="Arial" w:hAnsi="Arial" w:cs="Arial"/>
          <w:i/>
          <w:iCs/>
          <w:sz w:val="20"/>
          <w:szCs w:val="20"/>
        </w:rPr>
      </w:pPr>
      <w:r w:rsidRPr="005A036B">
        <w:rPr>
          <w:rFonts w:ascii="Arial" w:hAnsi="Arial" w:cs="Arial"/>
          <w:i/>
          <w:iCs/>
          <w:sz w:val="20"/>
          <w:szCs w:val="20"/>
        </w:rPr>
        <w:t>Eerste lid</w:t>
      </w:r>
    </w:p>
    <w:p w14:paraId="125AAFAD" w14:textId="7300FB31" w:rsidR="00571971" w:rsidRPr="00FC43B2" w:rsidRDefault="005A036B" w:rsidP="00571971">
      <w:pPr>
        <w:rPr>
          <w:rFonts w:ascii="Arial" w:hAnsi="Arial" w:cs="Arial"/>
          <w:sz w:val="20"/>
          <w:szCs w:val="20"/>
        </w:rPr>
      </w:pPr>
      <w:r>
        <w:rPr>
          <w:rFonts w:ascii="Arial" w:hAnsi="Arial" w:cs="Arial"/>
          <w:sz w:val="20"/>
          <w:szCs w:val="20"/>
        </w:rPr>
        <w:t>Er</w:t>
      </w:r>
      <w:r w:rsidR="00FF1060" w:rsidRPr="00C37BC9">
        <w:rPr>
          <w:rFonts w:ascii="Arial" w:hAnsi="Arial" w:cs="Arial"/>
          <w:sz w:val="20"/>
          <w:szCs w:val="20"/>
        </w:rPr>
        <w:t xml:space="preserve"> moet </w:t>
      </w:r>
      <w:r w:rsidR="00493824" w:rsidRPr="00C37BC9">
        <w:rPr>
          <w:rFonts w:ascii="Arial" w:hAnsi="Arial" w:cs="Arial"/>
          <w:sz w:val="20"/>
          <w:szCs w:val="20"/>
        </w:rPr>
        <w:t>een vergunningsduur worden vastgelegd voor de vaste-</w:t>
      </w:r>
      <w:proofErr w:type="spellStart"/>
      <w:r w:rsidR="00493824" w:rsidRPr="00C37BC9">
        <w:rPr>
          <w:rFonts w:ascii="Arial" w:hAnsi="Arial" w:cs="Arial"/>
          <w:sz w:val="20"/>
          <w:szCs w:val="20"/>
        </w:rPr>
        <w:t>standplaatsvergunnning</w:t>
      </w:r>
      <w:proofErr w:type="spellEnd"/>
      <w:r w:rsidR="00493824" w:rsidRPr="00C37BC9">
        <w:rPr>
          <w:rFonts w:ascii="Arial" w:hAnsi="Arial" w:cs="Arial"/>
          <w:sz w:val="20"/>
          <w:szCs w:val="20"/>
        </w:rPr>
        <w:t xml:space="preserve">. Hierbij kan </w:t>
      </w:r>
      <w:r w:rsidR="00ED32D5" w:rsidRPr="00C37BC9">
        <w:rPr>
          <w:rFonts w:ascii="Arial" w:hAnsi="Arial" w:cs="Arial"/>
          <w:sz w:val="20"/>
          <w:szCs w:val="20"/>
        </w:rPr>
        <w:t xml:space="preserve">een keuze worden gemaakt tussen </w:t>
      </w:r>
      <w:r w:rsidR="001572F2" w:rsidRPr="00C37BC9">
        <w:rPr>
          <w:rFonts w:ascii="Arial" w:hAnsi="Arial" w:cs="Arial"/>
          <w:sz w:val="20"/>
          <w:szCs w:val="20"/>
        </w:rPr>
        <w:t>‘</w:t>
      </w:r>
      <w:r w:rsidR="00ED32D5" w:rsidRPr="00C37BC9">
        <w:rPr>
          <w:rFonts w:ascii="Arial" w:hAnsi="Arial" w:cs="Arial"/>
          <w:sz w:val="20"/>
          <w:szCs w:val="20"/>
        </w:rPr>
        <w:t>[</w:t>
      </w:r>
      <w:r w:rsidR="00ED32D5" w:rsidRPr="00C37BC9">
        <w:rPr>
          <w:rFonts w:ascii="Arial" w:hAnsi="Arial" w:cs="Arial"/>
          <w:b/>
          <w:bCs/>
          <w:sz w:val="20"/>
          <w:szCs w:val="20"/>
        </w:rPr>
        <w:t>termijn</w:t>
      </w:r>
      <w:r w:rsidR="00ED32D5" w:rsidRPr="00C37BC9">
        <w:rPr>
          <w:rFonts w:ascii="Arial" w:hAnsi="Arial" w:cs="Arial"/>
          <w:sz w:val="20"/>
          <w:szCs w:val="20"/>
        </w:rPr>
        <w:t>]</w:t>
      </w:r>
      <w:r w:rsidR="001572F2" w:rsidRPr="00C37BC9">
        <w:rPr>
          <w:rFonts w:ascii="Arial" w:hAnsi="Arial" w:cs="Arial"/>
          <w:sz w:val="20"/>
          <w:szCs w:val="20"/>
        </w:rPr>
        <w:t>’</w:t>
      </w:r>
      <w:r w:rsidR="00ED32D5" w:rsidRPr="00C37BC9">
        <w:rPr>
          <w:rFonts w:ascii="Arial" w:hAnsi="Arial" w:cs="Arial"/>
          <w:sz w:val="20"/>
          <w:szCs w:val="20"/>
        </w:rPr>
        <w:t xml:space="preserve"> </w:t>
      </w:r>
      <w:r w:rsidR="00062842" w:rsidRPr="00C37BC9">
        <w:rPr>
          <w:rFonts w:ascii="Arial" w:hAnsi="Arial" w:cs="Arial"/>
          <w:sz w:val="20"/>
          <w:szCs w:val="20"/>
        </w:rPr>
        <w:t>of</w:t>
      </w:r>
      <w:r w:rsidR="00062842" w:rsidRPr="00C37BC9">
        <w:rPr>
          <w:rFonts w:ascii="Arial" w:hAnsi="Arial" w:cs="Arial"/>
          <w:b/>
          <w:bCs/>
          <w:sz w:val="20"/>
          <w:szCs w:val="20"/>
        </w:rPr>
        <w:t xml:space="preserve"> </w:t>
      </w:r>
      <w:r w:rsidR="001572F2" w:rsidRPr="00C37BC9">
        <w:rPr>
          <w:rFonts w:ascii="Arial" w:hAnsi="Arial" w:cs="Arial"/>
          <w:b/>
          <w:bCs/>
          <w:sz w:val="20"/>
          <w:szCs w:val="20"/>
        </w:rPr>
        <w:t>‘</w:t>
      </w:r>
      <w:r w:rsidR="00ED32D5" w:rsidRPr="00C37BC9">
        <w:rPr>
          <w:rFonts w:ascii="Arial" w:hAnsi="Arial" w:cs="Arial"/>
          <w:sz w:val="20"/>
          <w:szCs w:val="20"/>
        </w:rPr>
        <w:t>[</w:t>
      </w:r>
      <w:r w:rsidR="00ED32D5" w:rsidRPr="00C37BC9">
        <w:rPr>
          <w:rFonts w:ascii="Arial" w:hAnsi="Arial" w:cs="Arial"/>
          <w:b/>
          <w:bCs/>
          <w:sz w:val="20"/>
          <w:szCs w:val="20"/>
        </w:rPr>
        <w:t>termijn (bijvoorbeeld 9 of 12 jaar)</w:t>
      </w:r>
      <w:r w:rsidR="00ED32D5" w:rsidRPr="00C37BC9">
        <w:rPr>
          <w:rFonts w:ascii="Arial" w:hAnsi="Arial" w:cs="Arial"/>
          <w:sz w:val="20"/>
          <w:szCs w:val="20"/>
        </w:rPr>
        <w:t>]</w:t>
      </w:r>
      <w:r w:rsidR="001572F2" w:rsidRPr="00C37BC9">
        <w:rPr>
          <w:rFonts w:ascii="Arial" w:hAnsi="Arial" w:cs="Arial"/>
          <w:sz w:val="20"/>
          <w:szCs w:val="20"/>
        </w:rPr>
        <w:t>’</w:t>
      </w:r>
      <w:r w:rsidR="00ED32D5" w:rsidRPr="00C37BC9">
        <w:rPr>
          <w:rFonts w:ascii="Arial" w:hAnsi="Arial" w:cs="Arial"/>
          <w:sz w:val="20"/>
          <w:szCs w:val="20"/>
        </w:rPr>
        <w:t>.</w:t>
      </w:r>
      <w:r w:rsidR="00493824" w:rsidRPr="00C37BC9">
        <w:rPr>
          <w:rFonts w:ascii="Arial" w:hAnsi="Arial" w:cs="Arial"/>
          <w:b/>
          <w:bCs/>
          <w:sz w:val="20"/>
          <w:szCs w:val="20"/>
        </w:rPr>
        <w:t xml:space="preserve"> </w:t>
      </w:r>
      <w:r w:rsidR="00493824" w:rsidRPr="00C37BC9">
        <w:rPr>
          <w:rFonts w:ascii="Arial" w:hAnsi="Arial" w:cs="Arial"/>
          <w:sz w:val="20"/>
          <w:szCs w:val="20"/>
        </w:rPr>
        <w:t>Als voor</w:t>
      </w:r>
      <w:r w:rsidR="007C2B3A" w:rsidRPr="00C37BC9">
        <w:rPr>
          <w:rFonts w:ascii="Arial" w:hAnsi="Arial" w:cs="Arial"/>
          <w:sz w:val="20"/>
          <w:szCs w:val="20"/>
        </w:rPr>
        <w:t xml:space="preserve"> ‘termijn’ </w:t>
      </w:r>
      <w:r w:rsidR="00493824" w:rsidRPr="00C37BC9">
        <w:rPr>
          <w:rFonts w:ascii="Arial" w:hAnsi="Arial" w:cs="Arial"/>
          <w:sz w:val="20"/>
          <w:szCs w:val="20"/>
        </w:rPr>
        <w:t xml:space="preserve">wordt gekozen moet hier </w:t>
      </w:r>
      <w:r w:rsidR="006C09D9" w:rsidRPr="00C37BC9">
        <w:rPr>
          <w:rFonts w:ascii="Arial" w:hAnsi="Arial" w:cs="Arial"/>
          <w:sz w:val="20"/>
          <w:szCs w:val="20"/>
        </w:rPr>
        <w:t xml:space="preserve">gemotiveerd </w:t>
      </w:r>
      <w:r w:rsidR="007C2B3A" w:rsidRPr="00C37BC9">
        <w:rPr>
          <w:rFonts w:ascii="Arial" w:hAnsi="Arial" w:cs="Arial"/>
          <w:sz w:val="20"/>
          <w:szCs w:val="20"/>
        </w:rPr>
        <w:t xml:space="preserve">de </w:t>
      </w:r>
      <w:r w:rsidR="001258FD" w:rsidRPr="00C37BC9">
        <w:rPr>
          <w:rFonts w:ascii="Arial" w:hAnsi="Arial" w:cs="Arial"/>
          <w:sz w:val="20"/>
          <w:szCs w:val="20"/>
        </w:rPr>
        <w:t xml:space="preserve">gewenste en toegestane </w:t>
      </w:r>
      <w:r w:rsidR="007C2B3A" w:rsidRPr="00C37BC9">
        <w:rPr>
          <w:rFonts w:ascii="Arial" w:hAnsi="Arial" w:cs="Arial"/>
          <w:sz w:val="20"/>
          <w:szCs w:val="20"/>
        </w:rPr>
        <w:t>looptijd van de vaste-standplaatsvergunning worden ingevuld</w:t>
      </w:r>
      <w:r w:rsidR="004D7FDF" w:rsidRPr="00C37BC9">
        <w:rPr>
          <w:rFonts w:ascii="Arial" w:hAnsi="Arial" w:cs="Arial"/>
          <w:sz w:val="20"/>
          <w:szCs w:val="20"/>
        </w:rPr>
        <w:t>, die op basis van het eigen onderzoek door de gemeente is bepaald</w:t>
      </w:r>
      <w:r w:rsidR="007C2B3A" w:rsidRPr="00C37BC9">
        <w:rPr>
          <w:rFonts w:ascii="Arial" w:hAnsi="Arial" w:cs="Arial"/>
          <w:sz w:val="20"/>
          <w:szCs w:val="20"/>
        </w:rPr>
        <w:t xml:space="preserve">. </w:t>
      </w:r>
      <w:r w:rsidR="000518B0" w:rsidRPr="00C37BC9">
        <w:rPr>
          <w:rFonts w:ascii="Arial" w:hAnsi="Arial" w:cs="Arial"/>
          <w:sz w:val="20"/>
          <w:szCs w:val="20"/>
        </w:rPr>
        <w:t xml:space="preserve">Bij de tweede optie </w:t>
      </w:r>
      <w:r w:rsidR="006625A2" w:rsidRPr="00C37BC9">
        <w:rPr>
          <w:rFonts w:ascii="Arial" w:hAnsi="Arial" w:cs="Arial"/>
          <w:sz w:val="20"/>
          <w:szCs w:val="20"/>
        </w:rPr>
        <w:t xml:space="preserve">kan worden aangehaakt als de lijn van het SEO-rapport wordt gevolgd en </w:t>
      </w:r>
      <w:r w:rsidR="000518B0" w:rsidRPr="00C37BC9">
        <w:rPr>
          <w:rFonts w:ascii="Arial" w:hAnsi="Arial" w:cs="Arial"/>
          <w:sz w:val="20"/>
          <w:szCs w:val="20"/>
        </w:rPr>
        <w:t>moet uiteraard ook gemotiveerd een keuze worden gemaakt</w:t>
      </w:r>
      <w:r w:rsidR="006625A2" w:rsidRPr="00C37BC9">
        <w:rPr>
          <w:rFonts w:ascii="Arial" w:hAnsi="Arial" w:cs="Arial"/>
          <w:sz w:val="20"/>
          <w:szCs w:val="20"/>
        </w:rPr>
        <w:t xml:space="preserve">. </w:t>
      </w:r>
      <w:r w:rsidR="00587581" w:rsidRPr="00C37BC9">
        <w:rPr>
          <w:rFonts w:ascii="Arial" w:hAnsi="Arial" w:cs="Arial"/>
          <w:sz w:val="20"/>
          <w:szCs w:val="20"/>
        </w:rPr>
        <w:t xml:space="preserve">Hiervoor is </w:t>
      </w:r>
      <w:r w:rsidR="008B1F6F" w:rsidRPr="00C37BC9">
        <w:rPr>
          <w:rFonts w:ascii="Arial" w:hAnsi="Arial" w:cs="Arial"/>
          <w:sz w:val="20"/>
          <w:szCs w:val="20"/>
        </w:rPr>
        <w:t xml:space="preserve">in principe </w:t>
      </w:r>
      <w:r w:rsidR="00587581" w:rsidRPr="00C37BC9">
        <w:rPr>
          <w:rFonts w:ascii="Arial" w:hAnsi="Arial" w:cs="Arial"/>
          <w:sz w:val="20"/>
          <w:szCs w:val="20"/>
        </w:rPr>
        <w:t xml:space="preserve">een bandbreedte van </w:t>
      </w:r>
      <w:r w:rsidR="00802B96" w:rsidRPr="00C37BC9">
        <w:rPr>
          <w:rFonts w:ascii="Arial" w:hAnsi="Arial" w:cs="Arial"/>
          <w:sz w:val="20"/>
          <w:szCs w:val="20"/>
        </w:rPr>
        <w:t xml:space="preserve">negen tot twaalf jaar. </w:t>
      </w:r>
      <w:r w:rsidR="007C2B3A" w:rsidRPr="00C37BC9">
        <w:rPr>
          <w:rFonts w:ascii="Arial" w:hAnsi="Arial" w:cs="Arial"/>
          <w:sz w:val="20"/>
          <w:szCs w:val="20"/>
        </w:rPr>
        <w:t xml:space="preserve">Zie </w:t>
      </w:r>
      <w:r w:rsidR="006625A2" w:rsidRPr="00C37BC9">
        <w:rPr>
          <w:rFonts w:ascii="Arial" w:hAnsi="Arial" w:cs="Arial"/>
          <w:sz w:val="20"/>
          <w:szCs w:val="20"/>
        </w:rPr>
        <w:t>verder</w:t>
      </w:r>
      <w:r w:rsidR="007C2B3A" w:rsidRPr="00C37BC9">
        <w:rPr>
          <w:rFonts w:ascii="Arial" w:hAnsi="Arial" w:cs="Arial"/>
          <w:sz w:val="20"/>
          <w:szCs w:val="20"/>
        </w:rPr>
        <w:t xml:space="preserve"> </w:t>
      </w:r>
      <w:r w:rsidR="004D7FDF" w:rsidRPr="00C37BC9">
        <w:rPr>
          <w:rFonts w:ascii="Arial" w:hAnsi="Arial" w:cs="Arial"/>
          <w:sz w:val="20"/>
          <w:szCs w:val="20"/>
        </w:rPr>
        <w:t xml:space="preserve">het SEO-rapport en </w:t>
      </w:r>
      <w:r w:rsidR="007C2B3A" w:rsidRPr="00C37BC9">
        <w:rPr>
          <w:rFonts w:ascii="Arial" w:hAnsi="Arial" w:cs="Arial"/>
          <w:sz w:val="20"/>
          <w:szCs w:val="20"/>
        </w:rPr>
        <w:t xml:space="preserve">de </w:t>
      </w:r>
      <w:r w:rsidR="00571971" w:rsidRPr="00C37BC9">
        <w:rPr>
          <w:rFonts w:ascii="Arial" w:hAnsi="Arial" w:cs="Arial"/>
          <w:sz w:val="20"/>
          <w:szCs w:val="20"/>
        </w:rPr>
        <w:t xml:space="preserve">toelichting onder </w:t>
      </w:r>
      <w:r w:rsidR="00571971" w:rsidRPr="00C37BC9">
        <w:rPr>
          <w:rFonts w:ascii="Arial" w:eastAsiaTheme="majorEastAsia" w:hAnsi="Arial" w:cs="Arial"/>
          <w:b/>
          <w:bCs/>
          <w:i/>
          <w:iCs/>
          <w:sz w:val="20"/>
          <w:szCs w:val="20"/>
        </w:rPr>
        <w:t>Looptijd vaste-standplaatsvergunning</w:t>
      </w:r>
      <w:r w:rsidR="00A50894">
        <w:rPr>
          <w:rFonts w:ascii="Arial" w:eastAsiaTheme="majorEastAsia" w:hAnsi="Arial" w:cs="Arial"/>
          <w:b/>
          <w:bCs/>
          <w:i/>
          <w:iCs/>
          <w:sz w:val="20"/>
          <w:szCs w:val="20"/>
        </w:rPr>
        <w:t xml:space="preserve"> </w:t>
      </w:r>
      <w:r w:rsidR="00A50894">
        <w:rPr>
          <w:rFonts w:ascii="Arial" w:eastAsiaTheme="majorEastAsia" w:hAnsi="Arial" w:cs="Arial"/>
          <w:sz w:val="20"/>
          <w:szCs w:val="20"/>
        </w:rPr>
        <w:t xml:space="preserve">en de artikelen </w:t>
      </w:r>
      <w:r w:rsidR="00BD6421">
        <w:rPr>
          <w:rFonts w:ascii="Arial" w:eastAsiaTheme="majorEastAsia" w:hAnsi="Arial" w:cs="Arial"/>
          <w:sz w:val="20"/>
          <w:szCs w:val="20"/>
        </w:rPr>
        <w:t xml:space="preserve">2, </w:t>
      </w:r>
      <w:r w:rsidR="00BC4816">
        <w:rPr>
          <w:rFonts w:ascii="Arial" w:eastAsiaTheme="majorEastAsia" w:hAnsi="Arial" w:cs="Arial"/>
          <w:sz w:val="20"/>
          <w:szCs w:val="20"/>
        </w:rPr>
        <w:t>8, tweede lid, 9, tweede lid, 10, tweede lid, en 28, tweede lid.</w:t>
      </w:r>
    </w:p>
    <w:bookmarkEnd w:id="15"/>
    <w:p w14:paraId="756A073A" w14:textId="77777777" w:rsidR="00025FAB" w:rsidRPr="007A2964" w:rsidRDefault="00025FAB" w:rsidP="00025FAB">
      <w:pPr>
        <w:rPr>
          <w:rFonts w:ascii="Arial" w:hAnsi="Arial" w:cs="Arial"/>
          <w:sz w:val="20"/>
          <w:szCs w:val="20"/>
        </w:rPr>
      </w:pPr>
    </w:p>
    <w:p w14:paraId="7FA42497" w14:textId="77777777" w:rsidR="00025FAB" w:rsidRPr="007A2964" w:rsidRDefault="00025FAB" w:rsidP="00025FAB">
      <w:pPr>
        <w:rPr>
          <w:rFonts w:ascii="Arial" w:hAnsi="Arial" w:cs="Arial"/>
          <w:b/>
          <w:bCs/>
          <w:sz w:val="20"/>
          <w:szCs w:val="20"/>
        </w:rPr>
      </w:pPr>
      <w:bookmarkStart w:id="16" w:name="_Hlk80962008"/>
      <w:r w:rsidRPr="007A2964">
        <w:rPr>
          <w:rFonts w:ascii="Arial" w:hAnsi="Arial" w:cs="Arial"/>
          <w:b/>
          <w:bCs/>
          <w:sz w:val="20"/>
          <w:szCs w:val="20"/>
        </w:rPr>
        <w:t>Artikel 15. Overschrijven vaste-standplaatsvergunning</w:t>
      </w:r>
    </w:p>
    <w:p w14:paraId="212DEAFA" w14:textId="64C5C318" w:rsidR="006A5489" w:rsidRPr="006A5489" w:rsidRDefault="006A5489" w:rsidP="00025FAB">
      <w:pPr>
        <w:rPr>
          <w:rFonts w:ascii="Arial" w:eastAsia="Times New Roman" w:hAnsi="Arial" w:cs="Arial"/>
          <w:i/>
          <w:iCs/>
          <w:sz w:val="20"/>
          <w:szCs w:val="20"/>
        </w:rPr>
      </w:pPr>
      <w:r w:rsidRPr="006A5489">
        <w:rPr>
          <w:rFonts w:ascii="Arial" w:eastAsia="Times New Roman" w:hAnsi="Arial" w:cs="Arial"/>
          <w:i/>
          <w:iCs/>
          <w:sz w:val="20"/>
          <w:szCs w:val="20"/>
        </w:rPr>
        <w:t>Eerste</w:t>
      </w:r>
      <w:r>
        <w:rPr>
          <w:rFonts w:ascii="Arial" w:eastAsia="Times New Roman" w:hAnsi="Arial" w:cs="Arial"/>
          <w:i/>
          <w:iCs/>
          <w:sz w:val="20"/>
          <w:szCs w:val="20"/>
        </w:rPr>
        <w:t xml:space="preserve"> en tweede</w:t>
      </w:r>
      <w:r w:rsidRPr="006A5489">
        <w:rPr>
          <w:rFonts w:ascii="Arial" w:eastAsia="Times New Roman" w:hAnsi="Arial" w:cs="Arial"/>
          <w:i/>
          <w:iCs/>
          <w:sz w:val="20"/>
          <w:szCs w:val="20"/>
        </w:rPr>
        <w:t xml:space="preserve"> lid</w:t>
      </w:r>
    </w:p>
    <w:p w14:paraId="571CC40B" w14:textId="7C9953B9" w:rsidR="00025FAB" w:rsidRPr="005C64F0" w:rsidRDefault="008B1F6F" w:rsidP="00025FAB">
      <w:pPr>
        <w:rPr>
          <w:rFonts w:ascii="Arial" w:eastAsia="Times New Roman" w:hAnsi="Arial" w:cs="Arial"/>
          <w:sz w:val="20"/>
          <w:szCs w:val="20"/>
        </w:rPr>
      </w:pPr>
      <w:r w:rsidRPr="00BC280A">
        <w:rPr>
          <w:rFonts w:ascii="Arial" w:eastAsia="Times New Roman" w:hAnsi="Arial" w:cs="Arial"/>
          <w:sz w:val="20"/>
          <w:szCs w:val="20"/>
        </w:rPr>
        <w:t xml:space="preserve">Als de markt </w:t>
      </w:r>
      <w:proofErr w:type="spellStart"/>
      <w:r w:rsidRPr="00BC280A">
        <w:rPr>
          <w:rFonts w:ascii="Arial" w:eastAsia="Times New Roman" w:hAnsi="Arial" w:cs="Arial"/>
          <w:sz w:val="20"/>
          <w:szCs w:val="20"/>
        </w:rPr>
        <w:t>gebrancheerd</w:t>
      </w:r>
      <w:proofErr w:type="spellEnd"/>
      <w:r w:rsidRPr="00BC280A">
        <w:rPr>
          <w:rFonts w:ascii="Arial" w:eastAsia="Times New Roman" w:hAnsi="Arial" w:cs="Arial"/>
          <w:sz w:val="20"/>
          <w:szCs w:val="20"/>
        </w:rPr>
        <w:t xml:space="preserve"> is, kan </w:t>
      </w:r>
      <w:r w:rsidR="007814B4" w:rsidRPr="0024764E">
        <w:rPr>
          <w:rFonts w:ascii="Arial" w:eastAsia="Times New Roman" w:hAnsi="Arial" w:cs="Arial"/>
          <w:sz w:val="20"/>
          <w:szCs w:val="20"/>
        </w:rPr>
        <w:t xml:space="preserve">in het eerste </w:t>
      </w:r>
      <w:r w:rsidR="00D902D4" w:rsidRPr="005C64F0">
        <w:rPr>
          <w:rFonts w:ascii="Arial" w:eastAsia="Times New Roman" w:hAnsi="Arial" w:cs="Arial"/>
          <w:sz w:val="20"/>
          <w:szCs w:val="20"/>
        </w:rPr>
        <w:t xml:space="preserve">en tweede </w:t>
      </w:r>
      <w:r w:rsidR="007814B4" w:rsidRPr="005C64F0">
        <w:rPr>
          <w:rFonts w:ascii="Arial" w:eastAsia="Times New Roman" w:hAnsi="Arial" w:cs="Arial"/>
          <w:sz w:val="20"/>
          <w:szCs w:val="20"/>
        </w:rPr>
        <w:t xml:space="preserve">lid </w:t>
      </w:r>
      <w:r w:rsidRPr="00087EB5">
        <w:rPr>
          <w:rFonts w:ascii="Arial" w:eastAsia="Times New Roman" w:hAnsi="Arial" w:cs="Arial"/>
          <w:sz w:val="20"/>
          <w:szCs w:val="20"/>
        </w:rPr>
        <w:t>nog de facultatieve slotzin worden opgenom</w:t>
      </w:r>
      <w:bookmarkStart w:id="17" w:name="_Hlk80962842"/>
      <w:r w:rsidRPr="00087EB5">
        <w:rPr>
          <w:rFonts w:ascii="Arial" w:eastAsia="Times New Roman" w:hAnsi="Arial" w:cs="Arial"/>
          <w:sz w:val="20"/>
          <w:szCs w:val="20"/>
        </w:rPr>
        <w:t>en</w:t>
      </w:r>
      <w:r w:rsidR="00CF68EB" w:rsidRPr="00ED595E">
        <w:rPr>
          <w:rFonts w:ascii="Arial" w:eastAsia="Times New Roman" w:hAnsi="Arial" w:cs="Arial"/>
          <w:sz w:val="20"/>
          <w:szCs w:val="20"/>
        </w:rPr>
        <w:t>:</w:t>
      </w:r>
      <w:r w:rsidRPr="00CC2AEC">
        <w:rPr>
          <w:rFonts w:ascii="Arial" w:eastAsia="Times New Roman" w:hAnsi="Arial" w:cs="Arial"/>
          <w:sz w:val="20"/>
          <w:szCs w:val="20"/>
        </w:rPr>
        <w:t xml:space="preserve"> </w:t>
      </w:r>
      <w:r w:rsidR="004B7E72" w:rsidRPr="00BC280A">
        <w:rPr>
          <w:rFonts w:ascii="Arial" w:eastAsia="Times New Roman" w:hAnsi="Arial" w:cs="Arial"/>
          <w:sz w:val="20"/>
          <w:szCs w:val="20"/>
        </w:rPr>
        <w:t>‘</w:t>
      </w:r>
      <w:r w:rsidR="00025FAB" w:rsidRPr="00AD71EF">
        <w:rPr>
          <w:rFonts w:ascii="Arial" w:eastAsia="Times New Roman" w:hAnsi="Arial" w:cs="Arial"/>
          <w:sz w:val="20"/>
          <w:szCs w:val="20"/>
        </w:rPr>
        <w:t>Als de over te schrijven vergunning is verleend voor een branche of artikelgroep, kan overschrijving alleen gebeuren voor die branche of artikelgroep.</w:t>
      </w:r>
      <w:r w:rsidR="004B7E72" w:rsidRPr="00BC280A">
        <w:rPr>
          <w:rFonts w:ascii="Arial" w:eastAsia="Times New Roman" w:hAnsi="Arial" w:cs="Arial"/>
          <w:sz w:val="20"/>
          <w:szCs w:val="20"/>
        </w:rPr>
        <w:t>’</w:t>
      </w:r>
    </w:p>
    <w:p w14:paraId="1AB9F535" w14:textId="1C3C7907" w:rsidR="004B7E72" w:rsidRPr="00BC280A" w:rsidRDefault="006D59F4" w:rsidP="00025FAB">
      <w:pPr>
        <w:rPr>
          <w:rFonts w:ascii="Arial" w:eastAsia="Times New Roman" w:hAnsi="Arial" w:cs="Arial"/>
          <w:sz w:val="20"/>
          <w:szCs w:val="20"/>
        </w:rPr>
      </w:pPr>
      <w:r w:rsidRPr="005C64F0">
        <w:rPr>
          <w:rFonts w:ascii="Arial" w:hAnsi="Arial" w:cs="Arial"/>
          <w:sz w:val="20"/>
          <w:szCs w:val="20"/>
        </w:rPr>
        <w:t>In het tweede lid moet bij ‘</w:t>
      </w:r>
      <w:r w:rsidR="006F092D">
        <w:rPr>
          <w:rFonts w:ascii="Arial" w:hAnsi="Arial" w:cs="Arial"/>
          <w:sz w:val="20"/>
          <w:szCs w:val="20"/>
        </w:rPr>
        <w:t>[</w:t>
      </w:r>
      <w:r w:rsidRPr="00857E25">
        <w:rPr>
          <w:rFonts w:ascii="Arial" w:hAnsi="Arial" w:cs="Arial"/>
          <w:b/>
          <w:bCs/>
          <w:sz w:val="20"/>
          <w:szCs w:val="20"/>
        </w:rPr>
        <w:t>aantal</w:t>
      </w:r>
      <w:r w:rsidR="006F092D">
        <w:rPr>
          <w:rFonts w:ascii="Arial" w:hAnsi="Arial" w:cs="Arial"/>
          <w:sz w:val="20"/>
          <w:szCs w:val="20"/>
        </w:rPr>
        <w:t>]</w:t>
      </w:r>
      <w:r w:rsidRPr="005C64F0">
        <w:rPr>
          <w:rFonts w:ascii="Arial" w:hAnsi="Arial" w:cs="Arial"/>
          <w:sz w:val="20"/>
          <w:szCs w:val="20"/>
        </w:rPr>
        <w:t xml:space="preserve">’ het </w:t>
      </w:r>
      <w:r w:rsidR="009A23F4" w:rsidRPr="00087EB5">
        <w:rPr>
          <w:rFonts w:ascii="Arial" w:hAnsi="Arial" w:cs="Arial"/>
          <w:sz w:val="20"/>
          <w:szCs w:val="20"/>
        </w:rPr>
        <w:t xml:space="preserve">gewenste </w:t>
      </w:r>
      <w:r w:rsidRPr="00ED595E">
        <w:rPr>
          <w:rFonts w:ascii="Arial" w:hAnsi="Arial" w:cs="Arial"/>
          <w:sz w:val="20"/>
          <w:szCs w:val="20"/>
        </w:rPr>
        <w:t>minimumaantal jaren worden ingevuld</w:t>
      </w:r>
      <w:r w:rsidR="00636906" w:rsidRPr="00CC2AEC">
        <w:rPr>
          <w:rFonts w:ascii="Arial" w:hAnsi="Arial" w:cs="Arial"/>
          <w:sz w:val="20"/>
          <w:szCs w:val="20"/>
        </w:rPr>
        <w:t>.</w:t>
      </w:r>
    </w:p>
    <w:bookmarkEnd w:id="16"/>
    <w:bookmarkEnd w:id="17"/>
    <w:p w14:paraId="4E920BBC" w14:textId="77777777" w:rsidR="006A5489" w:rsidRDefault="006A5489" w:rsidP="00025FAB">
      <w:pPr>
        <w:rPr>
          <w:rStyle w:val="Nadruk"/>
          <w:rFonts w:ascii="Arial" w:eastAsia="Times New Roman" w:hAnsi="Arial" w:cs="Arial"/>
          <w:i w:val="0"/>
          <w:iCs w:val="0"/>
          <w:sz w:val="20"/>
          <w:szCs w:val="20"/>
        </w:rPr>
      </w:pPr>
    </w:p>
    <w:p w14:paraId="4B38F843" w14:textId="5C7B7816" w:rsidR="006A5489" w:rsidRPr="006A5489" w:rsidRDefault="006A5489" w:rsidP="00025FAB">
      <w:pPr>
        <w:rPr>
          <w:rStyle w:val="Nadruk"/>
          <w:rFonts w:ascii="Arial" w:eastAsia="Times New Roman" w:hAnsi="Arial" w:cs="Arial"/>
          <w:sz w:val="20"/>
          <w:szCs w:val="20"/>
        </w:rPr>
      </w:pPr>
      <w:r w:rsidRPr="006A5489">
        <w:rPr>
          <w:rStyle w:val="Nadruk"/>
          <w:rFonts w:ascii="Arial" w:eastAsia="Times New Roman" w:hAnsi="Arial" w:cs="Arial"/>
          <w:sz w:val="20"/>
          <w:szCs w:val="20"/>
        </w:rPr>
        <w:t>Zesde lid</w:t>
      </w:r>
    </w:p>
    <w:p w14:paraId="0DA0946C" w14:textId="061A730E" w:rsidR="00025FAB" w:rsidRPr="00BC280A" w:rsidRDefault="00C00054" w:rsidP="00025FAB">
      <w:pPr>
        <w:rPr>
          <w:rFonts w:ascii="Arial" w:eastAsia="Times New Roman" w:hAnsi="Arial" w:cs="Arial"/>
          <w:sz w:val="20"/>
          <w:szCs w:val="20"/>
        </w:rPr>
      </w:pPr>
      <w:r w:rsidRPr="00AD71EF">
        <w:rPr>
          <w:rStyle w:val="Nadruk"/>
          <w:rFonts w:ascii="Arial" w:eastAsia="Times New Roman" w:hAnsi="Arial" w:cs="Arial"/>
          <w:i w:val="0"/>
          <w:iCs w:val="0"/>
          <w:sz w:val="20"/>
          <w:szCs w:val="20"/>
        </w:rPr>
        <w:t>Het zesde lid is facultatief</w:t>
      </w:r>
      <w:r w:rsidR="00756FE9" w:rsidRPr="00AD71EF">
        <w:rPr>
          <w:rStyle w:val="Nadruk"/>
          <w:rFonts w:ascii="Arial" w:eastAsia="Times New Roman" w:hAnsi="Arial" w:cs="Arial"/>
          <w:i w:val="0"/>
          <w:iCs w:val="0"/>
          <w:sz w:val="20"/>
          <w:szCs w:val="20"/>
        </w:rPr>
        <w:t>.</w:t>
      </w:r>
      <w:r w:rsidR="009A285B" w:rsidRPr="00AD71EF">
        <w:rPr>
          <w:rStyle w:val="Nadruk"/>
          <w:rFonts w:ascii="Arial" w:eastAsia="Times New Roman" w:hAnsi="Arial" w:cs="Arial"/>
          <w:i w:val="0"/>
          <w:iCs w:val="0"/>
          <w:sz w:val="20"/>
          <w:szCs w:val="20"/>
        </w:rPr>
        <w:t xml:space="preserve"> De </w:t>
      </w:r>
      <w:r w:rsidR="00AD71EF">
        <w:rPr>
          <w:rStyle w:val="Nadruk"/>
          <w:rFonts w:ascii="Arial" w:eastAsia="Times New Roman" w:hAnsi="Arial" w:cs="Arial"/>
          <w:i w:val="0"/>
          <w:iCs w:val="0"/>
          <w:sz w:val="20"/>
          <w:szCs w:val="20"/>
        </w:rPr>
        <w:t>raad</w:t>
      </w:r>
      <w:r w:rsidR="009A285B" w:rsidRPr="00AD71EF">
        <w:rPr>
          <w:rStyle w:val="Nadruk"/>
          <w:rFonts w:ascii="Arial" w:eastAsia="Times New Roman" w:hAnsi="Arial" w:cs="Arial"/>
          <w:i w:val="0"/>
          <w:iCs w:val="0"/>
          <w:sz w:val="20"/>
          <w:szCs w:val="20"/>
        </w:rPr>
        <w:t xml:space="preserve"> kan regelen dat als </w:t>
      </w:r>
      <w:r w:rsidR="00025FAB" w:rsidRPr="00AD71EF">
        <w:rPr>
          <w:rStyle w:val="Nadruk"/>
          <w:rFonts w:ascii="Arial" w:eastAsia="Times New Roman" w:hAnsi="Arial" w:cs="Arial"/>
          <w:i w:val="0"/>
          <w:iCs w:val="0"/>
          <w:sz w:val="20"/>
          <w:szCs w:val="20"/>
        </w:rPr>
        <w:t xml:space="preserve">de nieuwe vergunninghouder al over een vaste-standplaatsvergunning </w:t>
      </w:r>
      <w:r w:rsidR="009A285B" w:rsidRPr="00AD71EF">
        <w:rPr>
          <w:rStyle w:val="Nadruk"/>
          <w:rFonts w:ascii="Arial" w:eastAsia="Times New Roman" w:hAnsi="Arial" w:cs="Arial"/>
          <w:i w:val="0"/>
          <w:iCs w:val="0"/>
          <w:sz w:val="20"/>
          <w:szCs w:val="20"/>
        </w:rPr>
        <w:t>(</w:t>
      </w:r>
      <w:r w:rsidR="00025FAB" w:rsidRPr="00AD71EF">
        <w:rPr>
          <w:rStyle w:val="Nadruk"/>
          <w:rFonts w:ascii="Arial" w:eastAsia="Times New Roman" w:hAnsi="Arial" w:cs="Arial"/>
          <w:i w:val="0"/>
          <w:iCs w:val="0"/>
          <w:sz w:val="20"/>
          <w:szCs w:val="20"/>
        </w:rPr>
        <w:t>voor de betrokken markt</w:t>
      </w:r>
      <w:r w:rsidR="009A285B" w:rsidRPr="00AD71EF">
        <w:rPr>
          <w:rStyle w:val="Nadruk"/>
          <w:rFonts w:ascii="Arial" w:eastAsia="Times New Roman" w:hAnsi="Arial" w:cs="Arial"/>
          <w:i w:val="0"/>
          <w:iCs w:val="0"/>
          <w:sz w:val="20"/>
          <w:szCs w:val="20"/>
        </w:rPr>
        <w:t>)</w:t>
      </w:r>
      <w:r w:rsidR="00025FAB" w:rsidRPr="00AD71EF">
        <w:rPr>
          <w:rStyle w:val="Nadruk"/>
          <w:rFonts w:ascii="Arial" w:eastAsia="Times New Roman" w:hAnsi="Arial" w:cs="Arial"/>
          <w:i w:val="0"/>
          <w:iCs w:val="0"/>
          <w:sz w:val="20"/>
          <w:szCs w:val="20"/>
        </w:rPr>
        <w:t xml:space="preserve"> beschikt, burgemeester en wethouders deze in</w:t>
      </w:r>
      <w:r w:rsidR="009A285B" w:rsidRPr="00AD71EF">
        <w:rPr>
          <w:rStyle w:val="Nadruk"/>
          <w:rFonts w:ascii="Arial" w:eastAsia="Times New Roman" w:hAnsi="Arial" w:cs="Arial"/>
          <w:i w:val="0"/>
          <w:iCs w:val="0"/>
          <w:sz w:val="20"/>
          <w:szCs w:val="20"/>
        </w:rPr>
        <w:t>trekken</w:t>
      </w:r>
      <w:r w:rsidR="00025FAB" w:rsidRPr="00AD71EF">
        <w:rPr>
          <w:rStyle w:val="Nadruk"/>
          <w:rFonts w:ascii="Arial" w:eastAsia="Times New Roman" w:hAnsi="Arial" w:cs="Arial"/>
          <w:i w:val="0"/>
          <w:iCs w:val="0"/>
          <w:sz w:val="20"/>
          <w:szCs w:val="20"/>
        </w:rPr>
        <w:t>.</w:t>
      </w:r>
    </w:p>
    <w:p w14:paraId="6C4AD19D" w14:textId="791323D4" w:rsidR="00025FAB" w:rsidRPr="007A2964" w:rsidRDefault="00025FAB" w:rsidP="00025FAB">
      <w:pPr>
        <w:rPr>
          <w:rFonts w:ascii="Arial" w:hAnsi="Arial" w:cs="Arial"/>
          <w:b/>
          <w:bCs/>
          <w:sz w:val="20"/>
          <w:szCs w:val="20"/>
        </w:rPr>
      </w:pPr>
      <w:bookmarkStart w:id="18" w:name="_Hlk80963005"/>
      <w:r w:rsidRPr="007A2964">
        <w:rPr>
          <w:rFonts w:ascii="Arial" w:hAnsi="Arial" w:cs="Arial"/>
          <w:b/>
          <w:bCs/>
          <w:sz w:val="20"/>
          <w:szCs w:val="20"/>
        </w:rPr>
        <w:lastRenderedPageBreak/>
        <w:t>Artikel 16. Intrekking en vervallen vaste-standplaatsvergunning</w:t>
      </w:r>
    </w:p>
    <w:p w14:paraId="019DA837" w14:textId="190F28B2" w:rsidR="00A209B5" w:rsidRPr="00A209B5" w:rsidRDefault="00A209B5" w:rsidP="006A110C">
      <w:pPr>
        <w:rPr>
          <w:rFonts w:ascii="Arial" w:hAnsi="Arial" w:cs="Arial"/>
          <w:i/>
          <w:iCs/>
          <w:sz w:val="20"/>
          <w:szCs w:val="20"/>
        </w:rPr>
      </w:pPr>
      <w:r w:rsidRPr="00A209B5">
        <w:rPr>
          <w:rFonts w:ascii="Arial" w:hAnsi="Arial" w:cs="Arial"/>
          <w:i/>
          <w:iCs/>
          <w:sz w:val="20"/>
          <w:szCs w:val="20"/>
        </w:rPr>
        <w:t>Tweede lid, onder c</w:t>
      </w:r>
    </w:p>
    <w:p w14:paraId="1A250175" w14:textId="05FACD2B" w:rsidR="006A110C" w:rsidRPr="007A2964" w:rsidRDefault="006A110C" w:rsidP="006A110C">
      <w:pPr>
        <w:rPr>
          <w:rFonts w:ascii="Arial" w:hAnsi="Arial" w:cs="Arial"/>
          <w:sz w:val="20"/>
          <w:szCs w:val="20"/>
        </w:rPr>
      </w:pPr>
      <w:r w:rsidRPr="007A2964">
        <w:rPr>
          <w:rFonts w:ascii="Arial" w:hAnsi="Arial" w:cs="Arial"/>
          <w:sz w:val="20"/>
          <w:szCs w:val="20"/>
        </w:rPr>
        <w:t xml:space="preserve">In het </w:t>
      </w:r>
      <w:r w:rsidR="00730413" w:rsidRPr="007A2964">
        <w:rPr>
          <w:rFonts w:ascii="Arial" w:hAnsi="Arial" w:cs="Arial"/>
          <w:sz w:val="20"/>
          <w:szCs w:val="20"/>
        </w:rPr>
        <w:t>tweede</w:t>
      </w:r>
      <w:r w:rsidRPr="007A2964">
        <w:rPr>
          <w:rFonts w:ascii="Arial" w:hAnsi="Arial" w:cs="Arial"/>
          <w:sz w:val="20"/>
          <w:szCs w:val="20"/>
        </w:rPr>
        <w:t xml:space="preserve"> lid</w:t>
      </w:r>
      <w:r w:rsidR="00730413" w:rsidRPr="007A2964">
        <w:rPr>
          <w:rFonts w:ascii="Arial" w:hAnsi="Arial" w:cs="Arial"/>
          <w:sz w:val="20"/>
          <w:szCs w:val="20"/>
        </w:rPr>
        <w:t>, onder c,</w:t>
      </w:r>
      <w:r w:rsidRPr="007A2964">
        <w:rPr>
          <w:rFonts w:ascii="Arial" w:hAnsi="Arial" w:cs="Arial"/>
          <w:sz w:val="20"/>
          <w:szCs w:val="20"/>
        </w:rPr>
        <w:t xml:space="preserve"> moet de termijn worden ingevuld voor </w:t>
      </w:r>
      <w:r w:rsidR="00F577E3" w:rsidRPr="007A2964">
        <w:rPr>
          <w:rFonts w:ascii="Arial" w:hAnsi="Arial" w:cs="Arial"/>
          <w:sz w:val="20"/>
          <w:szCs w:val="20"/>
        </w:rPr>
        <w:t>het kunnen intrekken van niet gebruikte vergunningen</w:t>
      </w:r>
      <w:r w:rsidRPr="007A2964">
        <w:rPr>
          <w:rFonts w:ascii="Arial" w:hAnsi="Arial" w:cs="Arial"/>
          <w:sz w:val="20"/>
          <w:szCs w:val="20"/>
        </w:rPr>
        <w:t xml:space="preserve">. Hiervoor is een voorbeeld gegeven van twee </w:t>
      </w:r>
      <w:r w:rsidR="00F577E3" w:rsidRPr="007A2964">
        <w:rPr>
          <w:rFonts w:ascii="Arial" w:hAnsi="Arial" w:cs="Arial"/>
          <w:sz w:val="20"/>
          <w:szCs w:val="20"/>
        </w:rPr>
        <w:t>maanden</w:t>
      </w:r>
      <w:r w:rsidRPr="007A2964">
        <w:rPr>
          <w:rFonts w:ascii="Arial" w:hAnsi="Arial" w:cs="Arial"/>
          <w:sz w:val="20"/>
          <w:szCs w:val="20"/>
        </w:rPr>
        <w:t>. Uiteraard kan ook voor een andere redelijke termijn worden gekozen.</w:t>
      </w:r>
    </w:p>
    <w:p w14:paraId="06DD7571" w14:textId="77777777" w:rsidR="00A209B5" w:rsidRDefault="00A209B5" w:rsidP="00025FAB">
      <w:pPr>
        <w:rPr>
          <w:rFonts w:ascii="Arial" w:hAnsi="Arial" w:cs="Arial"/>
          <w:sz w:val="20"/>
          <w:szCs w:val="20"/>
        </w:rPr>
      </w:pPr>
    </w:p>
    <w:p w14:paraId="0AAE32A6" w14:textId="6F4A11B1" w:rsidR="00A209B5" w:rsidRPr="00A209B5" w:rsidRDefault="00A209B5" w:rsidP="00025FAB">
      <w:pPr>
        <w:rPr>
          <w:rFonts w:ascii="Arial" w:hAnsi="Arial" w:cs="Arial"/>
          <w:i/>
          <w:iCs/>
          <w:sz w:val="20"/>
          <w:szCs w:val="20"/>
        </w:rPr>
      </w:pPr>
      <w:r w:rsidRPr="00A209B5">
        <w:rPr>
          <w:rFonts w:ascii="Arial" w:hAnsi="Arial" w:cs="Arial"/>
          <w:i/>
          <w:iCs/>
          <w:sz w:val="20"/>
          <w:szCs w:val="20"/>
        </w:rPr>
        <w:t>Vierde lid</w:t>
      </w:r>
    </w:p>
    <w:p w14:paraId="60C680F2" w14:textId="092C73C8" w:rsidR="00025FAB" w:rsidRPr="007A2964" w:rsidRDefault="00D73775" w:rsidP="00025FAB">
      <w:pPr>
        <w:rPr>
          <w:rFonts w:ascii="Arial" w:hAnsi="Arial" w:cs="Arial"/>
          <w:sz w:val="20"/>
          <w:szCs w:val="20"/>
        </w:rPr>
      </w:pPr>
      <w:r w:rsidRPr="007A2964">
        <w:rPr>
          <w:rFonts w:ascii="Arial" w:hAnsi="Arial" w:cs="Arial"/>
          <w:sz w:val="20"/>
          <w:szCs w:val="20"/>
        </w:rPr>
        <w:t xml:space="preserve">In het vierde lid </w:t>
      </w:r>
      <w:r w:rsidR="00BC37C7" w:rsidRPr="007A2964">
        <w:rPr>
          <w:rFonts w:ascii="Arial" w:hAnsi="Arial" w:cs="Arial"/>
          <w:sz w:val="20"/>
          <w:szCs w:val="20"/>
        </w:rPr>
        <w:t xml:space="preserve">moet een keuze worden gemaakt tussen </w:t>
      </w:r>
      <w:r w:rsidR="00595305" w:rsidRPr="007A2964">
        <w:rPr>
          <w:rFonts w:ascii="Arial" w:hAnsi="Arial" w:cs="Arial"/>
          <w:sz w:val="20"/>
          <w:szCs w:val="20"/>
        </w:rPr>
        <w:t xml:space="preserve">het </w:t>
      </w:r>
      <w:r w:rsidR="00025FAB" w:rsidRPr="007A2964">
        <w:rPr>
          <w:rFonts w:ascii="Arial" w:eastAsia="Times New Roman" w:hAnsi="Arial" w:cs="Arial"/>
          <w:sz w:val="20"/>
          <w:szCs w:val="20"/>
        </w:rPr>
        <w:t xml:space="preserve">niet uiterlijk </w:t>
      </w:r>
      <w:r w:rsidR="001572F2">
        <w:rPr>
          <w:rFonts w:ascii="Arial" w:eastAsia="Times New Roman" w:hAnsi="Arial" w:cs="Arial"/>
          <w:sz w:val="20"/>
          <w:szCs w:val="20"/>
        </w:rPr>
        <w:t>‘</w:t>
      </w:r>
      <w:r w:rsidR="00025FAB" w:rsidRPr="007A2964">
        <w:rPr>
          <w:rFonts w:ascii="Arial" w:eastAsia="Times New Roman" w:hAnsi="Arial" w:cs="Arial"/>
          <w:sz w:val="20"/>
          <w:szCs w:val="20"/>
        </w:rPr>
        <w:t>om [</w:t>
      </w:r>
      <w:r w:rsidR="00025FAB" w:rsidRPr="007A2964">
        <w:rPr>
          <w:rStyle w:val="Zwaar"/>
          <w:rFonts w:ascii="Arial" w:eastAsia="Times New Roman" w:hAnsi="Arial" w:cs="Arial"/>
          <w:sz w:val="20"/>
          <w:szCs w:val="20"/>
        </w:rPr>
        <w:t>tijdstip</w:t>
      </w:r>
      <w:r w:rsidR="00025FAB" w:rsidRPr="007A2964">
        <w:rPr>
          <w:rFonts w:ascii="Arial" w:eastAsia="Times New Roman" w:hAnsi="Arial" w:cs="Arial"/>
          <w:sz w:val="20"/>
          <w:szCs w:val="20"/>
        </w:rPr>
        <w:t>]</w:t>
      </w:r>
      <w:r w:rsidR="001572F2">
        <w:rPr>
          <w:rFonts w:ascii="Arial" w:eastAsia="Times New Roman" w:hAnsi="Arial" w:cs="Arial"/>
          <w:sz w:val="20"/>
          <w:szCs w:val="20"/>
        </w:rPr>
        <w:t>’,</w:t>
      </w:r>
      <w:r w:rsidR="00025FAB" w:rsidRPr="007A2964">
        <w:rPr>
          <w:rFonts w:ascii="Arial" w:eastAsia="Times New Roman" w:hAnsi="Arial" w:cs="Arial"/>
          <w:sz w:val="20"/>
          <w:szCs w:val="20"/>
        </w:rPr>
        <w:t xml:space="preserve"> </w:t>
      </w:r>
      <w:r w:rsidR="001572F2">
        <w:rPr>
          <w:rFonts w:ascii="Arial" w:eastAsia="Times New Roman" w:hAnsi="Arial" w:cs="Arial"/>
          <w:sz w:val="20"/>
          <w:szCs w:val="20"/>
        </w:rPr>
        <w:t>‘</w:t>
      </w:r>
      <w:r w:rsidR="00025FAB" w:rsidRPr="007A2964">
        <w:rPr>
          <w:rFonts w:ascii="Arial" w:eastAsia="Times New Roman" w:hAnsi="Arial" w:cs="Arial"/>
          <w:sz w:val="20"/>
          <w:szCs w:val="20"/>
        </w:rPr>
        <w:t>bij aanvang van de markt</w:t>
      </w:r>
      <w:r w:rsidR="001572F2">
        <w:rPr>
          <w:rFonts w:ascii="Arial" w:eastAsia="Times New Roman" w:hAnsi="Arial" w:cs="Arial"/>
          <w:sz w:val="20"/>
          <w:szCs w:val="20"/>
        </w:rPr>
        <w:t>’ of</w:t>
      </w:r>
      <w:r w:rsidR="00A209B5">
        <w:rPr>
          <w:rFonts w:ascii="Arial" w:eastAsia="Times New Roman" w:hAnsi="Arial" w:cs="Arial"/>
          <w:sz w:val="20"/>
          <w:szCs w:val="20"/>
        </w:rPr>
        <w:t xml:space="preserve"> </w:t>
      </w:r>
      <w:r w:rsidR="001572F2">
        <w:rPr>
          <w:rFonts w:ascii="Arial" w:eastAsia="Times New Roman" w:hAnsi="Arial" w:cs="Arial"/>
          <w:sz w:val="20"/>
          <w:szCs w:val="20"/>
        </w:rPr>
        <w:t>‘</w:t>
      </w:r>
      <w:r w:rsidR="00025FAB" w:rsidRPr="007A2964">
        <w:rPr>
          <w:rFonts w:ascii="Arial" w:eastAsia="Times New Roman" w:hAnsi="Arial" w:cs="Arial"/>
          <w:sz w:val="20"/>
          <w:szCs w:val="20"/>
        </w:rPr>
        <w:t>[</w:t>
      </w:r>
      <w:r w:rsidR="00025FAB" w:rsidRPr="007A2964">
        <w:rPr>
          <w:rStyle w:val="Zwaar"/>
          <w:rFonts w:ascii="Arial" w:eastAsia="Times New Roman" w:hAnsi="Arial" w:cs="Arial"/>
          <w:sz w:val="20"/>
          <w:szCs w:val="20"/>
        </w:rPr>
        <w:t>tijdsperiode (bijvoorbeeld een uur)</w:t>
      </w:r>
      <w:r w:rsidR="00025FAB" w:rsidRPr="00A209B5">
        <w:rPr>
          <w:rStyle w:val="Zwaar"/>
          <w:rFonts w:ascii="Arial" w:eastAsia="Times New Roman" w:hAnsi="Arial" w:cs="Arial"/>
          <w:b w:val="0"/>
          <w:bCs w:val="0"/>
          <w:sz w:val="20"/>
          <w:szCs w:val="20"/>
        </w:rPr>
        <w:t>]</w:t>
      </w:r>
      <w:r w:rsidR="00025FAB" w:rsidRPr="001572F2">
        <w:rPr>
          <w:rFonts w:ascii="Arial" w:eastAsia="Times New Roman" w:hAnsi="Arial" w:cs="Arial"/>
          <w:b/>
          <w:sz w:val="20"/>
          <w:szCs w:val="20"/>
        </w:rPr>
        <w:t xml:space="preserve"> </w:t>
      </w:r>
      <w:r w:rsidR="00025FAB" w:rsidRPr="007A2964">
        <w:rPr>
          <w:rFonts w:ascii="Arial" w:eastAsia="Times New Roman" w:hAnsi="Arial" w:cs="Arial"/>
          <w:sz w:val="20"/>
          <w:szCs w:val="20"/>
        </w:rPr>
        <w:t>na aanvang van de markttijd</w:t>
      </w:r>
      <w:r w:rsidR="002A346B">
        <w:rPr>
          <w:rFonts w:ascii="Arial" w:eastAsia="Times New Roman" w:hAnsi="Arial" w:cs="Arial"/>
          <w:sz w:val="20"/>
          <w:szCs w:val="20"/>
        </w:rPr>
        <w:t>’</w:t>
      </w:r>
      <w:r w:rsidR="00025FAB" w:rsidRPr="007A2964">
        <w:rPr>
          <w:rFonts w:ascii="Arial" w:eastAsia="Times New Roman" w:hAnsi="Arial" w:cs="Arial"/>
          <w:sz w:val="20"/>
          <w:szCs w:val="20"/>
        </w:rPr>
        <w:t xml:space="preserve"> </w:t>
      </w:r>
      <w:r w:rsidR="00595305" w:rsidRPr="007A2964">
        <w:rPr>
          <w:rFonts w:ascii="Arial" w:eastAsia="Times New Roman" w:hAnsi="Arial" w:cs="Arial"/>
          <w:sz w:val="20"/>
          <w:szCs w:val="20"/>
        </w:rPr>
        <w:t>innemen van de standplaats. Drie mogelijke formuleringen</w:t>
      </w:r>
      <w:r w:rsidR="0088743C" w:rsidRPr="007A2964">
        <w:rPr>
          <w:rFonts w:ascii="Arial" w:eastAsia="Times New Roman" w:hAnsi="Arial" w:cs="Arial"/>
          <w:sz w:val="20"/>
          <w:szCs w:val="20"/>
        </w:rPr>
        <w:t xml:space="preserve"> dus, waarbij bij de eerste </w:t>
      </w:r>
      <w:r w:rsidR="00C974E2" w:rsidRPr="007A2964">
        <w:rPr>
          <w:rFonts w:ascii="Arial" w:eastAsia="Times New Roman" w:hAnsi="Arial" w:cs="Arial"/>
          <w:sz w:val="20"/>
          <w:szCs w:val="20"/>
        </w:rPr>
        <w:t xml:space="preserve">optie </w:t>
      </w:r>
      <w:r w:rsidR="0088743C" w:rsidRPr="007A2964">
        <w:rPr>
          <w:rFonts w:ascii="Arial" w:eastAsia="Times New Roman" w:hAnsi="Arial" w:cs="Arial"/>
          <w:sz w:val="20"/>
          <w:szCs w:val="20"/>
        </w:rPr>
        <w:t>ook het tijdstip moet worden ingevuld en bij de derde de tijdsperiode</w:t>
      </w:r>
      <w:r w:rsidR="009D1C55" w:rsidRPr="007A2964">
        <w:rPr>
          <w:rFonts w:ascii="Arial" w:eastAsia="Times New Roman" w:hAnsi="Arial" w:cs="Arial"/>
          <w:sz w:val="20"/>
          <w:szCs w:val="20"/>
        </w:rPr>
        <w:t xml:space="preserve">. Voor de derde optie is een voorbeeld </w:t>
      </w:r>
      <w:r w:rsidR="009D1C55" w:rsidRPr="007A2964">
        <w:rPr>
          <w:rFonts w:ascii="Arial" w:hAnsi="Arial" w:cs="Arial"/>
          <w:sz w:val="20"/>
          <w:szCs w:val="20"/>
        </w:rPr>
        <w:t>gegeven van een uur. Uiteraard kan ook voor een andere redelijke termijn worden gekozen.</w:t>
      </w:r>
    </w:p>
    <w:bookmarkEnd w:id="18"/>
    <w:p w14:paraId="12AB67C4" w14:textId="77777777" w:rsidR="00025FAB" w:rsidRPr="007A2964" w:rsidRDefault="00025FAB" w:rsidP="00025FAB">
      <w:pPr>
        <w:rPr>
          <w:rFonts w:ascii="Arial" w:eastAsia="Times New Roman" w:hAnsi="Arial" w:cs="Arial"/>
          <w:sz w:val="20"/>
          <w:szCs w:val="20"/>
        </w:rPr>
      </w:pPr>
    </w:p>
    <w:p w14:paraId="54B89641" w14:textId="370982BB" w:rsidR="00025FAB" w:rsidRPr="007A2964" w:rsidRDefault="00025FAB" w:rsidP="00025FAB">
      <w:pPr>
        <w:rPr>
          <w:rFonts w:ascii="Arial" w:hAnsi="Arial" w:cs="Arial"/>
          <w:bCs/>
          <w:sz w:val="20"/>
          <w:szCs w:val="20"/>
        </w:rPr>
      </w:pPr>
      <w:bookmarkStart w:id="19" w:name="_Hlk77843130"/>
      <w:bookmarkStart w:id="20" w:name="_Hlk80967914"/>
      <w:r w:rsidRPr="007A2964">
        <w:rPr>
          <w:rFonts w:ascii="Arial" w:hAnsi="Arial" w:cs="Arial"/>
          <w:b/>
          <w:sz w:val="20"/>
          <w:szCs w:val="20"/>
        </w:rPr>
        <w:t>Artikel 18. Plaatsverandering na beschikbaar komen vaste standplaats</w:t>
      </w:r>
    </w:p>
    <w:bookmarkEnd w:id="19"/>
    <w:p w14:paraId="18286282" w14:textId="378ED7E2" w:rsidR="00025FAB" w:rsidRPr="007A2964" w:rsidRDefault="00E92EF7" w:rsidP="00E3187E">
      <w:pPr>
        <w:rPr>
          <w:rStyle w:val="ol"/>
          <w:rFonts w:ascii="Arial" w:eastAsia="Times New Roman" w:hAnsi="Arial" w:cs="Arial"/>
          <w:sz w:val="20"/>
          <w:szCs w:val="20"/>
        </w:rPr>
      </w:pPr>
      <w:r w:rsidRPr="007A2964">
        <w:rPr>
          <w:rStyle w:val="ol"/>
          <w:rFonts w:ascii="Arial" w:eastAsia="Times New Roman" w:hAnsi="Arial" w:cs="Arial"/>
          <w:sz w:val="20"/>
          <w:szCs w:val="20"/>
        </w:rPr>
        <w:t xml:space="preserve">Dit artikel is facultatief. In de </w:t>
      </w:r>
      <w:r w:rsidR="00BB1978">
        <w:rPr>
          <w:rStyle w:val="ol"/>
          <w:rFonts w:ascii="Arial" w:eastAsia="Times New Roman" w:hAnsi="Arial" w:cs="Arial"/>
          <w:sz w:val="20"/>
          <w:szCs w:val="20"/>
        </w:rPr>
        <w:t>VNG M</w:t>
      </w:r>
      <w:r w:rsidRPr="007A2964">
        <w:rPr>
          <w:rStyle w:val="ol"/>
          <w:rFonts w:ascii="Arial" w:eastAsia="Times New Roman" w:hAnsi="Arial" w:cs="Arial"/>
          <w:sz w:val="20"/>
          <w:szCs w:val="20"/>
        </w:rPr>
        <w:t>odel</w:t>
      </w:r>
      <w:r w:rsidR="00BB1978">
        <w:rPr>
          <w:rStyle w:val="ol"/>
          <w:rFonts w:ascii="Arial" w:eastAsia="Times New Roman" w:hAnsi="Arial" w:cs="Arial"/>
          <w:sz w:val="20"/>
          <w:szCs w:val="20"/>
        </w:rPr>
        <w:t xml:space="preserve"> Markt</w:t>
      </w:r>
      <w:r w:rsidRPr="007A2964">
        <w:rPr>
          <w:rStyle w:val="ol"/>
          <w:rFonts w:ascii="Arial" w:eastAsia="Times New Roman" w:hAnsi="Arial" w:cs="Arial"/>
          <w:sz w:val="20"/>
          <w:szCs w:val="20"/>
        </w:rPr>
        <w:t xml:space="preserve">verordening </w:t>
      </w:r>
      <w:r w:rsidR="002D338D" w:rsidRPr="007A2964">
        <w:rPr>
          <w:rStyle w:val="ol"/>
          <w:rFonts w:ascii="Arial" w:eastAsia="Times New Roman" w:hAnsi="Arial" w:cs="Arial"/>
          <w:sz w:val="20"/>
          <w:szCs w:val="20"/>
        </w:rPr>
        <w:t xml:space="preserve">2013 werd deze optie als </w:t>
      </w:r>
      <w:r w:rsidR="00E3187E" w:rsidRPr="007A2964">
        <w:rPr>
          <w:rStyle w:val="ol"/>
          <w:rFonts w:ascii="Arial" w:eastAsia="Times New Roman" w:hAnsi="Arial" w:cs="Arial"/>
          <w:sz w:val="20"/>
          <w:szCs w:val="20"/>
        </w:rPr>
        <w:t>‘</w:t>
      </w:r>
      <w:proofErr w:type="spellStart"/>
      <w:r w:rsidR="002D338D" w:rsidRPr="007A2964">
        <w:rPr>
          <w:rStyle w:val="ol"/>
          <w:rFonts w:ascii="Arial" w:eastAsia="Times New Roman" w:hAnsi="Arial" w:cs="Arial"/>
          <w:sz w:val="20"/>
          <w:szCs w:val="20"/>
        </w:rPr>
        <w:t>plaatsverbetering</w:t>
      </w:r>
      <w:proofErr w:type="spellEnd"/>
      <w:r w:rsidR="002A346B">
        <w:rPr>
          <w:rStyle w:val="ol"/>
          <w:rFonts w:ascii="Arial" w:eastAsia="Times New Roman" w:hAnsi="Arial" w:cs="Arial"/>
          <w:sz w:val="20"/>
          <w:szCs w:val="20"/>
        </w:rPr>
        <w:t>’</w:t>
      </w:r>
      <w:r w:rsidR="002D338D" w:rsidRPr="007A2964">
        <w:rPr>
          <w:rStyle w:val="ol"/>
          <w:rFonts w:ascii="Arial" w:eastAsia="Times New Roman" w:hAnsi="Arial" w:cs="Arial"/>
          <w:sz w:val="20"/>
          <w:szCs w:val="20"/>
        </w:rPr>
        <w:t xml:space="preserve"> aangeduid, </w:t>
      </w:r>
      <w:r w:rsidR="00105735" w:rsidRPr="007A2964">
        <w:rPr>
          <w:rStyle w:val="ol"/>
          <w:rFonts w:ascii="Arial" w:eastAsia="Times New Roman" w:hAnsi="Arial" w:cs="Arial"/>
          <w:sz w:val="20"/>
          <w:szCs w:val="20"/>
        </w:rPr>
        <w:t xml:space="preserve">en nu met het wat objectievere </w:t>
      </w:r>
      <w:r w:rsidR="00E3187E" w:rsidRPr="007A2964">
        <w:rPr>
          <w:rStyle w:val="ol"/>
          <w:rFonts w:ascii="Arial" w:eastAsia="Times New Roman" w:hAnsi="Arial" w:cs="Arial"/>
          <w:sz w:val="20"/>
          <w:szCs w:val="20"/>
        </w:rPr>
        <w:t>‘</w:t>
      </w:r>
      <w:r w:rsidR="002D338D" w:rsidRPr="007A2964">
        <w:rPr>
          <w:rStyle w:val="ol"/>
          <w:rFonts w:ascii="Arial" w:eastAsia="Times New Roman" w:hAnsi="Arial" w:cs="Arial"/>
          <w:sz w:val="20"/>
          <w:szCs w:val="20"/>
        </w:rPr>
        <w:t>plaatsverandering</w:t>
      </w:r>
      <w:r w:rsidR="00E3187E" w:rsidRPr="007A2964">
        <w:rPr>
          <w:rStyle w:val="ol"/>
          <w:rFonts w:ascii="Arial" w:eastAsia="Times New Roman" w:hAnsi="Arial" w:cs="Arial"/>
          <w:sz w:val="20"/>
          <w:szCs w:val="20"/>
        </w:rPr>
        <w:t>’</w:t>
      </w:r>
      <w:r w:rsidR="002D338D" w:rsidRPr="007A2964">
        <w:rPr>
          <w:rStyle w:val="ol"/>
          <w:rFonts w:ascii="Arial" w:eastAsia="Times New Roman" w:hAnsi="Arial" w:cs="Arial"/>
          <w:sz w:val="20"/>
          <w:szCs w:val="20"/>
        </w:rPr>
        <w:t xml:space="preserve">. </w:t>
      </w:r>
      <w:r w:rsidR="004B7C4F">
        <w:rPr>
          <w:rStyle w:val="ol"/>
          <w:rFonts w:ascii="Arial" w:eastAsia="Times New Roman" w:hAnsi="Arial" w:cs="Arial"/>
          <w:sz w:val="20"/>
          <w:szCs w:val="20"/>
        </w:rPr>
        <w:t>Er wordt niet meer gewerkt met een anci</w:t>
      </w:r>
      <w:r w:rsidR="002A346B">
        <w:rPr>
          <w:rStyle w:val="ol"/>
          <w:rFonts w:ascii="Arial" w:eastAsia="Times New Roman" w:hAnsi="Arial" w:cs="Arial"/>
          <w:sz w:val="20"/>
          <w:szCs w:val="20"/>
        </w:rPr>
        <w:t>ë</w:t>
      </w:r>
      <w:r w:rsidR="004B7C4F">
        <w:rPr>
          <w:rStyle w:val="ol"/>
          <w:rFonts w:ascii="Arial" w:eastAsia="Times New Roman" w:hAnsi="Arial" w:cs="Arial"/>
          <w:sz w:val="20"/>
          <w:szCs w:val="20"/>
        </w:rPr>
        <w:t>nniteitslijst, maar elke zittende vergunninghouder die dat wil kan aanspraak maken op plaatsverandering. Als er meerdere gegadigden zijn</w:t>
      </w:r>
      <w:r w:rsidR="006C1B90">
        <w:rPr>
          <w:rStyle w:val="ol"/>
          <w:rFonts w:ascii="Arial" w:eastAsia="Times New Roman" w:hAnsi="Arial" w:cs="Arial"/>
          <w:sz w:val="20"/>
          <w:szCs w:val="20"/>
        </w:rPr>
        <w:t>,</w:t>
      </w:r>
      <w:r w:rsidR="004B7C4F">
        <w:rPr>
          <w:rStyle w:val="ol"/>
          <w:rFonts w:ascii="Arial" w:eastAsia="Times New Roman" w:hAnsi="Arial" w:cs="Arial"/>
          <w:sz w:val="20"/>
          <w:szCs w:val="20"/>
        </w:rPr>
        <w:t xml:space="preserve"> wordt tussen hen geloot.</w:t>
      </w:r>
    </w:p>
    <w:p w14:paraId="0A66863E" w14:textId="77777777" w:rsidR="00B85ADF" w:rsidRDefault="00B85ADF" w:rsidP="00E3187E">
      <w:pPr>
        <w:rPr>
          <w:rFonts w:ascii="Arial" w:eastAsia="Times New Roman" w:hAnsi="Arial" w:cs="Arial"/>
          <w:sz w:val="20"/>
          <w:szCs w:val="20"/>
        </w:rPr>
      </w:pPr>
    </w:p>
    <w:p w14:paraId="0CB51BF5" w14:textId="284F9FF4" w:rsidR="00B85ADF" w:rsidRPr="00B85ADF" w:rsidRDefault="00B85ADF" w:rsidP="00E3187E">
      <w:pPr>
        <w:rPr>
          <w:rFonts w:ascii="Arial" w:eastAsia="Times New Roman" w:hAnsi="Arial" w:cs="Arial"/>
          <w:i/>
          <w:iCs/>
          <w:sz w:val="20"/>
          <w:szCs w:val="20"/>
        </w:rPr>
      </w:pPr>
      <w:r w:rsidRPr="00B85ADF">
        <w:rPr>
          <w:rFonts w:ascii="Arial" w:eastAsia="Times New Roman" w:hAnsi="Arial" w:cs="Arial"/>
          <w:i/>
          <w:iCs/>
          <w:sz w:val="20"/>
          <w:szCs w:val="20"/>
        </w:rPr>
        <w:t>Derde lid</w:t>
      </w:r>
    </w:p>
    <w:p w14:paraId="25BDD068" w14:textId="5C999142" w:rsidR="00025FAB" w:rsidRPr="007A2964" w:rsidRDefault="00E3187E" w:rsidP="00E3187E">
      <w:pPr>
        <w:rPr>
          <w:rFonts w:ascii="Arial" w:eastAsia="Times New Roman" w:hAnsi="Arial" w:cs="Arial"/>
          <w:b/>
          <w:bCs/>
          <w:sz w:val="20"/>
          <w:szCs w:val="20"/>
        </w:rPr>
      </w:pPr>
      <w:r w:rsidRPr="007A2964">
        <w:rPr>
          <w:rFonts w:ascii="Arial" w:eastAsia="Times New Roman" w:hAnsi="Arial" w:cs="Arial"/>
          <w:sz w:val="20"/>
          <w:szCs w:val="20"/>
        </w:rPr>
        <w:t xml:space="preserve">Als de markt </w:t>
      </w:r>
      <w:proofErr w:type="spellStart"/>
      <w:r w:rsidRPr="007A2964">
        <w:rPr>
          <w:rFonts w:ascii="Arial" w:eastAsia="Times New Roman" w:hAnsi="Arial" w:cs="Arial"/>
          <w:sz w:val="20"/>
          <w:szCs w:val="20"/>
        </w:rPr>
        <w:t>gebrancheerd</w:t>
      </w:r>
      <w:proofErr w:type="spellEnd"/>
      <w:r w:rsidRPr="007A2964">
        <w:rPr>
          <w:rFonts w:ascii="Arial" w:eastAsia="Times New Roman" w:hAnsi="Arial" w:cs="Arial"/>
          <w:sz w:val="20"/>
          <w:szCs w:val="20"/>
        </w:rPr>
        <w:t xml:space="preserve"> is, kan het derde lid worden opgenomen</w:t>
      </w:r>
      <w:bookmarkStart w:id="21" w:name="_Hlk81305179"/>
      <w:bookmarkEnd w:id="20"/>
      <w:r w:rsidRPr="007A2964">
        <w:rPr>
          <w:rFonts w:ascii="Arial" w:eastAsia="Times New Roman" w:hAnsi="Arial" w:cs="Arial"/>
          <w:sz w:val="20"/>
          <w:szCs w:val="20"/>
        </w:rPr>
        <w:t>.</w:t>
      </w:r>
    </w:p>
    <w:bookmarkEnd w:id="21"/>
    <w:p w14:paraId="7DF0E0E5" w14:textId="77777777" w:rsidR="00025FAB" w:rsidRPr="007A2964" w:rsidRDefault="00025FAB" w:rsidP="00025FAB">
      <w:pPr>
        <w:rPr>
          <w:rFonts w:ascii="Arial" w:hAnsi="Arial" w:cs="Arial"/>
          <w:b/>
          <w:bCs/>
          <w:sz w:val="20"/>
          <w:szCs w:val="20"/>
        </w:rPr>
      </w:pPr>
    </w:p>
    <w:p w14:paraId="1CF0BD76" w14:textId="77777777" w:rsidR="00025FAB" w:rsidRPr="00845523" w:rsidRDefault="00025FAB" w:rsidP="00025FAB">
      <w:pPr>
        <w:rPr>
          <w:rFonts w:ascii="Arial" w:hAnsi="Arial" w:cs="Arial"/>
          <w:b/>
          <w:bCs/>
          <w:sz w:val="20"/>
          <w:szCs w:val="20"/>
        </w:rPr>
      </w:pPr>
      <w:bookmarkStart w:id="22" w:name="_Hlk80971832"/>
      <w:r w:rsidRPr="00845523">
        <w:rPr>
          <w:rFonts w:ascii="Arial" w:hAnsi="Arial" w:cs="Arial"/>
          <w:b/>
          <w:bCs/>
          <w:sz w:val="20"/>
          <w:szCs w:val="20"/>
        </w:rPr>
        <w:t xml:space="preserve">Artikel 19. </w:t>
      </w:r>
      <w:proofErr w:type="spellStart"/>
      <w:r w:rsidRPr="00845523">
        <w:rPr>
          <w:rFonts w:ascii="Arial" w:hAnsi="Arial" w:cs="Arial"/>
          <w:b/>
          <w:bCs/>
          <w:sz w:val="20"/>
          <w:szCs w:val="20"/>
        </w:rPr>
        <w:t>Dagplaatsvergunning</w:t>
      </w:r>
      <w:proofErr w:type="spellEnd"/>
    </w:p>
    <w:p w14:paraId="6E5B7949" w14:textId="77777777" w:rsidR="00292470" w:rsidRPr="00292470" w:rsidRDefault="00292470" w:rsidP="00025FAB">
      <w:pPr>
        <w:rPr>
          <w:rFonts w:ascii="Arial" w:eastAsiaTheme="minorEastAsia" w:hAnsi="Arial" w:cs="Arial"/>
          <w:i/>
          <w:iCs/>
          <w:sz w:val="20"/>
          <w:szCs w:val="20"/>
          <w:lang w:eastAsia="nl-NL"/>
        </w:rPr>
      </w:pPr>
      <w:r w:rsidRPr="00292470">
        <w:rPr>
          <w:rFonts w:ascii="Arial" w:eastAsiaTheme="minorEastAsia" w:hAnsi="Arial" w:cs="Arial"/>
          <w:i/>
          <w:iCs/>
          <w:sz w:val="20"/>
          <w:szCs w:val="20"/>
          <w:lang w:eastAsia="nl-NL"/>
        </w:rPr>
        <w:t>Eerste lid</w:t>
      </w:r>
    </w:p>
    <w:p w14:paraId="54CDA245" w14:textId="74CCC2D6" w:rsidR="00AD25CB" w:rsidRPr="00845523" w:rsidRDefault="00213069" w:rsidP="00025FAB">
      <w:pPr>
        <w:rPr>
          <w:rFonts w:ascii="Arial" w:eastAsiaTheme="minorEastAsia" w:hAnsi="Arial" w:cs="Arial"/>
          <w:sz w:val="20"/>
          <w:szCs w:val="20"/>
          <w:lang w:eastAsia="nl-NL"/>
        </w:rPr>
      </w:pPr>
      <w:r w:rsidRPr="00845523">
        <w:rPr>
          <w:rFonts w:ascii="Arial" w:eastAsiaTheme="minorEastAsia" w:hAnsi="Arial" w:cs="Arial"/>
          <w:sz w:val="20"/>
          <w:szCs w:val="20"/>
          <w:lang w:eastAsia="nl-NL"/>
        </w:rPr>
        <w:t xml:space="preserve">Een </w:t>
      </w:r>
      <w:proofErr w:type="spellStart"/>
      <w:r w:rsidRPr="00845523">
        <w:rPr>
          <w:rFonts w:ascii="Arial" w:eastAsiaTheme="minorEastAsia" w:hAnsi="Arial" w:cs="Arial"/>
          <w:sz w:val="20"/>
          <w:szCs w:val="20"/>
          <w:lang w:eastAsia="nl-NL"/>
        </w:rPr>
        <w:t>dagplaatsvergunning</w:t>
      </w:r>
      <w:proofErr w:type="spellEnd"/>
      <w:r w:rsidRPr="00845523">
        <w:rPr>
          <w:rFonts w:ascii="Arial" w:eastAsiaTheme="minorEastAsia" w:hAnsi="Arial" w:cs="Arial"/>
          <w:sz w:val="20"/>
          <w:szCs w:val="20"/>
          <w:lang w:eastAsia="nl-NL"/>
        </w:rPr>
        <w:t xml:space="preserve"> kan langs twee wegen worden verleend. Als bepaalde standplaatsen zijn bedoeld als </w:t>
      </w:r>
      <w:proofErr w:type="spellStart"/>
      <w:r w:rsidRPr="00845523">
        <w:rPr>
          <w:rFonts w:ascii="Arial" w:eastAsiaTheme="minorEastAsia" w:hAnsi="Arial" w:cs="Arial"/>
          <w:sz w:val="20"/>
          <w:szCs w:val="20"/>
          <w:lang w:eastAsia="nl-NL"/>
        </w:rPr>
        <w:t>dagplaats</w:t>
      </w:r>
      <w:proofErr w:type="spellEnd"/>
      <w:r w:rsidR="004B7C4F" w:rsidRPr="00845523">
        <w:rPr>
          <w:rFonts w:ascii="Arial" w:eastAsiaTheme="minorEastAsia" w:hAnsi="Arial" w:cs="Arial"/>
          <w:sz w:val="20"/>
          <w:szCs w:val="20"/>
          <w:lang w:eastAsia="nl-NL"/>
        </w:rPr>
        <w:t xml:space="preserve"> (dit kan expliciet blijken uit het inrichtingsplan)</w:t>
      </w:r>
      <w:r w:rsidRPr="00845523">
        <w:rPr>
          <w:rFonts w:ascii="Arial" w:eastAsiaTheme="minorEastAsia" w:hAnsi="Arial" w:cs="Arial"/>
          <w:sz w:val="20"/>
          <w:szCs w:val="20"/>
          <w:lang w:eastAsia="nl-NL"/>
        </w:rPr>
        <w:t xml:space="preserve">, kunnen burgemeester en wethouders voor die standplaatsen </w:t>
      </w:r>
      <w:proofErr w:type="spellStart"/>
      <w:r w:rsidRPr="00845523">
        <w:rPr>
          <w:rFonts w:ascii="Arial" w:eastAsiaTheme="minorEastAsia" w:hAnsi="Arial" w:cs="Arial"/>
          <w:sz w:val="20"/>
          <w:szCs w:val="20"/>
          <w:lang w:eastAsia="nl-NL"/>
        </w:rPr>
        <w:t>dagplaatsvergunningen</w:t>
      </w:r>
      <w:proofErr w:type="spellEnd"/>
      <w:r w:rsidRPr="00845523">
        <w:rPr>
          <w:rFonts w:ascii="Arial" w:eastAsiaTheme="minorEastAsia" w:hAnsi="Arial" w:cs="Arial"/>
          <w:sz w:val="20"/>
          <w:szCs w:val="20"/>
          <w:lang w:eastAsia="nl-NL"/>
        </w:rPr>
        <w:t xml:space="preserve"> afgeven. Daarnaast kan een </w:t>
      </w:r>
      <w:proofErr w:type="spellStart"/>
      <w:r w:rsidRPr="00845523">
        <w:rPr>
          <w:rFonts w:ascii="Arial" w:eastAsiaTheme="minorEastAsia" w:hAnsi="Arial" w:cs="Arial"/>
          <w:sz w:val="20"/>
          <w:szCs w:val="20"/>
          <w:lang w:eastAsia="nl-NL"/>
        </w:rPr>
        <w:t>dagplaatsvergunning</w:t>
      </w:r>
      <w:proofErr w:type="spellEnd"/>
      <w:r w:rsidRPr="00845523">
        <w:rPr>
          <w:rFonts w:ascii="Arial" w:eastAsiaTheme="minorEastAsia" w:hAnsi="Arial" w:cs="Arial"/>
          <w:sz w:val="20"/>
          <w:szCs w:val="20"/>
          <w:lang w:eastAsia="nl-NL"/>
        </w:rPr>
        <w:t xml:space="preserve"> worden verleend voor een vaste-standplaats die op de betreffende dag niet (tijdig) is ingenomen door de houder van de bijbehorende vaste-standplaatsvergunning of zijn rechtmatige vervanger. </w:t>
      </w:r>
    </w:p>
    <w:p w14:paraId="1308E05B" w14:textId="31870779" w:rsidR="0096353D" w:rsidRPr="00845523" w:rsidRDefault="00091507" w:rsidP="00025FAB">
      <w:pPr>
        <w:rPr>
          <w:rFonts w:ascii="Arial" w:eastAsiaTheme="minorEastAsia" w:hAnsi="Arial" w:cs="Arial"/>
          <w:sz w:val="20"/>
          <w:szCs w:val="20"/>
          <w:lang w:eastAsia="nl-NL"/>
        </w:rPr>
      </w:pPr>
      <w:r w:rsidRPr="00845523">
        <w:rPr>
          <w:rFonts w:ascii="Arial" w:eastAsiaTheme="minorEastAsia" w:hAnsi="Arial" w:cs="Arial"/>
          <w:sz w:val="20"/>
          <w:szCs w:val="20"/>
          <w:lang w:eastAsia="nl-NL"/>
        </w:rPr>
        <w:t>In het eerste lid</w:t>
      </w:r>
      <w:r w:rsidR="000A6AF3" w:rsidRPr="00845523">
        <w:rPr>
          <w:rFonts w:ascii="Arial" w:eastAsiaTheme="minorEastAsia" w:hAnsi="Arial" w:cs="Arial"/>
          <w:sz w:val="20"/>
          <w:szCs w:val="20"/>
          <w:lang w:eastAsia="nl-NL"/>
        </w:rPr>
        <w:t xml:space="preserve"> moet</w:t>
      </w:r>
      <w:r w:rsidR="001629AB" w:rsidRPr="00845523">
        <w:rPr>
          <w:rFonts w:ascii="Arial" w:eastAsiaTheme="minorEastAsia" w:hAnsi="Arial" w:cs="Arial"/>
          <w:sz w:val="20"/>
          <w:szCs w:val="20"/>
          <w:lang w:eastAsia="nl-NL"/>
        </w:rPr>
        <w:t xml:space="preserve"> </w:t>
      </w:r>
      <w:r w:rsidR="009932E1" w:rsidRPr="00845523">
        <w:rPr>
          <w:rFonts w:ascii="Arial" w:hAnsi="Arial" w:cs="Arial"/>
          <w:sz w:val="20"/>
          <w:szCs w:val="20"/>
        </w:rPr>
        <w:t xml:space="preserve">de facultatieve tekst </w:t>
      </w:r>
      <w:r w:rsidR="003C2D16" w:rsidRPr="00845523">
        <w:rPr>
          <w:rFonts w:ascii="Arial" w:eastAsia="Times New Roman" w:hAnsi="Arial" w:cs="Arial"/>
          <w:sz w:val="20"/>
          <w:szCs w:val="20"/>
        </w:rPr>
        <w:t>‘</w:t>
      </w:r>
      <w:r w:rsidR="001629AB" w:rsidRPr="00292470">
        <w:rPr>
          <w:rFonts w:ascii="Arial" w:eastAsia="Times New Roman" w:hAnsi="Arial" w:cs="Arial"/>
          <w:sz w:val="20"/>
          <w:szCs w:val="20"/>
        </w:rPr>
        <w:t xml:space="preserve">en op de kaart van de markt als </w:t>
      </w:r>
      <w:r w:rsidR="005F459F" w:rsidRPr="00292470">
        <w:rPr>
          <w:rFonts w:ascii="Arial" w:eastAsia="Times New Roman" w:hAnsi="Arial" w:cs="Arial"/>
          <w:sz w:val="20"/>
          <w:szCs w:val="20"/>
        </w:rPr>
        <w:t xml:space="preserve">zodanig </w:t>
      </w:r>
      <w:r w:rsidR="001629AB" w:rsidRPr="00292470">
        <w:rPr>
          <w:rFonts w:ascii="Arial" w:eastAsia="Times New Roman" w:hAnsi="Arial" w:cs="Arial"/>
          <w:sz w:val="20"/>
          <w:szCs w:val="20"/>
        </w:rPr>
        <w:t>aangegeven</w:t>
      </w:r>
      <w:r w:rsidR="003C2D16" w:rsidRPr="00845523">
        <w:rPr>
          <w:rFonts w:ascii="Arial" w:eastAsia="Times New Roman" w:hAnsi="Arial" w:cs="Arial"/>
          <w:sz w:val="20"/>
          <w:szCs w:val="20"/>
        </w:rPr>
        <w:t>’</w:t>
      </w:r>
      <w:r w:rsidR="00DF0FF2" w:rsidRPr="00845523">
        <w:rPr>
          <w:rFonts w:ascii="Arial" w:eastAsia="Times New Roman" w:hAnsi="Arial" w:cs="Arial"/>
          <w:sz w:val="20"/>
          <w:szCs w:val="20"/>
        </w:rPr>
        <w:t xml:space="preserve"> worden </w:t>
      </w:r>
      <w:r w:rsidR="003C2D16" w:rsidRPr="00845523">
        <w:rPr>
          <w:rFonts w:ascii="Arial" w:eastAsia="Times New Roman" w:hAnsi="Arial" w:cs="Arial"/>
          <w:sz w:val="20"/>
          <w:szCs w:val="20"/>
        </w:rPr>
        <w:t xml:space="preserve">ingevoegd </w:t>
      </w:r>
      <w:r w:rsidR="00DF0FF2" w:rsidRPr="00845523">
        <w:rPr>
          <w:rFonts w:ascii="Arial" w:eastAsia="Times New Roman" w:hAnsi="Arial" w:cs="Arial"/>
          <w:sz w:val="20"/>
          <w:szCs w:val="20"/>
        </w:rPr>
        <w:t xml:space="preserve">als in artikel 3, derde lid, gekozen is voor het opnemen </w:t>
      </w:r>
      <w:r w:rsidR="008620B4" w:rsidRPr="00845523">
        <w:rPr>
          <w:rFonts w:ascii="Arial" w:eastAsia="Times New Roman" w:hAnsi="Arial" w:cs="Arial"/>
          <w:sz w:val="20"/>
          <w:szCs w:val="20"/>
        </w:rPr>
        <w:t xml:space="preserve">van </w:t>
      </w:r>
      <w:proofErr w:type="spellStart"/>
      <w:r w:rsidR="008620B4" w:rsidRPr="00845523">
        <w:rPr>
          <w:rFonts w:ascii="Arial" w:eastAsia="Times New Roman" w:hAnsi="Arial" w:cs="Arial"/>
          <w:sz w:val="20"/>
          <w:szCs w:val="20"/>
        </w:rPr>
        <w:t>dagplaatsen</w:t>
      </w:r>
      <w:proofErr w:type="spellEnd"/>
      <w:r w:rsidR="008620B4" w:rsidRPr="00845523">
        <w:rPr>
          <w:rFonts w:ascii="Arial" w:eastAsia="Times New Roman" w:hAnsi="Arial" w:cs="Arial"/>
          <w:sz w:val="20"/>
          <w:szCs w:val="20"/>
        </w:rPr>
        <w:t xml:space="preserve"> </w:t>
      </w:r>
      <w:r w:rsidR="00DF0FF2" w:rsidRPr="00845523">
        <w:rPr>
          <w:rFonts w:ascii="Arial" w:eastAsia="Times New Roman" w:hAnsi="Arial" w:cs="Arial"/>
          <w:sz w:val="20"/>
          <w:szCs w:val="20"/>
        </w:rPr>
        <w:t>op de kaart van de markt.</w:t>
      </w:r>
    </w:p>
    <w:p w14:paraId="731DD8EC" w14:textId="77777777" w:rsidR="00292470" w:rsidRDefault="00292470" w:rsidP="00025FAB">
      <w:pPr>
        <w:rPr>
          <w:rFonts w:ascii="Arial" w:eastAsiaTheme="minorEastAsia" w:hAnsi="Arial" w:cs="Arial"/>
          <w:sz w:val="20"/>
          <w:szCs w:val="20"/>
          <w:lang w:eastAsia="nl-NL"/>
        </w:rPr>
      </w:pPr>
    </w:p>
    <w:p w14:paraId="54B7C49A" w14:textId="3C468FF2" w:rsidR="00292470" w:rsidRPr="00292470" w:rsidRDefault="00292470" w:rsidP="00025FAB">
      <w:pPr>
        <w:rPr>
          <w:rFonts w:ascii="Arial" w:eastAsiaTheme="minorEastAsia" w:hAnsi="Arial" w:cs="Arial"/>
          <w:i/>
          <w:iCs/>
          <w:sz w:val="20"/>
          <w:szCs w:val="20"/>
          <w:lang w:eastAsia="nl-NL"/>
        </w:rPr>
      </w:pPr>
      <w:r w:rsidRPr="00292470">
        <w:rPr>
          <w:rFonts w:ascii="Arial" w:eastAsiaTheme="minorEastAsia" w:hAnsi="Arial" w:cs="Arial"/>
          <w:i/>
          <w:iCs/>
          <w:sz w:val="20"/>
          <w:szCs w:val="20"/>
          <w:lang w:eastAsia="nl-NL"/>
        </w:rPr>
        <w:t>Tweede lid</w:t>
      </w:r>
    </w:p>
    <w:p w14:paraId="243F3760" w14:textId="5B17B87D" w:rsidR="00DD03D2" w:rsidRPr="00845523" w:rsidRDefault="001658F7" w:rsidP="00025FAB">
      <w:pPr>
        <w:rPr>
          <w:rStyle w:val="ol"/>
          <w:rFonts w:ascii="Arial" w:hAnsi="Arial" w:cs="Arial"/>
          <w:sz w:val="20"/>
          <w:szCs w:val="20"/>
        </w:rPr>
      </w:pPr>
      <w:r w:rsidRPr="00845523">
        <w:rPr>
          <w:rFonts w:ascii="Arial" w:eastAsiaTheme="minorEastAsia" w:hAnsi="Arial" w:cs="Arial"/>
          <w:sz w:val="20"/>
          <w:szCs w:val="20"/>
          <w:lang w:eastAsia="nl-NL"/>
        </w:rPr>
        <w:t>In</w:t>
      </w:r>
      <w:r w:rsidR="000728E4" w:rsidRPr="00845523">
        <w:rPr>
          <w:rFonts w:ascii="Arial" w:hAnsi="Arial" w:cs="Arial"/>
          <w:sz w:val="20"/>
          <w:szCs w:val="20"/>
        </w:rPr>
        <w:t xml:space="preserve"> het </w:t>
      </w:r>
      <w:r w:rsidR="009E4F26" w:rsidRPr="00845523">
        <w:rPr>
          <w:rFonts w:ascii="Arial" w:hAnsi="Arial" w:cs="Arial"/>
          <w:sz w:val="20"/>
          <w:szCs w:val="20"/>
        </w:rPr>
        <w:t xml:space="preserve">tweede </w:t>
      </w:r>
      <w:r w:rsidR="000728E4" w:rsidRPr="00845523">
        <w:rPr>
          <w:rFonts w:ascii="Arial" w:hAnsi="Arial" w:cs="Arial"/>
          <w:sz w:val="20"/>
          <w:szCs w:val="20"/>
        </w:rPr>
        <w:t xml:space="preserve">lid </w:t>
      </w:r>
      <w:r w:rsidRPr="00845523">
        <w:rPr>
          <w:rFonts w:ascii="Arial" w:hAnsi="Arial" w:cs="Arial"/>
          <w:sz w:val="20"/>
          <w:szCs w:val="20"/>
        </w:rPr>
        <w:t xml:space="preserve">moet de zinsnede ‘, mits zij voldoen aan een geldend branche- of </w:t>
      </w:r>
      <w:proofErr w:type="spellStart"/>
      <w:r w:rsidRPr="00845523">
        <w:rPr>
          <w:rFonts w:ascii="Arial" w:hAnsi="Arial" w:cs="Arial"/>
          <w:sz w:val="20"/>
          <w:szCs w:val="20"/>
        </w:rPr>
        <w:t>artikelgroepvereiste</w:t>
      </w:r>
      <w:proofErr w:type="spellEnd"/>
      <w:r w:rsidRPr="00845523">
        <w:rPr>
          <w:rFonts w:ascii="Arial" w:hAnsi="Arial" w:cs="Arial"/>
          <w:sz w:val="20"/>
          <w:szCs w:val="20"/>
        </w:rPr>
        <w:t xml:space="preserve">’ alleen worden opgenomen indien de markt </w:t>
      </w:r>
      <w:proofErr w:type="spellStart"/>
      <w:r w:rsidRPr="00845523">
        <w:rPr>
          <w:rFonts w:ascii="Arial" w:hAnsi="Arial" w:cs="Arial"/>
          <w:sz w:val="20"/>
          <w:szCs w:val="20"/>
        </w:rPr>
        <w:t>gebrancheerd</w:t>
      </w:r>
      <w:proofErr w:type="spellEnd"/>
      <w:r w:rsidRPr="00845523">
        <w:rPr>
          <w:rFonts w:ascii="Arial" w:hAnsi="Arial" w:cs="Arial"/>
          <w:sz w:val="20"/>
          <w:szCs w:val="20"/>
        </w:rPr>
        <w:t xml:space="preserve"> is.</w:t>
      </w:r>
      <w:r w:rsidR="00C67CF4" w:rsidRPr="00845523">
        <w:rPr>
          <w:rFonts w:ascii="Arial" w:hAnsi="Arial" w:cs="Arial"/>
          <w:sz w:val="20"/>
          <w:szCs w:val="20"/>
        </w:rPr>
        <w:t xml:space="preserve"> Ook </w:t>
      </w:r>
      <w:r w:rsidR="006A518B" w:rsidRPr="00845523">
        <w:rPr>
          <w:rFonts w:ascii="Arial" w:hAnsi="Arial" w:cs="Arial"/>
          <w:sz w:val="20"/>
          <w:szCs w:val="20"/>
        </w:rPr>
        <w:t xml:space="preserve">is </w:t>
      </w:r>
      <w:r w:rsidR="00840397" w:rsidRPr="00845523">
        <w:rPr>
          <w:rFonts w:ascii="Arial" w:hAnsi="Arial" w:cs="Arial"/>
          <w:sz w:val="20"/>
          <w:szCs w:val="20"/>
        </w:rPr>
        <w:t xml:space="preserve">in het tweede lid </w:t>
      </w:r>
      <w:r w:rsidR="006A518B" w:rsidRPr="00845523">
        <w:rPr>
          <w:rFonts w:ascii="Arial" w:hAnsi="Arial" w:cs="Arial"/>
          <w:sz w:val="20"/>
          <w:szCs w:val="20"/>
        </w:rPr>
        <w:t>een facultatie</w:t>
      </w:r>
      <w:r w:rsidR="008E43D6" w:rsidRPr="00845523">
        <w:rPr>
          <w:rFonts w:ascii="Arial" w:hAnsi="Arial" w:cs="Arial"/>
          <w:sz w:val="20"/>
          <w:szCs w:val="20"/>
        </w:rPr>
        <w:t xml:space="preserve">ve extra voorwaarde toegevoegd aan </w:t>
      </w:r>
      <w:r w:rsidR="00E20815" w:rsidRPr="00845523">
        <w:rPr>
          <w:rFonts w:ascii="Arial" w:hAnsi="Arial" w:cs="Arial"/>
          <w:sz w:val="20"/>
          <w:szCs w:val="20"/>
        </w:rPr>
        <w:t xml:space="preserve">het in aanmerking kunnen komen voor een </w:t>
      </w:r>
      <w:proofErr w:type="spellStart"/>
      <w:r w:rsidR="00E20815" w:rsidRPr="00845523">
        <w:rPr>
          <w:rFonts w:ascii="Arial" w:hAnsi="Arial" w:cs="Arial"/>
          <w:sz w:val="20"/>
          <w:szCs w:val="20"/>
        </w:rPr>
        <w:t>dagplaatsvergunning</w:t>
      </w:r>
      <w:proofErr w:type="spellEnd"/>
      <w:r w:rsidR="00085778" w:rsidRPr="00845523">
        <w:rPr>
          <w:rFonts w:ascii="Arial" w:hAnsi="Arial" w:cs="Arial"/>
          <w:sz w:val="20"/>
          <w:szCs w:val="20"/>
        </w:rPr>
        <w:t>:</w:t>
      </w:r>
      <w:r w:rsidR="00E20815" w:rsidRPr="00845523">
        <w:rPr>
          <w:rFonts w:ascii="Arial" w:hAnsi="Arial" w:cs="Arial"/>
          <w:sz w:val="20"/>
          <w:szCs w:val="20"/>
        </w:rPr>
        <w:t xml:space="preserve"> </w:t>
      </w:r>
      <w:r w:rsidR="00085778" w:rsidRPr="00845523">
        <w:rPr>
          <w:rFonts w:ascii="Arial" w:eastAsia="Times New Roman" w:hAnsi="Arial" w:cs="Arial"/>
          <w:sz w:val="20"/>
          <w:szCs w:val="20"/>
        </w:rPr>
        <w:t>‘</w:t>
      </w:r>
      <w:r w:rsidR="00E20815" w:rsidRPr="00845523">
        <w:rPr>
          <w:rStyle w:val="Nadruk"/>
          <w:rFonts w:ascii="Arial" w:eastAsia="Times New Roman" w:hAnsi="Arial" w:cs="Arial"/>
          <w:i w:val="0"/>
          <w:iCs w:val="0"/>
          <w:sz w:val="20"/>
          <w:szCs w:val="20"/>
        </w:rPr>
        <w:t>, en aan wie gedurende de voorafgaande [</w:t>
      </w:r>
      <w:r w:rsidR="00E20815" w:rsidRPr="00845523">
        <w:rPr>
          <w:rStyle w:val="Zwaar"/>
          <w:rFonts w:ascii="Arial" w:eastAsia="Times New Roman" w:hAnsi="Arial" w:cs="Arial"/>
          <w:sz w:val="20"/>
          <w:szCs w:val="20"/>
        </w:rPr>
        <w:t>periode (bijvoorbeeld in weken of maanden)</w:t>
      </w:r>
      <w:r w:rsidR="00E20815" w:rsidRPr="00845523">
        <w:rPr>
          <w:rStyle w:val="Nadruk"/>
          <w:rFonts w:ascii="Arial" w:eastAsia="Times New Roman" w:hAnsi="Arial" w:cs="Arial"/>
          <w:i w:val="0"/>
          <w:iCs w:val="0"/>
          <w:sz w:val="20"/>
          <w:szCs w:val="20"/>
        </w:rPr>
        <w:t>] niet vaker dan [</w:t>
      </w:r>
      <w:r w:rsidR="00E20815" w:rsidRPr="00845523">
        <w:rPr>
          <w:rStyle w:val="Zwaar"/>
          <w:rFonts w:ascii="Arial" w:eastAsia="Times New Roman" w:hAnsi="Arial" w:cs="Arial"/>
          <w:sz w:val="20"/>
          <w:szCs w:val="20"/>
        </w:rPr>
        <w:t>aantal</w:t>
      </w:r>
      <w:r w:rsidR="00E20815" w:rsidRPr="00845523">
        <w:rPr>
          <w:rStyle w:val="Nadruk"/>
          <w:rFonts w:ascii="Arial" w:eastAsia="Times New Roman" w:hAnsi="Arial" w:cs="Arial"/>
          <w:i w:val="0"/>
          <w:iCs w:val="0"/>
          <w:sz w:val="20"/>
          <w:szCs w:val="20"/>
        </w:rPr>
        <w:t xml:space="preserve">] keren een </w:t>
      </w:r>
      <w:proofErr w:type="spellStart"/>
      <w:r w:rsidR="00E20815" w:rsidRPr="00845523">
        <w:rPr>
          <w:rStyle w:val="Nadruk"/>
          <w:rFonts w:ascii="Arial" w:eastAsia="Times New Roman" w:hAnsi="Arial" w:cs="Arial"/>
          <w:i w:val="0"/>
          <w:iCs w:val="0"/>
          <w:sz w:val="20"/>
          <w:szCs w:val="20"/>
        </w:rPr>
        <w:t>dagplaatsvergunning</w:t>
      </w:r>
      <w:proofErr w:type="spellEnd"/>
      <w:r w:rsidR="00E20815" w:rsidRPr="00845523">
        <w:rPr>
          <w:rStyle w:val="Nadruk"/>
          <w:rFonts w:ascii="Arial" w:eastAsia="Times New Roman" w:hAnsi="Arial" w:cs="Arial"/>
          <w:i w:val="0"/>
          <w:iCs w:val="0"/>
          <w:sz w:val="20"/>
          <w:szCs w:val="20"/>
        </w:rPr>
        <w:t xml:space="preserve"> is verleend</w:t>
      </w:r>
      <w:r w:rsidR="00085778" w:rsidRPr="00845523">
        <w:rPr>
          <w:rStyle w:val="Nadruk"/>
          <w:rFonts w:ascii="Arial" w:eastAsia="Times New Roman" w:hAnsi="Arial" w:cs="Arial"/>
          <w:i w:val="0"/>
          <w:iCs w:val="0"/>
          <w:sz w:val="20"/>
          <w:szCs w:val="20"/>
        </w:rPr>
        <w:t xml:space="preserve">’. </w:t>
      </w:r>
      <w:r w:rsidR="00253D85" w:rsidRPr="00845523">
        <w:rPr>
          <w:rStyle w:val="Nadruk"/>
          <w:rFonts w:ascii="Arial" w:eastAsia="Times New Roman" w:hAnsi="Arial" w:cs="Arial"/>
          <w:i w:val="0"/>
          <w:iCs w:val="0"/>
          <w:sz w:val="20"/>
          <w:szCs w:val="20"/>
        </w:rPr>
        <w:t>Als</w:t>
      </w:r>
      <w:r w:rsidR="00085778" w:rsidRPr="00845523">
        <w:rPr>
          <w:rStyle w:val="Nadruk"/>
          <w:rFonts w:ascii="Arial" w:eastAsia="Times New Roman" w:hAnsi="Arial" w:cs="Arial"/>
          <w:i w:val="0"/>
          <w:iCs w:val="0"/>
          <w:sz w:val="20"/>
          <w:szCs w:val="20"/>
        </w:rPr>
        <w:t xml:space="preserve"> de gemeente deze extra voorwaarde wil toevoegen,</w:t>
      </w:r>
      <w:r w:rsidR="00E20815" w:rsidRPr="00845523">
        <w:rPr>
          <w:rFonts w:ascii="Arial" w:hAnsi="Arial" w:cs="Arial"/>
          <w:sz w:val="20"/>
          <w:szCs w:val="20"/>
        </w:rPr>
        <w:t xml:space="preserve"> </w:t>
      </w:r>
      <w:r w:rsidR="000728E4" w:rsidRPr="00845523">
        <w:rPr>
          <w:rFonts w:ascii="Arial" w:hAnsi="Arial" w:cs="Arial"/>
          <w:sz w:val="20"/>
          <w:szCs w:val="20"/>
        </w:rPr>
        <w:t xml:space="preserve">moet </w:t>
      </w:r>
      <w:r w:rsidR="00085778" w:rsidRPr="00845523">
        <w:rPr>
          <w:rFonts w:ascii="Arial" w:hAnsi="Arial" w:cs="Arial"/>
          <w:sz w:val="20"/>
          <w:szCs w:val="20"/>
        </w:rPr>
        <w:t xml:space="preserve">ook </w:t>
      </w:r>
      <w:r w:rsidR="000728E4" w:rsidRPr="00845523">
        <w:rPr>
          <w:rFonts w:ascii="Arial" w:hAnsi="Arial" w:cs="Arial"/>
          <w:sz w:val="20"/>
          <w:szCs w:val="20"/>
        </w:rPr>
        <w:t xml:space="preserve">nog de </w:t>
      </w:r>
      <w:r w:rsidR="003434E0" w:rsidRPr="00845523">
        <w:rPr>
          <w:rFonts w:ascii="Arial" w:hAnsi="Arial" w:cs="Arial"/>
          <w:sz w:val="20"/>
          <w:szCs w:val="20"/>
        </w:rPr>
        <w:t xml:space="preserve">gewenste </w:t>
      </w:r>
      <w:r w:rsidR="00085778" w:rsidRPr="00845523">
        <w:rPr>
          <w:rFonts w:ascii="Arial" w:hAnsi="Arial" w:cs="Arial"/>
          <w:sz w:val="20"/>
          <w:szCs w:val="20"/>
        </w:rPr>
        <w:t>periode</w:t>
      </w:r>
      <w:r w:rsidR="000728E4" w:rsidRPr="00845523">
        <w:rPr>
          <w:rFonts w:ascii="Arial" w:hAnsi="Arial" w:cs="Arial"/>
          <w:sz w:val="20"/>
          <w:szCs w:val="20"/>
        </w:rPr>
        <w:t xml:space="preserve"> worden ingevuld</w:t>
      </w:r>
      <w:r w:rsidR="00253D85" w:rsidRPr="00845523">
        <w:rPr>
          <w:rFonts w:ascii="Arial" w:hAnsi="Arial" w:cs="Arial"/>
          <w:sz w:val="20"/>
          <w:szCs w:val="20"/>
        </w:rPr>
        <w:t xml:space="preserve"> en het aantal (keer)</w:t>
      </w:r>
      <w:r w:rsidR="000728E4" w:rsidRPr="00845523">
        <w:rPr>
          <w:rFonts w:ascii="Arial" w:hAnsi="Arial" w:cs="Arial"/>
          <w:sz w:val="20"/>
          <w:szCs w:val="20"/>
        </w:rPr>
        <w:t xml:space="preserve">. </w:t>
      </w:r>
      <w:r w:rsidR="003434E0" w:rsidRPr="00845523">
        <w:rPr>
          <w:rFonts w:ascii="Arial" w:hAnsi="Arial" w:cs="Arial"/>
          <w:sz w:val="20"/>
          <w:szCs w:val="20"/>
        </w:rPr>
        <w:t>Hiervoor kan worden aangesloten bij de in de gemeente bestaande praktijk</w:t>
      </w:r>
      <w:r w:rsidR="00E13A57" w:rsidRPr="00845523">
        <w:rPr>
          <w:rFonts w:ascii="Arial" w:hAnsi="Arial" w:cs="Arial"/>
          <w:sz w:val="20"/>
          <w:szCs w:val="20"/>
        </w:rPr>
        <w:t>,</w:t>
      </w:r>
      <w:r w:rsidR="000B29D0" w:rsidRPr="00845523">
        <w:rPr>
          <w:rFonts w:ascii="Arial" w:hAnsi="Arial" w:cs="Arial"/>
          <w:sz w:val="20"/>
          <w:szCs w:val="20"/>
        </w:rPr>
        <w:t xml:space="preserve"> met inachtneming van de kaders van de </w:t>
      </w:r>
      <w:r w:rsidR="00B85687" w:rsidRPr="00845523">
        <w:rPr>
          <w:rFonts w:ascii="Arial" w:eastAsiaTheme="majorEastAsia" w:hAnsi="Arial" w:cs="Arial"/>
          <w:sz w:val="20"/>
          <w:szCs w:val="20"/>
        </w:rPr>
        <w:t>Dienstenrichtlijn</w:t>
      </w:r>
      <w:r w:rsidR="000B29D0" w:rsidRPr="00845523">
        <w:rPr>
          <w:rFonts w:ascii="Arial" w:hAnsi="Arial" w:cs="Arial"/>
          <w:sz w:val="20"/>
          <w:szCs w:val="20"/>
        </w:rPr>
        <w:t>.</w:t>
      </w:r>
      <w:r w:rsidR="000E189C" w:rsidRPr="00845523">
        <w:rPr>
          <w:rFonts w:ascii="Arial" w:hAnsi="Arial" w:cs="Arial"/>
          <w:sz w:val="20"/>
          <w:szCs w:val="20"/>
        </w:rPr>
        <w:t xml:space="preserve"> </w:t>
      </w:r>
      <w:r w:rsidR="00840397" w:rsidRPr="00845523">
        <w:rPr>
          <w:rFonts w:ascii="Arial" w:hAnsi="Arial" w:cs="Arial"/>
          <w:sz w:val="20"/>
          <w:szCs w:val="20"/>
        </w:rPr>
        <w:t xml:space="preserve"> </w:t>
      </w:r>
      <w:r w:rsidR="000E189C" w:rsidRPr="00845523">
        <w:rPr>
          <w:rFonts w:ascii="Arial" w:hAnsi="Arial" w:cs="Arial"/>
          <w:sz w:val="20"/>
          <w:szCs w:val="20"/>
        </w:rPr>
        <w:t xml:space="preserve"> </w:t>
      </w:r>
    </w:p>
    <w:p w14:paraId="5F491050" w14:textId="77777777" w:rsidR="00292470" w:rsidRDefault="00292470" w:rsidP="00025FAB">
      <w:pPr>
        <w:rPr>
          <w:rFonts w:ascii="Arial" w:hAnsi="Arial" w:cs="Arial"/>
          <w:sz w:val="20"/>
          <w:szCs w:val="20"/>
        </w:rPr>
      </w:pPr>
    </w:p>
    <w:p w14:paraId="5803911A" w14:textId="6055AC9E" w:rsidR="00292470" w:rsidRPr="00292470" w:rsidRDefault="00292470" w:rsidP="00025FAB">
      <w:pPr>
        <w:rPr>
          <w:rFonts w:ascii="Arial" w:hAnsi="Arial" w:cs="Arial"/>
          <w:i/>
          <w:iCs/>
          <w:sz w:val="20"/>
          <w:szCs w:val="20"/>
        </w:rPr>
      </w:pPr>
      <w:r w:rsidRPr="00292470">
        <w:rPr>
          <w:rFonts w:ascii="Arial" w:hAnsi="Arial" w:cs="Arial"/>
          <w:i/>
          <w:iCs/>
          <w:sz w:val="20"/>
          <w:szCs w:val="20"/>
        </w:rPr>
        <w:t>Vierde lid</w:t>
      </w:r>
    </w:p>
    <w:p w14:paraId="249A8E0C" w14:textId="1103C0AE" w:rsidR="00DD03D2" w:rsidRPr="007A2964" w:rsidRDefault="00D752AA" w:rsidP="00025FAB">
      <w:pPr>
        <w:rPr>
          <w:rStyle w:val="ol"/>
          <w:rFonts w:ascii="Arial" w:eastAsia="Times New Roman" w:hAnsi="Arial" w:cs="Arial"/>
          <w:sz w:val="20"/>
          <w:szCs w:val="20"/>
        </w:rPr>
      </w:pPr>
      <w:r w:rsidRPr="00845523">
        <w:rPr>
          <w:rFonts w:ascii="Arial" w:hAnsi="Arial" w:cs="Arial"/>
          <w:sz w:val="20"/>
          <w:szCs w:val="20"/>
        </w:rPr>
        <w:t xml:space="preserve">In het </w:t>
      </w:r>
      <w:r w:rsidR="009E4F26" w:rsidRPr="00845523">
        <w:rPr>
          <w:rFonts w:ascii="Arial" w:hAnsi="Arial" w:cs="Arial"/>
          <w:sz w:val="20"/>
          <w:szCs w:val="20"/>
        </w:rPr>
        <w:t xml:space="preserve">vierde </w:t>
      </w:r>
      <w:r w:rsidRPr="00845523">
        <w:rPr>
          <w:rFonts w:ascii="Arial" w:hAnsi="Arial" w:cs="Arial"/>
          <w:sz w:val="20"/>
          <w:szCs w:val="20"/>
        </w:rPr>
        <w:t xml:space="preserve">lid moet </w:t>
      </w:r>
      <w:r w:rsidRPr="007A2964">
        <w:rPr>
          <w:rFonts w:ascii="Arial" w:hAnsi="Arial" w:cs="Arial"/>
          <w:sz w:val="20"/>
          <w:szCs w:val="20"/>
        </w:rPr>
        <w:t>nog de termijn worden ingevuld. Hiervoor is een voorbeeld gegeven van een jaar. Uiteraard kan ook voor een andere redelijke termijn worden gekozen.</w:t>
      </w:r>
    </w:p>
    <w:bookmarkEnd w:id="22"/>
    <w:p w14:paraId="257CE964" w14:textId="7A2DE5C4" w:rsidR="00025FAB" w:rsidRPr="007A2964" w:rsidRDefault="00025FAB" w:rsidP="008055DC">
      <w:pPr>
        <w:rPr>
          <w:rFonts w:ascii="Arial" w:eastAsia="Times New Roman" w:hAnsi="Arial" w:cs="Arial"/>
          <w:sz w:val="20"/>
          <w:szCs w:val="20"/>
        </w:rPr>
      </w:pPr>
    </w:p>
    <w:p w14:paraId="441256FA" w14:textId="77777777" w:rsidR="00025FAB" w:rsidRPr="007A2964" w:rsidRDefault="00025FAB" w:rsidP="00025FAB">
      <w:pPr>
        <w:rPr>
          <w:rFonts w:ascii="Arial" w:hAnsi="Arial" w:cs="Arial"/>
          <w:b/>
          <w:bCs/>
          <w:sz w:val="20"/>
          <w:szCs w:val="20"/>
        </w:rPr>
      </w:pPr>
      <w:bookmarkStart w:id="23" w:name="_Hlk81306986"/>
      <w:r w:rsidRPr="007A2964">
        <w:rPr>
          <w:rFonts w:ascii="Arial" w:hAnsi="Arial" w:cs="Arial"/>
          <w:b/>
          <w:bCs/>
          <w:sz w:val="20"/>
          <w:szCs w:val="20"/>
        </w:rPr>
        <w:t xml:space="preserve">Artikel 20. </w:t>
      </w:r>
      <w:proofErr w:type="spellStart"/>
      <w:r w:rsidRPr="007A2964">
        <w:rPr>
          <w:rFonts w:ascii="Arial" w:hAnsi="Arial" w:cs="Arial"/>
          <w:b/>
          <w:bCs/>
          <w:sz w:val="20"/>
          <w:szCs w:val="20"/>
        </w:rPr>
        <w:t>Standwerkvergunning</w:t>
      </w:r>
      <w:proofErr w:type="spellEnd"/>
    </w:p>
    <w:p w14:paraId="71FB7D48" w14:textId="4A9BCADD" w:rsidR="002B0533" w:rsidRPr="002B0533" w:rsidRDefault="002B0533" w:rsidP="009139C0">
      <w:pPr>
        <w:rPr>
          <w:rFonts w:ascii="Arial" w:hAnsi="Arial" w:cs="Arial"/>
          <w:i/>
          <w:iCs/>
          <w:sz w:val="20"/>
          <w:szCs w:val="20"/>
        </w:rPr>
      </w:pPr>
      <w:r w:rsidRPr="002B0533">
        <w:rPr>
          <w:rFonts w:ascii="Arial" w:hAnsi="Arial" w:cs="Arial"/>
          <w:i/>
          <w:iCs/>
          <w:sz w:val="20"/>
          <w:szCs w:val="20"/>
        </w:rPr>
        <w:t>Eerste lid</w:t>
      </w:r>
    </w:p>
    <w:p w14:paraId="198C9013" w14:textId="1367036F" w:rsidR="00230B47" w:rsidRPr="002B0533" w:rsidRDefault="004A25F5" w:rsidP="009139C0">
      <w:pPr>
        <w:rPr>
          <w:rStyle w:val="ol"/>
          <w:rFonts w:ascii="Arial" w:eastAsia="Times New Roman" w:hAnsi="Arial" w:cs="Arial"/>
          <w:sz w:val="20"/>
          <w:szCs w:val="20"/>
        </w:rPr>
      </w:pPr>
      <w:r w:rsidRPr="002B0533">
        <w:rPr>
          <w:rFonts w:ascii="Arial" w:hAnsi="Arial" w:cs="Arial"/>
          <w:sz w:val="20"/>
          <w:szCs w:val="20"/>
        </w:rPr>
        <w:t xml:space="preserve">In het eerste lid moet de facultatieve tekst </w:t>
      </w:r>
      <w:r w:rsidR="00840397" w:rsidRPr="002B0533">
        <w:rPr>
          <w:rStyle w:val="ol"/>
          <w:rFonts w:ascii="Arial" w:eastAsia="Times New Roman" w:hAnsi="Arial" w:cs="Arial"/>
          <w:sz w:val="20"/>
          <w:szCs w:val="20"/>
        </w:rPr>
        <w:t>‘</w:t>
      </w:r>
      <w:r w:rsidRPr="002B0533">
        <w:rPr>
          <w:rStyle w:val="ol"/>
          <w:rFonts w:ascii="Arial" w:eastAsia="Times New Roman" w:hAnsi="Arial" w:cs="Arial"/>
          <w:sz w:val="20"/>
          <w:szCs w:val="20"/>
        </w:rPr>
        <w:t xml:space="preserve">en op de kaart van de markt als </w:t>
      </w:r>
      <w:r w:rsidR="00FE5E27" w:rsidRPr="002B0533">
        <w:rPr>
          <w:rStyle w:val="ol"/>
          <w:rFonts w:ascii="Arial" w:eastAsia="Times New Roman" w:hAnsi="Arial" w:cs="Arial"/>
          <w:sz w:val="20"/>
          <w:szCs w:val="20"/>
        </w:rPr>
        <w:t xml:space="preserve">zodanig </w:t>
      </w:r>
      <w:r w:rsidR="00840397" w:rsidRPr="002B0533">
        <w:rPr>
          <w:rStyle w:val="ol"/>
          <w:rFonts w:ascii="Arial" w:eastAsia="Times New Roman" w:hAnsi="Arial" w:cs="Arial"/>
          <w:sz w:val="20"/>
          <w:szCs w:val="20"/>
        </w:rPr>
        <w:t>aangegeven’</w:t>
      </w:r>
      <w:r w:rsidRPr="002B0533">
        <w:rPr>
          <w:rStyle w:val="ol"/>
          <w:rFonts w:ascii="Arial" w:eastAsia="Times New Roman" w:hAnsi="Arial" w:cs="Arial"/>
          <w:sz w:val="20"/>
          <w:szCs w:val="20"/>
        </w:rPr>
        <w:t xml:space="preserve"> </w:t>
      </w:r>
      <w:r w:rsidR="00230B47" w:rsidRPr="002B0533">
        <w:rPr>
          <w:rStyle w:val="ol"/>
          <w:rFonts w:ascii="Arial" w:eastAsia="Times New Roman" w:hAnsi="Arial" w:cs="Arial"/>
          <w:sz w:val="20"/>
          <w:szCs w:val="20"/>
        </w:rPr>
        <w:t xml:space="preserve">worden </w:t>
      </w:r>
      <w:r w:rsidR="00CA1445" w:rsidRPr="002B0533">
        <w:rPr>
          <w:rStyle w:val="ol"/>
          <w:rFonts w:ascii="Arial" w:eastAsia="Times New Roman" w:hAnsi="Arial" w:cs="Arial"/>
          <w:sz w:val="20"/>
          <w:szCs w:val="20"/>
        </w:rPr>
        <w:t xml:space="preserve">ingevoegd </w:t>
      </w:r>
      <w:r w:rsidR="00230B47" w:rsidRPr="002B0533">
        <w:rPr>
          <w:rStyle w:val="ol"/>
          <w:rFonts w:ascii="Arial" w:eastAsia="Times New Roman" w:hAnsi="Arial" w:cs="Arial"/>
          <w:sz w:val="20"/>
          <w:szCs w:val="20"/>
        </w:rPr>
        <w:t xml:space="preserve">als </w:t>
      </w:r>
      <w:r w:rsidR="00230B47" w:rsidRPr="002B0533">
        <w:rPr>
          <w:rFonts w:ascii="Arial" w:eastAsia="Times New Roman" w:hAnsi="Arial" w:cs="Arial"/>
          <w:sz w:val="20"/>
          <w:szCs w:val="20"/>
        </w:rPr>
        <w:t xml:space="preserve">in artikel 3, derde lid, gekozen is voor het opnemen </w:t>
      </w:r>
      <w:r w:rsidR="008620B4" w:rsidRPr="002B0533">
        <w:rPr>
          <w:rFonts w:ascii="Arial" w:eastAsia="Times New Roman" w:hAnsi="Arial" w:cs="Arial"/>
          <w:sz w:val="20"/>
          <w:szCs w:val="20"/>
        </w:rPr>
        <w:t xml:space="preserve">van </w:t>
      </w:r>
      <w:proofErr w:type="spellStart"/>
      <w:r w:rsidR="008620B4" w:rsidRPr="002B0533">
        <w:rPr>
          <w:rFonts w:ascii="Arial" w:eastAsia="Times New Roman" w:hAnsi="Arial" w:cs="Arial"/>
          <w:sz w:val="20"/>
          <w:szCs w:val="20"/>
        </w:rPr>
        <w:t>standwerkplaatsen</w:t>
      </w:r>
      <w:proofErr w:type="spellEnd"/>
      <w:r w:rsidR="008620B4" w:rsidRPr="002B0533">
        <w:rPr>
          <w:rFonts w:ascii="Arial" w:eastAsia="Times New Roman" w:hAnsi="Arial" w:cs="Arial"/>
          <w:sz w:val="20"/>
          <w:szCs w:val="20"/>
        </w:rPr>
        <w:t xml:space="preserve"> </w:t>
      </w:r>
      <w:r w:rsidR="00230B47" w:rsidRPr="002B0533">
        <w:rPr>
          <w:rFonts w:ascii="Arial" w:eastAsia="Times New Roman" w:hAnsi="Arial" w:cs="Arial"/>
          <w:sz w:val="20"/>
          <w:szCs w:val="20"/>
        </w:rPr>
        <w:t>op de kaart van de markt.</w:t>
      </w:r>
    </w:p>
    <w:p w14:paraId="1F21AB9B" w14:textId="77777777" w:rsidR="002B0533" w:rsidRDefault="002B0533" w:rsidP="009139C0">
      <w:pPr>
        <w:rPr>
          <w:rFonts w:ascii="Arial" w:eastAsiaTheme="minorEastAsia" w:hAnsi="Arial" w:cs="Arial"/>
          <w:sz w:val="20"/>
          <w:szCs w:val="20"/>
          <w:lang w:eastAsia="nl-NL"/>
        </w:rPr>
      </w:pPr>
    </w:p>
    <w:p w14:paraId="30087631" w14:textId="6DFEA709" w:rsidR="002B0533" w:rsidRPr="002B0533" w:rsidRDefault="002B0533" w:rsidP="009139C0">
      <w:pPr>
        <w:rPr>
          <w:rFonts w:ascii="Arial" w:eastAsiaTheme="minorEastAsia" w:hAnsi="Arial" w:cs="Arial"/>
          <w:i/>
          <w:iCs/>
          <w:sz w:val="20"/>
          <w:szCs w:val="20"/>
          <w:lang w:eastAsia="nl-NL"/>
        </w:rPr>
      </w:pPr>
      <w:r w:rsidRPr="002B0533">
        <w:rPr>
          <w:rFonts w:ascii="Arial" w:eastAsiaTheme="minorEastAsia" w:hAnsi="Arial" w:cs="Arial"/>
          <w:i/>
          <w:iCs/>
          <w:sz w:val="20"/>
          <w:szCs w:val="20"/>
          <w:lang w:eastAsia="nl-NL"/>
        </w:rPr>
        <w:t>Tweede lid</w:t>
      </w:r>
    </w:p>
    <w:p w14:paraId="3480F203" w14:textId="69C119D2" w:rsidR="009139C0" w:rsidRPr="002B0533" w:rsidRDefault="00CA1445" w:rsidP="009139C0">
      <w:pPr>
        <w:rPr>
          <w:rStyle w:val="ol"/>
          <w:rFonts w:ascii="Arial" w:eastAsia="Times New Roman" w:hAnsi="Arial" w:cs="Arial"/>
          <w:sz w:val="20"/>
          <w:szCs w:val="20"/>
        </w:rPr>
      </w:pPr>
      <w:r w:rsidRPr="002B0533">
        <w:rPr>
          <w:rFonts w:ascii="Arial" w:eastAsiaTheme="minorEastAsia" w:hAnsi="Arial" w:cs="Arial"/>
          <w:sz w:val="20"/>
          <w:szCs w:val="20"/>
          <w:lang w:eastAsia="nl-NL"/>
        </w:rPr>
        <w:t>In</w:t>
      </w:r>
      <w:r w:rsidRPr="002B0533">
        <w:rPr>
          <w:rFonts w:ascii="Arial" w:hAnsi="Arial" w:cs="Arial"/>
          <w:sz w:val="20"/>
          <w:szCs w:val="20"/>
        </w:rPr>
        <w:t xml:space="preserve"> het tweede lid moet de zinsnede ‘, mits zij voldoen aan een geldend branche- of </w:t>
      </w:r>
      <w:proofErr w:type="spellStart"/>
      <w:r w:rsidRPr="002B0533">
        <w:rPr>
          <w:rFonts w:ascii="Arial" w:hAnsi="Arial" w:cs="Arial"/>
          <w:sz w:val="20"/>
          <w:szCs w:val="20"/>
        </w:rPr>
        <w:t>artikelgroepvereiste</w:t>
      </w:r>
      <w:proofErr w:type="spellEnd"/>
      <w:r w:rsidRPr="002B0533">
        <w:rPr>
          <w:rFonts w:ascii="Arial" w:hAnsi="Arial" w:cs="Arial"/>
          <w:sz w:val="20"/>
          <w:szCs w:val="20"/>
        </w:rPr>
        <w:t xml:space="preserve">’ alleen worden opgenomen indien de markt </w:t>
      </w:r>
      <w:proofErr w:type="spellStart"/>
      <w:r w:rsidRPr="002B0533">
        <w:rPr>
          <w:rFonts w:ascii="Arial" w:hAnsi="Arial" w:cs="Arial"/>
          <w:sz w:val="20"/>
          <w:szCs w:val="20"/>
        </w:rPr>
        <w:t>gebrancheerd</w:t>
      </w:r>
      <w:proofErr w:type="spellEnd"/>
      <w:r w:rsidRPr="002B0533">
        <w:rPr>
          <w:rFonts w:ascii="Arial" w:hAnsi="Arial" w:cs="Arial"/>
          <w:sz w:val="20"/>
          <w:szCs w:val="20"/>
        </w:rPr>
        <w:t xml:space="preserve"> is. Ook is in</w:t>
      </w:r>
      <w:r w:rsidR="009139C0" w:rsidRPr="002B0533">
        <w:rPr>
          <w:rFonts w:ascii="Arial" w:hAnsi="Arial" w:cs="Arial"/>
          <w:sz w:val="20"/>
          <w:szCs w:val="20"/>
        </w:rPr>
        <w:t xml:space="preserve"> het tweede lid een facultatieve extra voorwaarde toegevoegd aan het in aanmerking kunnen komen voor een </w:t>
      </w:r>
      <w:proofErr w:type="spellStart"/>
      <w:r w:rsidR="00E455EB" w:rsidRPr="002B0533">
        <w:rPr>
          <w:rStyle w:val="Nadruk"/>
          <w:rFonts w:ascii="Arial" w:eastAsia="Times New Roman" w:hAnsi="Arial" w:cs="Arial"/>
          <w:i w:val="0"/>
          <w:iCs w:val="0"/>
          <w:sz w:val="20"/>
          <w:szCs w:val="20"/>
        </w:rPr>
        <w:t>standwerkvergunning</w:t>
      </w:r>
      <w:proofErr w:type="spellEnd"/>
      <w:r w:rsidR="009139C0" w:rsidRPr="002B0533">
        <w:rPr>
          <w:rFonts w:ascii="Arial" w:hAnsi="Arial" w:cs="Arial"/>
          <w:sz w:val="20"/>
          <w:szCs w:val="20"/>
        </w:rPr>
        <w:t xml:space="preserve">: </w:t>
      </w:r>
      <w:r w:rsidR="009139C0" w:rsidRPr="002B0533">
        <w:rPr>
          <w:rFonts w:ascii="Arial" w:eastAsia="Times New Roman" w:hAnsi="Arial" w:cs="Arial"/>
          <w:sz w:val="20"/>
          <w:szCs w:val="20"/>
        </w:rPr>
        <w:t>‘</w:t>
      </w:r>
      <w:r w:rsidR="009139C0" w:rsidRPr="002B0533">
        <w:rPr>
          <w:rStyle w:val="Nadruk"/>
          <w:rFonts w:ascii="Arial" w:eastAsia="Times New Roman" w:hAnsi="Arial" w:cs="Arial"/>
          <w:i w:val="0"/>
          <w:iCs w:val="0"/>
          <w:sz w:val="20"/>
          <w:szCs w:val="20"/>
        </w:rPr>
        <w:t>, en aan wie gedurende de voorafgaande [</w:t>
      </w:r>
      <w:r w:rsidR="009139C0" w:rsidRPr="002B0533">
        <w:rPr>
          <w:rStyle w:val="Zwaar"/>
          <w:rFonts w:ascii="Arial" w:eastAsia="Times New Roman" w:hAnsi="Arial" w:cs="Arial"/>
          <w:sz w:val="20"/>
          <w:szCs w:val="20"/>
        </w:rPr>
        <w:t>periode (bijvoorbeeld in weken of maanden)</w:t>
      </w:r>
      <w:r w:rsidR="009139C0" w:rsidRPr="002B0533">
        <w:rPr>
          <w:rStyle w:val="Nadruk"/>
          <w:rFonts w:ascii="Arial" w:eastAsia="Times New Roman" w:hAnsi="Arial" w:cs="Arial"/>
          <w:i w:val="0"/>
          <w:iCs w:val="0"/>
          <w:sz w:val="20"/>
          <w:szCs w:val="20"/>
        </w:rPr>
        <w:t>] niet vaker dan [</w:t>
      </w:r>
      <w:r w:rsidR="009139C0" w:rsidRPr="002B0533">
        <w:rPr>
          <w:rStyle w:val="Zwaar"/>
          <w:rFonts w:ascii="Arial" w:eastAsia="Times New Roman" w:hAnsi="Arial" w:cs="Arial"/>
          <w:sz w:val="20"/>
          <w:szCs w:val="20"/>
        </w:rPr>
        <w:t>aantal</w:t>
      </w:r>
      <w:r w:rsidR="009139C0" w:rsidRPr="002B0533">
        <w:rPr>
          <w:rStyle w:val="Nadruk"/>
          <w:rFonts w:ascii="Arial" w:eastAsia="Times New Roman" w:hAnsi="Arial" w:cs="Arial"/>
          <w:i w:val="0"/>
          <w:iCs w:val="0"/>
          <w:sz w:val="20"/>
          <w:szCs w:val="20"/>
        </w:rPr>
        <w:t xml:space="preserve">] keren een </w:t>
      </w:r>
      <w:proofErr w:type="spellStart"/>
      <w:r w:rsidR="00E455EB" w:rsidRPr="002B0533">
        <w:rPr>
          <w:rStyle w:val="Nadruk"/>
          <w:rFonts w:ascii="Arial" w:eastAsia="Times New Roman" w:hAnsi="Arial" w:cs="Arial"/>
          <w:i w:val="0"/>
          <w:iCs w:val="0"/>
          <w:sz w:val="20"/>
          <w:szCs w:val="20"/>
        </w:rPr>
        <w:t>standwerkvergunning</w:t>
      </w:r>
      <w:proofErr w:type="spellEnd"/>
      <w:r w:rsidR="00E455EB" w:rsidRPr="002B0533">
        <w:rPr>
          <w:rStyle w:val="Nadruk"/>
          <w:rFonts w:ascii="Arial" w:eastAsia="Times New Roman" w:hAnsi="Arial" w:cs="Arial"/>
          <w:i w:val="0"/>
          <w:iCs w:val="0"/>
          <w:sz w:val="20"/>
          <w:szCs w:val="20"/>
        </w:rPr>
        <w:t xml:space="preserve"> </w:t>
      </w:r>
      <w:r w:rsidR="009139C0" w:rsidRPr="002B0533">
        <w:rPr>
          <w:rStyle w:val="Nadruk"/>
          <w:rFonts w:ascii="Arial" w:eastAsia="Times New Roman" w:hAnsi="Arial" w:cs="Arial"/>
          <w:i w:val="0"/>
          <w:iCs w:val="0"/>
          <w:sz w:val="20"/>
          <w:szCs w:val="20"/>
        </w:rPr>
        <w:t xml:space="preserve">is verleend’. Als de gemeente </w:t>
      </w:r>
      <w:r w:rsidR="009139C0" w:rsidRPr="002B0533">
        <w:rPr>
          <w:rStyle w:val="Nadruk"/>
          <w:rFonts w:ascii="Arial" w:eastAsia="Times New Roman" w:hAnsi="Arial" w:cs="Arial"/>
          <w:i w:val="0"/>
          <w:iCs w:val="0"/>
          <w:sz w:val="20"/>
          <w:szCs w:val="20"/>
        </w:rPr>
        <w:lastRenderedPageBreak/>
        <w:t>deze extra voorwaarde wil toevoegen,</w:t>
      </w:r>
      <w:r w:rsidR="009139C0" w:rsidRPr="002B0533">
        <w:rPr>
          <w:rFonts w:ascii="Arial" w:hAnsi="Arial" w:cs="Arial"/>
          <w:sz w:val="20"/>
          <w:szCs w:val="20"/>
        </w:rPr>
        <w:t xml:space="preserve"> moet ook nog de gewenste periode worden ingevuld en het aantal (keer). Hiervoor kan worden aangesloten bij de in de gemeente bestaande praktijk, met inachtneming van de kaders van de </w:t>
      </w:r>
      <w:r w:rsidR="006F732D" w:rsidRPr="002B0533">
        <w:rPr>
          <w:rFonts w:ascii="Arial" w:eastAsiaTheme="majorEastAsia" w:hAnsi="Arial" w:cs="Arial"/>
          <w:sz w:val="20"/>
          <w:szCs w:val="20"/>
        </w:rPr>
        <w:t>Dienstenrichtlijn</w:t>
      </w:r>
      <w:r w:rsidR="009139C0" w:rsidRPr="002B0533">
        <w:rPr>
          <w:rFonts w:ascii="Arial" w:hAnsi="Arial" w:cs="Arial"/>
          <w:sz w:val="20"/>
          <w:szCs w:val="20"/>
        </w:rPr>
        <w:t>.</w:t>
      </w:r>
    </w:p>
    <w:p w14:paraId="6549B1DB" w14:textId="77777777" w:rsidR="00025FAB" w:rsidRPr="007A2964" w:rsidRDefault="00025FAB" w:rsidP="00721617">
      <w:pPr>
        <w:pStyle w:val="Kop3"/>
        <w:rPr>
          <w:rFonts w:ascii="Arial" w:hAnsi="Arial" w:cs="Arial"/>
          <w:sz w:val="20"/>
          <w:szCs w:val="20"/>
        </w:rPr>
      </w:pPr>
    </w:p>
    <w:p w14:paraId="57390AFB" w14:textId="3B0D360C" w:rsidR="00025FAB" w:rsidRPr="007A2964" w:rsidRDefault="00025FAB" w:rsidP="00025FAB">
      <w:pPr>
        <w:rPr>
          <w:rFonts w:ascii="Arial" w:hAnsi="Arial" w:cs="Arial"/>
          <w:bCs/>
          <w:sz w:val="20"/>
          <w:szCs w:val="20"/>
        </w:rPr>
      </w:pPr>
      <w:r w:rsidRPr="007A2964">
        <w:rPr>
          <w:rStyle w:val="Nadruk"/>
          <w:rFonts w:ascii="Arial" w:hAnsi="Arial" w:cs="Arial"/>
          <w:b/>
          <w:i w:val="0"/>
          <w:iCs w:val="0"/>
          <w:sz w:val="20"/>
          <w:szCs w:val="20"/>
        </w:rPr>
        <w:t>Artikel 21. Bedienvergunning</w:t>
      </w:r>
    </w:p>
    <w:p w14:paraId="02760A93" w14:textId="32495775" w:rsidR="00441F3B" w:rsidRPr="007A2964" w:rsidRDefault="00E54225" w:rsidP="00441F3B">
      <w:pPr>
        <w:rPr>
          <w:rFonts w:ascii="Arial" w:hAnsi="Arial" w:cs="Arial"/>
          <w:sz w:val="20"/>
          <w:szCs w:val="20"/>
        </w:rPr>
      </w:pPr>
      <w:r w:rsidRPr="007A2964">
        <w:rPr>
          <w:rFonts w:ascii="Arial" w:hAnsi="Arial" w:cs="Arial"/>
          <w:sz w:val="20"/>
          <w:szCs w:val="20"/>
        </w:rPr>
        <w:t xml:space="preserve">Dit artikel </w:t>
      </w:r>
      <w:r w:rsidR="00665460" w:rsidRPr="007A2964">
        <w:rPr>
          <w:rFonts w:ascii="Arial" w:hAnsi="Arial" w:cs="Arial"/>
          <w:sz w:val="20"/>
          <w:szCs w:val="20"/>
        </w:rPr>
        <w:t xml:space="preserve">is facultatief en </w:t>
      </w:r>
      <w:r w:rsidRPr="007A2964">
        <w:rPr>
          <w:rFonts w:ascii="Arial" w:hAnsi="Arial" w:cs="Arial"/>
          <w:sz w:val="20"/>
          <w:szCs w:val="20"/>
        </w:rPr>
        <w:t>kan</w:t>
      </w:r>
      <w:r w:rsidR="00BE4A19" w:rsidRPr="007A2964">
        <w:rPr>
          <w:rFonts w:ascii="Arial" w:hAnsi="Arial" w:cs="Arial"/>
          <w:sz w:val="20"/>
          <w:szCs w:val="20"/>
        </w:rPr>
        <w:t xml:space="preserve"> in de verordening</w:t>
      </w:r>
      <w:r w:rsidRPr="007A2964">
        <w:rPr>
          <w:rFonts w:ascii="Arial" w:hAnsi="Arial" w:cs="Arial"/>
          <w:sz w:val="20"/>
          <w:szCs w:val="20"/>
        </w:rPr>
        <w:t xml:space="preserve"> worden opgenomen als de gemeente ook werkt met vergunningen voor het verstrekken van </w:t>
      </w:r>
      <w:r w:rsidR="00BE4A19" w:rsidRPr="007A2964">
        <w:rPr>
          <w:rFonts w:ascii="Arial" w:hAnsi="Arial" w:cs="Arial"/>
          <w:sz w:val="20"/>
          <w:szCs w:val="20"/>
        </w:rPr>
        <w:t>voedsel en drank aan marktvergunninghouders, hun vervangers of degenen die hen bijstaan</w:t>
      </w:r>
      <w:r w:rsidR="00CA1AF3" w:rsidRPr="007A2964">
        <w:rPr>
          <w:rStyle w:val="Nadruk"/>
          <w:rFonts w:ascii="Arial" w:hAnsi="Arial" w:cs="Arial"/>
          <w:i w:val="0"/>
          <w:iCs w:val="0"/>
          <w:sz w:val="20"/>
          <w:szCs w:val="20"/>
        </w:rPr>
        <w:t xml:space="preserve">. </w:t>
      </w:r>
      <w:r w:rsidR="00A12572">
        <w:rPr>
          <w:rFonts w:ascii="Arial" w:hAnsi="Arial" w:cs="Arial"/>
          <w:sz w:val="20"/>
          <w:szCs w:val="20"/>
        </w:rPr>
        <w:t>Zie verder de artikelen 2, 4, tweede lid</w:t>
      </w:r>
      <w:r w:rsidR="00DA6997">
        <w:rPr>
          <w:rFonts w:ascii="Arial" w:hAnsi="Arial" w:cs="Arial"/>
          <w:sz w:val="20"/>
          <w:szCs w:val="20"/>
        </w:rPr>
        <w:t>, 5, tweede lid, 6, tweede lid</w:t>
      </w:r>
      <w:r w:rsidR="0053450F">
        <w:rPr>
          <w:rFonts w:ascii="Arial" w:hAnsi="Arial" w:cs="Arial"/>
          <w:sz w:val="20"/>
          <w:szCs w:val="20"/>
        </w:rPr>
        <w:t>, en 22.</w:t>
      </w:r>
      <w:r w:rsidR="00441F3B" w:rsidRPr="007A2964">
        <w:rPr>
          <w:rFonts w:ascii="Arial" w:hAnsi="Arial" w:cs="Arial"/>
          <w:sz w:val="20"/>
          <w:szCs w:val="20"/>
        </w:rPr>
        <w:t xml:space="preserve"> </w:t>
      </w:r>
    </w:p>
    <w:p w14:paraId="4D99A399" w14:textId="77777777" w:rsidR="008C6358" w:rsidRDefault="008C6358" w:rsidP="00E07F67">
      <w:pPr>
        <w:rPr>
          <w:rStyle w:val="Nadruk"/>
          <w:rFonts w:ascii="Arial" w:hAnsi="Arial" w:cs="Arial"/>
          <w:i w:val="0"/>
          <w:iCs w:val="0"/>
          <w:sz w:val="20"/>
          <w:szCs w:val="20"/>
        </w:rPr>
      </w:pPr>
    </w:p>
    <w:p w14:paraId="3F843C8F" w14:textId="44B98378" w:rsidR="008C6358" w:rsidRPr="008C6358" w:rsidRDefault="008C6358" w:rsidP="00E07F67">
      <w:pPr>
        <w:rPr>
          <w:rStyle w:val="Nadruk"/>
          <w:rFonts w:ascii="Arial" w:hAnsi="Arial" w:cs="Arial"/>
          <w:sz w:val="20"/>
          <w:szCs w:val="20"/>
        </w:rPr>
      </w:pPr>
      <w:r w:rsidRPr="008C6358">
        <w:rPr>
          <w:rStyle w:val="Nadruk"/>
          <w:rFonts w:ascii="Arial" w:hAnsi="Arial" w:cs="Arial"/>
          <w:sz w:val="20"/>
          <w:szCs w:val="20"/>
        </w:rPr>
        <w:t>Eerste lid</w:t>
      </w:r>
    </w:p>
    <w:p w14:paraId="578E1C40" w14:textId="77388029" w:rsidR="00AB5B5B" w:rsidRPr="007A2964" w:rsidRDefault="00CA1AF3" w:rsidP="00E07F67">
      <w:pPr>
        <w:rPr>
          <w:rStyle w:val="Nadruk"/>
          <w:rFonts w:ascii="Arial" w:hAnsi="Arial" w:cs="Arial"/>
          <w:i w:val="0"/>
          <w:iCs w:val="0"/>
          <w:sz w:val="20"/>
          <w:szCs w:val="20"/>
        </w:rPr>
      </w:pPr>
      <w:r w:rsidRPr="007A2964">
        <w:rPr>
          <w:rStyle w:val="Nadruk"/>
          <w:rFonts w:ascii="Arial" w:hAnsi="Arial" w:cs="Arial"/>
          <w:i w:val="0"/>
          <w:iCs w:val="0"/>
          <w:sz w:val="20"/>
          <w:szCs w:val="20"/>
        </w:rPr>
        <w:t xml:space="preserve">In het eerste lid moet dan nog een </w:t>
      </w:r>
      <w:r w:rsidR="00E07F67" w:rsidRPr="007A2964">
        <w:rPr>
          <w:rStyle w:val="Nadruk"/>
          <w:rFonts w:ascii="Arial" w:hAnsi="Arial" w:cs="Arial"/>
          <w:i w:val="0"/>
          <w:iCs w:val="0"/>
          <w:sz w:val="20"/>
          <w:szCs w:val="20"/>
        </w:rPr>
        <w:t>vergunningsduur</w:t>
      </w:r>
      <w:r w:rsidRPr="007A2964">
        <w:rPr>
          <w:rStyle w:val="Nadruk"/>
          <w:rFonts w:ascii="Arial" w:hAnsi="Arial" w:cs="Arial"/>
          <w:i w:val="0"/>
          <w:iCs w:val="0"/>
          <w:sz w:val="20"/>
          <w:szCs w:val="20"/>
        </w:rPr>
        <w:t xml:space="preserve"> worden opgenomen</w:t>
      </w:r>
      <w:r w:rsidR="00E07F67" w:rsidRPr="007A2964">
        <w:rPr>
          <w:rStyle w:val="Nadruk"/>
          <w:rFonts w:ascii="Arial" w:hAnsi="Arial" w:cs="Arial"/>
          <w:i w:val="0"/>
          <w:iCs w:val="0"/>
          <w:sz w:val="20"/>
          <w:szCs w:val="20"/>
        </w:rPr>
        <w:t>.</w:t>
      </w:r>
    </w:p>
    <w:bookmarkEnd w:id="23"/>
    <w:p w14:paraId="4979CCE4" w14:textId="77777777" w:rsidR="00025FAB" w:rsidRDefault="00025FAB" w:rsidP="00E07F67">
      <w:pPr>
        <w:rPr>
          <w:rFonts w:ascii="Arial" w:hAnsi="Arial" w:cs="Arial"/>
          <w:b/>
          <w:sz w:val="20"/>
          <w:szCs w:val="20"/>
        </w:rPr>
      </w:pPr>
    </w:p>
    <w:p w14:paraId="0B4E50AA" w14:textId="2E13D25C" w:rsidR="00025FAB" w:rsidRPr="007A2964" w:rsidRDefault="00025FAB" w:rsidP="00025FAB">
      <w:pPr>
        <w:rPr>
          <w:rFonts w:ascii="Arial" w:hAnsi="Arial" w:cs="Arial"/>
          <w:b/>
          <w:bCs/>
          <w:sz w:val="20"/>
          <w:szCs w:val="20"/>
        </w:rPr>
      </w:pPr>
      <w:bookmarkStart w:id="24" w:name="_Hlk81313901"/>
      <w:r w:rsidRPr="007A2964">
        <w:rPr>
          <w:rFonts w:ascii="Arial" w:hAnsi="Arial" w:cs="Arial"/>
          <w:b/>
          <w:bCs/>
          <w:sz w:val="20"/>
          <w:szCs w:val="20"/>
        </w:rPr>
        <w:t>Artikel 22. Toonplicht vergunning of toestemming</w:t>
      </w:r>
    </w:p>
    <w:p w14:paraId="69B29852" w14:textId="23966E3E" w:rsidR="00AB5B5B" w:rsidRPr="007A2964" w:rsidRDefault="00464523" w:rsidP="00025FAB">
      <w:pPr>
        <w:rPr>
          <w:rFonts w:ascii="Arial" w:hAnsi="Arial" w:cs="Arial"/>
          <w:sz w:val="20"/>
          <w:szCs w:val="20"/>
        </w:rPr>
      </w:pPr>
      <w:r w:rsidRPr="007A2964">
        <w:rPr>
          <w:rFonts w:ascii="Arial" w:hAnsi="Arial" w:cs="Arial"/>
          <w:sz w:val="20"/>
          <w:szCs w:val="20"/>
        </w:rPr>
        <w:t>Als de gemeente artikel 21 heeft overgenomen</w:t>
      </w:r>
      <w:r w:rsidR="00712124">
        <w:rPr>
          <w:rFonts w:ascii="Arial" w:hAnsi="Arial" w:cs="Arial"/>
          <w:sz w:val="20"/>
          <w:szCs w:val="20"/>
        </w:rPr>
        <w:t>,</w:t>
      </w:r>
      <w:r w:rsidRPr="007A2964">
        <w:rPr>
          <w:rFonts w:ascii="Arial" w:hAnsi="Arial" w:cs="Arial"/>
          <w:sz w:val="20"/>
          <w:szCs w:val="20"/>
        </w:rPr>
        <w:t xml:space="preserve"> moet in dit artikel </w:t>
      </w:r>
      <w:r w:rsidR="00AB5B5B" w:rsidRPr="007A2964">
        <w:rPr>
          <w:rFonts w:ascii="Arial" w:hAnsi="Arial" w:cs="Arial"/>
          <w:sz w:val="20"/>
          <w:szCs w:val="20"/>
        </w:rPr>
        <w:t>‘of handelt met een</w:t>
      </w:r>
      <w:r w:rsidRPr="007A2964">
        <w:rPr>
          <w:rFonts w:ascii="Arial" w:hAnsi="Arial" w:cs="Arial"/>
          <w:sz w:val="20"/>
          <w:szCs w:val="20"/>
        </w:rPr>
        <w:t xml:space="preserve"> bedienvergunning</w:t>
      </w:r>
      <w:r w:rsidR="00AB5B5B" w:rsidRPr="007A2964">
        <w:rPr>
          <w:rFonts w:ascii="Arial" w:hAnsi="Arial" w:cs="Arial"/>
          <w:sz w:val="20"/>
          <w:szCs w:val="20"/>
        </w:rPr>
        <w:t>’ worden ingevoegd.</w:t>
      </w:r>
    </w:p>
    <w:p w14:paraId="3A806C8A" w14:textId="77777777" w:rsidR="002B3EEE" w:rsidRDefault="002B3EEE" w:rsidP="00025FAB">
      <w:pPr>
        <w:rPr>
          <w:rFonts w:ascii="Arial" w:hAnsi="Arial" w:cs="Arial"/>
          <w:b/>
          <w:bCs/>
          <w:sz w:val="20"/>
          <w:szCs w:val="20"/>
        </w:rPr>
      </w:pPr>
    </w:p>
    <w:p w14:paraId="0AD4E4CB" w14:textId="77777777" w:rsidR="00025FAB" w:rsidRPr="007A2964" w:rsidRDefault="00025FAB" w:rsidP="00025FAB">
      <w:pPr>
        <w:rPr>
          <w:rFonts w:ascii="Arial" w:hAnsi="Arial" w:cs="Arial"/>
          <w:b/>
          <w:bCs/>
          <w:sz w:val="20"/>
          <w:szCs w:val="20"/>
        </w:rPr>
      </w:pPr>
      <w:r w:rsidRPr="007A2964">
        <w:rPr>
          <w:rFonts w:ascii="Arial" w:hAnsi="Arial" w:cs="Arial"/>
          <w:b/>
          <w:bCs/>
          <w:sz w:val="20"/>
          <w:szCs w:val="20"/>
        </w:rPr>
        <w:t>Artikel 23. Markttijden in acht nemen</w:t>
      </w:r>
    </w:p>
    <w:p w14:paraId="37572E00" w14:textId="77777777" w:rsidR="006D32D3" w:rsidRPr="006D32D3" w:rsidRDefault="006D32D3" w:rsidP="00025FAB">
      <w:pPr>
        <w:rPr>
          <w:rStyle w:val="ol"/>
          <w:rFonts w:ascii="Arial" w:eastAsia="Times New Roman" w:hAnsi="Arial" w:cs="Arial"/>
          <w:i/>
          <w:iCs/>
          <w:sz w:val="20"/>
          <w:szCs w:val="20"/>
        </w:rPr>
      </w:pPr>
      <w:r w:rsidRPr="006D32D3">
        <w:rPr>
          <w:rStyle w:val="ol"/>
          <w:rFonts w:ascii="Arial" w:eastAsia="Times New Roman" w:hAnsi="Arial" w:cs="Arial"/>
          <w:i/>
          <w:iCs/>
          <w:sz w:val="20"/>
          <w:szCs w:val="20"/>
        </w:rPr>
        <w:t>Eerste lid</w:t>
      </w:r>
    </w:p>
    <w:p w14:paraId="5EB14C64" w14:textId="59694A60" w:rsidR="00956622" w:rsidRPr="007A2964" w:rsidRDefault="002B3EEE" w:rsidP="00025FAB">
      <w:pPr>
        <w:rPr>
          <w:rStyle w:val="ol"/>
          <w:rFonts w:ascii="Arial" w:eastAsia="Times New Roman" w:hAnsi="Arial" w:cs="Arial"/>
          <w:sz w:val="20"/>
          <w:szCs w:val="20"/>
        </w:rPr>
      </w:pPr>
      <w:r w:rsidRPr="007A2964">
        <w:rPr>
          <w:rStyle w:val="ol"/>
          <w:rFonts w:ascii="Arial" w:eastAsia="Times New Roman" w:hAnsi="Arial" w:cs="Arial"/>
          <w:sz w:val="20"/>
          <w:szCs w:val="20"/>
        </w:rPr>
        <w:t xml:space="preserve">In het eerste lid moet twee </w:t>
      </w:r>
      <w:r w:rsidR="00956622" w:rsidRPr="007A2964">
        <w:rPr>
          <w:rStyle w:val="ol"/>
          <w:rFonts w:ascii="Arial" w:eastAsia="Times New Roman" w:hAnsi="Arial" w:cs="Arial"/>
          <w:sz w:val="20"/>
          <w:szCs w:val="20"/>
        </w:rPr>
        <w:t xml:space="preserve">keer een aantal (uur) worden ingevuld. </w:t>
      </w:r>
      <w:r w:rsidR="00956622" w:rsidRPr="007A2964">
        <w:rPr>
          <w:rFonts w:ascii="Arial" w:hAnsi="Arial" w:cs="Arial"/>
          <w:sz w:val="20"/>
          <w:szCs w:val="20"/>
        </w:rPr>
        <w:t>Hiervoor kan worden aangesloten bij de in de gemeente bestaande praktijk</w:t>
      </w:r>
      <w:r w:rsidR="00655B0B" w:rsidRPr="007A2964">
        <w:rPr>
          <w:rFonts w:ascii="Arial" w:hAnsi="Arial" w:cs="Arial"/>
          <w:sz w:val="20"/>
          <w:szCs w:val="20"/>
        </w:rPr>
        <w:t xml:space="preserve"> en met </w:t>
      </w:r>
      <w:r w:rsidR="00100919" w:rsidRPr="007A2964">
        <w:rPr>
          <w:rFonts w:ascii="Arial" w:hAnsi="Arial" w:cs="Arial"/>
          <w:sz w:val="20"/>
          <w:szCs w:val="20"/>
        </w:rPr>
        <w:t xml:space="preserve">inachtneming van </w:t>
      </w:r>
      <w:r w:rsidR="00655B0B" w:rsidRPr="007A2964">
        <w:rPr>
          <w:rFonts w:ascii="Arial" w:hAnsi="Arial" w:cs="Arial"/>
          <w:sz w:val="20"/>
          <w:szCs w:val="20"/>
        </w:rPr>
        <w:t>de redelijke</w:t>
      </w:r>
      <w:r w:rsidR="00100919" w:rsidRPr="007A2964">
        <w:rPr>
          <w:rFonts w:ascii="Arial" w:hAnsi="Arial" w:cs="Arial"/>
          <w:sz w:val="20"/>
          <w:szCs w:val="20"/>
        </w:rPr>
        <w:t>rwijs benodigde</w:t>
      </w:r>
      <w:r w:rsidR="00655B0B" w:rsidRPr="007A2964">
        <w:rPr>
          <w:rFonts w:ascii="Arial" w:hAnsi="Arial" w:cs="Arial"/>
          <w:sz w:val="20"/>
          <w:szCs w:val="20"/>
        </w:rPr>
        <w:t xml:space="preserve"> t</w:t>
      </w:r>
      <w:r w:rsidR="0046089D" w:rsidRPr="007A2964">
        <w:rPr>
          <w:rFonts w:ascii="Arial" w:hAnsi="Arial" w:cs="Arial"/>
          <w:sz w:val="20"/>
          <w:szCs w:val="20"/>
        </w:rPr>
        <w:t xml:space="preserve">ijdsduur voor het inrichten en </w:t>
      </w:r>
      <w:r w:rsidR="00100919" w:rsidRPr="007A2964">
        <w:rPr>
          <w:rFonts w:ascii="Arial" w:hAnsi="Arial" w:cs="Arial"/>
          <w:sz w:val="20"/>
          <w:szCs w:val="20"/>
        </w:rPr>
        <w:t xml:space="preserve">weer opruimen </w:t>
      </w:r>
      <w:r w:rsidR="0046089D" w:rsidRPr="007A2964">
        <w:rPr>
          <w:rFonts w:ascii="Arial" w:hAnsi="Arial" w:cs="Arial"/>
          <w:sz w:val="20"/>
          <w:szCs w:val="20"/>
        </w:rPr>
        <w:t>van de standplaats.</w:t>
      </w:r>
    </w:p>
    <w:p w14:paraId="590B2275" w14:textId="77777777" w:rsidR="00025FAB" w:rsidRPr="007A2964" w:rsidRDefault="00025FAB" w:rsidP="00025FAB">
      <w:pPr>
        <w:rPr>
          <w:rFonts w:ascii="Arial" w:hAnsi="Arial" w:cs="Arial"/>
          <w:b/>
          <w:bCs/>
          <w:sz w:val="20"/>
          <w:szCs w:val="20"/>
        </w:rPr>
      </w:pPr>
    </w:p>
    <w:bookmarkEnd w:id="24"/>
    <w:p w14:paraId="226BBFC1" w14:textId="77777777" w:rsidR="00025FAB" w:rsidRPr="007A2964" w:rsidRDefault="00025FAB" w:rsidP="00025FAB">
      <w:pPr>
        <w:rPr>
          <w:rFonts w:ascii="Arial" w:hAnsi="Arial" w:cs="Arial"/>
          <w:b/>
          <w:bCs/>
          <w:sz w:val="20"/>
          <w:szCs w:val="20"/>
        </w:rPr>
      </w:pPr>
      <w:r w:rsidRPr="007A2964">
        <w:rPr>
          <w:rFonts w:ascii="Arial" w:hAnsi="Arial" w:cs="Arial"/>
          <w:b/>
          <w:bCs/>
          <w:sz w:val="20"/>
          <w:szCs w:val="20"/>
        </w:rPr>
        <w:t>Artikel 28. Overgangsrecht</w:t>
      </w:r>
    </w:p>
    <w:p w14:paraId="544D32E7" w14:textId="77777777" w:rsidR="00EE3012" w:rsidRPr="00EE3012" w:rsidRDefault="00EE3012" w:rsidP="00D331DA">
      <w:pPr>
        <w:rPr>
          <w:rFonts w:ascii="Arial" w:hAnsi="Arial" w:cs="Arial"/>
          <w:i/>
          <w:iCs/>
          <w:sz w:val="20"/>
          <w:szCs w:val="20"/>
        </w:rPr>
      </w:pPr>
      <w:r w:rsidRPr="00EE3012">
        <w:rPr>
          <w:rFonts w:ascii="Arial" w:hAnsi="Arial" w:cs="Arial"/>
          <w:i/>
          <w:iCs/>
          <w:sz w:val="20"/>
          <w:szCs w:val="20"/>
        </w:rPr>
        <w:t>Eerste en tweede lid</w:t>
      </w:r>
    </w:p>
    <w:p w14:paraId="3AC97E32" w14:textId="42349A97" w:rsidR="00D331DA" w:rsidRPr="00A847BC" w:rsidRDefault="00687459" w:rsidP="00D331DA">
      <w:pPr>
        <w:rPr>
          <w:rFonts w:ascii="Arial" w:hAnsi="Arial" w:cs="Arial"/>
          <w:sz w:val="20"/>
          <w:szCs w:val="20"/>
        </w:rPr>
      </w:pPr>
      <w:r w:rsidRPr="00A847BC">
        <w:rPr>
          <w:rFonts w:ascii="Arial" w:hAnsi="Arial" w:cs="Arial"/>
          <w:sz w:val="20"/>
          <w:szCs w:val="20"/>
        </w:rPr>
        <w:t>Het o</w:t>
      </w:r>
      <w:r w:rsidR="00974171" w:rsidRPr="00A847BC">
        <w:rPr>
          <w:rFonts w:ascii="Arial" w:hAnsi="Arial" w:cs="Arial"/>
          <w:sz w:val="20"/>
          <w:szCs w:val="20"/>
        </w:rPr>
        <w:t xml:space="preserve">vergangsrecht is vooral van belang voor </w:t>
      </w:r>
      <w:r w:rsidR="00C704F5" w:rsidRPr="00A847BC">
        <w:rPr>
          <w:rFonts w:ascii="Arial" w:hAnsi="Arial" w:cs="Arial"/>
          <w:sz w:val="20"/>
          <w:szCs w:val="20"/>
        </w:rPr>
        <w:t xml:space="preserve">de </w:t>
      </w:r>
      <w:r w:rsidR="00974171" w:rsidRPr="00A847BC">
        <w:rPr>
          <w:rFonts w:ascii="Arial" w:hAnsi="Arial" w:cs="Arial"/>
          <w:sz w:val="20"/>
          <w:szCs w:val="20"/>
        </w:rPr>
        <w:t>vergunningen voor onbepaalde tijd</w:t>
      </w:r>
      <w:r w:rsidR="00BD5B49" w:rsidRPr="00A847BC">
        <w:rPr>
          <w:rFonts w:ascii="Arial" w:hAnsi="Arial" w:cs="Arial"/>
          <w:sz w:val="20"/>
          <w:szCs w:val="20"/>
        </w:rPr>
        <w:t>. Op grond van de Dienstenrichtlijn</w:t>
      </w:r>
      <w:r w:rsidR="00974171" w:rsidRPr="00A847BC">
        <w:rPr>
          <w:rFonts w:ascii="Arial" w:hAnsi="Arial" w:cs="Arial"/>
          <w:sz w:val="20"/>
          <w:szCs w:val="20"/>
        </w:rPr>
        <w:t xml:space="preserve"> moeten </w:t>
      </w:r>
      <w:r w:rsidR="008A0228" w:rsidRPr="00A847BC">
        <w:rPr>
          <w:rFonts w:ascii="Arial" w:hAnsi="Arial" w:cs="Arial"/>
          <w:sz w:val="20"/>
          <w:szCs w:val="20"/>
        </w:rPr>
        <w:t>schaarse markt</w:t>
      </w:r>
      <w:r w:rsidR="00974171" w:rsidRPr="00A847BC">
        <w:rPr>
          <w:rFonts w:ascii="Arial" w:hAnsi="Arial" w:cs="Arial"/>
          <w:sz w:val="20"/>
          <w:szCs w:val="20"/>
        </w:rPr>
        <w:t xml:space="preserve">vergunningen </w:t>
      </w:r>
      <w:r w:rsidR="001D4BBE" w:rsidRPr="00A847BC">
        <w:rPr>
          <w:rFonts w:ascii="Arial" w:hAnsi="Arial" w:cs="Arial"/>
          <w:sz w:val="20"/>
          <w:szCs w:val="20"/>
        </w:rPr>
        <w:t xml:space="preserve">immers </w:t>
      </w:r>
      <w:r w:rsidR="00974171" w:rsidRPr="00A847BC">
        <w:rPr>
          <w:rFonts w:ascii="Arial" w:hAnsi="Arial" w:cs="Arial"/>
          <w:sz w:val="20"/>
          <w:szCs w:val="20"/>
        </w:rPr>
        <w:t>voor bepaalde tijd zijn</w:t>
      </w:r>
      <w:r w:rsidR="00C704F5" w:rsidRPr="00A847BC">
        <w:rPr>
          <w:rFonts w:ascii="Arial" w:hAnsi="Arial" w:cs="Arial"/>
          <w:sz w:val="20"/>
          <w:szCs w:val="20"/>
        </w:rPr>
        <w:t>, zodat de bestaande situatie moet worden aangepast</w:t>
      </w:r>
      <w:r w:rsidR="00974171" w:rsidRPr="00A847BC">
        <w:rPr>
          <w:rFonts w:ascii="Arial" w:hAnsi="Arial" w:cs="Arial"/>
          <w:sz w:val="20"/>
          <w:szCs w:val="20"/>
        </w:rPr>
        <w:t>.</w:t>
      </w:r>
      <w:r w:rsidR="00974171" w:rsidRPr="00A847BC">
        <w:rPr>
          <w:rFonts w:ascii="Arial" w:hAnsi="Arial" w:cs="Arial"/>
          <w:sz w:val="20"/>
          <w:szCs w:val="20"/>
        </w:rPr>
        <w:t/>
      </w:r>
      <w:r w:rsidR="00974171" w:rsidRPr="00A847BC">
        <w:rPr>
          <w:rFonts w:ascii="Arial" w:hAnsi="Arial" w:cs="Arial"/>
          <w:sz w:val="20"/>
          <w:szCs w:val="20"/>
        </w:rPr>
        <w:t xml:space="preserve"> </w:t>
      </w:r>
      <w:r w:rsidR="00C704F5" w:rsidRPr="00A847BC">
        <w:rPr>
          <w:rFonts w:ascii="Arial" w:hAnsi="Arial" w:cs="Arial"/>
          <w:sz w:val="20"/>
          <w:szCs w:val="20"/>
        </w:rPr>
        <w:t>Dat kan op verschillende manieren. Een manier is om de huidige vergunningen om te zetten naar vergunningen voor bepaalde tijd</w:t>
      </w:r>
      <w:r w:rsidR="00CC40E2" w:rsidRPr="00A847BC">
        <w:rPr>
          <w:rFonts w:ascii="Arial" w:hAnsi="Arial" w:cs="Arial"/>
          <w:sz w:val="20"/>
          <w:szCs w:val="20"/>
        </w:rPr>
        <w:t>, waardoor</w:t>
      </w:r>
      <w:r w:rsidR="00C704F5" w:rsidRPr="00A847BC">
        <w:rPr>
          <w:rFonts w:ascii="Arial" w:hAnsi="Arial" w:cs="Arial"/>
          <w:sz w:val="20"/>
          <w:szCs w:val="20"/>
        </w:rPr>
        <w:t xml:space="preserve"> de zittende vergunninghouders in feite</w:t>
      </w:r>
      <w:r w:rsidR="00CC40E2" w:rsidRPr="00A847BC">
        <w:rPr>
          <w:rFonts w:ascii="Arial" w:hAnsi="Arial" w:cs="Arial"/>
          <w:sz w:val="20"/>
          <w:szCs w:val="20"/>
        </w:rPr>
        <w:t>, eenmalig,</w:t>
      </w:r>
      <w:r w:rsidR="00C704F5" w:rsidRPr="00A847BC">
        <w:rPr>
          <w:rFonts w:ascii="Arial" w:hAnsi="Arial" w:cs="Arial"/>
          <w:sz w:val="20"/>
          <w:szCs w:val="20"/>
        </w:rPr>
        <w:t xml:space="preserve"> ‘onderhands’ een vergunning krijgen verleend. </w:t>
      </w:r>
      <w:r w:rsidR="00974171" w:rsidRPr="00A847BC">
        <w:rPr>
          <w:rFonts w:ascii="Arial" w:hAnsi="Arial" w:cs="Arial"/>
          <w:sz w:val="20"/>
          <w:szCs w:val="20"/>
        </w:rPr>
        <w:t xml:space="preserve">Die gewijzigde vergunning kan dan als </w:t>
      </w:r>
      <w:r w:rsidR="00C704F5" w:rsidRPr="00A847BC">
        <w:rPr>
          <w:rFonts w:ascii="Arial" w:hAnsi="Arial" w:cs="Arial"/>
          <w:sz w:val="20"/>
          <w:szCs w:val="20"/>
        </w:rPr>
        <w:t xml:space="preserve">een </w:t>
      </w:r>
      <w:r w:rsidR="00974171" w:rsidRPr="00A847BC">
        <w:rPr>
          <w:rFonts w:ascii="Arial" w:hAnsi="Arial" w:cs="Arial"/>
          <w:sz w:val="20"/>
          <w:szCs w:val="20"/>
        </w:rPr>
        <w:t>overgangs</w:t>
      </w:r>
      <w:r w:rsidR="00C704F5" w:rsidRPr="00A847BC">
        <w:rPr>
          <w:rFonts w:ascii="Arial" w:hAnsi="Arial" w:cs="Arial"/>
          <w:sz w:val="20"/>
          <w:szCs w:val="20"/>
        </w:rPr>
        <w:t>regeling</w:t>
      </w:r>
      <w:r w:rsidR="00974171" w:rsidRPr="00A847BC">
        <w:rPr>
          <w:rFonts w:ascii="Arial" w:hAnsi="Arial" w:cs="Arial"/>
          <w:sz w:val="20"/>
          <w:szCs w:val="20"/>
        </w:rPr>
        <w:t xml:space="preserve"> dienstdoen. Het bepalen van de </w:t>
      </w:r>
      <w:r w:rsidR="00CC40E2" w:rsidRPr="00A847BC">
        <w:rPr>
          <w:rFonts w:ascii="Arial" w:hAnsi="Arial" w:cs="Arial"/>
          <w:sz w:val="20"/>
          <w:szCs w:val="20"/>
        </w:rPr>
        <w:t xml:space="preserve">precieze </w:t>
      </w:r>
      <w:r w:rsidR="00974171" w:rsidRPr="00A847BC">
        <w:rPr>
          <w:rFonts w:ascii="Arial" w:hAnsi="Arial" w:cs="Arial"/>
          <w:sz w:val="20"/>
          <w:szCs w:val="20"/>
        </w:rPr>
        <w:t xml:space="preserve">duur van de overgangstermijn is lokaal maatwerk. </w:t>
      </w:r>
      <w:r w:rsidR="00632E1A" w:rsidRPr="00A847BC">
        <w:rPr>
          <w:rFonts w:ascii="Arial" w:hAnsi="Arial" w:cs="Arial"/>
          <w:sz w:val="20"/>
          <w:szCs w:val="20"/>
        </w:rPr>
        <w:t>Hier</w:t>
      </w:r>
      <w:r w:rsidR="00CC40E2" w:rsidRPr="00A847BC">
        <w:rPr>
          <w:rFonts w:ascii="Arial" w:hAnsi="Arial" w:cs="Arial"/>
          <w:sz w:val="20"/>
          <w:szCs w:val="20"/>
        </w:rPr>
        <w:t>bij</w:t>
      </w:r>
      <w:r w:rsidR="00632E1A" w:rsidRPr="00A847BC">
        <w:rPr>
          <w:rFonts w:ascii="Arial" w:hAnsi="Arial" w:cs="Arial"/>
          <w:sz w:val="20"/>
          <w:szCs w:val="20"/>
        </w:rPr>
        <w:t xml:space="preserve"> is vooral van belang hoe lang de ondernemers al op de markt staan en dus hun investering al (grotendeels) hebben kunnen terugverdienen. Verder zou belangrijk kunnen zijn of </w:t>
      </w:r>
      <w:r w:rsidR="00C704F5" w:rsidRPr="00A847BC">
        <w:rPr>
          <w:rFonts w:ascii="Arial" w:hAnsi="Arial" w:cs="Arial"/>
          <w:sz w:val="20"/>
          <w:szCs w:val="20"/>
        </w:rPr>
        <w:t>de ondernemers</w:t>
      </w:r>
      <w:r w:rsidR="00632E1A" w:rsidRPr="00A847BC">
        <w:rPr>
          <w:rFonts w:ascii="Arial" w:hAnsi="Arial" w:cs="Arial"/>
          <w:sz w:val="20"/>
          <w:szCs w:val="20"/>
        </w:rPr>
        <w:t xml:space="preserve"> recent nog (grote) investeringen hebben gedaan en of ze personeel in vaste dienst hebben. </w:t>
      </w:r>
      <w:r w:rsidR="00C704F5" w:rsidRPr="00A847BC">
        <w:rPr>
          <w:rFonts w:ascii="Arial" w:hAnsi="Arial" w:cs="Arial"/>
          <w:sz w:val="20"/>
          <w:szCs w:val="20"/>
        </w:rPr>
        <w:t>Waar het in de kern om gaat</w:t>
      </w:r>
      <w:r w:rsidR="009F6BB0">
        <w:rPr>
          <w:rFonts w:ascii="Arial" w:hAnsi="Arial" w:cs="Arial"/>
          <w:sz w:val="20"/>
          <w:szCs w:val="20"/>
        </w:rPr>
        <w:t>,</w:t>
      </w:r>
      <w:r w:rsidR="00C704F5" w:rsidRPr="00A847BC">
        <w:rPr>
          <w:rFonts w:ascii="Arial" w:hAnsi="Arial" w:cs="Arial"/>
          <w:sz w:val="20"/>
          <w:szCs w:val="20"/>
        </w:rPr>
        <w:t xml:space="preserve"> is of de </w:t>
      </w:r>
      <w:r w:rsidR="00C048D7" w:rsidRPr="00A847BC">
        <w:rPr>
          <w:rFonts w:ascii="Arial" w:hAnsi="Arial" w:cs="Arial"/>
          <w:sz w:val="20"/>
          <w:szCs w:val="20"/>
        </w:rPr>
        <w:t xml:space="preserve">zittende </w:t>
      </w:r>
      <w:r w:rsidR="00C704F5" w:rsidRPr="00A847BC">
        <w:rPr>
          <w:rFonts w:ascii="Arial" w:hAnsi="Arial" w:cs="Arial"/>
          <w:sz w:val="20"/>
          <w:szCs w:val="20"/>
        </w:rPr>
        <w:t>vergunninghouders</w:t>
      </w:r>
      <w:r w:rsidR="00974171" w:rsidRPr="00A847BC">
        <w:rPr>
          <w:rFonts w:ascii="Arial" w:hAnsi="Arial" w:cs="Arial"/>
          <w:sz w:val="20"/>
          <w:szCs w:val="20"/>
        </w:rPr>
        <w:t xml:space="preserve"> voldoende tijd hebben om zich voor te bereiden op de nieuwe situatie van vergunningen</w:t>
      </w:r>
      <w:r w:rsidR="009F6BB0">
        <w:rPr>
          <w:rFonts w:ascii="Arial" w:hAnsi="Arial" w:cs="Arial"/>
          <w:sz w:val="20"/>
          <w:szCs w:val="20"/>
        </w:rPr>
        <w:t xml:space="preserve"> voor bepaalde tijd</w:t>
      </w:r>
      <w:r w:rsidR="00974171" w:rsidRPr="00A847BC">
        <w:rPr>
          <w:rFonts w:ascii="Arial" w:hAnsi="Arial" w:cs="Arial"/>
          <w:sz w:val="20"/>
          <w:szCs w:val="20"/>
        </w:rPr>
        <w:t xml:space="preserve">, die volgens de nieuwe verdeelprocedures worden uitgegeven. </w:t>
      </w:r>
    </w:p>
    <w:p w14:paraId="1F202B3D" w14:textId="77777777" w:rsidR="00D43F21" w:rsidRDefault="00D43F21" w:rsidP="00BD46C9">
      <w:pPr>
        <w:rPr>
          <w:rFonts w:ascii="Arial" w:eastAsiaTheme="minorEastAsia" w:hAnsi="Arial" w:cs="Arial"/>
          <w:sz w:val="20"/>
          <w:szCs w:val="20"/>
          <w:lang w:eastAsia="nl-NL"/>
        </w:rPr>
      </w:pPr>
    </w:p>
    <w:p w14:paraId="5EC04887" w14:textId="11AC6EB7" w:rsidR="002A49F5" w:rsidRPr="00A847BC" w:rsidRDefault="00D331DA" w:rsidP="00BD46C9">
      <w:pPr>
        <w:rPr>
          <w:rFonts w:ascii="Arial" w:hAnsi="Arial" w:cs="Arial"/>
          <w:sz w:val="20"/>
          <w:szCs w:val="20"/>
        </w:rPr>
      </w:pPr>
      <w:r w:rsidRPr="00A847BC">
        <w:rPr>
          <w:rFonts w:ascii="Arial" w:eastAsiaTheme="minorEastAsia" w:hAnsi="Arial" w:cs="Arial"/>
          <w:sz w:val="20"/>
          <w:szCs w:val="20"/>
          <w:lang w:eastAsia="nl-NL"/>
        </w:rPr>
        <w:t>Uit rechtspraak (</w:t>
      </w:r>
      <w:r w:rsidR="001B2FB4" w:rsidRPr="00A847BC">
        <w:rPr>
          <w:rFonts w:ascii="Arial" w:eastAsiaTheme="minorEastAsia" w:hAnsi="Arial" w:cs="Arial"/>
          <w:sz w:val="20"/>
          <w:szCs w:val="20"/>
          <w:lang w:eastAsia="nl-NL"/>
        </w:rPr>
        <w:t xml:space="preserve">Rechtbank </w:t>
      </w:r>
      <w:r w:rsidRPr="00A847BC">
        <w:rPr>
          <w:rFonts w:ascii="Arial" w:eastAsiaTheme="minorEastAsia" w:hAnsi="Arial" w:cs="Arial"/>
          <w:sz w:val="20"/>
          <w:szCs w:val="20"/>
          <w:lang w:eastAsia="nl-NL"/>
        </w:rPr>
        <w:t xml:space="preserve">Amsterdam 5 augustus 2015, ECLI:NL:RBAMS:2015:5002) blijkt dat het mogelijk is om een generieke overgangstermijn te bepalen, mits er ruimte is om daarvan af te wijken als in een individueel geval blijkt dat een ondernemer onevenredig wordt benadeeld. Uit dezelfde uitspraak volgt dat een overgangstermijn niet is bedoeld als volledige compensatie, maar om de vergunninghouders de gelegenheid te bieden om zich in te stellen op de nieuwe situatie. </w:t>
      </w:r>
      <w:r w:rsidR="00C048D7" w:rsidRPr="00A847BC">
        <w:rPr>
          <w:rFonts w:ascii="Arial" w:eastAsiaTheme="minorEastAsia" w:hAnsi="Arial" w:cs="Arial"/>
          <w:sz w:val="20"/>
          <w:szCs w:val="20"/>
          <w:lang w:eastAsia="nl-NL"/>
        </w:rPr>
        <w:t xml:space="preserve">Ook </w:t>
      </w:r>
      <w:r w:rsidR="00C048D7" w:rsidRPr="00A847BC">
        <w:rPr>
          <w:rFonts w:ascii="Arial" w:hAnsi="Arial" w:cs="Arial"/>
          <w:sz w:val="20"/>
          <w:szCs w:val="20"/>
        </w:rPr>
        <w:t>h</w:t>
      </w:r>
      <w:r w:rsidR="00617B9C" w:rsidRPr="00A847BC">
        <w:rPr>
          <w:rFonts w:ascii="Arial" w:hAnsi="Arial" w:cs="Arial"/>
          <w:sz w:val="20"/>
          <w:szCs w:val="20"/>
        </w:rPr>
        <w:t xml:space="preserve">et </w:t>
      </w:r>
      <w:r w:rsidR="00EC300E" w:rsidRPr="00A847BC">
        <w:rPr>
          <w:rFonts w:ascii="Arial" w:hAnsi="Arial" w:cs="Arial"/>
          <w:sz w:val="20"/>
          <w:szCs w:val="20"/>
        </w:rPr>
        <w:t>SEO-</w:t>
      </w:r>
      <w:r w:rsidR="00617B9C" w:rsidRPr="00A847BC">
        <w:rPr>
          <w:rFonts w:ascii="Arial" w:hAnsi="Arial" w:cs="Arial"/>
          <w:sz w:val="20"/>
          <w:szCs w:val="20"/>
        </w:rPr>
        <w:t>rapport geeft</w:t>
      </w:r>
      <w:r w:rsidR="00C93429" w:rsidRPr="00A847BC">
        <w:rPr>
          <w:rFonts w:ascii="Arial" w:hAnsi="Arial" w:cs="Arial"/>
          <w:sz w:val="20"/>
          <w:szCs w:val="20"/>
        </w:rPr>
        <w:t xml:space="preserve"> </w:t>
      </w:r>
      <w:r w:rsidR="00617B9C" w:rsidRPr="00A847BC">
        <w:rPr>
          <w:rFonts w:ascii="Arial" w:hAnsi="Arial" w:cs="Arial"/>
          <w:sz w:val="20"/>
          <w:szCs w:val="20"/>
        </w:rPr>
        <w:t xml:space="preserve">aan </w:t>
      </w:r>
      <w:r w:rsidR="00EC300E" w:rsidRPr="00A847BC">
        <w:rPr>
          <w:rFonts w:ascii="Arial" w:hAnsi="Arial" w:cs="Arial"/>
          <w:sz w:val="20"/>
          <w:szCs w:val="20"/>
        </w:rPr>
        <w:t>dat h</w:t>
      </w:r>
      <w:r w:rsidR="00154508" w:rsidRPr="00A847BC">
        <w:rPr>
          <w:rFonts w:ascii="Arial" w:hAnsi="Arial" w:cs="Arial"/>
          <w:sz w:val="20"/>
          <w:szCs w:val="20"/>
        </w:rPr>
        <w:t>oewel een generieke overgangsregeling mogelijk is bij de aantasting van ‘oude’ schaarse vergunningen, in dit verband zorgvuldig onderzoek</w:t>
      </w:r>
      <w:r w:rsidR="00EC300E" w:rsidRPr="00A847BC">
        <w:rPr>
          <w:rFonts w:ascii="Arial" w:hAnsi="Arial" w:cs="Arial"/>
          <w:sz w:val="20"/>
          <w:szCs w:val="20"/>
        </w:rPr>
        <w:t xml:space="preserve"> zal</w:t>
      </w:r>
      <w:r w:rsidR="00154508" w:rsidRPr="00A847BC">
        <w:rPr>
          <w:rFonts w:ascii="Arial" w:hAnsi="Arial" w:cs="Arial"/>
          <w:sz w:val="20"/>
          <w:szCs w:val="20"/>
        </w:rPr>
        <w:t xml:space="preserve"> moeten worden verricht naar de bij die regeling betrokken belangen. Dit kan meebrengen dat in bijzondere gevallen alsnog moet worden afgeweken van de generieke overgangsregeling, namelijk wanneer in een individueel geval blijkt dat een exploitant onevenredig wordt benadeeld door toepassing van die generieke regeling</w:t>
      </w:r>
      <w:r w:rsidR="00435571" w:rsidRPr="00A847BC">
        <w:rPr>
          <w:rFonts w:ascii="Arial" w:hAnsi="Arial" w:cs="Arial"/>
          <w:sz w:val="20"/>
          <w:szCs w:val="20"/>
        </w:rPr>
        <w:t xml:space="preserve"> (blz. 9</w:t>
      </w:r>
      <w:r w:rsidR="00E7034E" w:rsidRPr="00A847BC">
        <w:rPr>
          <w:rFonts w:ascii="Arial" w:hAnsi="Arial" w:cs="Arial"/>
          <w:sz w:val="20"/>
          <w:szCs w:val="20"/>
        </w:rPr>
        <w:t xml:space="preserve"> </w:t>
      </w:r>
      <w:r w:rsidR="009D7763">
        <w:rPr>
          <w:rFonts w:ascii="Arial" w:hAnsi="Arial" w:cs="Arial"/>
          <w:sz w:val="20"/>
          <w:szCs w:val="20"/>
        </w:rPr>
        <w:t xml:space="preserve">van het </w:t>
      </w:r>
      <w:r w:rsidR="00E7034E" w:rsidRPr="00A847BC">
        <w:rPr>
          <w:rFonts w:ascii="Arial" w:hAnsi="Arial" w:cs="Arial"/>
          <w:sz w:val="20"/>
          <w:szCs w:val="20"/>
        </w:rPr>
        <w:t>SEO-rapport).</w:t>
      </w:r>
    </w:p>
    <w:p w14:paraId="3914AEA6" w14:textId="77777777" w:rsidR="001E1CF2" w:rsidRDefault="001E1CF2" w:rsidP="00BD46C9">
      <w:pPr>
        <w:rPr>
          <w:rFonts w:ascii="Arial" w:hAnsi="Arial" w:cs="Arial"/>
          <w:sz w:val="20"/>
          <w:szCs w:val="20"/>
        </w:rPr>
      </w:pPr>
    </w:p>
    <w:p w14:paraId="1C4E87D3" w14:textId="14F93FE3" w:rsidR="00C048D7" w:rsidRPr="00A847BC" w:rsidRDefault="00E05E9E" w:rsidP="00BD46C9">
      <w:pPr>
        <w:rPr>
          <w:rFonts w:ascii="Arial" w:eastAsiaTheme="minorEastAsia" w:hAnsi="Arial" w:cs="Arial"/>
          <w:sz w:val="20"/>
          <w:szCs w:val="20"/>
          <w:lang w:eastAsia="nl-NL"/>
        </w:rPr>
      </w:pPr>
      <w:r w:rsidRPr="00A847BC">
        <w:rPr>
          <w:rFonts w:ascii="Arial" w:hAnsi="Arial" w:cs="Arial"/>
          <w:sz w:val="20"/>
          <w:szCs w:val="20"/>
        </w:rPr>
        <w:t>Het is</w:t>
      </w:r>
      <w:r w:rsidR="00C048D7" w:rsidRPr="00A847BC">
        <w:rPr>
          <w:rFonts w:ascii="Arial" w:hAnsi="Arial" w:cs="Arial"/>
          <w:sz w:val="20"/>
          <w:szCs w:val="20"/>
        </w:rPr>
        <w:t xml:space="preserve"> </w:t>
      </w:r>
      <w:r w:rsidRPr="00A847BC">
        <w:rPr>
          <w:rFonts w:ascii="Arial" w:hAnsi="Arial" w:cs="Arial"/>
          <w:sz w:val="20"/>
          <w:szCs w:val="20"/>
        </w:rPr>
        <w:t>m</w:t>
      </w:r>
      <w:r w:rsidR="00C048D7" w:rsidRPr="00A847BC">
        <w:rPr>
          <w:rFonts w:ascii="Arial" w:hAnsi="Arial" w:cs="Arial"/>
          <w:sz w:val="20"/>
          <w:szCs w:val="20"/>
        </w:rPr>
        <w:t xml:space="preserve">ogelijk dat </w:t>
      </w:r>
      <w:r w:rsidRPr="00A847BC">
        <w:rPr>
          <w:rFonts w:ascii="Arial" w:hAnsi="Arial" w:cs="Arial"/>
          <w:sz w:val="20"/>
          <w:szCs w:val="20"/>
        </w:rPr>
        <w:t xml:space="preserve">blijkt dat </w:t>
      </w:r>
      <w:r w:rsidR="00C048D7" w:rsidRPr="00A847BC">
        <w:rPr>
          <w:rFonts w:ascii="Arial" w:hAnsi="Arial" w:cs="Arial"/>
          <w:sz w:val="20"/>
          <w:szCs w:val="20"/>
        </w:rPr>
        <w:t xml:space="preserve">de overgangstermijn </w:t>
      </w:r>
      <w:r w:rsidRPr="00A847BC">
        <w:rPr>
          <w:rFonts w:ascii="Arial" w:hAnsi="Arial" w:cs="Arial"/>
          <w:sz w:val="20"/>
          <w:szCs w:val="20"/>
        </w:rPr>
        <w:t xml:space="preserve">korter moet </w:t>
      </w:r>
      <w:r w:rsidR="00C048D7" w:rsidRPr="00A847BC">
        <w:rPr>
          <w:rFonts w:ascii="Arial" w:hAnsi="Arial" w:cs="Arial"/>
          <w:sz w:val="20"/>
          <w:szCs w:val="20"/>
        </w:rPr>
        <w:t>zijn dan de reguliere duur van de vergunning</w:t>
      </w:r>
      <w:r w:rsidRPr="00A847BC">
        <w:rPr>
          <w:rFonts w:ascii="Arial" w:hAnsi="Arial" w:cs="Arial"/>
          <w:sz w:val="20"/>
          <w:szCs w:val="20"/>
        </w:rPr>
        <w:t xml:space="preserve">. Daarom </w:t>
      </w:r>
      <w:r w:rsidR="00C048D7" w:rsidRPr="00A847BC">
        <w:rPr>
          <w:rFonts w:ascii="Arial" w:hAnsi="Arial" w:cs="Arial"/>
          <w:sz w:val="20"/>
          <w:szCs w:val="20"/>
        </w:rPr>
        <w:t>hebben burgemeester en wethouders de bevoegdheid om bij het omzetten van een vaste-standplaatsvergunning</w:t>
      </w:r>
      <w:r w:rsidRPr="00A847BC">
        <w:rPr>
          <w:rFonts w:ascii="Arial" w:hAnsi="Arial" w:cs="Arial"/>
          <w:sz w:val="20"/>
          <w:szCs w:val="20"/>
        </w:rPr>
        <w:t>, dus eenmalig,</w:t>
      </w:r>
      <w:r w:rsidR="00C048D7" w:rsidRPr="00A847BC">
        <w:rPr>
          <w:rFonts w:ascii="Arial" w:hAnsi="Arial" w:cs="Arial"/>
          <w:sz w:val="20"/>
          <w:szCs w:val="20"/>
        </w:rPr>
        <w:t xml:space="preserve"> een kortere looptijd </w:t>
      </w:r>
      <w:r w:rsidRPr="00A847BC">
        <w:rPr>
          <w:rFonts w:ascii="Arial" w:hAnsi="Arial" w:cs="Arial"/>
          <w:sz w:val="20"/>
          <w:szCs w:val="20"/>
        </w:rPr>
        <w:t xml:space="preserve">te bepalen </w:t>
      </w:r>
      <w:r w:rsidR="00C048D7" w:rsidRPr="00A847BC">
        <w:rPr>
          <w:rFonts w:ascii="Arial" w:hAnsi="Arial" w:cs="Arial"/>
          <w:sz w:val="20"/>
          <w:szCs w:val="20"/>
        </w:rPr>
        <w:t xml:space="preserve">dan </w:t>
      </w:r>
      <w:r w:rsidRPr="00A847BC">
        <w:rPr>
          <w:rFonts w:ascii="Arial" w:hAnsi="Arial" w:cs="Arial"/>
          <w:sz w:val="20"/>
          <w:szCs w:val="20"/>
        </w:rPr>
        <w:t xml:space="preserve">de looptijd die is geregeld in </w:t>
      </w:r>
      <w:r w:rsidR="00C048D7" w:rsidRPr="00A847BC">
        <w:rPr>
          <w:rFonts w:ascii="Arial" w:hAnsi="Arial" w:cs="Arial"/>
          <w:sz w:val="20"/>
          <w:szCs w:val="20"/>
        </w:rPr>
        <w:t>artikel 14, eerste lid.</w:t>
      </w:r>
      <w:r w:rsidRPr="00A847BC">
        <w:rPr>
          <w:rFonts w:ascii="Arial" w:hAnsi="Arial" w:cs="Arial"/>
          <w:sz w:val="20"/>
          <w:szCs w:val="20"/>
        </w:rPr>
        <w:t xml:space="preserve"> </w:t>
      </w:r>
    </w:p>
    <w:p w14:paraId="768BEA56" w14:textId="77777777" w:rsidR="001E1CF2" w:rsidRDefault="001E1CF2" w:rsidP="00025FAB">
      <w:pPr>
        <w:rPr>
          <w:rFonts w:ascii="Arial" w:hAnsi="Arial" w:cs="Arial"/>
          <w:sz w:val="20"/>
          <w:szCs w:val="20"/>
        </w:rPr>
      </w:pPr>
    </w:p>
    <w:p w14:paraId="71D8D732" w14:textId="697CDF35" w:rsidR="00304893" w:rsidRPr="00A847BC" w:rsidRDefault="00AB1CBF" w:rsidP="00025FAB">
      <w:pPr>
        <w:rPr>
          <w:rFonts w:ascii="Arial" w:hAnsi="Arial" w:cs="Arial"/>
          <w:sz w:val="20"/>
          <w:szCs w:val="20"/>
        </w:rPr>
      </w:pPr>
      <w:r w:rsidRPr="00A847BC">
        <w:rPr>
          <w:rFonts w:ascii="Arial" w:hAnsi="Arial" w:cs="Arial"/>
          <w:sz w:val="20"/>
          <w:szCs w:val="20"/>
        </w:rPr>
        <w:t>Tot slot</w:t>
      </w:r>
      <w:r w:rsidR="002F1B49" w:rsidRPr="00A847BC">
        <w:rPr>
          <w:rFonts w:ascii="Arial" w:hAnsi="Arial" w:cs="Arial"/>
          <w:sz w:val="20"/>
          <w:szCs w:val="20"/>
        </w:rPr>
        <w:t xml:space="preserve"> </w:t>
      </w:r>
      <w:r w:rsidR="00017477" w:rsidRPr="00A847BC">
        <w:rPr>
          <w:rFonts w:ascii="Arial" w:hAnsi="Arial" w:cs="Arial"/>
          <w:sz w:val="20"/>
          <w:szCs w:val="20"/>
        </w:rPr>
        <w:t>wordt</w:t>
      </w:r>
      <w:r w:rsidR="002F1B49" w:rsidRPr="00A847BC">
        <w:rPr>
          <w:rFonts w:ascii="Arial" w:hAnsi="Arial" w:cs="Arial"/>
          <w:sz w:val="20"/>
          <w:szCs w:val="20"/>
        </w:rPr>
        <w:t xml:space="preserve"> </w:t>
      </w:r>
      <w:r w:rsidRPr="00A847BC">
        <w:rPr>
          <w:rFonts w:ascii="Arial" w:hAnsi="Arial" w:cs="Arial"/>
          <w:sz w:val="20"/>
          <w:szCs w:val="20"/>
        </w:rPr>
        <w:t xml:space="preserve">in dit verband </w:t>
      </w:r>
      <w:r w:rsidR="002F1B49" w:rsidRPr="00A847BC">
        <w:rPr>
          <w:rFonts w:ascii="Arial" w:hAnsi="Arial" w:cs="Arial"/>
          <w:sz w:val="20"/>
          <w:szCs w:val="20"/>
        </w:rPr>
        <w:t xml:space="preserve">het belang van dienstverlening, informatie en </w:t>
      </w:r>
      <w:r w:rsidR="00C048D7" w:rsidRPr="00A847BC">
        <w:rPr>
          <w:rFonts w:ascii="Arial" w:hAnsi="Arial" w:cs="Arial"/>
          <w:sz w:val="20"/>
          <w:szCs w:val="20"/>
        </w:rPr>
        <w:t xml:space="preserve">(tijdige) </w:t>
      </w:r>
      <w:r w:rsidR="002F1B49" w:rsidRPr="00A847BC">
        <w:rPr>
          <w:rFonts w:ascii="Arial" w:hAnsi="Arial" w:cs="Arial"/>
          <w:sz w:val="20"/>
          <w:szCs w:val="20"/>
        </w:rPr>
        <w:t>communicatie</w:t>
      </w:r>
      <w:r w:rsidR="00017477" w:rsidRPr="00A847BC">
        <w:rPr>
          <w:rFonts w:ascii="Arial" w:hAnsi="Arial" w:cs="Arial"/>
          <w:sz w:val="20"/>
          <w:szCs w:val="20"/>
        </w:rPr>
        <w:t xml:space="preserve"> benadrukt</w:t>
      </w:r>
      <w:r w:rsidR="002F1B49" w:rsidRPr="00A847BC">
        <w:rPr>
          <w:rFonts w:ascii="Arial" w:hAnsi="Arial" w:cs="Arial"/>
          <w:sz w:val="20"/>
          <w:szCs w:val="20"/>
        </w:rPr>
        <w:t>. Voor (markt)ondernemers is voorspelbaarheid en duidelijkheid van groot belang. Zij moeten zich kunnen voorbereiden op veranderingen</w:t>
      </w:r>
      <w:r w:rsidR="00BD46C9" w:rsidRPr="00A847BC">
        <w:rPr>
          <w:rFonts w:ascii="Arial" w:hAnsi="Arial" w:cs="Arial"/>
          <w:sz w:val="20"/>
          <w:szCs w:val="20"/>
        </w:rPr>
        <w:t xml:space="preserve">. </w:t>
      </w:r>
    </w:p>
    <w:p w14:paraId="5EDDA13D" w14:textId="77777777" w:rsidR="00304893" w:rsidRDefault="00304893" w:rsidP="00025FAB">
      <w:pPr>
        <w:rPr>
          <w:rFonts w:ascii="Arial" w:hAnsi="Arial" w:cs="Arial"/>
          <w:color w:val="70AD47" w:themeColor="accent6"/>
          <w:sz w:val="20"/>
          <w:szCs w:val="20"/>
        </w:rPr>
      </w:pPr>
    </w:p>
    <w:p w14:paraId="6D456B64" w14:textId="77777777" w:rsidR="00DB364D" w:rsidRDefault="00DB364D" w:rsidP="00025FAB">
      <w:pPr>
        <w:rPr>
          <w:rFonts w:ascii="Arial" w:hAnsi="Arial" w:cs="Arial"/>
          <w:color w:val="70AD47" w:themeColor="accent6"/>
          <w:sz w:val="20"/>
          <w:szCs w:val="20"/>
        </w:rPr>
      </w:pPr>
    </w:p>
    <w:p w14:paraId="062EAF56" w14:textId="77777777" w:rsidR="00EE3012" w:rsidRPr="00EE3012" w:rsidRDefault="00EE3012" w:rsidP="00EE3012">
      <w:pPr>
        <w:rPr>
          <w:rStyle w:val="ol"/>
          <w:rFonts w:ascii="Arial" w:eastAsia="Times New Roman" w:hAnsi="Arial" w:cs="Arial"/>
          <w:i/>
          <w:iCs/>
          <w:sz w:val="20"/>
          <w:szCs w:val="20"/>
        </w:rPr>
      </w:pPr>
      <w:r w:rsidRPr="00EE3012">
        <w:rPr>
          <w:rStyle w:val="ol"/>
          <w:rFonts w:ascii="Arial" w:eastAsia="Times New Roman" w:hAnsi="Arial" w:cs="Arial"/>
          <w:i/>
          <w:iCs/>
          <w:sz w:val="20"/>
          <w:szCs w:val="20"/>
        </w:rPr>
        <w:lastRenderedPageBreak/>
        <w:t>Eerste, derde en vierde lid</w:t>
      </w:r>
    </w:p>
    <w:p w14:paraId="4809217A" w14:textId="77777777" w:rsidR="00EE3012" w:rsidRDefault="00EE3012" w:rsidP="00EE3012">
      <w:pPr>
        <w:rPr>
          <w:rStyle w:val="ol"/>
          <w:rFonts w:ascii="Arial" w:eastAsia="Times New Roman" w:hAnsi="Arial" w:cs="Arial"/>
          <w:sz w:val="20"/>
          <w:szCs w:val="20"/>
        </w:rPr>
      </w:pPr>
      <w:r w:rsidRPr="00A847BC">
        <w:rPr>
          <w:rStyle w:val="ol"/>
          <w:rFonts w:ascii="Arial" w:eastAsia="Times New Roman" w:hAnsi="Arial" w:cs="Arial"/>
          <w:sz w:val="20"/>
          <w:szCs w:val="20"/>
        </w:rPr>
        <w:t xml:space="preserve">In het eerste, derde en vierde lid moet steeds de citeertitel van de bestaande, in te trekken verordening worden ingevuld. In totaal vier keer. </w:t>
      </w:r>
    </w:p>
    <w:p w14:paraId="741935B7" w14:textId="77777777" w:rsidR="00EE3012" w:rsidRPr="007A2964" w:rsidRDefault="00EE3012" w:rsidP="00025FAB">
      <w:pPr>
        <w:rPr>
          <w:rFonts w:ascii="Arial" w:hAnsi="Arial" w:cs="Arial"/>
          <w:color w:val="70AD47" w:themeColor="accent6"/>
          <w:sz w:val="20"/>
          <w:szCs w:val="20"/>
        </w:rPr>
      </w:pPr>
    </w:p>
    <w:p w14:paraId="7926CDEC" w14:textId="77777777" w:rsidR="00025FAB" w:rsidRPr="007A2964" w:rsidRDefault="00025FAB" w:rsidP="00721617">
      <w:pPr>
        <w:pStyle w:val="Kop3"/>
        <w:rPr>
          <w:rFonts w:ascii="Arial" w:hAnsi="Arial" w:cs="Arial"/>
          <w:sz w:val="20"/>
          <w:szCs w:val="20"/>
        </w:rPr>
      </w:pPr>
      <w:r w:rsidRPr="007A2964">
        <w:rPr>
          <w:rFonts w:ascii="Arial" w:hAnsi="Arial" w:cs="Arial"/>
          <w:sz w:val="20"/>
          <w:szCs w:val="20"/>
        </w:rPr>
        <w:t>Artikel 29. Intrekking oude regeling</w:t>
      </w:r>
    </w:p>
    <w:p w14:paraId="6032B496" w14:textId="3ECC2630" w:rsidR="00025FAB" w:rsidRPr="007A2964" w:rsidRDefault="003C001B" w:rsidP="00721617">
      <w:pPr>
        <w:pStyle w:val="Kop3"/>
        <w:rPr>
          <w:rStyle w:val="ol"/>
          <w:rFonts w:ascii="Arial" w:hAnsi="Arial" w:cs="Arial"/>
          <w:b w:val="0"/>
          <w:bCs w:val="0"/>
          <w:sz w:val="20"/>
          <w:szCs w:val="20"/>
        </w:rPr>
      </w:pPr>
      <w:r w:rsidRPr="007A2964">
        <w:rPr>
          <w:rStyle w:val="ol"/>
          <w:rFonts w:ascii="Arial" w:hAnsi="Arial" w:cs="Arial"/>
          <w:b w:val="0"/>
          <w:bCs w:val="0"/>
          <w:sz w:val="20"/>
          <w:szCs w:val="20"/>
        </w:rPr>
        <w:t xml:space="preserve">In </w:t>
      </w:r>
      <w:r w:rsidR="00F21BE5" w:rsidRPr="007A2964">
        <w:rPr>
          <w:rStyle w:val="ol"/>
          <w:rFonts w:ascii="Arial" w:hAnsi="Arial" w:cs="Arial"/>
          <w:b w:val="0"/>
          <w:bCs w:val="0"/>
          <w:sz w:val="20"/>
          <w:szCs w:val="20"/>
        </w:rPr>
        <w:t>dit artikel</w:t>
      </w:r>
      <w:r w:rsidRPr="007A2964">
        <w:rPr>
          <w:rStyle w:val="ol"/>
          <w:rFonts w:ascii="Arial" w:hAnsi="Arial" w:cs="Arial"/>
          <w:b w:val="0"/>
          <w:bCs w:val="0"/>
          <w:sz w:val="20"/>
          <w:szCs w:val="20"/>
        </w:rPr>
        <w:t xml:space="preserve"> moet de citeertitel van de bestaande, in te trekken verordening worden ingevuld.</w:t>
      </w:r>
    </w:p>
    <w:p w14:paraId="78C3DC8F" w14:textId="77777777" w:rsidR="003C001B" w:rsidRPr="007A2964" w:rsidRDefault="003C001B" w:rsidP="00721617">
      <w:pPr>
        <w:pStyle w:val="Kop3"/>
        <w:rPr>
          <w:rFonts w:ascii="Arial" w:hAnsi="Arial" w:cs="Arial"/>
          <w:sz w:val="20"/>
          <w:szCs w:val="20"/>
        </w:rPr>
      </w:pPr>
    </w:p>
    <w:p w14:paraId="1446D089" w14:textId="265461B3" w:rsidR="00025FAB" w:rsidRPr="007A2964" w:rsidRDefault="00025FAB" w:rsidP="00721617">
      <w:pPr>
        <w:pStyle w:val="Kop3"/>
        <w:rPr>
          <w:rFonts w:ascii="Arial" w:hAnsi="Arial" w:cs="Arial"/>
          <w:sz w:val="20"/>
          <w:szCs w:val="20"/>
        </w:rPr>
      </w:pPr>
      <w:r w:rsidRPr="007A2964">
        <w:rPr>
          <w:rFonts w:ascii="Arial" w:hAnsi="Arial" w:cs="Arial"/>
          <w:sz w:val="20"/>
          <w:szCs w:val="20"/>
        </w:rPr>
        <w:t>Artikel 30. Inwerkingtreding en citeertitel</w:t>
      </w:r>
    </w:p>
    <w:p w14:paraId="31B6739B" w14:textId="77777777" w:rsidR="00D63E47" w:rsidRPr="00D63E47" w:rsidRDefault="00D63E47" w:rsidP="003A0850">
      <w:pPr>
        <w:rPr>
          <w:rStyle w:val="ol"/>
          <w:rFonts w:ascii="Arial" w:eastAsia="Times New Roman" w:hAnsi="Arial" w:cs="Arial"/>
          <w:i/>
          <w:iCs/>
          <w:sz w:val="20"/>
          <w:szCs w:val="20"/>
        </w:rPr>
      </w:pPr>
      <w:r w:rsidRPr="00D63E47">
        <w:rPr>
          <w:rStyle w:val="ol"/>
          <w:rFonts w:ascii="Arial" w:eastAsia="Times New Roman" w:hAnsi="Arial" w:cs="Arial"/>
          <w:i/>
          <w:iCs/>
          <w:sz w:val="20"/>
          <w:szCs w:val="20"/>
        </w:rPr>
        <w:t>Eerste lid</w:t>
      </w:r>
    </w:p>
    <w:p w14:paraId="1991E852" w14:textId="77777777" w:rsidR="00D63E47" w:rsidRDefault="00F21BE5" w:rsidP="003A0850">
      <w:pPr>
        <w:rPr>
          <w:rStyle w:val="ol"/>
          <w:rFonts w:ascii="Arial" w:eastAsia="Times New Roman" w:hAnsi="Arial" w:cs="Arial"/>
          <w:sz w:val="20"/>
          <w:szCs w:val="20"/>
        </w:rPr>
      </w:pPr>
      <w:r w:rsidRPr="007A2964">
        <w:rPr>
          <w:rStyle w:val="ol"/>
          <w:rFonts w:ascii="Arial" w:eastAsia="Times New Roman" w:hAnsi="Arial" w:cs="Arial"/>
          <w:sz w:val="20"/>
          <w:szCs w:val="20"/>
        </w:rPr>
        <w:t>In het eerste lid moet een datum van inwerkingtreding worden ingevuld</w:t>
      </w:r>
      <w:r w:rsidR="00D63E47">
        <w:rPr>
          <w:rStyle w:val="ol"/>
          <w:rFonts w:ascii="Arial" w:eastAsia="Times New Roman" w:hAnsi="Arial" w:cs="Arial"/>
          <w:sz w:val="20"/>
          <w:szCs w:val="20"/>
        </w:rPr>
        <w:t>.</w:t>
      </w:r>
    </w:p>
    <w:p w14:paraId="10A9442D" w14:textId="77777777" w:rsidR="00D63E47" w:rsidRDefault="00D63E47" w:rsidP="003A0850">
      <w:pPr>
        <w:rPr>
          <w:rStyle w:val="ol"/>
          <w:rFonts w:ascii="Arial" w:eastAsia="Times New Roman" w:hAnsi="Arial" w:cs="Arial"/>
          <w:sz w:val="20"/>
          <w:szCs w:val="20"/>
        </w:rPr>
      </w:pPr>
    </w:p>
    <w:p w14:paraId="364DAC8B" w14:textId="77777777" w:rsidR="00D63E47" w:rsidRPr="00D63E47" w:rsidRDefault="00D63E47" w:rsidP="003A0850">
      <w:pPr>
        <w:rPr>
          <w:rStyle w:val="ol"/>
          <w:rFonts w:ascii="Arial" w:eastAsia="Times New Roman" w:hAnsi="Arial" w:cs="Arial"/>
          <w:i/>
          <w:iCs/>
          <w:sz w:val="20"/>
          <w:szCs w:val="20"/>
        </w:rPr>
      </w:pPr>
      <w:r w:rsidRPr="00D63E47">
        <w:rPr>
          <w:rStyle w:val="ol"/>
          <w:rFonts w:ascii="Arial" w:eastAsia="Times New Roman" w:hAnsi="Arial" w:cs="Arial"/>
          <w:i/>
          <w:iCs/>
          <w:sz w:val="20"/>
          <w:szCs w:val="20"/>
        </w:rPr>
        <w:t>Tweede lid</w:t>
      </w:r>
    </w:p>
    <w:p w14:paraId="0EB98DA6" w14:textId="226FCE65" w:rsidR="004B7E72" w:rsidRPr="007A2964" w:rsidRDefault="00D63E47" w:rsidP="003A0850">
      <w:pPr>
        <w:rPr>
          <w:rFonts w:ascii="Arial" w:eastAsia="Times New Roman" w:hAnsi="Arial" w:cs="Arial"/>
          <w:sz w:val="20"/>
          <w:szCs w:val="20"/>
        </w:rPr>
      </w:pPr>
      <w:r>
        <w:rPr>
          <w:rStyle w:val="ol"/>
          <w:rFonts w:ascii="Arial" w:eastAsia="Times New Roman" w:hAnsi="Arial" w:cs="Arial"/>
          <w:sz w:val="20"/>
          <w:szCs w:val="20"/>
        </w:rPr>
        <w:t>I</w:t>
      </w:r>
      <w:r w:rsidR="00212651" w:rsidRPr="007A2964">
        <w:rPr>
          <w:rStyle w:val="ol"/>
          <w:rFonts w:ascii="Arial" w:eastAsia="Times New Roman" w:hAnsi="Arial" w:cs="Arial"/>
          <w:sz w:val="20"/>
          <w:szCs w:val="20"/>
        </w:rPr>
        <w:t xml:space="preserve">n het tweede lid </w:t>
      </w:r>
      <w:r>
        <w:rPr>
          <w:rStyle w:val="ol"/>
          <w:rFonts w:ascii="Arial" w:eastAsia="Times New Roman" w:hAnsi="Arial" w:cs="Arial"/>
          <w:sz w:val="20"/>
          <w:szCs w:val="20"/>
        </w:rPr>
        <w:t xml:space="preserve">moet </w:t>
      </w:r>
      <w:r w:rsidR="00212651" w:rsidRPr="007A2964">
        <w:rPr>
          <w:rStyle w:val="ol"/>
          <w:rFonts w:ascii="Arial" w:eastAsia="Times New Roman" w:hAnsi="Arial" w:cs="Arial"/>
          <w:sz w:val="20"/>
          <w:szCs w:val="20"/>
        </w:rPr>
        <w:t>de gemeentenaam en eventueel jaartal</w:t>
      </w:r>
      <w:r>
        <w:rPr>
          <w:rStyle w:val="ol"/>
          <w:rFonts w:ascii="Arial" w:eastAsia="Times New Roman" w:hAnsi="Arial" w:cs="Arial"/>
          <w:sz w:val="20"/>
          <w:szCs w:val="20"/>
        </w:rPr>
        <w:t xml:space="preserve"> worden ingevuld</w:t>
      </w:r>
      <w:r w:rsidR="00212651" w:rsidRPr="007A2964">
        <w:rPr>
          <w:rStyle w:val="ol"/>
          <w:rFonts w:ascii="Arial" w:eastAsia="Times New Roman" w:hAnsi="Arial" w:cs="Arial"/>
          <w:sz w:val="20"/>
          <w:szCs w:val="20"/>
        </w:rPr>
        <w:t xml:space="preserve">. Het toevoegen van een jaartal </w:t>
      </w:r>
      <w:r w:rsidR="006E0753" w:rsidRPr="007A2964">
        <w:rPr>
          <w:rStyle w:val="ol"/>
          <w:rFonts w:ascii="Arial" w:eastAsia="Times New Roman" w:hAnsi="Arial" w:cs="Arial"/>
          <w:sz w:val="20"/>
          <w:szCs w:val="20"/>
        </w:rPr>
        <w:t xml:space="preserve">is in het algemeen </w:t>
      </w:r>
      <w:r w:rsidR="00F30656">
        <w:rPr>
          <w:rStyle w:val="ol"/>
          <w:rFonts w:ascii="Arial" w:eastAsia="Times New Roman" w:hAnsi="Arial" w:cs="Arial"/>
          <w:sz w:val="20"/>
          <w:szCs w:val="20"/>
        </w:rPr>
        <w:t xml:space="preserve">overigens </w:t>
      </w:r>
      <w:r w:rsidR="006E0753" w:rsidRPr="007A2964">
        <w:rPr>
          <w:rStyle w:val="ol"/>
          <w:rFonts w:ascii="Arial" w:eastAsia="Times New Roman" w:hAnsi="Arial" w:cs="Arial"/>
          <w:sz w:val="20"/>
          <w:szCs w:val="20"/>
        </w:rPr>
        <w:t>niet nodig</w:t>
      </w:r>
      <w:r w:rsidR="002756C7" w:rsidRPr="007A2964">
        <w:rPr>
          <w:rStyle w:val="ol"/>
          <w:rFonts w:ascii="Arial" w:eastAsia="Times New Roman" w:hAnsi="Arial" w:cs="Arial"/>
          <w:sz w:val="20"/>
          <w:szCs w:val="20"/>
        </w:rPr>
        <w:t xml:space="preserve"> en kan ook tot verwarring leiden omdat men zou kunnen denken dat de verordening alleen in dat jaar geldt. </w:t>
      </w:r>
    </w:p>
    <w:p w14:paraId="0D38844C" w14:textId="77777777" w:rsidR="007A2964" w:rsidRPr="007A2964" w:rsidRDefault="007A2964">
      <w:pPr>
        <w:rPr>
          <w:rFonts w:ascii="Arial" w:eastAsia="Times New Roman" w:hAnsi="Arial" w:cs="Arial"/>
          <w:sz w:val="20"/>
          <w:szCs w:val="20"/>
        </w:rPr>
      </w:pPr>
    </w:p>
    <w:sectPr w:rsidR="007A2964" w:rsidRPr="007A2964" w:rsidSect="00120A98">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5DB2" w14:textId="77777777" w:rsidR="006B6AF7" w:rsidRDefault="006B6AF7" w:rsidP="00ED595E">
      <w:r>
        <w:separator/>
      </w:r>
    </w:p>
  </w:endnote>
  <w:endnote w:type="continuationSeparator" w:id="0">
    <w:p w14:paraId="5CD8E2D8" w14:textId="77777777" w:rsidR="006B6AF7" w:rsidRDefault="006B6AF7" w:rsidP="00ED595E">
      <w:r>
        <w:continuationSeparator/>
      </w:r>
    </w:p>
  </w:endnote>
  <w:endnote w:type="continuationNotice" w:id="1">
    <w:p w14:paraId="58210285" w14:textId="77777777" w:rsidR="006B6AF7" w:rsidRDefault="006B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8E7D" w14:textId="2994F636" w:rsidR="00ED595E" w:rsidRPr="00A03E7D" w:rsidRDefault="00ED595E" w:rsidP="00ED595E">
    <w:pPr>
      <w:pStyle w:val="Voettekst"/>
      <w:rPr>
        <w:rFonts w:ascii="Arial" w:hAnsi="Arial" w:cs="Arial"/>
        <w:i/>
        <w:iCs/>
        <w:sz w:val="18"/>
        <w:szCs w:val="18"/>
      </w:rPr>
    </w:pPr>
    <w:r w:rsidRPr="00CB44AB">
      <w:rPr>
        <w:rFonts w:ascii="Arial" w:hAnsi="Arial" w:cs="Arial"/>
        <w:i/>
        <w:sz w:val="18"/>
        <w:szCs w:val="18"/>
      </w:rPr>
      <w:t xml:space="preserve">Bijlage 3/3 bij VNG ledenbrief, </w:t>
    </w:r>
    <w:r w:rsidR="00CB44AB" w:rsidRPr="00CB44AB">
      <w:rPr>
        <w:rFonts w:ascii="Arial" w:hAnsi="Arial" w:cs="Arial"/>
        <w:i/>
        <w:iCs/>
        <w:sz w:val="18"/>
        <w:szCs w:val="18"/>
      </w:rPr>
      <w:t>januari</w:t>
    </w:r>
    <w:r w:rsidRPr="00CB44AB">
      <w:rPr>
        <w:rFonts w:ascii="Arial" w:hAnsi="Arial" w:cs="Arial"/>
        <w:i/>
        <w:iCs/>
        <w:sz w:val="18"/>
        <w:szCs w:val="18"/>
      </w:rPr>
      <w:t xml:space="preserve"> 202</w:t>
    </w:r>
    <w:r w:rsidR="00CB44AB" w:rsidRPr="00CB44AB">
      <w:rPr>
        <w:rFonts w:ascii="Arial" w:hAnsi="Arial" w:cs="Arial"/>
        <w:i/>
        <w:iCs/>
        <w:sz w:val="18"/>
        <w:szCs w:val="18"/>
      </w:rPr>
      <w:t>2</w:t>
    </w:r>
  </w:p>
  <w:p w14:paraId="3C22B3BA" w14:textId="77777777" w:rsidR="00ED595E" w:rsidRDefault="00ED59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53AE" w14:textId="77777777" w:rsidR="006B6AF7" w:rsidRDefault="006B6AF7" w:rsidP="00ED595E">
      <w:r>
        <w:separator/>
      </w:r>
    </w:p>
  </w:footnote>
  <w:footnote w:type="continuationSeparator" w:id="0">
    <w:p w14:paraId="1E29C93B" w14:textId="77777777" w:rsidR="006B6AF7" w:rsidRDefault="006B6AF7" w:rsidP="00ED595E">
      <w:r>
        <w:continuationSeparator/>
      </w:r>
    </w:p>
  </w:footnote>
  <w:footnote w:type="continuationNotice" w:id="1">
    <w:p w14:paraId="24482898" w14:textId="77777777" w:rsidR="006B6AF7" w:rsidRDefault="006B6A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1DFB"/>
    <w:multiLevelType w:val="hybridMultilevel"/>
    <w:tmpl w:val="FB3482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2641E22"/>
    <w:multiLevelType w:val="hybridMultilevel"/>
    <w:tmpl w:val="0958CFA4"/>
    <w:lvl w:ilvl="0" w:tplc="F6D4CFB6">
      <w:numFmt w:val="bullet"/>
      <w:lvlText w:val=""/>
      <w:lvlJc w:val="left"/>
      <w:pPr>
        <w:ind w:left="720" w:hanging="360"/>
      </w:pPr>
      <w:rPr>
        <w:rFonts w:ascii="Wingdings" w:eastAsiaTheme="minorEastAsia"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50"/>
    <w:rsid w:val="0000380D"/>
    <w:rsid w:val="000047C4"/>
    <w:rsid w:val="00007739"/>
    <w:rsid w:val="000103AB"/>
    <w:rsid w:val="000131F9"/>
    <w:rsid w:val="00015A6B"/>
    <w:rsid w:val="000163E1"/>
    <w:rsid w:val="00017149"/>
    <w:rsid w:val="00017477"/>
    <w:rsid w:val="000216D4"/>
    <w:rsid w:val="00025FAB"/>
    <w:rsid w:val="00031D74"/>
    <w:rsid w:val="00031DE9"/>
    <w:rsid w:val="00032281"/>
    <w:rsid w:val="00032B89"/>
    <w:rsid w:val="00032D1B"/>
    <w:rsid w:val="00040200"/>
    <w:rsid w:val="00042A28"/>
    <w:rsid w:val="00045406"/>
    <w:rsid w:val="000518B0"/>
    <w:rsid w:val="00051CA6"/>
    <w:rsid w:val="0005221F"/>
    <w:rsid w:val="00053DFB"/>
    <w:rsid w:val="000576A5"/>
    <w:rsid w:val="00060554"/>
    <w:rsid w:val="00062842"/>
    <w:rsid w:val="00063E69"/>
    <w:rsid w:val="0006791F"/>
    <w:rsid w:val="0007035F"/>
    <w:rsid w:val="000728E4"/>
    <w:rsid w:val="00074B3E"/>
    <w:rsid w:val="000762CA"/>
    <w:rsid w:val="000839ED"/>
    <w:rsid w:val="00085778"/>
    <w:rsid w:val="00087EB5"/>
    <w:rsid w:val="00091507"/>
    <w:rsid w:val="000A0836"/>
    <w:rsid w:val="000A3D50"/>
    <w:rsid w:val="000A5621"/>
    <w:rsid w:val="000A6438"/>
    <w:rsid w:val="000A6A3D"/>
    <w:rsid w:val="000A6AF3"/>
    <w:rsid w:val="000B17CE"/>
    <w:rsid w:val="000B29D0"/>
    <w:rsid w:val="000C2982"/>
    <w:rsid w:val="000C36B6"/>
    <w:rsid w:val="000C6FB9"/>
    <w:rsid w:val="000C7854"/>
    <w:rsid w:val="000D0631"/>
    <w:rsid w:val="000D4AB1"/>
    <w:rsid w:val="000D69B8"/>
    <w:rsid w:val="000E189C"/>
    <w:rsid w:val="000E2930"/>
    <w:rsid w:val="000E3C7B"/>
    <w:rsid w:val="000E4F23"/>
    <w:rsid w:val="000E6465"/>
    <w:rsid w:val="000F0C50"/>
    <w:rsid w:val="000F3469"/>
    <w:rsid w:val="000F73E5"/>
    <w:rsid w:val="00100919"/>
    <w:rsid w:val="001029C0"/>
    <w:rsid w:val="00105735"/>
    <w:rsid w:val="00106006"/>
    <w:rsid w:val="0011190B"/>
    <w:rsid w:val="001165C9"/>
    <w:rsid w:val="00117EE3"/>
    <w:rsid w:val="00120A98"/>
    <w:rsid w:val="001224CE"/>
    <w:rsid w:val="00124A23"/>
    <w:rsid w:val="00124FDD"/>
    <w:rsid w:val="001258FD"/>
    <w:rsid w:val="00127C67"/>
    <w:rsid w:val="00130D78"/>
    <w:rsid w:val="00131A29"/>
    <w:rsid w:val="00133FE2"/>
    <w:rsid w:val="00136124"/>
    <w:rsid w:val="00136596"/>
    <w:rsid w:val="00136B61"/>
    <w:rsid w:val="00142B52"/>
    <w:rsid w:val="0015327B"/>
    <w:rsid w:val="00154508"/>
    <w:rsid w:val="00154D75"/>
    <w:rsid w:val="001572F2"/>
    <w:rsid w:val="00157DB3"/>
    <w:rsid w:val="001629AB"/>
    <w:rsid w:val="001643A4"/>
    <w:rsid w:val="001658F7"/>
    <w:rsid w:val="00165ED9"/>
    <w:rsid w:val="001767E2"/>
    <w:rsid w:val="00177773"/>
    <w:rsid w:val="0018119E"/>
    <w:rsid w:val="001829CE"/>
    <w:rsid w:val="001918CA"/>
    <w:rsid w:val="00193E8A"/>
    <w:rsid w:val="001974E9"/>
    <w:rsid w:val="001A3467"/>
    <w:rsid w:val="001A66A4"/>
    <w:rsid w:val="001B2E1A"/>
    <w:rsid w:val="001B2FB4"/>
    <w:rsid w:val="001B671E"/>
    <w:rsid w:val="001C4741"/>
    <w:rsid w:val="001C548F"/>
    <w:rsid w:val="001C586C"/>
    <w:rsid w:val="001D0A4A"/>
    <w:rsid w:val="001D4BBE"/>
    <w:rsid w:val="001E1CF2"/>
    <w:rsid w:val="001E4E56"/>
    <w:rsid w:val="001E6B7B"/>
    <w:rsid w:val="001F1F8A"/>
    <w:rsid w:val="001F6EFB"/>
    <w:rsid w:val="00203EEA"/>
    <w:rsid w:val="00206EBD"/>
    <w:rsid w:val="00207EAC"/>
    <w:rsid w:val="00212431"/>
    <w:rsid w:val="00212651"/>
    <w:rsid w:val="00213069"/>
    <w:rsid w:val="00213F36"/>
    <w:rsid w:val="00217A06"/>
    <w:rsid w:val="00220564"/>
    <w:rsid w:val="00221849"/>
    <w:rsid w:val="002222C9"/>
    <w:rsid w:val="002246B0"/>
    <w:rsid w:val="00230B47"/>
    <w:rsid w:val="00235026"/>
    <w:rsid w:val="00244010"/>
    <w:rsid w:val="00244938"/>
    <w:rsid w:val="0024551A"/>
    <w:rsid w:val="002474EA"/>
    <w:rsid w:val="0024764E"/>
    <w:rsid w:val="00252C59"/>
    <w:rsid w:val="00253B02"/>
    <w:rsid w:val="00253D85"/>
    <w:rsid w:val="00254A9C"/>
    <w:rsid w:val="00254C71"/>
    <w:rsid w:val="00257643"/>
    <w:rsid w:val="002579D0"/>
    <w:rsid w:val="0026027C"/>
    <w:rsid w:val="002603F5"/>
    <w:rsid w:val="002653B2"/>
    <w:rsid w:val="002711D6"/>
    <w:rsid w:val="00272854"/>
    <w:rsid w:val="00273AC0"/>
    <w:rsid w:val="002749B1"/>
    <w:rsid w:val="002756C7"/>
    <w:rsid w:val="002906F0"/>
    <w:rsid w:val="002915CF"/>
    <w:rsid w:val="00292470"/>
    <w:rsid w:val="0029544B"/>
    <w:rsid w:val="002A0530"/>
    <w:rsid w:val="002A346B"/>
    <w:rsid w:val="002A49F5"/>
    <w:rsid w:val="002A4D3B"/>
    <w:rsid w:val="002A5A3A"/>
    <w:rsid w:val="002B0505"/>
    <w:rsid w:val="002B0533"/>
    <w:rsid w:val="002B1E6B"/>
    <w:rsid w:val="002B359C"/>
    <w:rsid w:val="002B3EEE"/>
    <w:rsid w:val="002B7B7E"/>
    <w:rsid w:val="002C4D48"/>
    <w:rsid w:val="002C4D84"/>
    <w:rsid w:val="002D11B5"/>
    <w:rsid w:val="002D338D"/>
    <w:rsid w:val="002E2173"/>
    <w:rsid w:val="002E3C31"/>
    <w:rsid w:val="002F1B49"/>
    <w:rsid w:val="002F1BDC"/>
    <w:rsid w:val="002F453B"/>
    <w:rsid w:val="002F7161"/>
    <w:rsid w:val="00300FB5"/>
    <w:rsid w:val="00301ABB"/>
    <w:rsid w:val="003028FF"/>
    <w:rsid w:val="003047C8"/>
    <w:rsid w:val="00304893"/>
    <w:rsid w:val="00304BD4"/>
    <w:rsid w:val="00310355"/>
    <w:rsid w:val="00313527"/>
    <w:rsid w:val="00313B3C"/>
    <w:rsid w:val="0031469F"/>
    <w:rsid w:val="003158DA"/>
    <w:rsid w:val="00320081"/>
    <w:rsid w:val="00320724"/>
    <w:rsid w:val="00324BC1"/>
    <w:rsid w:val="00335D5D"/>
    <w:rsid w:val="0034090C"/>
    <w:rsid w:val="00341090"/>
    <w:rsid w:val="003434E0"/>
    <w:rsid w:val="00345CB6"/>
    <w:rsid w:val="003460A6"/>
    <w:rsid w:val="003470B6"/>
    <w:rsid w:val="00356E20"/>
    <w:rsid w:val="00357E02"/>
    <w:rsid w:val="003666B1"/>
    <w:rsid w:val="003666E7"/>
    <w:rsid w:val="003668FB"/>
    <w:rsid w:val="0037437D"/>
    <w:rsid w:val="00376263"/>
    <w:rsid w:val="003778DE"/>
    <w:rsid w:val="003847CE"/>
    <w:rsid w:val="003879BC"/>
    <w:rsid w:val="00395A81"/>
    <w:rsid w:val="00397194"/>
    <w:rsid w:val="003A0142"/>
    <w:rsid w:val="003A0850"/>
    <w:rsid w:val="003A41BB"/>
    <w:rsid w:val="003A4658"/>
    <w:rsid w:val="003A54B5"/>
    <w:rsid w:val="003B621E"/>
    <w:rsid w:val="003C001B"/>
    <w:rsid w:val="003C0CC9"/>
    <w:rsid w:val="003C2D16"/>
    <w:rsid w:val="003C4A69"/>
    <w:rsid w:val="003C5D5C"/>
    <w:rsid w:val="003D4446"/>
    <w:rsid w:val="003E050C"/>
    <w:rsid w:val="003E54BA"/>
    <w:rsid w:val="003E71DF"/>
    <w:rsid w:val="003E71F4"/>
    <w:rsid w:val="003E7C55"/>
    <w:rsid w:val="003F6C42"/>
    <w:rsid w:val="003F7A20"/>
    <w:rsid w:val="00401FC9"/>
    <w:rsid w:val="00404E08"/>
    <w:rsid w:val="0040550A"/>
    <w:rsid w:val="00407CF5"/>
    <w:rsid w:val="00407FE6"/>
    <w:rsid w:val="004101E5"/>
    <w:rsid w:val="00413F4B"/>
    <w:rsid w:val="00415FC8"/>
    <w:rsid w:val="00420191"/>
    <w:rsid w:val="00420987"/>
    <w:rsid w:val="00420FCA"/>
    <w:rsid w:val="004225AC"/>
    <w:rsid w:val="004228DA"/>
    <w:rsid w:val="004269B7"/>
    <w:rsid w:val="004277B4"/>
    <w:rsid w:val="0043151C"/>
    <w:rsid w:val="00432ECD"/>
    <w:rsid w:val="0043451B"/>
    <w:rsid w:val="004351BC"/>
    <w:rsid w:val="00435571"/>
    <w:rsid w:val="00441F3B"/>
    <w:rsid w:val="0044263C"/>
    <w:rsid w:val="004478E5"/>
    <w:rsid w:val="00447B68"/>
    <w:rsid w:val="00451755"/>
    <w:rsid w:val="0045445C"/>
    <w:rsid w:val="00454FD3"/>
    <w:rsid w:val="0046089D"/>
    <w:rsid w:val="00460F03"/>
    <w:rsid w:val="00463226"/>
    <w:rsid w:val="00464523"/>
    <w:rsid w:val="004679DA"/>
    <w:rsid w:val="00471D22"/>
    <w:rsid w:val="0047754F"/>
    <w:rsid w:val="00480BFB"/>
    <w:rsid w:val="0048108C"/>
    <w:rsid w:val="004853F2"/>
    <w:rsid w:val="00486700"/>
    <w:rsid w:val="00493824"/>
    <w:rsid w:val="00493D2F"/>
    <w:rsid w:val="00494769"/>
    <w:rsid w:val="004967AE"/>
    <w:rsid w:val="004A1B33"/>
    <w:rsid w:val="004A1D14"/>
    <w:rsid w:val="004A25F5"/>
    <w:rsid w:val="004A6199"/>
    <w:rsid w:val="004B24B7"/>
    <w:rsid w:val="004B3EDC"/>
    <w:rsid w:val="004B7C4F"/>
    <w:rsid w:val="004B7E72"/>
    <w:rsid w:val="004C254D"/>
    <w:rsid w:val="004C7EE4"/>
    <w:rsid w:val="004D29E9"/>
    <w:rsid w:val="004D2E8F"/>
    <w:rsid w:val="004D6808"/>
    <w:rsid w:val="004D7FDF"/>
    <w:rsid w:val="004E1711"/>
    <w:rsid w:val="004E31E1"/>
    <w:rsid w:val="004F50E8"/>
    <w:rsid w:val="0050121B"/>
    <w:rsid w:val="00502A5C"/>
    <w:rsid w:val="00505035"/>
    <w:rsid w:val="00510653"/>
    <w:rsid w:val="00510DE3"/>
    <w:rsid w:val="0051351B"/>
    <w:rsid w:val="00513917"/>
    <w:rsid w:val="0051524A"/>
    <w:rsid w:val="0052431C"/>
    <w:rsid w:val="0052484D"/>
    <w:rsid w:val="0053108D"/>
    <w:rsid w:val="00531DC3"/>
    <w:rsid w:val="00533259"/>
    <w:rsid w:val="00533AEC"/>
    <w:rsid w:val="0053450F"/>
    <w:rsid w:val="00536E79"/>
    <w:rsid w:val="005379F3"/>
    <w:rsid w:val="005411E5"/>
    <w:rsid w:val="005469AE"/>
    <w:rsid w:val="0055104D"/>
    <w:rsid w:val="00560887"/>
    <w:rsid w:val="005635D3"/>
    <w:rsid w:val="005655DE"/>
    <w:rsid w:val="0057045C"/>
    <w:rsid w:val="00570A93"/>
    <w:rsid w:val="00571971"/>
    <w:rsid w:val="005725FE"/>
    <w:rsid w:val="0057325A"/>
    <w:rsid w:val="0057457B"/>
    <w:rsid w:val="00574CD4"/>
    <w:rsid w:val="00576CD0"/>
    <w:rsid w:val="00582607"/>
    <w:rsid w:val="00586381"/>
    <w:rsid w:val="00587581"/>
    <w:rsid w:val="00591682"/>
    <w:rsid w:val="00595305"/>
    <w:rsid w:val="005A036B"/>
    <w:rsid w:val="005B0377"/>
    <w:rsid w:val="005B5789"/>
    <w:rsid w:val="005B632E"/>
    <w:rsid w:val="005C5227"/>
    <w:rsid w:val="005C5BCD"/>
    <w:rsid w:val="005C5F91"/>
    <w:rsid w:val="005C6120"/>
    <w:rsid w:val="005C6288"/>
    <w:rsid w:val="005C64F0"/>
    <w:rsid w:val="005D3FC3"/>
    <w:rsid w:val="005D5CB7"/>
    <w:rsid w:val="005E20C4"/>
    <w:rsid w:val="005E28AE"/>
    <w:rsid w:val="005F1453"/>
    <w:rsid w:val="005F14BE"/>
    <w:rsid w:val="005F17F9"/>
    <w:rsid w:val="005F1CDC"/>
    <w:rsid w:val="005F459F"/>
    <w:rsid w:val="005F4ACE"/>
    <w:rsid w:val="005F4FE7"/>
    <w:rsid w:val="005F67BE"/>
    <w:rsid w:val="00602099"/>
    <w:rsid w:val="0060511B"/>
    <w:rsid w:val="00612A18"/>
    <w:rsid w:val="00614B7C"/>
    <w:rsid w:val="00615F4A"/>
    <w:rsid w:val="00616319"/>
    <w:rsid w:val="00616B30"/>
    <w:rsid w:val="00617B9C"/>
    <w:rsid w:val="0062002B"/>
    <w:rsid w:val="006221C0"/>
    <w:rsid w:val="0062429F"/>
    <w:rsid w:val="006255A9"/>
    <w:rsid w:val="006278C6"/>
    <w:rsid w:val="00632D12"/>
    <w:rsid w:val="00632E1A"/>
    <w:rsid w:val="00636906"/>
    <w:rsid w:val="00636BD0"/>
    <w:rsid w:val="006427C4"/>
    <w:rsid w:val="0064479D"/>
    <w:rsid w:val="00645F8E"/>
    <w:rsid w:val="006464A7"/>
    <w:rsid w:val="006503DB"/>
    <w:rsid w:val="00650520"/>
    <w:rsid w:val="00651201"/>
    <w:rsid w:val="00651599"/>
    <w:rsid w:val="00652241"/>
    <w:rsid w:val="00652D63"/>
    <w:rsid w:val="0065358F"/>
    <w:rsid w:val="00655B0B"/>
    <w:rsid w:val="00657C6D"/>
    <w:rsid w:val="006600F6"/>
    <w:rsid w:val="006625A2"/>
    <w:rsid w:val="00662C9F"/>
    <w:rsid w:val="006651CF"/>
    <w:rsid w:val="00665460"/>
    <w:rsid w:val="00666967"/>
    <w:rsid w:val="006679FB"/>
    <w:rsid w:val="00673A8C"/>
    <w:rsid w:val="00674C4C"/>
    <w:rsid w:val="00676143"/>
    <w:rsid w:val="00680686"/>
    <w:rsid w:val="00680CC5"/>
    <w:rsid w:val="006818B1"/>
    <w:rsid w:val="006859F0"/>
    <w:rsid w:val="00685BE1"/>
    <w:rsid w:val="00686574"/>
    <w:rsid w:val="0068684D"/>
    <w:rsid w:val="006873F2"/>
    <w:rsid w:val="00687459"/>
    <w:rsid w:val="00695672"/>
    <w:rsid w:val="006961FB"/>
    <w:rsid w:val="006A110C"/>
    <w:rsid w:val="006A397C"/>
    <w:rsid w:val="006A518B"/>
    <w:rsid w:val="006A5489"/>
    <w:rsid w:val="006A742C"/>
    <w:rsid w:val="006B1036"/>
    <w:rsid w:val="006B27D8"/>
    <w:rsid w:val="006B5E55"/>
    <w:rsid w:val="006B67C6"/>
    <w:rsid w:val="006B6AF7"/>
    <w:rsid w:val="006C09D9"/>
    <w:rsid w:val="006C1B90"/>
    <w:rsid w:val="006C2BD7"/>
    <w:rsid w:val="006C657A"/>
    <w:rsid w:val="006D00A1"/>
    <w:rsid w:val="006D087F"/>
    <w:rsid w:val="006D1055"/>
    <w:rsid w:val="006D32D3"/>
    <w:rsid w:val="006D4DFC"/>
    <w:rsid w:val="006D59F4"/>
    <w:rsid w:val="006E0753"/>
    <w:rsid w:val="006E3C2C"/>
    <w:rsid w:val="006E5479"/>
    <w:rsid w:val="006E572C"/>
    <w:rsid w:val="006E5C44"/>
    <w:rsid w:val="006F092D"/>
    <w:rsid w:val="006F307C"/>
    <w:rsid w:val="006F4DD8"/>
    <w:rsid w:val="006F732D"/>
    <w:rsid w:val="00701DCF"/>
    <w:rsid w:val="00701F93"/>
    <w:rsid w:val="00702CBB"/>
    <w:rsid w:val="007039E5"/>
    <w:rsid w:val="00703ED6"/>
    <w:rsid w:val="007050D6"/>
    <w:rsid w:val="00705964"/>
    <w:rsid w:val="00706047"/>
    <w:rsid w:val="007100F4"/>
    <w:rsid w:val="00712124"/>
    <w:rsid w:val="007122DC"/>
    <w:rsid w:val="00713704"/>
    <w:rsid w:val="007157BB"/>
    <w:rsid w:val="00715A73"/>
    <w:rsid w:val="00715E23"/>
    <w:rsid w:val="00721617"/>
    <w:rsid w:val="00730413"/>
    <w:rsid w:val="00736C00"/>
    <w:rsid w:val="00744CD3"/>
    <w:rsid w:val="0074780F"/>
    <w:rsid w:val="00754B98"/>
    <w:rsid w:val="00756FE9"/>
    <w:rsid w:val="00765143"/>
    <w:rsid w:val="00765953"/>
    <w:rsid w:val="00767A06"/>
    <w:rsid w:val="007736F5"/>
    <w:rsid w:val="00773EC3"/>
    <w:rsid w:val="007740C3"/>
    <w:rsid w:val="007814B4"/>
    <w:rsid w:val="0078205D"/>
    <w:rsid w:val="007823FD"/>
    <w:rsid w:val="0078741E"/>
    <w:rsid w:val="00787752"/>
    <w:rsid w:val="007917EA"/>
    <w:rsid w:val="00791B18"/>
    <w:rsid w:val="007927B3"/>
    <w:rsid w:val="00794B2D"/>
    <w:rsid w:val="007960B9"/>
    <w:rsid w:val="00796320"/>
    <w:rsid w:val="00797A60"/>
    <w:rsid w:val="00797B82"/>
    <w:rsid w:val="007A1837"/>
    <w:rsid w:val="007A22CF"/>
    <w:rsid w:val="007A2964"/>
    <w:rsid w:val="007A2DDC"/>
    <w:rsid w:val="007A45CF"/>
    <w:rsid w:val="007B40CA"/>
    <w:rsid w:val="007B4D85"/>
    <w:rsid w:val="007C1CD7"/>
    <w:rsid w:val="007C2769"/>
    <w:rsid w:val="007C2B3A"/>
    <w:rsid w:val="007C4481"/>
    <w:rsid w:val="007C7500"/>
    <w:rsid w:val="007D020A"/>
    <w:rsid w:val="007D05FD"/>
    <w:rsid w:val="007D0756"/>
    <w:rsid w:val="007D1038"/>
    <w:rsid w:val="007E029A"/>
    <w:rsid w:val="007E1C1F"/>
    <w:rsid w:val="007F0240"/>
    <w:rsid w:val="007F1574"/>
    <w:rsid w:val="007F176F"/>
    <w:rsid w:val="007F372D"/>
    <w:rsid w:val="007F3A12"/>
    <w:rsid w:val="007F6EE1"/>
    <w:rsid w:val="007F7146"/>
    <w:rsid w:val="007F72BA"/>
    <w:rsid w:val="007F77F5"/>
    <w:rsid w:val="00802A3B"/>
    <w:rsid w:val="00802B96"/>
    <w:rsid w:val="008037C8"/>
    <w:rsid w:val="0080395E"/>
    <w:rsid w:val="008055DC"/>
    <w:rsid w:val="008144ED"/>
    <w:rsid w:val="00822E17"/>
    <w:rsid w:val="008266C6"/>
    <w:rsid w:val="008277C2"/>
    <w:rsid w:val="00840397"/>
    <w:rsid w:val="00845523"/>
    <w:rsid w:val="008455EA"/>
    <w:rsid w:val="0085295F"/>
    <w:rsid w:val="00856C3A"/>
    <w:rsid w:val="0085772B"/>
    <w:rsid w:val="008577E6"/>
    <w:rsid w:val="00857E17"/>
    <w:rsid w:val="00857E25"/>
    <w:rsid w:val="00861ADF"/>
    <w:rsid w:val="008620B4"/>
    <w:rsid w:val="008652C7"/>
    <w:rsid w:val="00867481"/>
    <w:rsid w:val="00867ADF"/>
    <w:rsid w:val="00867EC9"/>
    <w:rsid w:val="008711D8"/>
    <w:rsid w:val="008760B9"/>
    <w:rsid w:val="00877E29"/>
    <w:rsid w:val="008819E5"/>
    <w:rsid w:val="0088743C"/>
    <w:rsid w:val="00890030"/>
    <w:rsid w:val="00890257"/>
    <w:rsid w:val="008936CA"/>
    <w:rsid w:val="00893BBC"/>
    <w:rsid w:val="0089409C"/>
    <w:rsid w:val="0089560A"/>
    <w:rsid w:val="008A0228"/>
    <w:rsid w:val="008A65DC"/>
    <w:rsid w:val="008A77B4"/>
    <w:rsid w:val="008B1F6F"/>
    <w:rsid w:val="008B5C37"/>
    <w:rsid w:val="008B5E3B"/>
    <w:rsid w:val="008C0A64"/>
    <w:rsid w:val="008C22B9"/>
    <w:rsid w:val="008C6358"/>
    <w:rsid w:val="008E07D3"/>
    <w:rsid w:val="008E3452"/>
    <w:rsid w:val="008E43D6"/>
    <w:rsid w:val="008E5B78"/>
    <w:rsid w:val="008F24FB"/>
    <w:rsid w:val="008F4363"/>
    <w:rsid w:val="008F4CA7"/>
    <w:rsid w:val="0090151F"/>
    <w:rsid w:val="009043CB"/>
    <w:rsid w:val="009060A9"/>
    <w:rsid w:val="009112CF"/>
    <w:rsid w:val="009118F0"/>
    <w:rsid w:val="009139C0"/>
    <w:rsid w:val="00933EC2"/>
    <w:rsid w:val="009373DE"/>
    <w:rsid w:val="009414F1"/>
    <w:rsid w:val="00943D8D"/>
    <w:rsid w:val="009458DF"/>
    <w:rsid w:val="00946B19"/>
    <w:rsid w:val="009503F0"/>
    <w:rsid w:val="00950FD1"/>
    <w:rsid w:val="00951628"/>
    <w:rsid w:val="00956622"/>
    <w:rsid w:val="0096320A"/>
    <w:rsid w:val="0096353D"/>
    <w:rsid w:val="00972090"/>
    <w:rsid w:val="009734AB"/>
    <w:rsid w:val="00974171"/>
    <w:rsid w:val="0097521D"/>
    <w:rsid w:val="0097527A"/>
    <w:rsid w:val="00980105"/>
    <w:rsid w:val="00984BA5"/>
    <w:rsid w:val="0098643D"/>
    <w:rsid w:val="009932E1"/>
    <w:rsid w:val="009933A3"/>
    <w:rsid w:val="00997211"/>
    <w:rsid w:val="00997921"/>
    <w:rsid w:val="009A043D"/>
    <w:rsid w:val="009A0C42"/>
    <w:rsid w:val="009A23F4"/>
    <w:rsid w:val="009A285B"/>
    <w:rsid w:val="009A2CCE"/>
    <w:rsid w:val="009A2FD0"/>
    <w:rsid w:val="009A3D0A"/>
    <w:rsid w:val="009A407F"/>
    <w:rsid w:val="009A4AB3"/>
    <w:rsid w:val="009A541C"/>
    <w:rsid w:val="009A55B8"/>
    <w:rsid w:val="009A6D7C"/>
    <w:rsid w:val="009A6E9B"/>
    <w:rsid w:val="009B145C"/>
    <w:rsid w:val="009B23DE"/>
    <w:rsid w:val="009B24BB"/>
    <w:rsid w:val="009B50C9"/>
    <w:rsid w:val="009C16F3"/>
    <w:rsid w:val="009C336C"/>
    <w:rsid w:val="009C37B6"/>
    <w:rsid w:val="009C43C8"/>
    <w:rsid w:val="009C54BC"/>
    <w:rsid w:val="009C7D76"/>
    <w:rsid w:val="009D1C55"/>
    <w:rsid w:val="009D2FC2"/>
    <w:rsid w:val="009D3E34"/>
    <w:rsid w:val="009D5E57"/>
    <w:rsid w:val="009D7145"/>
    <w:rsid w:val="009D722B"/>
    <w:rsid w:val="009D7763"/>
    <w:rsid w:val="009E1005"/>
    <w:rsid w:val="009E36C0"/>
    <w:rsid w:val="009E4F26"/>
    <w:rsid w:val="009E7209"/>
    <w:rsid w:val="009E76DA"/>
    <w:rsid w:val="009F00CE"/>
    <w:rsid w:val="009F6BB0"/>
    <w:rsid w:val="009F6CD9"/>
    <w:rsid w:val="00A12572"/>
    <w:rsid w:val="00A13892"/>
    <w:rsid w:val="00A17163"/>
    <w:rsid w:val="00A209B5"/>
    <w:rsid w:val="00A22AE4"/>
    <w:rsid w:val="00A24410"/>
    <w:rsid w:val="00A27B9B"/>
    <w:rsid w:val="00A33918"/>
    <w:rsid w:val="00A40468"/>
    <w:rsid w:val="00A42E5A"/>
    <w:rsid w:val="00A45405"/>
    <w:rsid w:val="00A46B93"/>
    <w:rsid w:val="00A46EF6"/>
    <w:rsid w:val="00A50894"/>
    <w:rsid w:val="00A514DF"/>
    <w:rsid w:val="00A544AE"/>
    <w:rsid w:val="00A605F7"/>
    <w:rsid w:val="00A647D5"/>
    <w:rsid w:val="00A66127"/>
    <w:rsid w:val="00A71CFD"/>
    <w:rsid w:val="00A80177"/>
    <w:rsid w:val="00A8107F"/>
    <w:rsid w:val="00A83D20"/>
    <w:rsid w:val="00A847BC"/>
    <w:rsid w:val="00A86FE4"/>
    <w:rsid w:val="00A95E86"/>
    <w:rsid w:val="00A96C82"/>
    <w:rsid w:val="00AA2F59"/>
    <w:rsid w:val="00AA5FB3"/>
    <w:rsid w:val="00AA6383"/>
    <w:rsid w:val="00AA7769"/>
    <w:rsid w:val="00AB1CBF"/>
    <w:rsid w:val="00AB5B5B"/>
    <w:rsid w:val="00AB6221"/>
    <w:rsid w:val="00AB7605"/>
    <w:rsid w:val="00AC09E4"/>
    <w:rsid w:val="00AC1264"/>
    <w:rsid w:val="00AC64F2"/>
    <w:rsid w:val="00AD089C"/>
    <w:rsid w:val="00AD1AEE"/>
    <w:rsid w:val="00AD201E"/>
    <w:rsid w:val="00AD25CB"/>
    <w:rsid w:val="00AD4B74"/>
    <w:rsid w:val="00AD71EF"/>
    <w:rsid w:val="00AE15CB"/>
    <w:rsid w:val="00AE18A3"/>
    <w:rsid w:val="00AE5FBA"/>
    <w:rsid w:val="00AE7ACC"/>
    <w:rsid w:val="00AF0514"/>
    <w:rsid w:val="00AF78B2"/>
    <w:rsid w:val="00B03867"/>
    <w:rsid w:val="00B05B53"/>
    <w:rsid w:val="00B05BD9"/>
    <w:rsid w:val="00B06C3A"/>
    <w:rsid w:val="00B133D9"/>
    <w:rsid w:val="00B164E2"/>
    <w:rsid w:val="00B17942"/>
    <w:rsid w:val="00B20B0C"/>
    <w:rsid w:val="00B22692"/>
    <w:rsid w:val="00B22ECD"/>
    <w:rsid w:val="00B318E0"/>
    <w:rsid w:val="00B32FF7"/>
    <w:rsid w:val="00B33470"/>
    <w:rsid w:val="00B36A38"/>
    <w:rsid w:val="00B421F4"/>
    <w:rsid w:val="00B4625D"/>
    <w:rsid w:val="00B52679"/>
    <w:rsid w:val="00B54E5D"/>
    <w:rsid w:val="00B5605A"/>
    <w:rsid w:val="00B62E48"/>
    <w:rsid w:val="00B64092"/>
    <w:rsid w:val="00B67FD3"/>
    <w:rsid w:val="00B71415"/>
    <w:rsid w:val="00B72204"/>
    <w:rsid w:val="00B7436A"/>
    <w:rsid w:val="00B75993"/>
    <w:rsid w:val="00B76352"/>
    <w:rsid w:val="00B77142"/>
    <w:rsid w:val="00B77F15"/>
    <w:rsid w:val="00B804EA"/>
    <w:rsid w:val="00B819AF"/>
    <w:rsid w:val="00B82D14"/>
    <w:rsid w:val="00B8383E"/>
    <w:rsid w:val="00B83FC7"/>
    <w:rsid w:val="00B847E7"/>
    <w:rsid w:val="00B85687"/>
    <w:rsid w:val="00B85ADF"/>
    <w:rsid w:val="00B86E53"/>
    <w:rsid w:val="00B9183E"/>
    <w:rsid w:val="00B943F6"/>
    <w:rsid w:val="00BA4220"/>
    <w:rsid w:val="00BA6F17"/>
    <w:rsid w:val="00BB0A81"/>
    <w:rsid w:val="00BB1978"/>
    <w:rsid w:val="00BB24C5"/>
    <w:rsid w:val="00BB3B17"/>
    <w:rsid w:val="00BB3CED"/>
    <w:rsid w:val="00BC280A"/>
    <w:rsid w:val="00BC37C7"/>
    <w:rsid w:val="00BC4816"/>
    <w:rsid w:val="00BC5E49"/>
    <w:rsid w:val="00BD3D5C"/>
    <w:rsid w:val="00BD46C9"/>
    <w:rsid w:val="00BD475D"/>
    <w:rsid w:val="00BD5B49"/>
    <w:rsid w:val="00BD6421"/>
    <w:rsid w:val="00BE0BA4"/>
    <w:rsid w:val="00BE19E3"/>
    <w:rsid w:val="00BE2E39"/>
    <w:rsid w:val="00BE4A19"/>
    <w:rsid w:val="00BE7149"/>
    <w:rsid w:val="00BF0406"/>
    <w:rsid w:val="00BF6AF8"/>
    <w:rsid w:val="00BF7AFF"/>
    <w:rsid w:val="00C00054"/>
    <w:rsid w:val="00C0244F"/>
    <w:rsid w:val="00C04477"/>
    <w:rsid w:val="00C045E8"/>
    <w:rsid w:val="00C048D7"/>
    <w:rsid w:val="00C06FE9"/>
    <w:rsid w:val="00C12B11"/>
    <w:rsid w:val="00C14312"/>
    <w:rsid w:val="00C154A8"/>
    <w:rsid w:val="00C15530"/>
    <w:rsid w:val="00C2259E"/>
    <w:rsid w:val="00C227B1"/>
    <w:rsid w:val="00C2641F"/>
    <w:rsid w:val="00C26F67"/>
    <w:rsid w:val="00C36CA0"/>
    <w:rsid w:val="00C37BC9"/>
    <w:rsid w:val="00C40AF6"/>
    <w:rsid w:val="00C41CC3"/>
    <w:rsid w:val="00C42B0B"/>
    <w:rsid w:val="00C43251"/>
    <w:rsid w:val="00C46993"/>
    <w:rsid w:val="00C46D6C"/>
    <w:rsid w:val="00C46EEB"/>
    <w:rsid w:val="00C538EF"/>
    <w:rsid w:val="00C549B1"/>
    <w:rsid w:val="00C57116"/>
    <w:rsid w:val="00C620D9"/>
    <w:rsid w:val="00C63761"/>
    <w:rsid w:val="00C64662"/>
    <w:rsid w:val="00C6610A"/>
    <w:rsid w:val="00C67CF4"/>
    <w:rsid w:val="00C704F5"/>
    <w:rsid w:val="00C72E30"/>
    <w:rsid w:val="00C73EA5"/>
    <w:rsid w:val="00C912D7"/>
    <w:rsid w:val="00C91EE6"/>
    <w:rsid w:val="00C927D4"/>
    <w:rsid w:val="00C93429"/>
    <w:rsid w:val="00C93E49"/>
    <w:rsid w:val="00C9500D"/>
    <w:rsid w:val="00C95A2B"/>
    <w:rsid w:val="00C974E2"/>
    <w:rsid w:val="00C97DC1"/>
    <w:rsid w:val="00CA1445"/>
    <w:rsid w:val="00CA1AF3"/>
    <w:rsid w:val="00CA4FAE"/>
    <w:rsid w:val="00CB44AB"/>
    <w:rsid w:val="00CB6DE0"/>
    <w:rsid w:val="00CB745C"/>
    <w:rsid w:val="00CB7FAD"/>
    <w:rsid w:val="00CC1817"/>
    <w:rsid w:val="00CC2AEC"/>
    <w:rsid w:val="00CC40E2"/>
    <w:rsid w:val="00CC60FA"/>
    <w:rsid w:val="00CC61EF"/>
    <w:rsid w:val="00CD1EF7"/>
    <w:rsid w:val="00CD249F"/>
    <w:rsid w:val="00CD2864"/>
    <w:rsid w:val="00CD2DA2"/>
    <w:rsid w:val="00CD66EE"/>
    <w:rsid w:val="00CE0C7C"/>
    <w:rsid w:val="00CE2775"/>
    <w:rsid w:val="00CF1376"/>
    <w:rsid w:val="00CF201B"/>
    <w:rsid w:val="00CF5913"/>
    <w:rsid w:val="00CF68EB"/>
    <w:rsid w:val="00CF7F65"/>
    <w:rsid w:val="00D00471"/>
    <w:rsid w:val="00D01052"/>
    <w:rsid w:val="00D0180B"/>
    <w:rsid w:val="00D01836"/>
    <w:rsid w:val="00D02575"/>
    <w:rsid w:val="00D03CB3"/>
    <w:rsid w:val="00D06F2E"/>
    <w:rsid w:val="00D13BE0"/>
    <w:rsid w:val="00D15E08"/>
    <w:rsid w:val="00D2296E"/>
    <w:rsid w:val="00D25B17"/>
    <w:rsid w:val="00D31330"/>
    <w:rsid w:val="00D330CC"/>
    <w:rsid w:val="00D331DA"/>
    <w:rsid w:val="00D33F44"/>
    <w:rsid w:val="00D37883"/>
    <w:rsid w:val="00D43F21"/>
    <w:rsid w:val="00D47D44"/>
    <w:rsid w:val="00D569F7"/>
    <w:rsid w:val="00D57FFC"/>
    <w:rsid w:val="00D601AB"/>
    <w:rsid w:val="00D60B23"/>
    <w:rsid w:val="00D63E47"/>
    <w:rsid w:val="00D719CE"/>
    <w:rsid w:val="00D7259E"/>
    <w:rsid w:val="00D73775"/>
    <w:rsid w:val="00D752AA"/>
    <w:rsid w:val="00D8617E"/>
    <w:rsid w:val="00D864D6"/>
    <w:rsid w:val="00D877A5"/>
    <w:rsid w:val="00D902D4"/>
    <w:rsid w:val="00D96D29"/>
    <w:rsid w:val="00DA15AF"/>
    <w:rsid w:val="00DA2ED4"/>
    <w:rsid w:val="00DA336F"/>
    <w:rsid w:val="00DA6997"/>
    <w:rsid w:val="00DA7F2D"/>
    <w:rsid w:val="00DB1611"/>
    <w:rsid w:val="00DB324C"/>
    <w:rsid w:val="00DB364D"/>
    <w:rsid w:val="00DB4A94"/>
    <w:rsid w:val="00DB7797"/>
    <w:rsid w:val="00DC3454"/>
    <w:rsid w:val="00DC3F14"/>
    <w:rsid w:val="00DC5C16"/>
    <w:rsid w:val="00DC6EBC"/>
    <w:rsid w:val="00DD03D2"/>
    <w:rsid w:val="00DD09CE"/>
    <w:rsid w:val="00DD2C90"/>
    <w:rsid w:val="00DD3008"/>
    <w:rsid w:val="00DD33FB"/>
    <w:rsid w:val="00DD4A6C"/>
    <w:rsid w:val="00DD5AC3"/>
    <w:rsid w:val="00DE0A92"/>
    <w:rsid w:val="00DE0B94"/>
    <w:rsid w:val="00DE2591"/>
    <w:rsid w:val="00DF0FF2"/>
    <w:rsid w:val="00DF151B"/>
    <w:rsid w:val="00DF25A1"/>
    <w:rsid w:val="00DF2C55"/>
    <w:rsid w:val="00DF346C"/>
    <w:rsid w:val="00DF3C5A"/>
    <w:rsid w:val="00DF51B3"/>
    <w:rsid w:val="00DF529B"/>
    <w:rsid w:val="00DF68BF"/>
    <w:rsid w:val="00DF7A69"/>
    <w:rsid w:val="00E03B76"/>
    <w:rsid w:val="00E0534B"/>
    <w:rsid w:val="00E05E9E"/>
    <w:rsid w:val="00E07F67"/>
    <w:rsid w:val="00E1180F"/>
    <w:rsid w:val="00E12394"/>
    <w:rsid w:val="00E127C2"/>
    <w:rsid w:val="00E12B17"/>
    <w:rsid w:val="00E13A57"/>
    <w:rsid w:val="00E13B84"/>
    <w:rsid w:val="00E14844"/>
    <w:rsid w:val="00E17D01"/>
    <w:rsid w:val="00E20815"/>
    <w:rsid w:val="00E20961"/>
    <w:rsid w:val="00E22F5C"/>
    <w:rsid w:val="00E23A50"/>
    <w:rsid w:val="00E27227"/>
    <w:rsid w:val="00E277FB"/>
    <w:rsid w:val="00E3187E"/>
    <w:rsid w:val="00E319C6"/>
    <w:rsid w:val="00E34D55"/>
    <w:rsid w:val="00E367D4"/>
    <w:rsid w:val="00E378A5"/>
    <w:rsid w:val="00E40B38"/>
    <w:rsid w:val="00E4230F"/>
    <w:rsid w:val="00E42D54"/>
    <w:rsid w:val="00E4362A"/>
    <w:rsid w:val="00E44261"/>
    <w:rsid w:val="00E455EB"/>
    <w:rsid w:val="00E54225"/>
    <w:rsid w:val="00E558A1"/>
    <w:rsid w:val="00E55BF5"/>
    <w:rsid w:val="00E56D5D"/>
    <w:rsid w:val="00E57FDB"/>
    <w:rsid w:val="00E620AF"/>
    <w:rsid w:val="00E67CA2"/>
    <w:rsid w:val="00E7034E"/>
    <w:rsid w:val="00E70356"/>
    <w:rsid w:val="00E70DC3"/>
    <w:rsid w:val="00E756BA"/>
    <w:rsid w:val="00E77324"/>
    <w:rsid w:val="00E774E5"/>
    <w:rsid w:val="00E81216"/>
    <w:rsid w:val="00E81633"/>
    <w:rsid w:val="00E83AB7"/>
    <w:rsid w:val="00E86F84"/>
    <w:rsid w:val="00E927FD"/>
    <w:rsid w:val="00E92EF7"/>
    <w:rsid w:val="00E93A48"/>
    <w:rsid w:val="00E94786"/>
    <w:rsid w:val="00E962F7"/>
    <w:rsid w:val="00E976F3"/>
    <w:rsid w:val="00E978EF"/>
    <w:rsid w:val="00EA07DA"/>
    <w:rsid w:val="00EA1488"/>
    <w:rsid w:val="00EB62EE"/>
    <w:rsid w:val="00EC0D13"/>
    <w:rsid w:val="00EC0E13"/>
    <w:rsid w:val="00EC1020"/>
    <w:rsid w:val="00EC300E"/>
    <w:rsid w:val="00EC314B"/>
    <w:rsid w:val="00EC51D5"/>
    <w:rsid w:val="00ED156C"/>
    <w:rsid w:val="00ED3142"/>
    <w:rsid w:val="00ED32D5"/>
    <w:rsid w:val="00ED595E"/>
    <w:rsid w:val="00EE0D83"/>
    <w:rsid w:val="00EE3010"/>
    <w:rsid w:val="00EE3012"/>
    <w:rsid w:val="00EE3553"/>
    <w:rsid w:val="00EE6C93"/>
    <w:rsid w:val="00EF3243"/>
    <w:rsid w:val="00EF3CBE"/>
    <w:rsid w:val="00EF6917"/>
    <w:rsid w:val="00F1120F"/>
    <w:rsid w:val="00F120FE"/>
    <w:rsid w:val="00F1256A"/>
    <w:rsid w:val="00F15A4D"/>
    <w:rsid w:val="00F205DC"/>
    <w:rsid w:val="00F21310"/>
    <w:rsid w:val="00F21BE5"/>
    <w:rsid w:val="00F225AA"/>
    <w:rsid w:val="00F22CA2"/>
    <w:rsid w:val="00F24390"/>
    <w:rsid w:val="00F30656"/>
    <w:rsid w:val="00F324B8"/>
    <w:rsid w:val="00F34BEC"/>
    <w:rsid w:val="00F36449"/>
    <w:rsid w:val="00F36EF9"/>
    <w:rsid w:val="00F44300"/>
    <w:rsid w:val="00F46603"/>
    <w:rsid w:val="00F46879"/>
    <w:rsid w:val="00F51475"/>
    <w:rsid w:val="00F528DE"/>
    <w:rsid w:val="00F5321B"/>
    <w:rsid w:val="00F54CF6"/>
    <w:rsid w:val="00F55997"/>
    <w:rsid w:val="00F577E3"/>
    <w:rsid w:val="00F57E59"/>
    <w:rsid w:val="00F64873"/>
    <w:rsid w:val="00F651F4"/>
    <w:rsid w:val="00F6741D"/>
    <w:rsid w:val="00F7048D"/>
    <w:rsid w:val="00F729A4"/>
    <w:rsid w:val="00F72CA2"/>
    <w:rsid w:val="00F758D0"/>
    <w:rsid w:val="00F7597A"/>
    <w:rsid w:val="00F76125"/>
    <w:rsid w:val="00F85277"/>
    <w:rsid w:val="00F87494"/>
    <w:rsid w:val="00F87913"/>
    <w:rsid w:val="00F91616"/>
    <w:rsid w:val="00F91D32"/>
    <w:rsid w:val="00F91F77"/>
    <w:rsid w:val="00F965DE"/>
    <w:rsid w:val="00FA0ADB"/>
    <w:rsid w:val="00FA1275"/>
    <w:rsid w:val="00FA3B7B"/>
    <w:rsid w:val="00FA505E"/>
    <w:rsid w:val="00FB0AA4"/>
    <w:rsid w:val="00FB2ACC"/>
    <w:rsid w:val="00FB7B42"/>
    <w:rsid w:val="00FC06B7"/>
    <w:rsid w:val="00FC206B"/>
    <w:rsid w:val="00FC2E2F"/>
    <w:rsid w:val="00FC43B2"/>
    <w:rsid w:val="00FC54C9"/>
    <w:rsid w:val="00FC7126"/>
    <w:rsid w:val="00FD1AD1"/>
    <w:rsid w:val="00FD3983"/>
    <w:rsid w:val="00FD4E61"/>
    <w:rsid w:val="00FD6D71"/>
    <w:rsid w:val="00FD7F54"/>
    <w:rsid w:val="00FE5E27"/>
    <w:rsid w:val="00FE6B5A"/>
    <w:rsid w:val="00FF1060"/>
    <w:rsid w:val="00FF648D"/>
    <w:rsid w:val="00FF64F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61AC"/>
  <w15:chartTrackingRefBased/>
  <w15:docId w15:val="{C9823098-1328-4F48-9AA9-22952FC1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189C"/>
  </w:style>
  <w:style w:type="paragraph" w:styleId="Kop2">
    <w:name w:val="heading 2"/>
    <w:basedOn w:val="Standaard"/>
    <w:link w:val="Kop2Char"/>
    <w:autoRedefine/>
    <w:uiPriority w:val="9"/>
    <w:qFormat/>
    <w:rsid w:val="00133FE2"/>
    <w:pPr>
      <w:outlineLvl w:val="1"/>
    </w:pPr>
    <w:rPr>
      <w:rFonts w:ascii="Arial" w:eastAsia="Times New Roman" w:hAnsi="Arial" w:cs="Arial"/>
      <w:b/>
      <w:bCs/>
      <w:sz w:val="22"/>
      <w:szCs w:val="22"/>
      <w:lang w:eastAsia="nl-NL"/>
    </w:rPr>
  </w:style>
  <w:style w:type="paragraph" w:styleId="Kop3">
    <w:name w:val="heading 3"/>
    <w:basedOn w:val="Standaard"/>
    <w:link w:val="Kop3Char"/>
    <w:autoRedefine/>
    <w:uiPriority w:val="9"/>
    <w:qFormat/>
    <w:rsid w:val="00721617"/>
    <w:pPr>
      <w:outlineLvl w:val="2"/>
    </w:pPr>
    <w:rPr>
      <w:rFonts w:eastAsia="Times New Roman" w:cstheme="minorHAnsi"/>
      <w:b/>
      <w:bCs/>
      <w:color w:val="000000"/>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33FE2"/>
    <w:rPr>
      <w:rFonts w:ascii="Arial" w:eastAsia="Times New Roman" w:hAnsi="Arial" w:cs="Arial"/>
      <w:b/>
      <w:bCs/>
      <w:sz w:val="22"/>
      <w:szCs w:val="22"/>
      <w:lang w:eastAsia="nl-NL"/>
    </w:rPr>
  </w:style>
  <w:style w:type="character" w:customStyle="1" w:styleId="Kop3Char">
    <w:name w:val="Kop 3 Char"/>
    <w:basedOn w:val="Standaardalinea-lettertype"/>
    <w:link w:val="Kop3"/>
    <w:uiPriority w:val="9"/>
    <w:rsid w:val="00721617"/>
    <w:rPr>
      <w:rFonts w:eastAsia="Times New Roman" w:cstheme="minorHAnsi"/>
      <w:b/>
      <w:bCs/>
      <w:color w:val="000000"/>
      <w:sz w:val="22"/>
      <w:szCs w:val="22"/>
      <w:lang w:eastAsia="nl-NL"/>
    </w:rPr>
  </w:style>
  <w:style w:type="character" w:styleId="Zwaar">
    <w:name w:val="Strong"/>
    <w:basedOn w:val="Standaardalinea-lettertype"/>
    <w:uiPriority w:val="22"/>
    <w:qFormat/>
    <w:rsid w:val="00133FE2"/>
    <w:rPr>
      <w:b/>
      <w:bCs/>
    </w:rPr>
  </w:style>
  <w:style w:type="character" w:styleId="Nadruk">
    <w:name w:val="Emphasis"/>
    <w:basedOn w:val="Standaardalinea-lettertype"/>
    <w:uiPriority w:val="20"/>
    <w:qFormat/>
    <w:rsid w:val="00133FE2"/>
    <w:rPr>
      <w:i/>
      <w:iCs/>
    </w:rPr>
  </w:style>
  <w:style w:type="character" w:customStyle="1" w:styleId="ol">
    <w:name w:val="ol"/>
    <w:basedOn w:val="Standaardalinea-lettertype"/>
    <w:rsid w:val="00133FE2"/>
  </w:style>
  <w:style w:type="character" w:styleId="Verwijzingopmerking">
    <w:name w:val="annotation reference"/>
    <w:basedOn w:val="Standaardalinea-lettertype"/>
    <w:semiHidden/>
    <w:unhideWhenUsed/>
    <w:rsid w:val="00133FE2"/>
    <w:rPr>
      <w:sz w:val="16"/>
      <w:szCs w:val="16"/>
    </w:rPr>
  </w:style>
  <w:style w:type="paragraph" w:styleId="Tekstopmerking">
    <w:name w:val="annotation text"/>
    <w:basedOn w:val="Standaard"/>
    <w:link w:val="TekstopmerkingChar"/>
    <w:uiPriority w:val="99"/>
    <w:unhideWhenUsed/>
    <w:rsid w:val="00133FE2"/>
    <w:rPr>
      <w:rFonts w:eastAsiaTheme="minorEastAsia" w:cs="Times New Roman"/>
      <w:sz w:val="20"/>
      <w:szCs w:val="20"/>
      <w:lang w:eastAsia="nl-NL"/>
    </w:rPr>
  </w:style>
  <w:style w:type="character" w:customStyle="1" w:styleId="TekstopmerkingChar">
    <w:name w:val="Tekst opmerking Char"/>
    <w:basedOn w:val="Standaardalinea-lettertype"/>
    <w:link w:val="Tekstopmerking"/>
    <w:uiPriority w:val="99"/>
    <w:rsid w:val="00133FE2"/>
    <w:rPr>
      <w:rFonts w:eastAsiaTheme="minorEastAsia" w:cs="Times New Roman"/>
      <w:sz w:val="20"/>
      <w:szCs w:val="20"/>
      <w:lang w:eastAsia="nl-NL"/>
    </w:rPr>
  </w:style>
  <w:style w:type="paragraph" w:customStyle="1" w:styleId="paragraph">
    <w:name w:val="paragraph"/>
    <w:basedOn w:val="Standaard"/>
    <w:rsid w:val="00133FE2"/>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133FE2"/>
  </w:style>
  <w:style w:type="character" w:customStyle="1" w:styleId="eop">
    <w:name w:val="eop"/>
    <w:basedOn w:val="Standaardalinea-lettertype"/>
    <w:rsid w:val="00133FE2"/>
  </w:style>
  <w:style w:type="paragraph" w:styleId="Geenafstand">
    <w:name w:val="No Spacing"/>
    <w:uiPriority w:val="1"/>
    <w:qFormat/>
    <w:rsid w:val="00133FE2"/>
    <w:rPr>
      <w:rFonts w:eastAsiaTheme="minorEastAsia" w:cs="Times New Roman"/>
      <w:sz w:val="22"/>
      <w:lang w:eastAsia="nl-NL"/>
    </w:rPr>
  </w:style>
  <w:style w:type="paragraph" w:styleId="Onderwerpvanopmerking">
    <w:name w:val="annotation subject"/>
    <w:basedOn w:val="Tekstopmerking"/>
    <w:next w:val="Tekstopmerking"/>
    <w:link w:val="OnderwerpvanopmerkingChar"/>
    <w:uiPriority w:val="99"/>
    <w:semiHidden/>
    <w:unhideWhenUsed/>
    <w:rsid w:val="00773EC3"/>
    <w:rPr>
      <w:rFonts w:eastAsia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773EC3"/>
    <w:rPr>
      <w:rFonts w:eastAsiaTheme="minorEastAsia" w:cs="Times New Roman"/>
      <w:b/>
      <w:bCs/>
      <w:sz w:val="20"/>
      <w:szCs w:val="20"/>
      <w:lang w:eastAsia="nl-NL"/>
    </w:rPr>
  </w:style>
  <w:style w:type="character" w:styleId="Hyperlink">
    <w:name w:val="Hyperlink"/>
    <w:basedOn w:val="Standaardalinea-lettertype"/>
    <w:uiPriority w:val="99"/>
    <w:unhideWhenUsed/>
    <w:rsid w:val="00715E23"/>
    <w:rPr>
      <w:color w:val="002C64"/>
      <w:u w:val="single"/>
    </w:rPr>
  </w:style>
  <w:style w:type="character" w:styleId="Onopgelostemelding">
    <w:name w:val="Unresolved Mention"/>
    <w:basedOn w:val="Standaardalinea-lettertype"/>
    <w:uiPriority w:val="99"/>
    <w:semiHidden/>
    <w:unhideWhenUsed/>
    <w:rsid w:val="007960B9"/>
    <w:rPr>
      <w:color w:val="605E5C"/>
      <w:shd w:val="clear" w:color="auto" w:fill="E1DFDD"/>
    </w:rPr>
  </w:style>
  <w:style w:type="paragraph" w:styleId="Ballontekst">
    <w:name w:val="Balloon Text"/>
    <w:basedOn w:val="Standaard"/>
    <w:link w:val="BallontekstChar"/>
    <w:uiPriority w:val="99"/>
    <w:semiHidden/>
    <w:unhideWhenUsed/>
    <w:rsid w:val="00701F9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01F93"/>
    <w:rPr>
      <w:rFonts w:ascii="Times New Roman" w:hAnsi="Times New Roman" w:cs="Times New Roman"/>
      <w:sz w:val="18"/>
      <w:szCs w:val="18"/>
    </w:rPr>
  </w:style>
  <w:style w:type="paragraph" w:styleId="Revisie">
    <w:name w:val="Revision"/>
    <w:hidden/>
    <w:uiPriority w:val="99"/>
    <w:semiHidden/>
    <w:rsid w:val="002915CF"/>
  </w:style>
  <w:style w:type="character" w:styleId="GevolgdeHyperlink">
    <w:name w:val="FollowedHyperlink"/>
    <w:basedOn w:val="Standaardalinea-lettertype"/>
    <w:uiPriority w:val="99"/>
    <w:semiHidden/>
    <w:unhideWhenUsed/>
    <w:rsid w:val="007F72BA"/>
    <w:rPr>
      <w:color w:val="954F72" w:themeColor="followedHyperlink"/>
      <w:u w:val="single"/>
    </w:rPr>
  </w:style>
  <w:style w:type="paragraph" w:styleId="Koptekst">
    <w:name w:val="header"/>
    <w:basedOn w:val="Standaard"/>
    <w:link w:val="KoptekstChar"/>
    <w:uiPriority w:val="99"/>
    <w:unhideWhenUsed/>
    <w:rsid w:val="00ED595E"/>
    <w:pPr>
      <w:tabs>
        <w:tab w:val="center" w:pos="4536"/>
        <w:tab w:val="right" w:pos="9072"/>
      </w:tabs>
    </w:pPr>
  </w:style>
  <w:style w:type="character" w:customStyle="1" w:styleId="KoptekstChar">
    <w:name w:val="Koptekst Char"/>
    <w:basedOn w:val="Standaardalinea-lettertype"/>
    <w:link w:val="Koptekst"/>
    <w:uiPriority w:val="99"/>
    <w:rsid w:val="00ED595E"/>
  </w:style>
  <w:style w:type="paragraph" w:styleId="Voettekst">
    <w:name w:val="footer"/>
    <w:basedOn w:val="Standaard"/>
    <w:link w:val="VoettekstChar"/>
    <w:uiPriority w:val="99"/>
    <w:unhideWhenUsed/>
    <w:rsid w:val="00ED595E"/>
    <w:pPr>
      <w:tabs>
        <w:tab w:val="center" w:pos="4536"/>
        <w:tab w:val="right" w:pos="9072"/>
      </w:tabs>
    </w:pPr>
  </w:style>
  <w:style w:type="character" w:customStyle="1" w:styleId="VoettekstChar">
    <w:name w:val="Voettekst Char"/>
    <w:basedOn w:val="Standaardalinea-lettertype"/>
    <w:link w:val="Voettekst"/>
    <w:uiPriority w:val="99"/>
    <w:rsid w:val="00ED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6997">
      <w:bodyDiv w:val="1"/>
      <w:marLeft w:val="0"/>
      <w:marRight w:val="0"/>
      <w:marTop w:val="0"/>
      <w:marBottom w:val="0"/>
      <w:divBdr>
        <w:top w:val="none" w:sz="0" w:space="0" w:color="auto"/>
        <w:left w:val="none" w:sz="0" w:space="0" w:color="auto"/>
        <w:bottom w:val="none" w:sz="0" w:space="0" w:color="auto"/>
        <w:right w:val="none" w:sz="0" w:space="0" w:color="auto"/>
      </w:divBdr>
    </w:div>
    <w:div w:id="244531376">
      <w:bodyDiv w:val="1"/>
      <w:marLeft w:val="0"/>
      <w:marRight w:val="0"/>
      <w:marTop w:val="0"/>
      <w:marBottom w:val="0"/>
      <w:divBdr>
        <w:top w:val="none" w:sz="0" w:space="0" w:color="auto"/>
        <w:left w:val="none" w:sz="0" w:space="0" w:color="auto"/>
        <w:bottom w:val="none" w:sz="0" w:space="0" w:color="auto"/>
        <w:right w:val="none" w:sz="0" w:space="0" w:color="auto"/>
      </w:divBdr>
    </w:div>
    <w:div w:id="1220900769">
      <w:bodyDiv w:val="1"/>
      <w:marLeft w:val="0"/>
      <w:marRight w:val="0"/>
      <w:marTop w:val="0"/>
      <w:marBottom w:val="0"/>
      <w:divBdr>
        <w:top w:val="none" w:sz="0" w:space="0" w:color="auto"/>
        <w:left w:val="none" w:sz="0" w:space="0" w:color="auto"/>
        <w:bottom w:val="none" w:sz="0" w:space="0" w:color="auto"/>
        <w:right w:val="none" w:sz="0" w:space="0" w:color="auto"/>
      </w:divBdr>
    </w:div>
    <w:div w:id="1490171513">
      <w:bodyDiv w:val="1"/>
      <w:marLeft w:val="0"/>
      <w:marRight w:val="0"/>
      <w:marTop w:val="0"/>
      <w:marBottom w:val="0"/>
      <w:divBdr>
        <w:top w:val="none" w:sz="0" w:space="0" w:color="auto"/>
        <w:left w:val="none" w:sz="0" w:space="0" w:color="auto"/>
        <w:bottom w:val="none" w:sz="0" w:space="0" w:color="auto"/>
        <w:right w:val="none" w:sz="0" w:space="0" w:color="auto"/>
      </w:divBdr>
    </w:div>
    <w:div w:id="18992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25cjk227xfsu3mkyfg1m9xb7-wpengine.netdna-ssl.com/wp-content/uploads/2021/06/Stappenplan-ambulante-hande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jksoverheid.nl/documenten/kamerstukken/2021/06/15/kamerbrief-over-bedrijfslevenbeleid-onderzoek-vergunningsduur-ambulante-hande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25cjk227xfsu3mkyfg1m9xb7-wpengine.netdna-ssl.com/wp-content/uploads/2021/06/2021-1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8570855-c4d2-4323-b3fd-b0c93b84358b">
      <UserInfo>
        <DisplayName>Marij Frons</DisplayName>
        <AccountId>14</AccountId>
        <AccountType/>
      </UserInfo>
      <UserInfo>
        <DisplayName>Ozlem Keskin</DisplayName>
        <AccountId>11</AccountId>
        <AccountType/>
      </UserInfo>
    </SharedWithUsers>
  </documentManagement>
</p:properties>
</file>

<file path=customXml/itemProps1.xml><?xml version="1.0" encoding="utf-8"?>
<ds:datastoreItem xmlns:ds="http://schemas.openxmlformats.org/officeDocument/2006/customXml" ds:itemID="{68D71634-946D-4B0B-90E0-02A13BB2C7D2}">
  <ds:schemaRefs>
    <ds:schemaRef ds:uri="http://schemas.microsoft.com/sharepoint/v3/contenttype/forms"/>
  </ds:schemaRefs>
</ds:datastoreItem>
</file>

<file path=customXml/itemProps2.xml><?xml version="1.0" encoding="utf-8"?>
<ds:datastoreItem xmlns:ds="http://schemas.openxmlformats.org/officeDocument/2006/customXml" ds:itemID="{C6FE7020-B467-4E4A-864C-950710F1C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B8441-F46B-4C3F-80DE-7C20E74FC3D3}">
  <ds:schemaRefs>
    <ds:schemaRef ds:uri="http://schemas.microsoft.com/office/2006/metadata/properties"/>
    <ds:schemaRef ds:uri="http://schemas.microsoft.com/office/infopath/2007/PartnerControls"/>
    <ds:schemaRef ds:uri="38570855-c4d2-4323-b3fd-b0c93b8435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5059</Words>
  <Characters>27826</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32820</CharactersWithSpaces>
  <SharedDoc>false</SharedDoc>
  <HLinks>
    <vt:vector size="18" baseType="variant">
      <vt:variant>
        <vt:i4>327761</vt:i4>
      </vt:variant>
      <vt:variant>
        <vt:i4>6</vt:i4>
      </vt:variant>
      <vt:variant>
        <vt:i4>0</vt:i4>
      </vt:variant>
      <vt:variant>
        <vt:i4>5</vt:i4>
      </vt:variant>
      <vt:variant>
        <vt:lpwstr>https://25cjk227xfsu3mkyfg1m9xb7-wpengine.netdna-ssl.com/wp-content/uploads/2021/06/Stappenplan-ambulante-handel.pdf</vt:lpwstr>
      </vt:variant>
      <vt:variant>
        <vt:lpwstr/>
      </vt:variant>
      <vt:variant>
        <vt:i4>6881324</vt:i4>
      </vt:variant>
      <vt:variant>
        <vt:i4>3</vt:i4>
      </vt:variant>
      <vt:variant>
        <vt:i4>0</vt:i4>
      </vt:variant>
      <vt:variant>
        <vt:i4>5</vt:i4>
      </vt:variant>
      <vt:variant>
        <vt:lpwstr>https://www.rijksoverheid.nl/documenten/kamerstukken/2021/06/15/kamerbrief-over-bedrijfslevenbeleid-onderzoek-vergunningsduur-ambulante-handel</vt:lpwstr>
      </vt:variant>
      <vt:variant>
        <vt:lpwstr/>
      </vt:variant>
      <vt:variant>
        <vt:i4>8192126</vt:i4>
      </vt:variant>
      <vt:variant>
        <vt:i4>0</vt:i4>
      </vt:variant>
      <vt:variant>
        <vt:i4>0</vt:i4>
      </vt:variant>
      <vt:variant>
        <vt:i4>5</vt:i4>
      </vt:variant>
      <vt:variant>
        <vt:lpwstr>https://25cjk227xfsu3mkyfg1m9xb7-wpengine.netdna-ssl.com/wp-content/uploads/2021/06/2021-11.pdf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Geertsema</dc:creator>
  <cp:keywords/>
  <dc:description/>
  <cp:lastModifiedBy>Marij Frons</cp:lastModifiedBy>
  <cp:revision>2</cp:revision>
  <dcterms:created xsi:type="dcterms:W3CDTF">2021-12-14T13:31:00Z</dcterms:created>
  <dcterms:modified xsi:type="dcterms:W3CDTF">2021-12-14T13:31:00Z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0x010100F5D43FC41C81E4458672496CC4376F7E</vt:lpwstr>
  </op:property>
  <op:property fmtid="{D5CDD505-2E9C-101B-9397-08002B2CF9AE}" pid="3" name="CORSA_GUID">
    <vt:lpwstr>b348c9fc-3d1c-3380-8c14-1dbe24316c4a</vt:lpwstr>
  </op:property>
  <op:property fmtid="{D5CDD505-2E9C-101B-9397-08002B2CF9AE}" pid="4" name="CORSA_OBJECTTYPE">
    <vt:lpwstr>S</vt:lpwstr>
  </op:property>
  <op:property fmtid="{D5CDD505-2E9C-101B-9397-08002B2CF9AE}" pid="5" name="CORSA_OBJECTID">
    <vt:lpwstr>B2102364</vt:lpwstr>
  </op:property>
  <op:property fmtid="{D5CDD505-2E9C-101B-9397-08002B2CF9AE}" pid="6" name="CORSA_VERSION">
    <vt:lpwstr>1</vt:lpwstr>
  </op:property>
</op:Properties>
</file>