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ED427" w14:textId="77777777" w:rsidR="000257B3" w:rsidRPr="00EE1FF1" w:rsidRDefault="000626E3">
      <w:pPr>
        <w:pStyle w:val="Plattetekst"/>
        <w:rPr>
          <w:rFonts w:asciiTheme="minorHAnsi" w:hAnsiTheme="minorHAnsi" w:cstheme="minorHAnsi"/>
        </w:rPr>
      </w:pPr>
      <w:r w:rsidRPr="00EE1FF1">
        <w:rPr>
          <w:rFonts w:asciiTheme="minorHAnsi" w:hAnsiTheme="minorHAnsi" w:cstheme="minorHAnsi"/>
          <w:noProof/>
          <w:lang w:bidi="ar-SA"/>
        </w:rPr>
        <w:drawing>
          <wp:anchor distT="0" distB="0" distL="114300" distR="114300" simplePos="0" relativeHeight="251663360" behindDoc="0" locked="0" layoutInCell="1" allowOverlap="1" wp14:anchorId="2570482B" wp14:editId="5F8D5676">
            <wp:simplePos x="0" y="0"/>
            <wp:positionH relativeFrom="column">
              <wp:posOffset>4727575</wp:posOffset>
            </wp:positionH>
            <wp:positionV relativeFrom="paragraph">
              <wp:posOffset>-872490</wp:posOffset>
            </wp:positionV>
            <wp:extent cx="1282700" cy="86360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VNG-Realisati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2700" cy="863600"/>
                    </a:xfrm>
                    <a:prstGeom prst="rect">
                      <a:avLst/>
                    </a:prstGeom>
                  </pic:spPr>
                </pic:pic>
              </a:graphicData>
            </a:graphic>
            <wp14:sizeRelH relativeFrom="page">
              <wp14:pctWidth>0</wp14:pctWidth>
            </wp14:sizeRelH>
            <wp14:sizeRelV relativeFrom="page">
              <wp14:pctHeight>0</wp14:pctHeight>
            </wp14:sizeRelV>
          </wp:anchor>
        </w:drawing>
      </w:r>
    </w:p>
    <w:p w14:paraId="1BDD8070" w14:textId="77777777" w:rsidR="000257B3" w:rsidRPr="00EE1FF1" w:rsidRDefault="000257B3">
      <w:pPr>
        <w:pStyle w:val="Plattetekst"/>
        <w:rPr>
          <w:rFonts w:asciiTheme="minorHAnsi" w:hAnsiTheme="minorHAnsi" w:cstheme="minorHAnsi"/>
        </w:rPr>
      </w:pPr>
    </w:p>
    <w:p w14:paraId="1B94F8DE" w14:textId="77777777" w:rsidR="000257B3" w:rsidRPr="00EE1FF1" w:rsidRDefault="000257B3">
      <w:pPr>
        <w:pStyle w:val="Plattetekst"/>
        <w:rPr>
          <w:rFonts w:asciiTheme="minorHAnsi" w:hAnsiTheme="minorHAnsi" w:cstheme="minorHAnsi"/>
        </w:rPr>
      </w:pPr>
    </w:p>
    <w:p w14:paraId="3D1C2E9F" w14:textId="77777777" w:rsidR="000257B3" w:rsidRPr="00EE1FF1" w:rsidRDefault="000257B3">
      <w:pPr>
        <w:pStyle w:val="Plattetekst"/>
        <w:rPr>
          <w:rFonts w:asciiTheme="minorHAnsi" w:hAnsiTheme="minorHAnsi" w:cstheme="minorHAnsi"/>
        </w:rPr>
      </w:pPr>
    </w:p>
    <w:p w14:paraId="7D3558A8" w14:textId="77777777" w:rsidR="000257B3" w:rsidRPr="00EE1FF1" w:rsidRDefault="000257B3">
      <w:pPr>
        <w:pStyle w:val="Plattetekst"/>
        <w:rPr>
          <w:rFonts w:asciiTheme="minorHAnsi" w:hAnsiTheme="minorHAnsi" w:cstheme="minorHAnsi"/>
        </w:rPr>
      </w:pPr>
    </w:p>
    <w:p w14:paraId="02972F81" w14:textId="77777777" w:rsidR="000257B3" w:rsidRPr="00EE1FF1" w:rsidRDefault="000257B3">
      <w:pPr>
        <w:pStyle w:val="Plattetekst"/>
        <w:rPr>
          <w:rFonts w:asciiTheme="minorHAnsi" w:hAnsiTheme="minorHAnsi" w:cstheme="minorHAnsi"/>
        </w:rPr>
      </w:pPr>
    </w:p>
    <w:p w14:paraId="7D060EBF" w14:textId="77777777" w:rsidR="000257B3" w:rsidRPr="00EE1FF1" w:rsidRDefault="000257B3">
      <w:pPr>
        <w:pStyle w:val="Plattetekst"/>
        <w:rPr>
          <w:rFonts w:asciiTheme="minorHAnsi" w:hAnsiTheme="minorHAnsi" w:cstheme="minorHAnsi"/>
        </w:rPr>
      </w:pPr>
    </w:p>
    <w:p w14:paraId="6C70C001" w14:textId="77777777" w:rsidR="000257B3" w:rsidRPr="00EE1FF1" w:rsidRDefault="000257B3">
      <w:pPr>
        <w:pStyle w:val="Plattetekst"/>
        <w:rPr>
          <w:rFonts w:asciiTheme="minorHAnsi" w:hAnsiTheme="minorHAnsi" w:cstheme="minorHAnsi"/>
        </w:rPr>
      </w:pPr>
    </w:p>
    <w:p w14:paraId="3C82D8A1" w14:textId="77777777" w:rsidR="000257B3" w:rsidRPr="00EE1FF1" w:rsidRDefault="000257B3">
      <w:pPr>
        <w:pStyle w:val="Plattetekst"/>
        <w:rPr>
          <w:rFonts w:asciiTheme="minorHAnsi" w:hAnsiTheme="minorHAnsi" w:cstheme="minorHAnsi"/>
        </w:rPr>
      </w:pPr>
    </w:p>
    <w:p w14:paraId="02BD727B" w14:textId="77777777" w:rsidR="000257B3" w:rsidRPr="00EE1FF1" w:rsidRDefault="000257B3">
      <w:pPr>
        <w:pStyle w:val="Plattetekst"/>
        <w:rPr>
          <w:rFonts w:asciiTheme="minorHAnsi" w:hAnsiTheme="minorHAnsi" w:cstheme="minorHAnsi"/>
        </w:rPr>
      </w:pPr>
    </w:p>
    <w:p w14:paraId="38DD91EE" w14:textId="77777777" w:rsidR="000257B3" w:rsidRPr="00EE1FF1" w:rsidRDefault="000257B3">
      <w:pPr>
        <w:pStyle w:val="Plattetekst"/>
        <w:rPr>
          <w:rFonts w:asciiTheme="minorHAnsi" w:hAnsiTheme="minorHAnsi" w:cstheme="minorHAnsi"/>
        </w:rPr>
      </w:pPr>
    </w:p>
    <w:p w14:paraId="2734289D" w14:textId="77777777" w:rsidR="000257B3" w:rsidRPr="00EE1FF1" w:rsidRDefault="000257B3">
      <w:pPr>
        <w:pStyle w:val="Plattetekst"/>
        <w:rPr>
          <w:rFonts w:asciiTheme="minorHAnsi" w:hAnsiTheme="minorHAnsi" w:cstheme="minorHAnsi"/>
        </w:rPr>
      </w:pPr>
    </w:p>
    <w:p w14:paraId="1706CEA7" w14:textId="77777777" w:rsidR="000257B3" w:rsidRPr="00EE1FF1" w:rsidRDefault="000257B3">
      <w:pPr>
        <w:pStyle w:val="Plattetekst"/>
        <w:rPr>
          <w:rFonts w:asciiTheme="minorHAnsi" w:hAnsiTheme="minorHAnsi" w:cstheme="minorHAnsi"/>
        </w:rPr>
      </w:pPr>
    </w:p>
    <w:p w14:paraId="7B32984F" w14:textId="381FE1E0" w:rsidR="000257B3" w:rsidRPr="00EE1FF1" w:rsidRDefault="00336791">
      <w:pPr>
        <w:pStyle w:val="Plattetekst"/>
        <w:rPr>
          <w:rFonts w:asciiTheme="minorHAnsi" w:hAnsiTheme="minorHAnsi" w:cstheme="minorHAnsi"/>
        </w:rPr>
      </w:pPr>
      <w:r w:rsidRPr="00586BE9">
        <w:rPr>
          <w:rStyle w:val="Intensievebenadrukking"/>
          <w:rFonts w:asciiTheme="minorHAnsi" w:hAnsiTheme="minorHAnsi"/>
        </w:rPr>
        <w:t>Handreiking</w:t>
      </w:r>
    </w:p>
    <w:p w14:paraId="5F09FF04" w14:textId="77777777" w:rsidR="000257B3" w:rsidRPr="00EE1FF1" w:rsidRDefault="000257B3">
      <w:pPr>
        <w:pStyle w:val="Plattetekst"/>
        <w:rPr>
          <w:rFonts w:asciiTheme="minorHAnsi" w:hAnsiTheme="minorHAnsi" w:cstheme="minorHAnsi"/>
        </w:rPr>
      </w:pPr>
    </w:p>
    <w:p w14:paraId="5C7CFD04" w14:textId="52BC8E58" w:rsidR="000257B3" w:rsidRPr="00EE1FF1" w:rsidRDefault="00336791">
      <w:pPr>
        <w:pStyle w:val="Plattetekst"/>
        <w:rPr>
          <w:rFonts w:asciiTheme="minorHAnsi" w:hAnsiTheme="minorHAnsi" w:cstheme="minorHAnsi"/>
          <w:color w:val="0A4E8C"/>
          <w:sz w:val="36"/>
          <w:szCs w:val="36"/>
        </w:rPr>
      </w:pPr>
      <w:r>
        <w:rPr>
          <w:rFonts w:asciiTheme="minorHAnsi" w:hAnsiTheme="minorHAnsi" w:cstheme="minorHAnsi"/>
          <w:color w:val="0A4E8C"/>
          <w:sz w:val="36"/>
          <w:szCs w:val="36"/>
        </w:rPr>
        <w:t>S</w:t>
      </w:r>
      <w:r w:rsidR="00E70967" w:rsidRPr="00EE1FF1">
        <w:rPr>
          <w:rFonts w:asciiTheme="minorHAnsi" w:hAnsiTheme="minorHAnsi" w:cstheme="minorHAnsi"/>
          <w:color w:val="0A4E8C"/>
          <w:sz w:val="36"/>
          <w:szCs w:val="36"/>
        </w:rPr>
        <w:t>creening personeel</w:t>
      </w:r>
    </w:p>
    <w:p w14:paraId="1BB23DDE" w14:textId="77777777" w:rsidR="00183AB8" w:rsidRPr="00EE1FF1" w:rsidRDefault="00183AB8">
      <w:pPr>
        <w:pStyle w:val="Plattetekst"/>
        <w:rPr>
          <w:rStyle w:val="Nadruk"/>
          <w:rFonts w:asciiTheme="minorHAnsi" w:hAnsiTheme="minorHAnsi" w:cstheme="minorHAnsi"/>
          <w:sz w:val="28"/>
          <w:szCs w:val="28"/>
        </w:rPr>
      </w:pPr>
    </w:p>
    <w:p w14:paraId="1690D411" w14:textId="7921AB36" w:rsidR="000257B3" w:rsidRPr="00EE1FF1" w:rsidRDefault="00183AB8">
      <w:pPr>
        <w:pStyle w:val="Plattetekst"/>
        <w:rPr>
          <w:rFonts w:asciiTheme="minorHAnsi" w:hAnsiTheme="minorHAnsi" w:cstheme="minorHAnsi"/>
        </w:rPr>
      </w:pPr>
      <w:r w:rsidRPr="00EE1FF1">
        <w:rPr>
          <w:rStyle w:val="Nadruk"/>
          <w:rFonts w:asciiTheme="minorHAnsi" w:hAnsiTheme="minorHAnsi" w:cstheme="minorHAnsi"/>
          <w:sz w:val="28"/>
          <w:szCs w:val="28"/>
        </w:rPr>
        <w:t>Een operationeel kennisproduct ter ondersteuning van de implementatie van de Baseline Informatiebeveiliging Overheid (BIO)</w:t>
      </w:r>
    </w:p>
    <w:p w14:paraId="4D244EF7" w14:textId="77777777" w:rsidR="000257B3" w:rsidRPr="00EE1FF1" w:rsidRDefault="000257B3">
      <w:pPr>
        <w:pStyle w:val="Plattetekst"/>
        <w:rPr>
          <w:rFonts w:asciiTheme="minorHAnsi" w:hAnsiTheme="minorHAnsi" w:cstheme="minorHAnsi"/>
        </w:rPr>
        <w:sectPr w:rsidR="000257B3" w:rsidRPr="00EE1FF1">
          <w:headerReference w:type="even" r:id="rId9"/>
          <w:headerReference w:type="default" r:id="rId10"/>
          <w:pgSz w:w="11906" w:h="16838"/>
          <w:pgMar w:top="765" w:right="1420" w:bottom="0" w:left="1420" w:header="708" w:footer="0" w:gutter="0"/>
          <w:cols w:space="708"/>
          <w:formProt w:val="0"/>
          <w:docGrid w:linePitch="240" w:charSpace="-2049"/>
        </w:sectPr>
      </w:pPr>
    </w:p>
    <w:p w14:paraId="04F63BD1" w14:textId="77777777" w:rsidR="000257B3" w:rsidRPr="00EE1FF1" w:rsidRDefault="001E58A6">
      <w:pPr>
        <w:pStyle w:val="Plattetekst"/>
        <w:rPr>
          <w:rFonts w:asciiTheme="minorHAnsi" w:hAnsiTheme="minorHAnsi" w:cstheme="minorHAnsi"/>
          <w:color w:val="0A4E8C"/>
          <w:sz w:val="36"/>
          <w:szCs w:val="36"/>
        </w:rPr>
      </w:pPr>
      <w:r w:rsidRPr="00EE1FF1">
        <w:rPr>
          <w:rFonts w:asciiTheme="minorHAnsi" w:hAnsiTheme="minorHAnsi" w:cstheme="minorHAnsi"/>
          <w:color w:val="0A4E8C"/>
          <w:sz w:val="36"/>
          <w:szCs w:val="36"/>
        </w:rPr>
        <w:lastRenderedPageBreak/>
        <w:t>Colofon</w:t>
      </w:r>
    </w:p>
    <w:p w14:paraId="75616B7B" w14:textId="77777777" w:rsidR="000257B3" w:rsidRPr="00EE1FF1" w:rsidRDefault="001E58A6">
      <w:pPr>
        <w:pStyle w:val="Kop3"/>
        <w:rPr>
          <w:rFonts w:asciiTheme="minorHAnsi" w:hAnsiTheme="minorHAnsi" w:cstheme="minorHAnsi"/>
          <w:lang w:val="nl-NL"/>
        </w:rPr>
      </w:pPr>
      <w:r w:rsidRPr="00EE1FF1">
        <w:rPr>
          <w:rFonts w:asciiTheme="minorHAnsi" w:hAnsiTheme="minorHAnsi" w:cstheme="minorHAnsi"/>
          <w:lang w:val="nl-NL"/>
        </w:rPr>
        <w:t xml:space="preserve">Naam document </w:t>
      </w:r>
    </w:p>
    <w:p w14:paraId="3565547B" w14:textId="1858D380" w:rsidR="000257B3" w:rsidRPr="00EE1FF1" w:rsidRDefault="000140D3">
      <w:pPr>
        <w:pStyle w:val="Plattetekst"/>
        <w:rPr>
          <w:rFonts w:asciiTheme="minorHAnsi" w:hAnsiTheme="minorHAnsi" w:cstheme="minorHAnsi"/>
        </w:rPr>
      </w:pPr>
      <w:r w:rsidRPr="00EE1FF1">
        <w:rPr>
          <w:rFonts w:asciiTheme="minorHAnsi" w:hAnsiTheme="minorHAnsi" w:cstheme="minorHAnsi"/>
        </w:rPr>
        <w:t>Hand</w:t>
      </w:r>
      <w:r w:rsidR="006A41EE" w:rsidRPr="00EE1FF1">
        <w:rPr>
          <w:rFonts w:asciiTheme="minorHAnsi" w:hAnsiTheme="minorHAnsi" w:cstheme="minorHAnsi"/>
        </w:rPr>
        <w:t>reiking</w:t>
      </w:r>
      <w:r w:rsidRPr="00EE1FF1">
        <w:rPr>
          <w:rFonts w:asciiTheme="minorHAnsi" w:hAnsiTheme="minorHAnsi" w:cstheme="minorHAnsi"/>
        </w:rPr>
        <w:t xml:space="preserve"> screening personeel</w:t>
      </w:r>
    </w:p>
    <w:p w14:paraId="0B66C3D6" w14:textId="77777777" w:rsidR="000257B3" w:rsidRPr="00EE1FF1" w:rsidRDefault="000257B3">
      <w:pPr>
        <w:pStyle w:val="Plattetekst"/>
        <w:rPr>
          <w:rFonts w:asciiTheme="minorHAnsi" w:hAnsiTheme="minorHAnsi" w:cstheme="minorHAnsi"/>
        </w:rPr>
      </w:pPr>
    </w:p>
    <w:p w14:paraId="0073915C" w14:textId="77777777" w:rsidR="000257B3" w:rsidRPr="00EE1FF1" w:rsidRDefault="001E58A6">
      <w:pPr>
        <w:pStyle w:val="Kop3"/>
        <w:rPr>
          <w:rFonts w:asciiTheme="minorHAnsi" w:hAnsiTheme="minorHAnsi" w:cstheme="minorHAnsi"/>
          <w:lang w:val="nl-NL"/>
        </w:rPr>
      </w:pPr>
      <w:r w:rsidRPr="00EE1FF1">
        <w:rPr>
          <w:rFonts w:asciiTheme="minorHAnsi" w:hAnsiTheme="minorHAnsi" w:cstheme="minorHAnsi"/>
          <w:lang w:val="nl-NL"/>
        </w:rPr>
        <w:t xml:space="preserve">Versienummer </w:t>
      </w:r>
    </w:p>
    <w:p w14:paraId="6C9C14C4" w14:textId="277959F2" w:rsidR="000257B3" w:rsidRPr="00EE1FF1" w:rsidRDefault="00EE1FF1">
      <w:pPr>
        <w:pStyle w:val="Plattetekst"/>
        <w:rPr>
          <w:rFonts w:asciiTheme="minorHAnsi" w:hAnsiTheme="minorHAnsi" w:cstheme="minorHAnsi"/>
        </w:rPr>
      </w:pPr>
      <w:r w:rsidRPr="00EE1FF1">
        <w:rPr>
          <w:rFonts w:asciiTheme="minorHAnsi" w:hAnsiTheme="minorHAnsi" w:cstheme="minorHAnsi"/>
        </w:rPr>
        <w:t>2.</w:t>
      </w:r>
      <w:r w:rsidR="00443174">
        <w:rPr>
          <w:rFonts w:asciiTheme="minorHAnsi" w:hAnsiTheme="minorHAnsi" w:cstheme="minorHAnsi"/>
        </w:rPr>
        <w:t>01</w:t>
      </w:r>
    </w:p>
    <w:p w14:paraId="3AD592B3" w14:textId="77777777" w:rsidR="000257B3" w:rsidRPr="00EE1FF1" w:rsidRDefault="000257B3">
      <w:pPr>
        <w:pStyle w:val="Plattetekst"/>
        <w:rPr>
          <w:rFonts w:asciiTheme="minorHAnsi" w:hAnsiTheme="minorHAnsi" w:cstheme="minorHAnsi"/>
        </w:rPr>
      </w:pPr>
    </w:p>
    <w:p w14:paraId="2E69A6D5" w14:textId="77777777" w:rsidR="000257B3" w:rsidRPr="00EE1FF1" w:rsidRDefault="001E58A6">
      <w:pPr>
        <w:pStyle w:val="Kop3"/>
        <w:rPr>
          <w:rFonts w:asciiTheme="minorHAnsi" w:hAnsiTheme="minorHAnsi" w:cstheme="minorHAnsi"/>
          <w:lang w:val="nl-NL"/>
        </w:rPr>
      </w:pPr>
      <w:r w:rsidRPr="00EE1FF1">
        <w:rPr>
          <w:rFonts w:asciiTheme="minorHAnsi" w:hAnsiTheme="minorHAnsi" w:cstheme="minorHAnsi"/>
          <w:lang w:val="nl-NL"/>
        </w:rPr>
        <w:t xml:space="preserve">Versiedatum </w:t>
      </w:r>
    </w:p>
    <w:p w14:paraId="26320FFF" w14:textId="07506314" w:rsidR="000257B3" w:rsidRPr="00EE1FF1" w:rsidRDefault="00943406">
      <w:pPr>
        <w:pStyle w:val="Plattetekst"/>
        <w:rPr>
          <w:rFonts w:asciiTheme="minorHAnsi" w:hAnsiTheme="minorHAnsi" w:cstheme="minorHAnsi"/>
        </w:rPr>
      </w:pPr>
      <w:r w:rsidRPr="00EE1FF1">
        <w:rPr>
          <w:rFonts w:asciiTheme="minorHAnsi" w:hAnsiTheme="minorHAnsi" w:cstheme="minorHAnsi"/>
        </w:rPr>
        <w:t xml:space="preserve">Februari </w:t>
      </w:r>
      <w:r w:rsidR="00443174">
        <w:rPr>
          <w:rFonts w:asciiTheme="minorHAnsi" w:hAnsiTheme="minorHAnsi" w:cstheme="minorHAnsi"/>
        </w:rPr>
        <w:t>2020</w:t>
      </w:r>
    </w:p>
    <w:p w14:paraId="699C8293" w14:textId="77777777" w:rsidR="000257B3" w:rsidRPr="00EE1FF1" w:rsidRDefault="000257B3">
      <w:pPr>
        <w:pStyle w:val="Plattetekst"/>
        <w:rPr>
          <w:rFonts w:asciiTheme="minorHAnsi" w:hAnsiTheme="minorHAnsi" w:cstheme="minorHAnsi"/>
        </w:rPr>
      </w:pPr>
    </w:p>
    <w:p w14:paraId="344A328C" w14:textId="77777777" w:rsidR="000257B3" w:rsidRPr="00EE1FF1" w:rsidRDefault="001E58A6">
      <w:pPr>
        <w:pStyle w:val="Kop3"/>
        <w:rPr>
          <w:rFonts w:asciiTheme="minorHAnsi" w:hAnsiTheme="minorHAnsi" w:cstheme="minorHAnsi"/>
          <w:lang w:val="nl-NL"/>
        </w:rPr>
      </w:pPr>
      <w:r w:rsidRPr="00EE1FF1">
        <w:rPr>
          <w:rFonts w:asciiTheme="minorHAnsi" w:hAnsiTheme="minorHAnsi" w:cstheme="minorHAnsi"/>
          <w:lang w:val="nl-NL"/>
        </w:rPr>
        <w:t xml:space="preserve">Versiebeheer </w:t>
      </w:r>
    </w:p>
    <w:p w14:paraId="1D81E2FA" w14:textId="77777777" w:rsidR="000257B3" w:rsidRPr="00EE1FF1" w:rsidRDefault="001E58A6">
      <w:pPr>
        <w:pStyle w:val="Plattetekst"/>
        <w:rPr>
          <w:rFonts w:asciiTheme="minorHAnsi" w:hAnsiTheme="minorHAnsi" w:cstheme="minorHAnsi"/>
        </w:rPr>
      </w:pPr>
      <w:r w:rsidRPr="00EE1FF1">
        <w:rPr>
          <w:rFonts w:asciiTheme="minorHAnsi" w:hAnsiTheme="minorHAnsi" w:cstheme="minorHAnsi"/>
        </w:rPr>
        <w:t>Het beheer van dit document berust bij de Informatiebeveiligingsdienst voor gemeenten (IBD).</w:t>
      </w:r>
    </w:p>
    <w:p w14:paraId="1AED5A8D" w14:textId="77777777" w:rsidR="000257B3" w:rsidRPr="00EE1FF1" w:rsidRDefault="000257B3">
      <w:pPr>
        <w:pStyle w:val="Plattetekst"/>
        <w:rPr>
          <w:rFonts w:asciiTheme="minorHAnsi" w:hAnsiTheme="minorHAnsi" w:cstheme="minorHAnsi"/>
        </w:rPr>
      </w:pPr>
    </w:p>
    <w:p w14:paraId="1EB7A2E0" w14:textId="77777777" w:rsidR="005D5530" w:rsidRPr="00EE1FF1" w:rsidRDefault="005D5530" w:rsidP="00DF1353">
      <w:pPr>
        <w:jc w:val="center"/>
        <w:rPr>
          <w:rFonts w:asciiTheme="minorHAnsi" w:hAnsiTheme="minorHAnsi" w:cstheme="minorHAnsi"/>
        </w:rPr>
      </w:pPr>
      <w:r w:rsidRPr="00EE1FF1">
        <w:rPr>
          <w:rFonts w:asciiTheme="minorHAnsi" w:hAnsiTheme="minorHAnsi" w:cstheme="minorHAnsi"/>
          <w:noProof/>
          <w:lang w:bidi="ar-SA"/>
        </w:rPr>
        <w:drawing>
          <wp:inline distT="0" distB="0" distL="0" distR="0" wp14:anchorId="6C096E6F" wp14:editId="40DE783C">
            <wp:extent cx="1143000" cy="393700"/>
            <wp:effectExtent l="0" t="0" r="0" b="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y-nc-sa.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143000" cy="393700"/>
                    </a:xfrm>
                    <a:prstGeom prst="rect">
                      <a:avLst/>
                    </a:prstGeom>
                  </pic:spPr>
                </pic:pic>
              </a:graphicData>
            </a:graphic>
          </wp:inline>
        </w:drawing>
      </w:r>
    </w:p>
    <w:p w14:paraId="05F02214" w14:textId="77777777" w:rsidR="001943C1" w:rsidRPr="00EE1FF1" w:rsidRDefault="001943C1" w:rsidP="00DF1353">
      <w:pPr>
        <w:jc w:val="center"/>
        <w:rPr>
          <w:rFonts w:asciiTheme="minorHAnsi" w:hAnsiTheme="minorHAnsi" w:cstheme="minorHAnsi"/>
        </w:rPr>
      </w:pPr>
    </w:p>
    <w:p w14:paraId="6857FD4E" w14:textId="77777777" w:rsidR="005D5530" w:rsidRPr="00EE1FF1" w:rsidRDefault="00DF1353" w:rsidP="00DF1353">
      <w:pPr>
        <w:pStyle w:val="Plattetekst"/>
        <w:jc w:val="center"/>
        <w:rPr>
          <w:rFonts w:asciiTheme="minorHAnsi" w:hAnsiTheme="minorHAnsi" w:cstheme="minorHAnsi"/>
        </w:rPr>
      </w:pPr>
      <w:r w:rsidRPr="00EE1FF1">
        <w:rPr>
          <w:rFonts w:asciiTheme="minorHAnsi" w:hAnsiTheme="minorHAnsi" w:cstheme="minorHAnsi"/>
        </w:rPr>
        <w:t xml:space="preserve">Vereniging van Nederlandse Gemeenten / </w:t>
      </w:r>
      <w:r w:rsidR="001E58A6" w:rsidRPr="00EE1FF1">
        <w:rPr>
          <w:rFonts w:asciiTheme="minorHAnsi" w:hAnsiTheme="minorHAnsi" w:cstheme="minorHAnsi"/>
        </w:rPr>
        <w:t>Informatiebeveiligingsdienst</w:t>
      </w:r>
      <w:r w:rsidRPr="00EE1FF1">
        <w:rPr>
          <w:rFonts w:asciiTheme="minorHAnsi" w:hAnsiTheme="minorHAnsi" w:cstheme="minorHAnsi"/>
        </w:rPr>
        <w:t xml:space="preserve"> voor gemeenten</w:t>
      </w:r>
      <w:r w:rsidR="001E58A6" w:rsidRPr="00EE1FF1">
        <w:rPr>
          <w:rFonts w:asciiTheme="minorHAnsi" w:hAnsiTheme="minorHAnsi" w:cstheme="minorHAnsi"/>
        </w:rPr>
        <w:t xml:space="preserve"> (IBD)</w:t>
      </w:r>
      <w:r w:rsidRPr="00EE1FF1">
        <w:rPr>
          <w:rFonts w:asciiTheme="minorHAnsi" w:hAnsiTheme="minorHAnsi" w:cstheme="minorHAnsi"/>
        </w:rPr>
        <w:t xml:space="preserve"> (2018)</w:t>
      </w:r>
    </w:p>
    <w:p w14:paraId="129D8157" w14:textId="657AA853" w:rsidR="000257B3" w:rsidRPr="00EE1FF1" w:rsidRDefault="001E58A6">
      <w:pPr>
        <w:pStyle w:val="Plattetekst"/>
        <w:rPr>
          <w:rFonts w:asciiTheme="minorHAnsi" w:hAnsiTheme="minorHAnsi" w:cstheme="minorHAnsi"/>
        </w:rPr>
      </w:pPr>
      <w:r w:rsidRPr="00EE1FF1">
        <w:rPr>
          <w:rFonts w:asciiTheme="minorHAnsi" w:hAnsiTheme="minorHAnsi" w:cstheme="minorHAnsi"/>
        </w:rPr>
        <w:br/>
      </w:r>
      <w:r w:rsidR="003C7D90" w:rsidRPr="00EE1FF1">
        <w:rPr>
          <w:rFonts w:asciiTheme="minorHAnsi" w:hAnsiTheme="minorHAnsi" w:cstheme="minorHAnsi"/>
        </w:rPr>
        <w:t xml:space="preserve">Tenzij anders vermeld, </w:t>
      </w:r>
      <w:r w:rsidR="00E3526B" w:rsidRPr="00EE1FF1">
        <w:rPr>
          <w:rFonts w:asciiTheme="minorHAnsi" w:hAnsiTheme="minorHAnsi" w:cstheme="minorHAnsi"/>
        </w:rPr>
        <w:t xml:space="preserve">is </w:t>
      </w:r>
      <w:r w:rsidR="003C7D90" w:rsidRPr="00EE1FF1">
        <w:rPr>
          <w:rFonts w:asciiTheme="minorHAnsi" w:hAnsiTheme="minorHAnsi" w:cstheme="minorHAnsi"/>
        </w:rPr>
        <w:t xml:space="preserve">dit werk </w:t>
      </w:r>
      <w:r w:rsidR="00C121FA" w:rsidRPr="00EE1FF1">
        <w:rPr>
          <w:rFonts w:asciiTheme="minorHAnsi" w:hAnsiTheme="minorHAnsi" w:cstheme="minorHAnsi"/>
        </w:rPr>
        <w:t>verstrekt</w:t>
      </w:r>
      <w:r w:rsidR="00E3526B" w:rsidRPr="00EE1FF1">
        <w:rPr>
          <w:rFonts w:asciiTheme="minorHAnsi" w:hAnsiTheme="minorHAnsi" w:cstheme="minorHAnsi"/>
        </w:rPr>
        <w:t xml:space="preserve"> onder een Creative Commons Naamsvermelding-Niet</w:t>
      </w:r>
      <w:r w:rsidR="00DE749A" w:rsidRPr="00EE1FF1">
        <w:rPr>
          <w:rFonts w:asciiTheme="minorHAnsi" w:hAnsiTheme="minorHAnsi" w:cstheme="minorHAnsi"/>
        </w:rPr>
        <w:t xml:space="preserve"> </w:t>
      </w:r>
      <w:r w:rsidR="00E3526B" w:rsidRPr="00EE1FF1">
        <w:rPr>
          <w:rFonts w:asciiTheme="minorHAnsi" w:hAnsiTheme="minorHAnsi" w:cstheme="minorHAnsi"/>
        </w:rPr>
        <w:t>Commercieel-Gelijk</w:t>
      </w:r>
      <w:r w:rsidR="00DE749A" w:rsidRPr="00EE1FF1">
        <w:rPr>
          <w:rFonts w:asciiTheme="minorHAnsi" w:hAnsiTheme="minorHAnsi" w:cstheme="minorHAnsi"/>
        </w:rPr>
        <w:t xml:space="preserve"> </w:t>
      </w:r>
      <w:r w:rsidR="00E3526B" w:rsidRPr="00EE1FF1">
        <w:rPr>
          <w:rFonts w:asciiTheme="minorHAnsi" w:hAnsiTheme="minorHAnsi" w:cstheme="minorHAnsi"/>
        </w:rPr>
        <w:t>Delen 4.0 Internationaal licentie</w:t>
      </w:r>
      <w:r w:rsidR="003C7D90" w:rsidRPr="00EE1FF1">
        <w:rPr>
          <w:rFonts w:asciiTheme="minorHAnsi" w:hAnsiTheme="minorHAnsi" w:cstheme="minorHAnsi"/>
        </w:rPr>
        <w:t>.</w:t>
      </w:r>
      <w:r w:rsidR="00DE749A" w:rsidRPr="00EE1FF1">
        <w:rPr>
          <w:rFonts w:asciiTheme="minorHAnsi" w:hAnsiTheme="minorHAnsi" w:cstheme="minorHAnsi"/>
        </w:rPr>
        <w:t xml:space="preserve"> </w:t>
      </w:r>
      <w:r w:rsidR="003C7D90" w:rsidRPr="00EE1FF1">
        <w:rPr>
          <w:rFonts w:asciiTheme="minorHAnsi" w:hAnsiTheme="minorHAnsi" w:cstheme="minorHAnsi"/>
        </w:rPr>
        <w:t>Dit houdt in dat het materiaal gebruikt en gedeeld mag worden onder de volgende voorwaarden:</w:t>
      </w:r>
      <w:r w:rsidR="00DE749A" w:rsidRPr="00EE1FF1">
        <w:rPr>
          <w:rFonts w:asciiTheme="minorHAnsi" w:hAnsiTheme="minorHAnsi" w:cstheme="minorHAnsi"/>
        </w:rPr>
        <w:t xml:space="preserve"> </w:t>
      </w:r>
      <w:r w:rsidRPr="00EE1FF1">
        <w:rPr>
          <w:rFonts w:asciiTheme="minorHAnsi" w:hAnsiTheme="minorHAnsi" w:cstheme="minorHAnsi"/>
        </w:rPr>
        <w:t>Alle rechten voorbehouden. Verveelvoudiging, verspreiding en gebruik van deze uitgave voor het doel zoals vermeld in deze uitgave is met bronvermelding toegestaan voor alle gemeenten en overheidsorganisaties.</w:t>
      </w:r>
    </w:p>
    <w:p w14:paraId="3F779E94" w14:textId="77777777" w:rsidR="000257B3" w:rsidRPr="00EE1FF1" w:rsidRDefault="000257B3">
      <w:pPr>
        <w:pStyle w:val="Plattetekst"/>
        <w:rPr>
          <w:rFonts w:asciiTheme="minorHAnsi" w:hAnsiTheme="minorHAnsi" w:cstheme="minorHAnsi"/>
        </w:rPr>
      </w:pPr>
    </w:p>
    <w:p w14:paraId="6B0B618A" w14:textId="77777777" w:rsidR="000257B3" w:rsidRPr="00EE1FF1" w:rsidRDefault="001E58A6">
      <w:pPr>
        <w:pStyle w:val="Plattetekst"/>
        <w:rPr>
          <w:rFonts w:asciiTheme="minorHAnsi" w:hAnsiTheme="minorHAnsi" w:cstheme="minorHAnsi"/>
        </w:rPr>
      </w:pPr>
      <w:r w:rsidRPr="00EE1FF1">
        <w:rPr>
          <w:rFonts w:asciiTheme="minorHAnsi" w:hAnsiTheme="minorHAnsi" w:cstheme="minorHAnsi"/>
        </w:rPr>
        <w:t>Voor commerciële organisaties wordt hierbij toestemming verleend om dit document te bekijken, af te drukken, te verspreiden en te gebruiken onder de hiernavolgende voorwaarden:</w:t>
      </w:r>
    </w:p>
    <w:p w14:paraId="2EA9D9CE" w14:textId="77777777" w:rsidR="000257B3" w:rsidRPr="00EE1FF1" w:rsidRDefault="00CC1BE8" w:rsidP="00586BE9">
      <w:pPr>
        <w:pStyle w:val="Plattetekst"/>
        <w:numPr>
          <w:ilvl w:val="0"/>
          <w:numId w:val="11"/>
        </w:numPr>
        <w:rPr>
          <w:rFonts w:asciiTheme="minorHAnsi" w:hAnsiTheme="minorHAnsi" w:cstheme="minorHAnsi"/>
        </w:rPr>
      </w:pPr>
      <w:r w:rsidRPr="00EE1FF1">
        <w:rPr>
          <w:rFonts w:asciiTheme="minorHAnsi" w:hAnsiTheme="minorHAnsi" w:cstheme="minorHAnsi"/>
        </w:rPr>
        <w:t>De IBD</w:t>
      </w:r>
      <w:r w:rsidR="001E58A6" w:rsidRPr="00EE1FF1">
        <w:rPr>
          <w:rFonts w:asciiTheme="minorHAnsi" w:hAnsiTheme="minorHAnsi" w:cstheme="minorHAnsi"/>
        </w:rPr>
        <w:t xml:space="preserve"> wordt als bron vermeld;</w:t>
      </w:r>
    </w:p>
    <w:p w14:paraId="45157240" w14:textId="77777777" w:rsidR="000257B3" w:rsidRPr="00EE1FF1" w:rsidRDefault="001E58A6" w:rsidP="00586BE9">
      <w:pPr>
        <w:pStyle w:val="Plattetekst"/>
        <w:numPr>
          <w:ilvl w:val="0"/>
          <w:numId w:val="11"/>
        </w:numPr>
        <w:rPr>
          <w:rFonts w:asciiTheme="minorHAnsi" w:hAnsiTheme="minorHAnsi" w:cstheme="minorHAnsi"/>
        </w:rPr>
      </w:pPr>
      <w:r w:rsidRPr="00EE1FF1">
        <w:rPr>
          <w:rFonts w:asciiTheme="minorHAnsi" w:hAnsiTheme="minorHAnsi" w:cstheme="minorHAnsi"/>
        </w:rPr>
        <w:t>Het document en de inhoud mogen commercieel niet geëxploiteerd worden;</w:t>
      </w:r>
    </w:p>
    <w:p w14:paraId="62CCE6DA" w14:textId="77777777" w:rsidR="000257B3" w:rsidRPr="00EE1FF1" w:rsidRDefault="001E58A6" w:rsidP="00586BE9">
      <w:pPr>
        <w:pStyle w:val="Plattetekst"/>
        <w:numPr>
          <w:ilvl w:val="0"/>
          <w:numId w:val="11"/>
        </w:numPr>
        <w:rPr>
          <w:rFonts w:asciiTheme="minorHAnsi" w:hAnsiTheme="minorHAnsi" w:cstheme="minorHAnsi"/>
        </w:rPr>
      </w:pPr>
      <w:r w:rsidRPr="00EE1FF1">
        <w:rPr>
          <w:rFonts w:asciiTheme="minorHAnsi" w:hAnsiTheme="minorHAnsi" w:cstheme="minorHAnsi"/>
        </w:rPr>
        <w:t>Publicaties of informatie waarvan de intellectuele eigendomsrechten niet bij de verstrekker berusten, blijven onderworpen aan de beperkingen opgelegd door de IBD en / of de Vereniging van Nederlandse Gemeenten;</w:t>
      </w:r>
    </w:p>
    <w:p w14:paraId="69C11EB9" w14:textId="77777777" w:rsidR="000257B3" w:rsidRPr="00EE1FF1" w:rsidRDefault="001E58A6" w:rsidP="00586BE9">
      <w:pPr>
        <w:pStyle w:val="Plattetekst"/>
        <w:numPr>
          <w:ilvl w:val="0"/>
          <w:numId w:val="11"/>
        </w:numPr>
        <w:rPr>
          <w:rFonts w:asciiTheme="minorHAnsi" w:hAnsiTheme="minorHAnsi" w:cstheme="minorHAnsi"/>
        </w:rPr>
      </w:pPr>
      <w:r w:rsidRPr="00EE1FF1">
        <w:rPr>
          <w:rFonts w:asciiTheme="minorHAnsi" w:hAnsiTheme="minorHAnsi" w:cstheme="minorHAnsi"/>
        </w:rPr>
        <w:t>Iedere kopie van dit document, of een gedeelte daarvan, dient te zijn voorzien van de in deze paragraaf vermelde mededeling.</w:t>
      </w:r>
    </w:p>
    <w:p w14:paraId="30C47DC5" w14:textId="77777777" w:rsidR="000257B3" w:rsidRPr="00EE1FF1" w:rsidRDefault="000257B3">
      <w:pPr>
        <w:pStyle w:val="Plattetekst"/>
        <w:rPr>
          <w:rFonts w:asciiTheme="minorHAnsi" w:hAnsiTheme="minorHAnsi" w:cstheme="minorHAnsi"/>
        </w:rPr>
      </w:pPr>
    </w:p>
    <w:p w14:paraId="7D19AAE1" w14:textId="77777777" w:rsidR="00CC1BE8" w:rsidRPr="00EE1FF1" w:rsidRDefault="00CC1BE8">
      <w:pPr>
        <w:pStyle w:val="Plattetekst"/>
        <w:rPr>
          <w:rFonts w:asciiTheme="minorHAnsi" w:hAnsiTheme="minorHAnsi" w:cstheme="minorHAnsi"/>
        </w:rPr>
      </w:pPr>
      <w:r w:rsidRPr="00EE1FF1">
        <w:rPr>
          <w:rFonts w:asciiTheme="minorHAnsi" w:hAnsiTheme="minorHAnsi" w:cstheme="minorHAnsi"/>
        </w:rPr>
        <w:t xml:space="preserve">Wanneer dit werk wordt gebruikt, hanteer dan de volgende methode van naamsvermelding: “Vereniging van Nederlandse Gemeenten / Informatiebeveiligingsdienst voor gemeenten”, </w:t>
      </w:r>
      <w:r w:rsidR="00DE749A" w:rsidRPr="00EE1FF1">
        <w:rPr>
          <w:rFonts w:asciiTheme="minorHAnsi" w:hAnsiTheme="minorHAnsi" w:cstheme="minorHAnsi"/>
        </w:rPr>
        <w:t xml:space="preserve">licentie onder: </w:t>
      </w:r>
      <w:r w:rsidRPr="00EE1FF1">
        <w:rPr>
          <w:rFonts w:asciiTheme="minorHAnsi" w:hAnsiTheme="minorHAnsi" w:cstheme="minorHAnsi"/>
        </w:rPr>
        <w:t>CC BY-NC-SA 4.0.</w:t>
      </w:r>
    </w:p>
    <w:p w14:paraId="5CBD8268" w14:textId="77777777" w:rsidR="00CC1BE8" w:rsidRPr="00EE1FF1" w:rsidRDefault="00CC1BE8">
      <w:pPr>
        <w:pStyle w:val="Plattetekst"/>
        <w:rPr>
          <w:rFonts w:asciiTheme="minorHAnsi" w:hAnsiTheme="minorHAnsi" w:cstheme="minorHAnsi"/>
        </w:rPr>
      </w:pPr>
    </w:p>
    <w:p w14:paraId="6D40B59B" w14:textId="77777777" w:rsidR="003C7D90" w:rsidRPr="00EE1FF1" w:rsidRDefault="003C7D90" w:rsidP="003C7D90">
      <w:pPr>
        <w:pStyle w:val="Plattetekst"/>
        <w:rPr>
          <w:rFonts w:asciiTheme="minorHAnsi" w:hAnsiTheme="minorHAnsi" w:cstheme="minorHAnsi"/>
        </w:rPr>
      </w:pPr>
      <w:r w:rsidRPr="00EE1FF1">
        <w:rPr>
          <w:rFonts w:asciiTheme="minorHAnsi" w:hAnsiTheme="minorHAnsi" w:cstheme="minorHAnsi"/>
        </w:rPr>
        <w:t xml:space="preserve">Bezoek </w:t>
      </w:r>
      <w:hyperlink r:id="rId13" w:history="1">
        <w:r w:rsidRPr="00EE1FF1">
          <w:rPr>
            <w:rStyle w:val="Hyperlink"/>
            <w:rFonts w:asciiTheme="minorHAnsi" w:hAnsiTheme="minorHAnsi" w:cstheme="minorHAnsi"/>
          </w:rPr>
          <w:t>http://creativecommons.org/licenses/by-nc-sa/4.0</w:t>
        </w:r>
      </w:hyperlink>
      <w:r w:rsidRPr="00EE1FF1">
        <w:rPr>
          <w:rFonts w:asciiTheme="minorHAnsi" w:hAnsiTheme="minorHAnsi" w:cstheme="minorHAnsi"/>
        </w:rPr>
        <w:t xml:space="preserve"> </w:t>
      </w:r>
      <w:r w:rsidR="00DF1353" w:rsidRPr="00EE1FF1">
        <w:rPr>
          <w:rFonts w:asciiTheme="minorHAnsi" w:hAnsiTheme="minorHAnsi" w:cstheme="minorHAnsi"/>
        </w:rPr>
        <w:t>voor meer informatie over de licentie.</w:t>
      </w:r>
    </w:p>
    <w:p w14:paraId="6683F5BD" w14:textId="77777777" w:rsidR="003C7D90" w:rsidRPr="00EE1FF1" w:rsidRDefault="003C7D90">
      <w:pPr>
        <w:pStyle w:val="Plattetekst"/>
        <w:rPr>
          <w:rFonts w:asciiTheme="minorHAnsi" w:hAnsiTheme="minorHAnsi" w:cstheme="minorHAnsi"/>
        </w:rPr>
      </w:pPr>
    </w:p>
    <w:p w14:paraId="08993C0C" w14:textId="77777777" w:rsidR="00782C60" w:rsidRDefault="00782C60">
      <w:pPr>
        <w:rPr>
          <w:rFonts w:asciiTheme="minorHAnsi" w:hAnsiTheme="minorHAnsi" w:cstheme="minorHAnsi"/>
          <w:b/>
          <w:color w:val="0C9DD8"/>
          <w:sz w:val="20"/>
        </w:rPr>
      </w:pPr>
      <w:r>
        <w:rPr>
          <w:rFonts w:asciiTheme="minorHAnsi" w:hAnsiTheme="minorHAnsi" w:cstheme="minorHAnsi"/>
        </w:rPr>
        <w:br w:type="page"/>
      </w:r>
    </w:p>
    <w:p w14:paraId="6F774C5E" w14:textId="4CF5B122" w:rsidR="000257B3" w:rsidRPr="00EE1FF1" w:rsidRDefault="001E58A6">
      <w:pPr>
        <w:pStyle w:val="Kop3"/>
        <w:rPr>
          <w:rFonts w:asciiTheme="minorHAnsi" w:hAnsiTheme="minorHAnsi" w:cstheme="minorHAnsi"/>
          <w:lang w:val="nl-NL"/>
        </w:rPr>
      </w:pPr>
      <w:r w:rsidRPr="00EE1FF1">
        <w:rPr>
          <w:rFonts w:asciiTheme="minorHAnsi" w:hAnsiTheme="minorHAnsi" w:cstheme="minorHAnsi"/>
          <w:lang w:val="nl-NL"/>
        </w:rPr>
        <w:lastRenderedPageBreak/>
        <w:t>Rechten en vrijwaring</w:t>
      </w:r>
    </w:p>
    <w:p w14:paraId="4EB9A3E4" w14:textId="77777777" w:rsidR="000257B3" w:rsidRPr="00EE1FF1" w:rsidRDefault="001E58A6">
      <w:pPr>
        <w:pStyle w:val="Plattetekst"/>
        <w:rPr>
          <w:rFonts w:asciiTheme="minorHAnsi" w:hAnsiTheme="minorHAnsi" w:cstheme="minorHAnsi"/>
        </w:rPr>
      </w:pPr>
      <w:r w:rsidRPr="00EE1FF1">
        <w:rPr>
          <w:rFonts w:asciiTheme="minorHAnsi" w:hAnsiTheme="minorHAnsi" w:cstheme="minorHAnsi"/>
        </w:rPr>
        <w:t xml:space="preserve">De IBD is zich bewust van haar verantwoordelijkheid een zo betrouwbaar mogelijke uitgave te verzorgen. Niettemin kan de IBD geen aansprakelijkheid aanvaarden voor eventueel in deze uitgave voorkomende onjuistheden, onvolledigheden of nalatigheden. De IBD aanvaardt ook geen aansprakelijkheid voor enig gebruik van voorliggende uitgave of schade ontstaan door de inhoud van de uitgave of door de toepassing ervan. </w:t>
      </w:r>
    </w:p>
    <w:p w14:paraId="42D1317A" w14:textId="77777777" w:rsidR="000257B3" w:rsidRPr="00EE1FF1" w:rsidRDefault="000257B3">
      <w:pPr>
        <w:pStyle w:val="Plattetekst"/>
        <w:rPr>
          <w:rFonts w:asciiTheme="minorHAnsi" w:hAnsiTheme="minorHAnsi" w:cstheme="minorHAnsi"/>
        </w:rPr>
      </w:pPr>
    </w:p>
    <w:p w14:paraId="6E63F261" w14:textId="77777777" w:rsidR="000257B3" w:rsidRPr="00EE1FF1" w:rsidRDefault="001E58A6">
      <w:pPr>
        <w:pStyle w:val="Kop3"/>
        <w:rPr>
          <w:rFonts w:asciiTheme="minorHAnsi" w:hAnsiTheme="minorHAnsi" w:cstheme="minorHAnsi"/>
          <w:lang w:val="nl-NL"/>
        </w:rPr>
      </w:pPr>
      <w:r w:rsidRPr="00EE1FF1">
        <w:rPr>
          <w:rFonts w:asciiTheme="minorHAnsi" w:hAnsiTheme="minorHAnsi" w:cstheme="minorHAnsi"/>
          <w:lang w:val="nl-NL"/>
        </w:rPr>
        <w:t>Met dank aan</w:t>
      </w:r>
    </w:p>
    <w:p w14:paraId="0B566402" w14:textId="77777777" w:rsidR="000257B3" w:rsidRPr="00EE1FF1" w:rsidRDefault="001E58A6">
      <w:pPr>
        <w:pStyle w:val="Plattetekst"/>
        <w:rPr>
          <w:rFonts w:asciiTheme="minorHAnsi" w:hAnsiTheme="minorHAnsi" w:cstheme="minorHAnsi"/>
        </w:rPr>
      </w:pPr>
      <w:r w:rsidRPr="00EE1FF1">
        <w:rPr>
          <w:rFonts w:asciiTheme="minorHAnsi" w:hAnsiTheme="minorHAnsi" w:cstheme="minorHAnsi"/>
        </w:rPr>
        <w:t>De expertgroep en de reviewgemeenten die hebben bijgedragen aan het vervaardigen van dit product.</w:t>
      </w:r>
    </w:p>
    <w:p w14:paraId="0C476271" w14:textId="77777777" w:rsidR="000257B3" w:rsidRPr="00EE1FF1" w:rsidRDefault="000257B3">
      <w:pPr>
        <w:pStyle w:val="Plattetekst"/>
        <w:rPr>
          <w:rFonts w:asciiTheme="minorHAnsi" w:hAnsiTheme="minorHAnsi" w:cstheme="minorHAnsi"/>
        </w:rPr>
      </w:pPr>
    </w:p>
    <w:p w14:paraId="520EA4ED" w14:textId="77777777" w:rsidR="000257B3" w:rsidRPr="00EE1FF1" w:rsidRDefault="001E58A6">
      <w:pPr>
        <w:pStyle w:val="Kop3"/>
        <w:rPr>
          <w:rFonts w:asciiTheme="minorHAnsi" w:hAnsiTheme="minorHAnsi" w:cstheme="minorHAnsi"/>
        </w:rPr>
      </w:pPr>
      <w:proofErr w:type="spellStart"/>
      <w:r w:rsidRPr="00EE1FF1">
        <w:rPr>
          <w:rFonts w:asciiTheme="minorHAnsi" w:hAnsiTheme="minorHAnsi" w:cstheme="minorHAnsi"/>
        </w:rPr>
        <w:t>Wijzigingshistorie</w:t>
      </w:r>
      <w:proofErr w:type="spellEnd"/>
    </w:p>
    <w:p w14:paraId="16DA0725" w14:textId="77777777" w:rsidR="000257B3" w:rsidRPr="00EE1FF1" w:rsidRDefault="000257B3">
      <w:pPr>
        <w:pStyle w:val="Plattetekst"/>
        <w:rPr>
          <w:rFonts w:asciiTheme="minorHAnsi" w:hAnsiTheme="minorHAnsi" w:cstheme="minorHAnsi"/>
        </w:rPr>
      </w:pPr>
    </w:p>
    <w:tbl>
      <w:tblPr>
        <w:tblStyle w:val="Rastertabel4-Accent1"/>
        <w:tblW w:w="9060" w:type="dxa"/>
        <w:tblLook w:val="04A0" w:firstRow="1" w:lastRow="0" w:firstColumn="1" w:lastColumn="0" w:noHBand="0" w:noVBand="1"/>
      </w:tblPr>
      <w:tblGrid>
        <w:gridCol w:w="1412"/>
        <w:gridCol w:w="1984"/>
        <w:gridCol w:w="5664"/>
      </w:tblGrid>
      <w:tr w:rsidR="000257B3" w:rsidRPr="00EE1FF1" w14:paraId="02687911" w14:textId="77777777" w:rsidTr="000257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tcBorders>
              <w:top w:val="single" w:sz="4" w:space="0" w:color="4F81BD"/>
              <w:left w:val="single" w:sz="4" w:space="0" w:color="4F81BD"/>
              <w:bottom w:val="single" w:sz="4" w:space="0" w:color="4F81BD"/>
              <w:right w:val="single" w:sz="4" w:space="0" w:color="4F81BD"/>
            </w:tcBorders>
            <w:tcMar>
              <w:left w:w="108" w:type="dxa"/>
            </w:tcMar>
          </w:tcPr>
          <w:p w14:paraId="4550D143" w14:textId="77777777" w:rsidR="000257B3" w:rsidRPr="00EE1FF1" w:rsidRDefault="001E58A6">
            <w:pPr>
              <w:pStyle w:val="Plattetekst"/>
              <w:rPr>
                <w:rFonts w:asciiTheme="minorHAnsi" w:hAnsiTheme="minorHAnsi" w:cstheme="minorHAnsi"/>
              </w:rPr>
            </w:pPr>
            <w:r w:rsidRPr="00EE1FF1">
              <w:rPr>
                <w:rFonts w:asciiTheme="minorHAnsi" w:hAnsiTheme="minorHAnsi" w:cstheme="minorHAnsi"/>
                <w:color w:val="FFFFFF"/>
              </w:rPr>
              <w:t>Versie</w:t>
            </w:r>
          </w:p>
        </w:tc>
        <w:tc>
          <w:tcPr>
            <w:tcW w:w="1984" w:type="dxa"/>
            <w:tcBorders>
              <w:top w:val="single" w:sz="4" w:space="0" w:color="4F81BD"/>
              <w:left w:val="single" w:sz="4" w:space="0" w:color="4F81BD"/>
              <w:bottom w:val="single" w:sz="4" w:space="0" w:color="4F81BD"/>
              <w:right w:val="single" w:sz="4" w:space="0" w:color="4F81BD"/>
            </w:tcBorders>
            <w:tcMar>
              <w:left w:w="108" w:type="dxa"/>
            </w:tcMar>
          </w:tcPr>
          <w:p w14:paraId="4878C15E" w14:textId="77777777" w:rsidR="000257B3" w:rsidRPr="00EE1FF1" w:rsidRDefault="001E58A6">
            <w:pPr>
              <w:pStyle w:val="Platteteks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E1FF1">
              <w:rPr>
                <w:rFonts w:asciiTheme="minorHAnsi" w:hAnsiTheme="minorHAnsi" w:cstheme="minorHAnsi"/>
                <w:color w:val="FFFFFF"/>
              </w:rPr>
              <w:t>Datum</w:t>
            </w:r>
          </w:p>
        </w:tc>
        <w:tc>
          <w:tcPr>
            <w:tcW w:w="5664" w:type="dxa"/>
            <w:tcBorders>
              <w:top w:val="single" w:sz="4" w:space="0" w:color="4F81BD"/>
              <w:left w:val="single" w:sz="4" w:space="0" w:color="4F81BD"/>
              <w:bottom w:val="single" w:sz="4" w:space="0" w:color="4F81BD"/>
              <w:right w:val="single" w:sz="4" w:space="0" w:color="4F81BD"/>
            </w:tcBorders>
            <w:tcMar>
              <w:left w:w="108" w:type="dxa"/>
            </w:tcMar>
          </w:tcPr>
          <w:p w14:paraId="5B9F1EAB" w14:textId="77777777" w:rsidR="000257B3" w:rsidRPr="00EE1FF1" w:rsidRDefault="001E58A6">
            <w:pPr>
              <w:pStyle w:val="Platteteks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E1FF1">
              <w:rPr>
                <w:rFonts w:asciiTheme="minorHAnsi" w:hAnsiTheme="minorHAnsi" w:cstheme="minorHAnsi"/>
                <w:color w:val="FFFFFF"/>
              </w:rPr>
              <w:t>Wijziging / Actie</w:t>
            </w:r>
          </w:p>
        </w:tc>
      </w:tr>
      <w:tr w:rsidR="000257B3" w:rsidRPr="00EE1FF1" w14:paraId="4FD5CD64" w14:textId="77777777" w:rsidTr="00025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tcMar>
              <w:left w:w="108" w:type="dxa"/>
            </w:tcMar>
          </w:tcPr>
          <w:p w14:paraId="7CF926B6" w14:textId="01918C95" w:rsidR="000257B3" w:rsidRPr="00EE1FF1" w:rsidRDefault="000163F2">
            <w:pPr>
              <w:pStyle w:val="Plattetekst"/>
              <w:rPr>
                <w:rFonts w:asciiTheme="minorHAnsi" w:hAnsiTheme="minorHAnsi" w:cstheme="minorHAnsi"/>
                <w:b w:val="0"/>
              </w:rPr>
            </w:pPr>
            <w:r w:rsidRPr="00EE1FF1">
              <w:rPr>
                <w:rFonts w:asciiTheme="minorHAnsi" w:hAnsiTheme="minorHAnsi" w:cstheme="minorHAnsi"/>
                <w:b w:val="0"/>
              </w:rPr>
              <w:t>1.0</w:t>
            </w:r>
          </w:p>
        </w:tc>
        <w:tc>
          <w:tcPr>
            <w:tcW w:w="1984" w:type="dxa"/>
            <w:tcMar>
              <w:left w:w="108" w:type="dxa"/>
            </w:tcMar>
          </w:tcPr>
          <w:p w14:paraId="7D4F1465" w14:textId="3A18BAD9" w:rsidR="000257B3" w:rsidRPr="00EE1FF1" w:rsidRDefault="000140D3">
            <w:pPr>
              <w:pStyle w:val="Plattetek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E1FF1">
              <w:rPr>
                <w:rFonts w:asciiTheme="minorHAnsi" w:hAnsiTheme="minorHAnsi" w:cstheme="minorHAnsi"/>
              </w:rPr>
              <w:t>08-10-2013</w:t>
            </w:r>
          </w:p>
        </w:tc>
        <w:tc>
          <w:tcPr>
            <w:tcW w:w="5664" w:type="dxa"/>
            <w:tcMar>
              <w:left w:w="108" w:type="dxa"/>
            </w:tcMar>
          </w:tcPr>
          <w:p w14:paraId="5DCE5668" w14:textId="6D524FD2" w:rsidR="000257B3" w:rsidRPr="00EE1FF1" w:rsidRDefault="000140D3">
            <w:pPr>
              <w:pStyle w:val="Plattetek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E1FF1">
              <w:rPr>
                <w:rFonts w:asciiTheme="minorHAnsi" w:hAnsiTheme="minorHAnsi" w:cstheme="minorHAnsi"/>
              </w:rPr>
              <w:t>Eerste versie</w:t>
            </w:r>
          </w:p>
        </w:tc>
      </w:tr>
      <w:tr w:rsidR="000257B3" w:rsidRPr="00EE1FF1" w14:paraId="2C66BAF6" w14:textId="77777777" w:rsidTr="000257B3">
        <w:tc>
          <w:tcPr>
            <w:cnfStyle w:val="001000000000" w:firstRow="0" w:lastRow="0" w:firstColumn="1" w:lastColumn="0" w:oddVBand="0" w:evenVBand="0" w:oddHBand="0" w:evenHBand="0" w:firstRowFirstColumn="0" w:firstRowLastColumn="0" w:lastRowFirstColumn="0" w:lastRowLastColumn="0"/>
            <w:tcW w:w="1412" w:type="dxa"/>
            <w:shd w:val="clear" w:color="auto" w:fill="auto"/>
            <w:tcMar>
              <w:left w:w="108" w:type="dxa"/>
            </w:tcMar>
          </w:tcPr>
          <w:p w14:paraId="58354799" w14:textId="41FB7EE9" w:rsidR="000257B3" w:rsidRPr="00EE1FF1" w:rsidRDefault="000140D3">
            <w:pPr>
              <w:pStyle w:val="Plattetekst"/>
              <w:rPr>
                <w:rFonts w:asciiTheme="minorHAnsi" w:hAnsiTheme="minorHAnsi" w:cstheme="minorHAnsi"/>
                <w:b w:val="0"/>
              </w:rPr>
            </w:pPr>
            <w:r w:rsidRPr="00EE1FF1">
              <w:rPr>
                <w:rFonts w:asciiTheme="minorHAnsi" w:hAnsiTheme="minorHAnsi" w:cstheme="minorHAnsi"/>
                <w:b w:val="0"/>
              </w:rPr>
              <w:t>1.0.1</w:t>
            </w:r>
          </w:p>
        </w:tc>
        <w:tc>
          <w:tcPr>
            <w:tcW w:w="1984" w:type="dxa"/>
            <w:shd w:val="clear" w:color="auto" w:fill="auto"/>
            <w:tcMar>
              <w:left w:w="108" w:type="dxa"/>
            </w:tcMar>
          </w:tcPr>
          <w:p w14:paraId="0F08A35C" w14:textId="181F1A56" w:rsidR="000257B3" w:rsidRPr="00EE1FF1" w:rsidRDefault="000140D3">
            <w:pPr>
              <w:pStyle w:val="Plattetek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E1FF1">
              <w:rPr>
                <w:rFonts w:asciiTheme="minorHAnsi" w:hAnsiTheme="minorHAnsi" w:cstheme="minorHAnsi"/>
              </w:rPr>
              <w:t>28-06-2015</w:t>
            </w:r>
          </w:p>
        </w:tc>
        <w:tc>
          <w:tcPr>
            <w:tcW w:w="5664" w:type="dxa"/>
            <w:shd w:val="clear" w:color="auto" w:fill="auto"/>
            <w:tcMar>
              <w:left w:w="108" w:type="dxa"/>
            </w:tcMar>
          </w:tcPr>
          <w:p w14:paraId="596FADAD" w14:textId="4A07AC2B" w:rsidR="000257B3" w:rsidRPr="00EE1FF1" w:rsidRDefault="000140D3" w:rsidP="000140D3">
            <w:pPr>
              <w:pStyle w:val="Plattetek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E1FF1">
              <w:rPr>
                <w:rFonts w:asciiTheme="minorHAnsi" w:hAnsiTheme="minorHAnsi" w:cstheme="minorHAnsi"/>
              </w:rPr>
              <w:t>Links met meer info over VOG en screening toegevoegd</w:t>
            </w:r>
          </w:p>
        </w:tc>
      </w:tr>
      <w:tr w:rsidR="000257B3" w:rsidRPr="00EE1FF1" w14:paraId="65119792" w14:textId="77777777" w:rsidTr="00025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tcMar>
              <w:left w:w="108" w:type="dxa"/>
            </w:tcMar>
          </w:tcPr>
          <w:p w14:paraId="7C1F4588" w14:textId="03332131" w:rsidR="000257B3" w:rsidRPr="00EE1FF1" w:rsidRDefault="000140D3">
            <w:pPr>
              <w:pStyle w:val="Plattetekst"/>
              <w:rPr>
                <w:rFonts w:asciiTheme="minorHAnsi" w:hAnsiTheme="minorHAnsi" w:cstheme="minorHAnsi"/>
                <w:b w:val="0"/>
              </w:rPr>
            </w:pPr>
            <w:r w:rsidRPr="00EE1FF1">
              <w:rPr>
                <w:rFonts w:asciiTheme="minorHAnsi" w:hAnsiTheme="minorHAnsi" w:cstheme="minorHAnsi"/>
                <w:b w:val="0"/>
              </w:rPr>
              <w:t>1.0.2</w:t>
            </w:r>
          </w:p>
        </w:tc>
        <w:tc>
          <w:tcPr>
            <w:tcW w:w="1984" w:type="dxa"/>
            <w:tcMar>
              <w:left w:w="108" w:type="dxa"/>
            </w:tcMar>
          </w:tcPr>
          <w:p w14:paraId="56BB6E43" w14:textId="225F0E82" w:rsidR="000257B3" w:rsidRPr="00EE1FF1" w:rsidRDefault="000140D3">
            <w:pPr>
              <w:pStyle w:val="Plattetek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E1FF1">
              <w:rPr>
                <w:rFonts w:asciiTheme="minorHAnsi" w:hAnsiTheme="minorHAnsi" w:cstheme="minorHAnsi"/>
              </w:rPr>
              <w:t>Augustus 2016</w:t>
            </w:r>
          </w:p>
        </w:tc>
        <w:tc>
          <w:tcPr>
            <w:tcW w:w="5664" w:type="dxa"/>
            <w:tcMar>
              <w:left w:w="108" w:type="dxa"/>
            </w:tcMar>
          </w:tcPr>
          <w:p w14:paraId="6F81E3EB" w14:textId="3963FEFB" w:rsidR="000257B3" w:rsidRPr="00EE1FF1" w:rsidRDefault="000140D3">
            <w:pPr>
              <w:pStyle w:val="Plattetek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E1FF1">
              <w:rPr>
                <w:rFonts w:asciiTheme="minorHAnsi" w:hAnsiTheme="minorHAnsi" w:cstheme="minorHAnsi"/>
              </w:rPr>
              <w:t>Taskforce BID verwijder, WBP vervangen door Wbp, GBA vervangen door BRP</w:t>
            </w:r>
          </w:p>
        </w:tc>
      </w:tr>
      <w:tr w:rsidR="000140D3" w:rsidRPr="00EE1FF1" w14:paraId="76807E83" w14:textId="77777777" w:rsidTr="000257B3">
        <w:tc>
          <w:tcPr>
            <w:cnfStyle w:val="001000000000" w:firstRow="0" w:lastRow="0" w:firstColumn="1" w:lastColumn="0" w:oddVBand="0" w:evenVBand="0" w:oddHBand="0" w:evenHBand="0" w:firstRowFirstColumn="0" w:firstRowLastColumn="0" w:lastRowFirstColumn="0" w:lastRowLastColumn="0"/>
            <w:tcW w:w="1412" w:type="dxa"/>
            <w:tcMar>
              <w:left w:w="108" w:type="dxa"/>
            </w:tcMar>
          </w:tcPr>
          <w:p w14:paraId="273075BB" w14:textId="1C685566" w:rsidR="000140D3" w:rsidRPr="00EE1FF1" w:rsidRDefault="00EE1FF1">
            <w:pPr>
              <w:pStyle w:val="Plattetekst"/>
              <w:rPr>
                <w:rFonts w:asciiTheme="minorHAnsi" w:hAnsiTheme="minorHAnsi" w:cstheme="minorHAnsi"/>
                <w:b w:val="0"/>
              </w:rPr>
            </w:pPr>
            <w:r w:rsidRPr="00EE1FF1">
              <w:rPr>
                <w:rFonts w:asciiTheme="minorHAnsi" w:hAnsiTheme="minorHAnsi" w:cstheme="minorHAnsi"/>
                <w:b w:val="0"/>
              </w:rPr>
              <w:t>2.0</w:t>
            </w:r>
          </w:p>
        </w:tc>
        <w:tc>
          <w:tcPr>
            <w:tcW w:w="1984" w:type="dxa"/>
            <w:tcMar>
              <w:left w:w="108" w:type="dxa"/>
            </w:tcMar>
          </w:tcPr>
          <w:p w14:paraId="092155B0" w14:textId="64F47FB1" w:rsidR="000140D3" w:rsidRPr="00EE1FF1" w:rsidRDefault="00943406">
            <w:pPr>
              <w:pStyle w:val="Plattetek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E1FF1">
              <w:rPr>
                <w:rFonts w:asciiTheme="minorHAnsi" w:hAnsiTheme="minorHAnsi" w:cstheme="minorHAnsi"/>
              </w:rPr>
              <w:t>Februari 2019</w:t>
            </w:r>
          </w:p>
        </w:tc>
        <w:tc>
          <w:tcPr>
            <w:tcW w:w="5664" w:type="dxa"/>
            <w:tcMar>
              <w:left w:w="108" w:type="dxa"/>
            </w:tcMar>
          </w:tcPr>
          <w:p w14:paraId="5EE0F0BD" w14:textId="31C39857" w:rsidR="000140D3" w:rsidRPr="00EE1FF1" w:rsidRDefault="00943406">
            <w:pPr>
              <w:pStyle w:val="Plattetek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E1FF1">
              <w:rPr>
                <w:rFonts w:asciiTheme="minorHAnsi" w:hAnsiTheme="minorHAnsi" w:cstheme="minorHAnsi"/>
              </w:rPr>
              <w:t>BIO update</w:t>
            </w:r>
          </w:p>
        </w:tc>
      </w:tr>
      <w:tr w:rsidR="001F495B" w:rsidRPr="00EE1FF1" w14:paraId="02ACE836" w14:textId="77777777" w:rsidTr="00025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tcMar>
              <w:left w:w="108" w:type="dxa"/>
            </w:tcMar>
          </w:tcPr>
          <w:p w14:paraId="11667C7D" w14:textId="7117DD06" w:rsidR="001F495B" w:rsidRPr="001F495B" w:rsidRDefault="001F495B">
            <w:pPr>
              <w:pStyle w:val="Plattetekst"/>
              <w:rPr>
                <w:rFonts w:asciiTheme="minorHAnsi" w:hAnsiTheme="minorHAnsi" w:cstheme="minorHAnsi"/>
                <w:b w:val="0"/>
                <w:bCs w:val="0"/>
              </w:rPr>
            </w:pPr>
            <w:r w:rsidRPr="001F495B">
              <w:rPr>
                <w:rFonts w:asciiTheme="minorHAnsi" w:hAnsiTheme="minorHAnsi" w:cstheme="minorHAnsi"/>
                <w:b w:val="0"/>
                <w:bCs w:val="0"/>
              </w:rPr>
              <w:t>2.01</w:t>
            </w:r>
          </w:p>
        </w:tc>
        <w:tc>
          <w:tcPr>
            <w:tcW w:w="1984" w:type="dxa"/>
            <w:tcMar>
              <w:left w:w="108" w:type="dxa"/>
            </w:tcMar>
          </w:tcPr>
          <w:p w14:paraId="23C28886" w14:textId="3E24775F" w:rsidR="001F495B" w:rsidRPr="00EE1FF1" w:rsidRDefault="001F495B">
            <w:pPr>
              <w:pStyle w:val="Plattetek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Februari 2020</w:t>
            </w:r>
          </w:p>
        </w:tc>
        <w:tc>
          <w:tcPr>
            <w:tcW w:w="5664" w:type="dxa"/>
            <w:tcMar>
              <w:left w:w="108" w:type="dxa"/>
            </w:tcMar>
          </w:tcPr>
          <w:p w14:paraId="78FC5099" w14:textId="548D8E64" w:rsidR="001F495B" w:rsidRPr="00EE1FF1" w:rsidRDefault="001F495B">
            <w:pPr>
              <w:pStyle w:val="Plattetek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Enkele wijzigingen naar aanleiding van het wijzigen van overheidsmaatregel 7.1.1.1</w:t>
            </w:r>
            <w:r w:rsidR="00750D7F">
              <w:rPr>
                <w:rFonts w:asciiTheme="minorHAnsi" w:hAnsiTheme="minorHAnsi" w:cstheme="minorHAnsi"/>
              </w:rPr>
              <w:t xml:space="preserve"> </w:t>
            </w:r>
            <w:r w:rsidR="00750D7F" w:rsidRPr="00750D7F">
              <w:rPr>
                <w:rFonts w:asciiTheme="minorHAnsi" w:hAnsiTheme="minorHAnsi" w:cstheme="minorHAnsi"/>
                <w:color w:val="9BBB59" w:themeColor="accent3"/>
              </w:rPr>
              <w:t>(wijzigingen in groen)</w:t>
            </w:r>
          </w:p>
        </w:tc>
      </w:tr>
    </w:tbl>
    <w:p w14:paraId="6EF096C6" w14:textId="77777777" w:rsidR="000257B3" w:rsidRPr="00EE1FF1" w:rsidRDefault="000257B3">
      <w:pPr>
        <w:pStyle w:val="Plattetekst"/>
        <w:rPr>
          <w:rFonts w:asciiTheme="minorHAnsi" w:hAnsiTheme="minorHAnsi" w:cstheme="minorHAnsi"/>
        </w:rPr>
      </w:pPr>
    </w:p>
    <w:p w14:paraId="1ED528DC" w14:textId="77777777" w:rsidR="000257B3" w:rsidRPr="00EE1FF1" w:rsidRDefault="001E58A6">
      <w:pPr>
        <w:pStyle w:val="Plattetekst"/>
        <w:rPr>
          <w:rFonts w:asciiTheme="minorHAnsi" w:hAnsiTheme="minorHAnsi" w:cstheme="minorHAnsi"/>
          <w:color w:val="0A4E8C"/>
          <w:sz w:val="36"/>
          <w:szCs w:val="36"/>
        </w:rPr>
      </w:pPr>
      <w:r w:rsidRPr="00EE1FF1">
        <w:rPr>
          <w:rFonts w:asciiTheme="minorHAnsi" w:hAnsiTheme="minorHAnsi" w:cstheme="minorHAnsi"/>
          <w:color w:val="0A4E8C"/>
          <w:sz w:val="36"/>
          <w:szCs w:val="36"/>
        </w:rPr>
        <w:t>Over de IBD</w:t>
      </w:r>
    </w:p>
    <w:p w14:paraId="6DA17B38" w14:textId="77777777" w:rsidR="0072139B" w:rsidRPr="00EE1FF1" w:rsidRDefault="0072139B" w:rsidP="0072139B">
      <w:pPr>
        <w:pStyle w:val="Plattetekst"/>
        <w:rPr>
          <w:rFonts w:asciiTheme="minorHAnsi" w:hAnsiTheme="minorHAnsi" w:cstheme="minorHAnsi"/>
        </w:rPr>
      </w:pPr>
      <w:bookmarkStart w:id="0" w:name="_Hlk792410"/>
      <w:r w:rsidRPr="00EE1FF1">
        <w:rPr>
          <w:rFonts w:asciiTheme="minorHAnsi" w:hAnsiTheme="minorHAnsi" w:cstheme="minorHAnsi"/>
        </w:rPr>
        <w:t>De IBD is een gezamenlijk initiatief van alle Nederlandse Gemeenten. De IBD is de sectorale CERT / CSIRT voor alle Nederlandse gemeenten en richt zich op (incident)ondersteuning op het gebied van informatiebeveiliging. De IBD is voor gemeenten het schakelpunt met het Nationaal Cyber Security Centrum (NCSC). De IBD ondersteunt gemeenten bij hun inspanningen op het gebied van informatiebeveiliging en privacy / gegevensbescherming en geeft regelmatig kennisproducten uit. Daarnaast faciliteert de IBD kennisdeling tussen gemeenten onderling, met andere overheidslagen, met vitale sectoren en met leveranciers. Alle Nederlandse gemeenten kunnen gebruikmaken van de producten en de generieke dienstverlening van de IBD.</w:t>
      </w:r>
    </w:p>
    <w:bookmarkEnd w:id="0"/>
    <w:p w14:paraId="6FC31EBF" w14:textId="77777777" w:rsidR="000257B3" w:rsidRPr="00EE1FF1" w:rsidRDefault="000257B3">
      <w:pPr>
        <w:pStyle w:val="Plattetekst"/>
        <w:rPr>
          <w:rFonts w:asciiTheme="minorHAnsi" w:hAnsiTheme="minorHAnsi" w:cstheme="minorHAnsi"/>
        </w:rPr>
      </w:pPr>
    </w:p>
    <w:p w14:paraId="2B7F7555" w14:textId="77777777" w:rsidR="000257B3" w:rsidRPr="00EE1FF1" w:rsidRDefault="003A5B08">
      <w:pPr>
        <w:pStyle w:val="Plattetekst"/>
        <w:rPr>
          <w:rFonts w:asciiTheme="minorHAnsi" w:hAnsiTheme="minorHAnsi" w:cstheme="minorHAnsi"/>
        </w:rPr>
      </w:pPr>
      <w:r w:rsidRPr="00EE1FF1">
        <w:rPr>
          <w:rFonts w:asciiTheme="minorHAnsi" w:hAnsiTheme="minorHAnsi" w:cstheme="minorHAnsi"/>
          <w:noProof/>
          <w:lang w:bidi="ar-SA"/>
        </w:rPr>
        <w:drawing>
          <wp:anchor distT="0" distB="12700" distL="114300" distR="126365" simplePos="0" relativeHeight="5" behindDoc="0" locked="0" layoutInCell="1" allowOverlap="1" wp14:anchorId="31B75C75" wp14:editId="6262B2FE">
            <wp:simplePos x="0" y="0"/>
            <wp:positionH relativeFrom="column">
              <wp:posOffset>2200910</wp:posOffset>
            </wp:positionH>
            <wp:positionV relativeFrom="paragraph">
              <wp:posOffset>270772</wp:posOffset>
            </wp:positionV>
            <wp:extent cx="876935" cy="596900"/>
            <wp:effectExtent l="0" t="0" r="0" b="0"/>
            <wp:wrapTopAndBottom/>
            <wp:docPr id="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14"/>
                    <pic:cNvPicPr>
                      <a:picLocks noChangeAspect="1" noChangeArrowheads="1"/>
                    </pic:cNvPicPr>
                  </pic:nvPicPr>
                  <pic:blipFill>
                    <a:blip r:embed="rId14"/>
                    <a:stretch>
                      <a:fillRect/>
                    </a:stretch>
                  </pic:blipFill>
                  <pic:spPr bwMode="auto">
                    <a:xfrm>
                      <a:off x="0" y="0"/>
                      <a:ext cx="876935" cy="596900"/>
                    </a:xfrm>
                    <a:prstGeom prst="rect">
                      <a:avLst/>
                    </a:prstGeom>
                  </pic:spPr>
                </pic:pic>
              </a:graphicData>
            </a:graphic>
          </wp:anchor>
        </w:drawing>
      </w:r>
      <w:r w:rsidR="001E58A6" w:rsidRPr="00EE1FF1">
        <w:rPr>
          <w:rFonts w:asciiTheme="minorHAnsi" w:hAnsiTheme="minorHAnsi" w:cstheme="minorHAnsi"/>
        </w:rPr>
        <w:t>De IBD is ondergebracht bij VNG Realisatie.</w:t>
      </w:r>
    </w:p>
    <w:p w14:paraId="53C4FFBD" w14:textId="77777777" w:rsidR="000257B3" w:rsidRPr="00EE1FF1" w:rsidRDefault="000257B3">
      <w:pPr>
        <w:pStyle w:val="Plattetekst"/>
        <w:rPr>
          <w:rFonts w:asciiTheme="minorHAnsi" w:hAnsiTheme="minorHAnsi" w:cstheme="minorHAnsi"/>
        </w:rPr>
      </w:pPr>
    </w:p>
    <w:p w14:paraId="4F70E130" w14:textId="77777777" w:rsidR="00782C60" w:rsidRDefault="00782C60">
      <w:pPr>
        <w:rPr>
          <w:rFonts w:asciiTheme="minorHAnsi" w:hAnsiTheme="minorHAnsi" w:cstheme="minorHAnsi"/>
          <w:color w:val="0A4E8C"/>
          <w:sz w:val="36"/>
          <w:szCs w:val="36"/>
        </w:rPr>
      </w:pPr>
      <w:r>
        <w:rPr>
          <w:rFonts w:asciiTheme="minorHAnsi" w:hAnsiTheme="minorHAnsi" w:cstheme="minorHAnsi"/>
          <w:color w:val="0A4E8C"/>
          <w:sz w:val="36"/>
          <w:szCs w:val="36"/>
        </w:rPr>
        <w:br w:type="page"/>
      </w:r>
    </w:p>
    <w:p w14:paraId="4793E8E6" w14:textId="4E1D2713" w:rsidR="000257B3" w:rsidRPr="00EE1FF1" w:rsidRDefault="001E58A6">
      <w:pPr>
        <w:pStyle w:val="Plattetekst"/>
        <w:rPr>
          <w:rFonts w:asciiTheme="minorHAnsi" w:hAnsiTheme="minorHAnsi" w:cstheme="minorHAnsi"/>
          <w:color w:val="0A4E8C"/>
          <w:sz w:val="36"/>
          <w:szCs w:val="36"/>
        </w:rPr>
      </w:pPr>
      <w:r w:rsidRPr="00EE1FF1">
        <w:rPr>
          <w:rFonts w:asciiTheme="minorHAnsi" w:hAnsiTheme="minorHAnsi" w:cstheme="minorHAnsi"/>
          <w:color w:val="0A4E8C"/>
          <w:sz w:val="36"/>
          <w:szCs w:val="36"/>
        </w:rPr>
        <w:lastRenderedPageBreak/>
        <w:t>Leeswijzer</w:t>
      </w:r>
    </w:p>
    <w:p w14:paraId="105AA755" w14:textId="66550823" w:rsidR="000257B3" w:rsidRPr="00EE1FF1" w:rsidRDefault="0072139B">
      <w:pPr>
        <w:pStyle w:val="Plattetekst"/>
        <w:rPr>
          <w:rFonts w:asciiTheme="minorHAnsi" w:hAnsiTheme="minorHAnsi" w:cstheme="minorHAnsi"/>
        </w:rPr>
      </w:pPr>
      <w:r w:rsidRPr="00EE1FF1">
        <w:rPr>
          <w:rFonts w:asciiTheme="minorHAnsi" w:hAnsiTheme="minorHAnsi" w:cstheme="minorHAnsi"/>
        </w:rPr>
        <w:t>Dit product is een nadere uitwerking voor gemeenten van de Baseline Informatiebeveiliging Overheid (BIO). De BIO is eind 2018 bestuurlijk vastgesteld als gezamenlijke norm voor informatiebeveiliging voor alle Nederlandse overheden</w:t>
      </w:r>
      <w:r w:rsidR="001E58A6" w:rsidRPr="00EE1FF1">
        <w:rPr>
          <w:rFonts w:asciiTheme="minorHAnsi" w:hAnsiTheme="minorHAnsi" w:cstheme="minorHAnsi"/>
        </w:rPr>
        <w:t>.</w:t>
      </w:r>
    </w:p>
    <w:p w14:paraId="00D23150" w14:textId="77777777" w:rsidR="000257B3" w:rsidRPr="00EE1FF1" w:rsidRDefault="000257B3">
      <w:pPr>
        <w:pStyle w:val="Plattetekst"/>
        <w:rPr>
          <w:rFonts w:asciiTheme="minorHAnsi" w:hAnsiTheme="minorHAnsi" w:cstheme="minorHAnsi"/>
        </w:rPr>
      </w:pPr>
    </w:p>
    <w:p w14:paraId="1ABA7DD7" w14:textId="77777777" w:rsidR="000257B3" w:rsidRPr="00EE1FF1" w:rsidRDefault="001E58A6">
      <w:pPr>
        <w:pStyle w:val="Plattetekst"/>
        <w:rPr>
          <w:rFonts w:asciiTheme="minorHAnsi" w:hAnsiTheme="minorHAnsi" w:cstheme="minorHAnsi"/>
          <w:b/>
          <w:color w:val="0C9DD8"/>
          <w:sz w:val="24"/>
          <w:szCs w:val="24"/>
        </w:rPr>
      </w:pPr>
      <w:r w:rsidRPr="00EE1FF1">
        <w:rPr>
          <w:rFonts w:asciiTheme="minorHAnsi" w:hAnsiTheme="minorHAnsi" w:cstheme="minorHAnsi"/>
          <w:b/>
          <w:color w:val="0C9DD8"/>
          <w:sz w:val="24"/>
          <w:szCs w:val="24"/>
        </w:rPr>
        <w:t>Doel</w:t>
      </w:r>
    </w:p>
    <w:p w14:paraId="7F7A6849" w14:textId="38698FDA" w:rsidR="000257B3" w:rsidRPr="00EE1FF1" w:rsidRDefault="001E58A6">
      <w:pPr>
        <w:pStyle w:val="Plattetekst"/>
        <w:rPr>
          <w:rFonts w:asciiTheme="minorHAnsi" w:hAnsiTheme="minorHAnsi" w:cstheme="minorHAnsi"/>
        </w:rPr>
      </w:pPr>
      <w:r w:rsidRPr="00EE1FF1">
        <w:rPr>
          <w:rFonts w:asciiTheme="minorHAnsi" w:hAnsiTheme="minorHAnsi" w:cstheme="minorHAnsi"/>
        </w:rPr>
        <w:t>Het doel van dit document</w:t>
      </w:r>
      <w:r w:rsidR="00B919A5" w:rsidRPr="00EE1FF1">
        <w:rPr>
          <w:rFonts w:asciiTheme="minorHAnsi" w:hAnsiTheme="minorHAnsi" w:cstheme="minorHAnsi"/>
        </w:rPr>
        <w:t xml:space="preserve"> is het geven van een </w:t>
      </w:r>
      <w:r w:rsidR="006A41EE" w:rsidRPr="00EE1FF1">
        <w:rPr>
          <w:rFonts w:asciiTheme="minorHAnsi" w:hAnsiTheme="minorHAnsi" w:cstheme="minorHAnsi"/>
        </w:rPr>
        <w:t>handreiking</w:t>
      </w:r>
      <w:r w:rsidR="00B919A5" w:rsidRPr="00EE1FF1">
        <w:rPr>
          <w:rFonts w:asciiTheme="minorHAnsi" w:hAnsiTheme="minorHAnsi" w:cstheme="minorHAnsi"/>
        </w:rPr>
        <w:t xml:space="preserve"> over hoe invulling kan worden gegeven aan de verificatie van de achtergrond van alle kandidaten (medewerkers)</w:t>
      </w:r>
      <w:r w:rsidR="001C7C94" w:rsidRPr="00EE1FF1">
        <w:rPr>
          <w:rFonts w:asciiTheme="minorHAnsi" w:hAnsiTheme="minorHAnsi" w:cstheme="minorHAnsi"/>
        </w:rPr>
        <w:t>, betrokken medewerkers van leveranciers en</w:t>
      </w:r>
      <w:r w:rsidR="00B919A5" w:rsidRPr="00EE1FF1">
        <w:rPr>
          <w:rFonts w:asciiTheme="minorHAnsi" w:hAnsiTheme="minorHAnsi" w:cstheme="minorHAnsi"/>
        </w:rPr>
        <w:t xml:space="preserve"> ingehuurd personeel. Deze verificatie heet ook screening van personeel en wordt al binnen gemeenten gebruikt voor wat het betreft het verkleinen van integriteitsrisico’s.</w:t>
      </w:r>
    </w:p>
    <w:p w14:paraId="15FFB34B" w14:textId="77777777" w:rsidR="000257B3" w:rsidRPr="00EE1FF1" w:rsidRDefault="000257B3">
      <w:pPr>
        <w:pStyle w:val="Plattetekst"/>
        <w:rPr>
          <w:rFonts w:asciiTheme="minorHAnsi" w:hAnsiTheme="minorHAnsi" w:cstheme="minorHAnsi"/>
        </w:rPr>
      </w:pPr>
    </w:p>
    <w:p w14:paraId="0D8DFC5F" w14:textId="77777777" w:rsidR="000257B3" w:rsidRPr="00EE1FF1" w:rsidRDefault="001E58A6">
      <w:pPr>
        <w:pStyle w:val="Plattetekst"/>
        <w:rPr>
          <w:rFonts w:asciiTheme="minorHAnsi" w:hAnsiTheme="minorHAnsi" w:cstheme="minorHAnsi"/>
          <w:b/>
          <w:color w:val="0C9DD8"/>
          <w:sz w:val="24"/>
          <w:szCs w:val="24"/>
        </w:rPr>
      </w:pPr>
      <w:r w:rsidRPr="00EE1FF1">
        <w:rPr>
          <w:rFonts w:asciiTheme="minorHAnsi" w:hAnsiTheme="minorHAnsi" w:cstheme="minorHAnsi"/>
          <w:b/>
          <w:color w:val="0C9DD8"/>
          <w:sz w:val="24"/>
          <w:szCs w:val="24"/>
        </w:rPr>
        <w:t>Doelgroep</w:t>
      </w:r>
    </w:p>
    <w:p w14:paraId="1B177DDD" w14:textId="22E203C0" w:rsidR="000257B3" w:rsidRPr="00EE1FF1" w:rsidRDefault="001E58A6">
      <w:pPr>
        <w:pStyle w:val="Plattetekst"/>
        <w:rPr>
          <w:rFonts w:asciiTheme="minorHAnsi" w:hAnsiTheme="minorHAnsi" w:cstheme="minorHAnsi"/>
        </w:rPr>
      </w:pPr>
      <w:r w:rsidRPr="00EE1FF1">
        <w:rPr>
          <w:rFonts w:asciiTheme="minorHAnsi" w:hAnsiTheme="minorHAnsi" w:cstheme="minorHAnsi"/>
        </w:rPr>
        <w:t xml:space="preserve">Dit document is van belang voor het </w:t>
      </w:r>
      <w:r w:rsidR="00B919A5" w:rsidRPr="00EE1FF1">
        <w:rPr>
          <w:rFonts w:asciiTheme="minorHAnsi" w:hAnsiTheme="minorHAnsi" w:cstheme="minorHAnsi"/>
        </w:rPr>
        <w:t xml:space="preserve">bestuur, </w:t>
      </w:r>
      <w:r w:rsidRPr="00EE1FF1">
        <w:rPr>
          <w:rFonts w:asciiTheme="minorHAnsi" w:hAnsiTheme="minorHAnsi" w:cstheme="minorHAnsi"/>
        </w:rPr>
        <w:t>management</w:t>
      </w:r>
      <w:r w:rsidR="00B919A5" w:rsidRPr="00EE1FF1">
        <w:rPr>
          <w:rFonts w:asciiTheme="minorHAnsi" w:hAnsiTheme="minorHAnsi" w:cstheme="minorHAnsi"/>
        </w:rPr>
        <w:t>, de HR-afdeling en de gebruikers.</w:t>
      </w:r>
    </w:p>
    <w:p w14:paraId="6F444759" w14:textId="77777777" w:rsidR="000257B3" w:rsidRPr="00EE1FF1" w:rsidRDefault="000257B3">
      <w:pPr>
        <w:pStyle w:val="Plattetekst"/>
        <w:rPr>
          <w:rFonts w:asciiTheme="minorHAnsi" w:hAnsiTheme="minorHAnsi" w:cstheme="minorHAnsi"/>
        </w:rPr>
      </w:pPr>
    </w:p>
    <w:p w14:paraId="297206C9" w14:textId="77777777" w:rsidR="000257B3" w:rsidRPr="00EE1FF1" w:rsidRDefault="001E58A6">
      <w:pPr>
        <w:pStyle w:val="Plattetekst"/>
        <w:rPr>
          <w:rFonts w:asciiTheme="minorHAnsi" w:hAnsiTheme="minorHAnsi" w:cstheme="minorHAnsi"/>
          <w:b/>
          <w:color w:val="0C9DD8"/>
          <w:sz w:val="24"/>
          <w:szCs w:val="24"/>
        </w:rPr>
      </w:pPr>
      <w:r w:rsidRPr="00EE1FF1">
        <w:rPr>
          <w:rFonts w:asciiTheme="minorHAnsi" w:hAnsiTheme="minorHAnsi" w:cstheme="minorHAnsi"/>
          <w:b/>
          <w:color w:val="0C9DD8"/>
          <w:sz w:val="24"/>
          <w:szCs w:val="24"/>
        </w:rPr>
        <w:t>Relatie met overige producten</w:t>
      </w:r>
    </w:p>
    <w:p w14:paraId="167B24C3" w14:textId="77777777" w:rsidR="000257B3" w:rsidRPr="00EE1FF1" w:rsidRDefault="001E58A6">
      <w:pPr>
        <w:pStyle w:val="Plattetekst"/>
        <w:numPr>
          <w:ilvl w:val="0"/>
          <w:numId w:val="5"/>
        </w:numPr>
        <w:ind w:left="284" w:hanging="284"/>
        <w:rPr>
          <w:rFonts w:asciiTheme="minorHAnsi" w:hAnsiTheme="minorHAnsi" w:cstheme="minorHAnsi"/>
        </w:rPr>
      </w:pPr>
      <w:r w:rsidRPr="00EE1FF1">
        <w:rPr>
          <w:rFonts w:asciiTheme="minorHAnsi" w:hAnsiTheme="minorHAnsi" w:cstheme="minorHAnsi"/>
        </w:rPr>
        <w:t xml:space="preserve">Baseline Informatiebeveiliging </w:t>
      </w:r>
      <w:r w:rsidR="00660BD5" w:rsidRPr="00EE1FF1">
        <w:rPr>
          <w:rFonts w:asciiTheme="minorHAnsi" w:hAnsiTheme="minorHAnsi" w:cstheme="minorHAnsi"/>
        </w:rPr>
        <w:t xml:space="preserve">Overheid (BIO) </w:t>
      </w:r>
    </w:p>
    <w:p w14:paraId="77EC1837" w14:textId="77777777" w:rsidR="000257B3" w:rsidRPr="00EE1FF1" w:rsidRDefault="001E58A6">
      <w:pPr>
        <w:pStyle w:val="Plattetekst"/>
        <w:numPr>
          <w:ilvl w:val="0"/>
          <w:numId w:val="5"/>
        </w:numPr>
        <w:ind w:left="284" w:hanging="284"/>
        <w:rPr>
          <w:rFonts w:asciiTheme="minorHAnsi" w:hAnsiTheme="minorHAnsi" w:cstheme="minorHAnsi"/>
        </w:rPr>
      </w:pPr>
      <w:r w:rsidRPr="00EE1FF1">
        <w:rPr>
          <w:rFonts w:asciiTheme="minorHAnsi" w:hAnsiTheme="minorHAnsi" w:cstheme="minorHAnsi"/>
        </w:rPr>
        <w:t>Informatiebeveiligingsbeleid van de gemeente</w:t>
      </w:r>
    </w:p>
    <w:p w14:paraId="3769FDFA" w14:textId="77777777" w:rsidR="000257B3" w:rsidRPr="00EE1FF1" w:rsidRDefault="000257B3">
      <w:pPr>
        <w:pStyle w:val="Plattetekst"/>
        <w:rPr>
          <w:rFonts w:asciiTheme="minorHAnsi" w:hAnsiTheme="minorHAnsi" w:cstheme="minorHAnsi"/>
        </w:rPr>
      </w:pPr>
    </w:p>
    <w:p w14:paraId="78412D5E" w14:textId="07B4C224" w:rsidR="000257B3" w:rsidRPr="00EE1FF1" w:rsidRDefault="00F216CE">
      <w:pPr>
        <w:pStyle w:val="Plattetekst"/>
        <w:rPr>
          <w:rFonts w:asciiTheme="minorHAnsi" w:hAnsiTheme="minorHAnsi" w:cstheme="minorHAnsi"/>
        </w:rPr>
      </w:pPr>
      <w:r w:rsidRPr="00EE1FF1">
        <w:rPr>
          <w:rFonts w:asciiTheme="minorHAnsi" w:hAnsiTheme="minorHAnsi" w:cstheme="minorHAnsi"/>
        </w:rPr>
        <w:t>Verwijzingen naar de</w:t>
      </w:r>
      <w:r w:rsidR="001E58A6" w:rsidRPr="00EE1FF1">
        <w:rPr>
          <w:rFonts w:asciiTheme="minorHAnsi" w:hAnsiTheme="minorHAnsi" w:cstheme="minorHAnsi"/>
        </w:rPr>
        <w:t xml:space="preserve"> Baseline Informatiebeveiliging </w:t>
      </w:r>
      <w:r w:rsidR="00660BD5" w:rsidRPr="00EE1FF1">
        <w:rPr>
          <w:rFonts w:asciiTheme="minorHAnsi" w:hAnsiTheme="minorHAnsi" w:cstheme="minorHAnsi"/>
        </w:rPr>
        <w:t>voor de Overheid (BIO</w:t>
      </w:r>
      <w:r w:rsidR="001E58A6" w:rsidRPr="00EE1FF1">
        <w:rPr>
          <w:rFonts w:asciiTheme="minorHAnsi" w:hAnsiTheme="minorHAnsi" w:cstheme="minorHAnsi"/>
        </w:rPr>
        <w:t>)</w:t>
      </w:r>
    </w:p>
    <w:p w14:paraId="77766F46" w14:textId="5000C193" w:rsidR="000257B3" w:rsidRPr="00EE1FF1" w:rsidRDefault="00B919A5">
      <w:pPr>
        <w:pStyle w:val="Plattetekst"/>
        <w:rPr>
          <w:rFonts w:asciiTheme="minorHAnsi" w:hAnsiTheme="minorHAnsi" w:cstheme="minorHAnsi"/>
        </w:rPr>
      </w:pPr>
      <w:r w:rsidRPr="00EE1FF1">
        <w:rPr>
          <w:rFonts w:asciiTheme="minorHAnsi" w:hAnsiTheme="minorHAnsi" w:cstheme="minorHAnsi"/>
        </w:rPr>
        <w:t>7.1.1</w:t>
      </w:r>
      <w:r w:rsidRPr="00EE1FF1">
        <w:rPr>
          <w:rFonts w:asciiTheme="minorHAnsi" w:hAnsiTheme="minorHAnsi" w:cstheme="minorHAnsi"/>
        </w:rPr>
        <w:tab/>
        <w:t>Screening.</w:t>
      </w:r>
    </w:p>
    <w:p w14:paraId="1597C1A6" w14:textId="15125EFB" w:rsidR="000257B3" w:rsidRPr="00EE1FF1" w:rsidRDefault="000257B3">
      <w:pPr>
        <w:pStyle w:val="Plattetekst"/>
        <w:rPr>
          <w:rFonts w:asciiTheme="minorHAnsi" w:hAnsiTheme="minorHAnsi" w:cstheme="minorHAnsi"/>
        </w:rPr>
      </w:pPr>
    </w:p>
    <w:p w14:paraId="3543B359" w14:textId="77777777" w:rsidR="0020470F" w:rsidRPr="00336791" w:rsidRDefault="0020470F" w:rsidP="00EE1FF1">
      <w:pPr>
        <w:pStyle w:val="Kop3"/>
        <w:rPr>
          <w:rFonts w:asciiTheme="minorHAnsi" w:hAnsiTheme="minorHAnsi" w:cstheme="minorHAnsi"/>
          <w:lang w:val="nl-NL"/>
        </w:rPr>
      </w:pPr>
      <w:r w:rsidRPr="00336791">
        <w:rPr>
          <w:rFonts w:asciiTheme="minorHAnsi" w:hAnsiTheme="minorHAnsi" w:cstheme="minorHAnsi"/>
          <w:lang w:val="nl-NL"/>
        </w:rPr>
        <w:t xml:space="preserve">Wat is er veranderd ten opzichte van de BIG? </w:t>
      </w:r>
    </w:p>
    <w:p w14:paraId="01441E4D" w14:textId="2DCF335E" w:rsidR="0020470F" w:rsidRDefault="0020470F" w:rsidP="0020470F">
      <w:pPr>
        <w:rPr>
          <w:rFonts w:asciiTheme="minorHAnsi" w:hAnsiTheme="minorHAnsi" w:cstheme="minorHAnsi"/>
          <w:color w:val="000000" w:themeColor="text1"/>
          <w:sz w:val="18"/>
          <w:szCs w:val="36"/>
        </w:rPr>
      </w:pPr>
      <w:r w:rsidRPr="00EE1FF1">
        <w:rPr>
          <w:rFonts w:asciiTheme="minorHAnsi" w:hAnsiTheme="minorHAnsi" w:cstheme="minorHAnsi"/>
          <w:color w:val="000000" w:themeColor="text1"/>
          <w:sz w:val="18"/>
          <w:szCs w:val="36"/>
        </w:rPr>
        <w:t xml:space="preserve">Er is weinig veranderd ten opzichte van de BIG, in de maatregelen en controls is er een kleine nuance. </w:t>
      </w:r>
    </w:p>
    <w:p w14:paraId="00F263F6" w14:textId="6DF17A6E" w:rsidR="001F495B" w:rsidRDefault="001F495B" w:rsidP="0020470F">
      <w:pPr>
        <w:rPr>
          <w:rFonts w:asciiTheme="minorHAnsi" w:hAnsiTheme="minorHAnsi" w:cstheme="minorHAnsi"/>
          <w:color w:val="000000" w:themeColor="text1"/>
          <w:sz w:val="18"/>
          <w:szCs w:val="36"/>
        </w:rPr>
      </w:pPr>
    </w:p>
    <w:p w14:paraId="63F2B24A" w14:textId="442D5BE3" w:rsidR="001F495B" w:rsidRPr="001F495B" w:rsidRDefault="001F495B" w:rsidP="001F495B">
      <w:pPr>
        <w:pStyle w:val="Kop3"/>
        <w:rPr>
          <w:rFonts w:asciiTheme="minorHAnsi" w:hAnsiTheme="minorHAnsi" w:cstheme="minorHAnsi"/>
          <w:lang w:val="nl-NL"/>
        </w:rPr>
      </w:pPr>
      <w:r w:rsidRPr="001F495B">
        <w:rPr>
          <w:rFonts w:asciiTheme="minorHAnsi" w:hAnsiTheme="minorHAnsi" w:cstheme="minorHAnsi"/>
          <w:lang w:val="nl-NL"/>
        </w:rPr>
        <w:t>Wat is er veranderd in de BIO 1.04?</w:t>
      </w:r>
    </w:p>
    <w:p w14:paraId="7CD2924E" w14:textId="7F7EEF20" w:rsidR="0020470F" w:rsidRPr="00E1077E" w:rsidRDefault="001F495B">
      <w:pPr>
        <w:pStyle w:val="Plattetekst"/>
        <w:rPr>
          <w:rFonts w:asciiTheme="minorHAnsi" w:hAnsiTheme="minorHAnsi" w:cstheme="minorHAnsi"/>
          <w:color w:val="92D050"/>
        </w:rPr>
      </w:pPr>
      <w:r w:rsidRPr="00E1077E">
        <w:rPr>
          <w:rFonts w:asciiTheme="minorHAnsi" w:hAnsiTheme="minorHAnsi" w:cstheme="minorHAnsi"/>
          <w:color w:val="92D050"/>
        </w:rPr>
        <w:t>In de BIO 1.04 is overheidsmaatregel 7.1.1.1 gewijzigd. Het is nu niet meer verplicht om voor alle medewerkers een VOG aan te vragen, maar dat alleen op basis van risicoafweging te doen. Dit moet nader uitgewerkt zijn in een screeningsbeleid.</w:t>
      </w:r>
    </w:p>
    <w:p w14:paraId="79ECC276" w14:textId="77777777" w:rsidR="000257B3" w:rsidRPr="00EE1FF1" w:rsidRDefault="000257B3">
      <w:pPr>
        <w:pStyle w:val="Plattetekst"/>
        <w:rPr>
          <w:rFonts w:asciiTheme="minorHAnsi" w:hAnsiTheme="minorHAnsi" w:cstheme="minorHAnsi"/>
        </w:rPr>
      </w:pPr>
    </w:p>
    <w:p w14:paraId="0090F407" w14:textId="77777777" w:rsidR="00782C60" w:rsidRDefault="00782C60">
      <w:pPr>
        <w:rPr>
          <w:rFonts w:asciiTheme="minorHAnsi" w:hAnsiTheme="minorHAnsi" w:cstheme="minorHAnsi"/>
          <w:color w:val="0A4E8C"/>
          <w:sz w:val="36"/>
          <w:szCs w:val="36"/>
        </w:rPr>
      </w:pPr>
      <w:r>
        <w:rPr>
          <w:rFonts w:asciiTheme="minorHAnsi" w:hAnsiTheme="minorHAnsi" w:cstheme="minorHAnsi"/>
          <w:color w:val="0A4E8C"/>
          <w:sz w:val="36"/>
          <w:szCs w:val="36"/>
        </w:rPr>
        <w:br w:type="page"/>
      </w:r>
    </w:p>
    <w:p w14:paraId="4550A040" w14:textId="387BCDBF" w:rsidR="00E3526B" w:rsidRPr="00EE1FF1" w:rsidRDefault="001E58A6">
      <w:pPr>
        <w:pStyle w:val="Plattetekst"/>
        <w:rPr>
          <w:rFonts w:asciiTheme="minorHAnsi" w:hAnsiTheme="minorHAnsi" w:cstheme="minorHAnsi"/>
        </w:rPr>
      </w:pPr>
      <w:r w:rsidRPr="00EE1FF1">
        <w:rPr>
          <w:rFonts w:asciiTheme="minorHAnsi" w:hAnsiTheme="minorHAnsi" w:cstheme="minorHAnsi"/>
          <w:color w:val="0A4E8C"/>
          <w:sz w:val="36"/>
          <w:szCs w:val="36"/>
        </w:rPr>
        <w:lastRenderedPageBreak/>
        <w:t>Inhoudsopgave</w:t>
      </w:r>
    </w:p>
    <w:p w14:paraId="41209F1A" w14:textId="77777777" w:rsidR="004F2BA7" w:rsidRPr="00EE1FF1" w:rsidRDefault="004F2BA7">
      <w:pPr>
        <w:pStyle w:val="Plattetekst"/>
        <w:rPr>
          <w:rFonts w:asciiTheme="minorHAnsi" w:hAnsiTheme="minorHAnsi" w:cstheme="minorHAnsi"/>
        </w:rPr>
      </w:pPr>
    </w:p>
    <w:sdt>
      <w:sdtPr>
        <w:rPr>
          <w:rFonts w:asciiTheme="minorHAnsi" w:hAnsiTheme="minorHAnsi" w:cstheme="minorHAnsi"/>
          <w:b w:val="0"/>
          <w:bCs w:val="0"/>
          <w:color w:val="auto"/>
          <w:sz w:val="22"/>
          <w:szCs w:val="22"/>
        </w:rPr>
        <w:id w:val="-217280436"/>
        <w:docPartObj>
          <w:docPartGallery w:val="Table of Contents"/>
          <w:docPartUnique/>
        </w:docPartObj>
      </w:sdtPr>
      <w:sdtEndPr>
        <w:rPr>
          <w:noProof/>
          <w:sz w:val="18"/>
          <w:szCs w:val="18"/>
        </w:rPr>
      </w:sdtEndPr>
      <w:sdtContent>
        <w:p w14:paraId="4D154BBD" w14:textId="44CD01CC" w:rsidR="00782C60" w:rsidRPr="00782C60" w:rsidRDefault="004F2BA7">
          <w:pPr>
            <w:pStyle w:val="Inhopg1"/>
            <w:tabs>
              <w:tab w:val="left" w:pos="440"/>
              <w:tab w:val="right" w:leader="dot" w:pos="9060"/>
            </w:tabs>
            <w:rPr>
              <w:rFonts w:asciiTheme="minorHAnsi" w:eastAsiaTheme="minorEastAsia" w:hAnsiTheme="minorHAnsi" w:cstheme="minorHAnsi"/>
              <w:b w:val="0"/>
              <w:bCs w:val="0"/>
              <w:noProof/>
              <w:color w:val="auto"/>
              <w:sz w:val="20"/>
              <w:szCs w:val="20"/>
              <w:lang w:bidi="ar-SA"/>
            </w:rPr>
          </w:pPr>
          <w:r w:rsidRPr="00716FFC">
            <w:rPr>
              <w:rFonts w:asciiTheme="minorHAnsi" w:hAnsiTheme="minorHAnsi" w:cstheme="minorHAnsi"/>
              <w:sz w:val="18"/>
              <w:szCs w:val="18"/>
            </w:rPr>
            <w:fldChar w:fldCharType="begin"/>
          </w:r>
          <w:r w:rsidRPr="00716FFC">
            <w:rPr>
              <w:rFonts w:asciiTheme="minorHAnsi" w:hAnsiTheme="minorHAnsi" w:cstheme="minorHAnsi"/>
              <w:sz w:val="18"/>
              <w:szCs w:val="18"/>
            </w:rPr>
            <w:instrText xml:space="preserve"> TOC \o "1-2" \h \z </w:instrText>
          </w:r>
          <w:r w:rsidRPr="00716FFC">
            <w:rPr>
              <w:rFonts w:asciiTheme="minorHAnsi" w:hAnsiTheme="minorHAnsi" w:cstheme="minorHAnsi"/>
              <w:sz w:val="18"/>
              <w:szCs w:val="18"/>
            </w:rPr>
            <w:fldChar w:fldCharType="separate"/>
          </w:r>
          <w:hyperlink w:anchor="_Toc14780880" w:history="1">
            <w:r w:rsidR="00782C60" w:rsidRPr="00782C60">
              <w:rPr>
                <w:rStyle w:val="Hyperlink"/>
                <w:rFonts w:asciiTheme="minorHAnsi" w:hAnsiTheme="minorHAnsi" w:cstheme="minorHAnsi"/>
                <w:noProof/>
                <w:sz w:val="20"/>
                <w:szCs w:val="20"/>
              </w:rPr>
              <w:t>1.</w:t>
            </w:r>
            <w:r w:rsidR="00782C60" w:rsidRPr="00782C60">
              <w:rPr>
                <w:rFonts w:asciiTheme="minorHAnsi" w:eastAsiaTheme="minorEastAsia" w:hAnsiTheme="minorHAnsi" w:cstheme="minorHAnsi"/>
                <w:b w:val="0"/>
                <w:bCs w:val="0"/>
                <w:noProof/>
                <w:color w:val="auto"/>
                <w:sz w:val="20"/>
                <w:szCs w:val="20"/>
                <w:lang w:bidi="ar-SA"/>
              </w:rPr>
              <w:tab/>
            </w:r>
            <w:r w:rsidR="00782C60" w:rsidRPr="00782C60">
              <w:rPr>
                <w:rStyle w:val="Hyperlink"/>
                <w:rFonts w:asciiTheme="minorHAnsi" w:hAnsiTheme="minorHAnsi" w:cstheme="minorHAnsi"/>
                <w:noProof/>
                <w:sz w:val="20"/>
                <w:szCs w:val="20"/>
              </w:rPr>
              <w:t>Inleiding</w:t>
            </w:r>
            <w:r w:rsidR="00782C60" w:rsidRPr="00782C60">
              <w:rPr>
                <w:rFonts w:asciiTheme="minorHAnsi" w:hAnsiTheme="minorHAnsi" w:cstheme="minorHAnsi"/>
                <w:noProof/>
                <w:webHidden/>
                <w:sz w:val="20"/>
                <w:szCs w:val="20"/>
              </w:rPr>
              <w:tab/>
            </w:r>
            <w:r w:rsidR="00782C60" w:rsidRPr="00782C60">
              <w:rPr>
                <w:rFonts w:asciiTheme="minorHAnsi" w:hAnsiTheme="minorHAnsi" w:cstheme="minorHAnsi"/>
                <w:noProof/>
                <w:webHidden/>
                <w:sz w:val="20"/>
                <w:szCs w:val="20"/>
              </w:rPr>
              <w:fldChar w:fldCharType="begin"/>
            </w:r>
            <w:r w:rsidR="00782C60" w:rsidRPr="00782C60">
              <w:rPr>
                <w:rFonts w:asciiTheme="minorHAnsi" w:hAnsiTheme="minorHAnsi" w:cstheme="minorHAnsi"/>
                <w:noProof/>
                <w:webHidden/>
                <w:sz w:val="20"/>
                <w:szCs w:val="20"/>
              </w:rPr>
              <w:instrText xml:space="preserve"> PAGEREF _Toc14780880 \h </w:instrText>
            </w:r>
            <w:r w:rsidR="00782C60" w:rsidRPr="00782C60">
              <w:rPr>
                <w:rFonts w:asciiTheme="minorHAnsi" w:hAnsiTheme="minorHAnsi" w:cstheme="minorHAnsi"/>
                <w:noProof/>
                <w:webHidden/>
                <w:sz w:val="20"/>
                <w:szCs w:val="20"/>
              </w:rPr>
            </w:r>
            <w:r w:rsidR="00782C60" w:rsidRPr="00782C60">
              <w:rPr>
                <w:rFonts w:asciiTheme="minorHAnsi" w:hAnsiTheme="minorHAnsi" w:cstheme="minorHAnsi"/>
                <w:noProof/>
                <w:webHidden/>
                <w:sz w:val="20"/>
                <w:szCs w:val="20"/>
              </w:rPr>
              <w:fldChar w:fldCharType="separate"/>
            </w:r>
            <w:r w:rsidR="00782C60" w:rsidRPr="00782C60">
              <w:rPr>
                <w:rFonts w:asciiTheme="minorHAnsi" w:hAnsiTheme="minorHAnsi" w:cstheme="minorHAnsi"/>
                <w:noProof/>
                <w:webHidden/>
                <w:sz w:val="20"/>
                <w:szCs w:val="20"/>
              </w:rPr>
              <w:t>6</w:t>
            </w:r>
            <w:r w:rsidR="00782C60" w:rsidRPr="00782C60">
              <w:rPr>
                <w:rFonts w:asciiTheme="minorHAnsi" w:hAnsiTheme="minorHAnsi" w:cstheme="minorHAnsi"/>
                <w:noProof/>
                <w:webHidden/>
                <w:sz w:val="20"/>
                <w:szCs w:val="20"/>
              </w:rPr>
              <w:fldChar w:fldCharType="end"/>
            </w:r>
          </w:hyperlink>
        </w:p>
        <w:p w14:paraId="45077BC2" w14:textId="7A89CFD5" w:rsidR="00782C60" w:rsidRPr="00782C60" w:rsidRDefault="00184683">
          <w:pPr>
            <w:pStyle w:val="Inhopg1"/>
            <w:tabs>
              <w:tab w:val="left" w:pos="440"/>
              <w:tab w:val="right" w:leader="dot" w:pos="9060"/>
            </w:tabs>
            <w:rPr>
              <w:rFonts w:asciiTheme="minorHAnsi" w:eastAsiaTheme="minorEastAsia" w:hAnsiTheme="minorHAnsi" w:cstheme="minorHAnsi"/>
              <w:b w:val="0"/>
              <w:bCs w:val="0"/>
              <w:noProof/>
              <w:color w:val="auto"/>
              <w:sz w:val="20"/>
              <w:szCs w:val="20"/>
              <w:lang w:bidi="ar-SA"/>
            </w:rPr>
          </w:pPr>
          <w:hyperlink w:anchor="_Toc14780881" w:history="1">
            <w:r w:rsidR="00782C60" w:rsidRPr="00782C60">
              <w:rPr>
                <w:rStyle w:val="Hyperlink"/>
                <w:rFonts w:asciiTheme="minorHAnsi" w:hAnsiTheme="minorHAnsi" w:cstheme="minorHAnsi"/>
                <w:noProof/>
                <w:sz w:val="20"/>
                <w:szCs w:val="20"/>
                <w:lang w:val="en-US"/>
              </w:rPr>
              <w:t>2.</w:t>
            </w:r>
            <w:r w:rsidR="00782C60" w:rsidRPr="00782C60">
              <w:rPr>
                <w:rFonts w:asciiTheme="minorHAnsi" w:eastAsiaTheme="minorEastAsia" w:hAnsiTheme="minorHAnsi" w:cstheme="minorHAnsi"/>
                <w:b w:val="0"/>
                <w:bCs w:val="0"/>
                <w:noProof/>
                <w:color w:val="auto"/>
                <w:sz w:val="20"/>
                <w:szCs w:val="20"/>
                <w:lang w:bidi="ar-SA"/>
              </w:rPr>
              <w:tab/>
            </w:r>
            <w:r w:rsidR="00782C60" w:rsidRPr="00782C60">
              <w:rPr>
                <w:rStyle w:val="Hyperlink"/>
                <w:rFonts w:asciiTheme="minorHAnsi" w:hAnsiTheme="minorHAnsi" w:cstheme="minorHAnsi"/>
                <w:noProof/>
                <w:sz w:val="20"/>
                <w:szCs w:val="20"/>
                <w:lang w:val="en-US"/>
              </w:rPr>
              <w:t>Functieclassificatie</w:t>
            </w:r>
            <w:r w:rsidR="00782C60" w:rsidRPr="00782C60">
              <w:rPr>
                <w:rFonts w:asciiTheme="minorHAnsi" w:hAnsiTheme="minorHAnsi" w:cstheme="minorHAnsi"/>
                <w:noProof/>
                <w:webHidden/>
                <w:sz w:val="20"/>
                <w:szCs w:val="20"/>
              </w:rPr>
              <w:tab/>
            </w:r>
            <w:r w:rsidR="00782C60" w:rsidRPr="00782C60">
              <w:rPr>
                <w:rFonts w:asciiTheme="minorHAnsi" w:hAnsiTheme="minorHAnsi" w:cstheme="minorHAnsi"/>
                <w:noProof/>
                <w:webHidden/>
                <w:sz w:val="20"/>
                <w:szCs w:val="20"/>
              </w:rPr>
              <w:fldChar w:fldCharType="begin"/>
            </w:r>
            <w:r w:rsidR="00782C60" w:rsidRPr="00782C60">
              <w:rPr>
                <w:rFonts w:asciiTheme="minorHAnsi" w:hAnsiTheme="minorHAnsi" w:cstheme="minorHAnsi"/>
                <w:noProof/>
                <w:webHidden/>
                <w:sz w:val="20"/>
                <w:szCs w:val="20"/>
              </w:rPr>
              <w:instrText xml:space="preserve"> PAGEREF _Toc14780881 \h </w:instrText>
            </w:r>
            <w:r w:rsidR="00782C60" w:rsidRPr="00782C60">
              <w:rPr>
                <w:rFonts w:asciiTheme="minorHAnsi" w:hAnsiTheme="minorHAnsi" w:cstheme="minorHAnsi"/>
                <w:noProof/>
                <w:webHidden/>
                <w:sz w:val="20"/>
                <w:szCs w:val="20"/>
              </w:rPr>
            </w:r>
            <w:r w:rsidR="00782C60" w:rsidRPr="00782C60">
              <w:rPr>
                <w:rFonts w:asciiTheme="minorHAnsi" w:hAnsiTheme="minorHAnsi" w:cstheme="minorHAnsi"/>
                <w:noProof/>
                <w:webHidden/>
                <w:sz w:val="20"/>
                <w:szCs w:val="20"/>
              </w:rPr>
              <w:fldChar w:fldCharType="separate"/>
            </w:r>
            <w:r w:rsidR="00782C60" w:rsidRPr="00782C60">
              <w:rPr>
                <w:rFonts w:asciiTheme="minorHAnsi" w:hAnsiTheme="minorHAnsi" w:cstheme="minorHAnsi"/>
                <w:noProof/>
                <w:webHidden/>
                <w:sz w:val="20"/>
                <w:szCs w:val="20"/>
              </w:rPr>
              <w:t>7</w:t>
            </w:r>
            <w:r w:rsidR="00782C60" w:rsidRPr="00782C60">
              <w:rPr>
                <w:rFonts w:asciiTheme="minorHAnsi" w:hAnsiTheme="minorHAnsi" w:cstheme="minorHAnsi"/>
                <w:noProof/>
                <w:webHidden/>
                <w:sz w:val="20"/>
                <w:szCs w:val="20"/>
              </w:rPr>
              <w:fldChar w:fldCharType="end"/>
            </w:r>
          </w:hyperlink>
        </w:p>
        <w:p w14:paraId="4B23A31C" w14:textId="527E0C7A" w:rsidR="00782C60" w:rsidRPr="00782C60" w:rsidRDefault="00184683">
          <w:pPr>
            <w:pStyle w:val="Inhopg2"/>
            <w:rPr>
              <w:rFonts w:eastAsiaTheme="minorEastAsia" w:cstheme="minorHAnsi"/>
              <w:noProof/>
              <w:sz w:val="20"/>
              <w:szCs w:val="20"/>
              <w:lang w:bidi="ar-SA"/>
            </w:rPr>
          </w:pPr>
          <w:hyperlink w:anchor="_Toc14780882" w:history="1">
            <w:r w:rsidR="00782C60" w:rsidRPr="00782C60">
              <w:rPr>
                <w:rStyle w:val="Hyperlink"/>
                <w:rFonts w:cstheme="minorHAnsi"/>
                <w:noProof/>
                <w:sz w:val="20"/>
                <w:szCs w:val="20"/>
              </w:rPr>
              <w:t>2.1.</w:t>
            </w:r>
            <w:r w:rsidR="00782C60" w:rsidRPr="00782C60">
              <w:rPr>
                <w:rFonts w:eastAsiaTheme="minorEastAsia" w:cstheme="minorHAnsi"/>
                <w:noProof/>
                <w:sz w:val="20"/>
                <w:szCs w:val="20"/>
                <w:lang w:bidi="ar-SA"/>
              </w:rPr>
              <w:tab/>
            </w:r>
            <w:r w:rsidR="00782C60" w:rsidRPr="00782C60">
              <w:rPr>
                <w:rStyle w:val="Hyperlink"/>
                <w:rFonts w:cstheme="minorHAnsi"/>
                <w:noProof/>
                <w:sz w:val="20"/>
                <w:szCs w:val="20"/>
              </w:rPr>
              <w:t>Inleiding</w:t>
            </w:r>
            <w:r w:rsidR="00782C60" w:rsidRPr="00782C60">
              <w:rPr>
                <w:rFonts w:cstheme="minorHAnsi"/>
                <w:noProof/>
                <w:webHidden/>
                <w:sz w:val="20"/>
                <w:szCs w:val="20"/>
              </w:rPr>
              <w:tab/>
            </w:r>
            <w:r w:rsidR="00782C60" w:rsidRPr="00782C60">
              <w:rPr>
                <w:rFonts w:cstheme="minorHAnsi"/>
                <w:noProof/>
                <w:webHidden/>
                <w:sz w:val="20"/>
                <w:szCs w:val="20"/>
              </w:rPr>
              <w:fldChar w:fldCharType="begin"/>
            </w:r>
            <w:r w:rsidR="00782C60" w:rsidRPr="00782C60">
              <w:rPr>
                <w:rFonts w:cstheme="minorHAnsi"/>
                <w:noProof/>
                <w:webHidden/>
                <w:sz w:val="20"/>
                <w:szCs w:val="20"/>
              </w:rPr>
              <w:instrText xml:space="preserve"> PAGEREF _Toc14780882 \h </w:instrText>
            </w:r>
            <w:r w:rsidR="00782C60" w:rsidRPr="00782C60">
              <w:rPr>
                <w:rFonts w:cstheme="minorHAnsi"/>
                <w:noProof/>
                <w:webHidden/>
                <w:sz w:val="20"/>
                <w:szCs w:val="20"/>
              </w:rPr>
            </w:r>
            <w:r w:rsidR="00782C60" w:rsidRPr="00782C60">
              <w:rPr>
                <w:rFonts w:cstheme="minorHAnsi"/>
                <w:noProof/>
                <w:webHidden/>
                <w:sz w:val="20"/>
                <w:szCs w:val="20"/>
              </w:rPr>
              <w:fldChar w:fldCharType="separate"/>
            </w:r>
            <w:r w:rsidR="00782C60" w:rsidRPr="00782C60">
              <w:rPr>
                <w:rFonts w:cstheme="minorHAnsi"/>
                <w:noProof/>
                <w:webHidden/>
                <w:sz w:val="20"/>
                <w:szCs w:val="20"/>
              </w:rPr>
              <w:t>7</w:t>
            </w:r>
            <w:r w:rsidR="00782C60" w:rsidRPr="00782C60">
              <w:rPr>
                <w:rFonts w:cstheme="minorHAnsi"/>
                <w:noProof/>
                <w:webHidden/>
                <w:sz w:val="20"/>
                <w:szCs w:val="20"/>
              </w:rPr>
              <w:fldChar w:fldCharType="end"/>
            </w:r>
          </w:hyperlink>
        </w:p>
        <w:p w14:paraId="313536A6" w14:textId="0F2C62FE" w:rsidR="00782C60" w:rsidRPr="00782C60" w:rsidRDefault="00184683">
          <w:pPr>
            <w:pStyle w:val="Inhopg2"/>
            <w:rPr>
              <w:rFonts w:eastAsiaTheme="minorEastAsia" w:cstheme="minorHAnsi"/>
              <w:noProof/>
              <w:sz w:val="20"/>
              <w:szCs w:val="20"/>
              <w:lang w:bidi="ar-SA"/>
            </w:rPr>
          </w:pPr>
          <w:hyperlink w:anchor="_Toc14780883" w:history="1">
            <w:r w:rsidR="00782C60" w:rsidRPr="00782C60">
              <w:rPr>
                <w:rStyle w:val="Hyperlink"/>
                <w:rFonts w:cstheme="minorHAnsi"/>
                <w:noProof/>
                <w:sz w:val="20"/>
                <w:szCs w:val="20"/>
              </w:rPr>
              <w:t>2.2.</w:t>
            </w:r>
            <w:r w:rsidR="00782C60" w:rsidRPr="00782C60">
              <w:rPr>
                <w:rFonts w:eastAsiaTheme="minorEastAsia" w:cstheme="minorHAnsi"/>
                <w:noProof/>
                <w:sz w:val="20"/>
                <w:szCs w:val="20"/>
                <w:lang w:bidi="ar-SA"/>
              </w:rPr>
              <w:tab/>
            </w:r>
            <w:r w:rsidR="00782C60" w:rsidRPr="00782C60">
              <w:rPr>
                <w:rStyle w:val="Hyperlink"/>
                <w:rFonts w:cstheme="minorHAnsi"/>
                <w:noProof/>
                <w:sz w:val="20"/>
                <w:szCs w:val="20"/>
              </w:rPr>
              <w:t>Vertrouwensfuncties</w:t>
            </w:r>
            <w:r w:rsidR="00782C60" w:rsidRPr="00782C60">
              <w:rPr>
                <w:rFonts w:cstheme="minorHAnsi"/>
                <w:noProof/>
                <w:webHidden/>
                <w:sz w:val="20"/>
                <w:szCs w:val="20"/>
              </w:rPr>
              <w:tab/>
            </w:r>
            <w:r w:rsidR="00782C60" w:rsidRPr="00782C60">
              <w:rPr>
                <w:rFonts w:cstheme="minorHAnsi"/>
                <w:noProof/>
                <w:webHidden/>
                <w:sz w:val="20"/>
                <w:szCs w:val="20"/>
              </w:rPr>
              <w:fldChar w:fldCharType="begin"/>
            </w:r>
            <w:r w:rsidR="00782C60" w:rsidRPr="00782C60">
              <w:rPr>
                <w:rFonts w:cstheme="minorHAnsi"/>
                <w:noProof/>
                <w:webHidden/>
                <w:sz w:val="20"/>
                <w:szCs w:val="20"/>
              </w:rPr>
              <w:instrText xml:space="preserve"> PAGEREF _Toc14780883 \h </w:instrText>
            </w:r>
            <w:r w:rsidR="00782C60" w:rsidRPr="00782C60">
              <w:rPr>
                <w:rFonts w:cstheme="minorHAnsi"/>
                <w:noProof/>
                <w:webHidden/>
                <w:sz w:val="20"/>
                <w:szCs w:val="20"/>
              </w:rPr>
            </w:r>
            <w:r w:rsidR="00782C60" w:rsidRPr="00782C60">
              <w:rPr>
                <w:rFonts w:cstheme="minorHAnsi"/>
                <w:noProof/>
                <w:webHidden/>
                <w:sz w:val="20"/>
                <w:szCs w:val="20"/>
              </w:rPr>
              <w:fldChar w:fldCharType="separate"/>
            </w:r>
            <w:r w:rsidR="00782C60" w:rsidRPr="00782C60">
              <w:rPr>
                <w:rFonts w:cstheme="minorHAnsi"/>
                <w:noProof/>
                <w:webHidden/>
                <w:sz w:val="20"/>
                <w:szCs w:val="20"/>
              </w:rPr>
              <w:t>7</w:t>
            </w:r>
            <w:r w:rsidR="00782C60" w:rsidRPr="00782C60">
              <w:rPr>
                <w:rFonts w:cstheme="minorHAnsi"/>
                <w:noProof/>
                <w:webHidden/>
                <w:sz w:val="20"/>
                <w:szCs w:val="20"/>
              </w:rPr>
              <w:fldChar w:fldCharType="end"/>
            </w:r>
          </w:hyperlink>
        </w:p>
        <w:p w14:paraId="617E5119" w14:textId="2E6FA60A" w:rsidR="00782C60" w:rsidRPr="00782C60" w:rsidRDefault="00184683">
          <w:pPr>
            <w:pStyle w:val="Inhopg2"/>
            <w:rPr>
              <w:rFonts w:eastAsiaTheme="minorEastAsia" w:cstheme="minorHAnsi"/>
              <w:noProof/>
              <w:sz w:val="20"/>
              <w:szCs w:val="20"/>
              <w:lang w:bidi="ar-SA"/>
            </w:rPr>
          </w:pPr>
          <w:hyperlink w:anchor="_Toc14780884" w:history="1">
            <w:r w:rsidR="00782C60" w:rsidRPr="00782C60">
              <w:rPr>
                <w:rStyle w:val="Hyperlink"/>
                <w:rFonts w:cstheme="minorHAnsi"/>
                <w:noProof/>
                <w:sz w:val="20"/>
                <w:szCs w:val="20"/>
              </w:rPr>
              <w:t>2.3.</w:t>
            </w:r>
            <w:r w:rsidR="00782C60" w:rsidRPr="00782C60">
              <w:rPr>
                <w:rFonts w:eastAsiaTheme="minorEastAsia" w:cstheme="minorHAnsi"/>
                <w:noProof/>
                <w:sz w:val="20"/>
                <w:szCs w:val="20"/>
                <w:lang w:bidi="ar-SA"/>
              </w:rPr>
              <w:tab/>
            </w:r>
            <w:r w:rsidR="00782C60" w:rsidRPr="00782C60">
              <w:rPr>
                <w:rStyle w:val="Hyperlink"/>
                <w:rFonts w:cstheme="minorHAnsi"/>
                <w:noProof/>
                <w:sz w:val="20"/>
                <w:szCs w:val="20"/>
              </w:rPr>
              <w:t>Kwetsbare functies</w:t>
            </w:r>
            <w:r w:rsidR="00782C60" w:rsidRPr="00782C60">
              <w:rPr>
                <w:rFonts w:cstheme="minorHAnsi"/>
                <w:noProof/>
                <w:webHidden/>
                <w:sz w:val="20"/>
                <w:szCs w:val="20"/>
              </w:rPr>
              <w:tab/>
            </w:r>
            <w:r w:rsidR="00782C60" w:rsidRPr="00782C60">
              <w:rPr>
                <w:rFonts w:cstheme="minorHAnsi"/>
                <w:noProof/>
                <w:webHidden/>
                <w:sz w:val="20"/>
                <w:szCs w:val="20"/>
              </w:rPr>
              <w:fldChar w:fldCharType="begin"/>
            </w:r>
            <w:r w:rsidR="00782C60" w:rsidRPr="00782C60">
              <w:rPr>
                <w:rFonts w:cstheme="minorHAnsi"/>
                <w:noProof/>
                <w:webHidden/>
                <w:sz w:val="20"/>
                <w:szCs w:val="20"/>
              </w:rPr>
              <w:instrText xml:space="preserve"> PAGEREF _Toc14780884 \h </w:instrText>
            </w:r>
            <w:r w:rsidR="00782C60" w:rsidRPr="00782C60">
              <w:rPr>
                <w:rFonts w:cstheme="minorHAnsi"/>
                <w:noProof/>
                <w:webHidden/>
                <w:sz w:val="20"/>
                <w:szCs w:val="20"/>
              </w:rPr>
            </w:r>
            <w:r w:rsidR="00782C60" w:rsidRPr="00782C60">
              <w:rPr>
                <w:rFonts w:cstheme="minorHAnsi"/>
                <w:noProof/>
                <w:webHidden/>
                <w:sz w:val="20"/>
                <w:szCs w:val="20"/>
              </w:rPr>
              <w:fldChar w:fldCharType="separate"/>
            </w:r>
            <w:r w:rsidR="00782C60" w:rsidRPr="00782C60">
              <w:rPr>
                <w:rFonts w:cstheme="minorHAnsi"/>
                <w:noProof/>
                <w:webHidden/>
                <w:sz w:val="20"/>
                <w:szCs w:val="20"/>
              </w:rPr>
              <w:t>8</w:t>
            </w:r>
            <w:r w:rsidR="00782C60" w:rsidRPr="00782C60">
              <w:rPr>
                <w:rFonts w:cstheme="minorHAnsi"/>
                <w:noProof/>
                <w:webHidden/>
                <w:sz w:val="20"/>
                <w:szCs w:val="20"/>
              </w:rPr>
              <w:fldChar w:fldCharType="end"/>
            </w:r>
          </w:hyperlink>
        </w:p>
        <w:p w14:paraId="45FA2145" w14:textId="106082E3" w:rsidR="00782C60" w:rsidRPr="00782C60" w:rsidRDefault="00184683">
          <w:pPr>
            <w:pStyle w:val="Inhopg2"/>
            <w:rPr>
              <w:rFonts w:eastAsiaTheme="minorEastAsia" w:cstheme="minorHAnsi"/>
              <w:noProof/>
              <w:sz w:val="20"/>
              <w:szCs w:val="20"/>
              <w:lang w:bidi="ar-SA"/>
            </w:rPr>
          </w:pPr>
          <w:hyperlink w:anchor="_Toc14780885" w:history="1">
            <w:r w:rsidR="00782C60" w:rsidRPr="00782C60">
              <w:rPr>
                <w:rStyle w:val="Hyperlink"/>
                <w:rFonts w:cstheme="minorHAnsi"/>
                <w:noProof/>
                <w:sz w:val="20"/>
                <w:szCs w:val="20"/>
              </w:rPr>
              <w:t>2.4.</w:t>
            </w:r>
            <w:r w:rsidR="00782C60" w:rsidRPr="00782C60">
              <w:rPr>
                <w:rFonts w:eastAsiaTheme="minorEastAsia" w:cstheme="minorHAnsi"/>
                <w:noProof/>
                <w:sz w:val="20"/>
                <w:szCs w:val="20"/>
                <w:lang w:bidi="ar-SA"/>
              </w:rPr>
              <w:tab/>
            </w:r>
            <w:r w:rsidR="00782C60" w:rsidRPr="00782C60">
              <w:rPr>
                <w:rStyle w:val="Hyperlink"/>
                <w:rFonts w:cstheme="minorHAnsi"/>
                <w:noProof/>
                <w:sz w:val="20"/>
                <w:szCs w:val="20"/>
              </w:rPr>
              <w:t>Algemene functies</w:t>
            </w:r>
            <w:r w:rsidR="00782C60" w:rsidRPr="00782C60">
              <w:rPr>
                <w:rFonts w:cstheme="minorHAnsi"/>
                <w:noProof/>
                <w:webHidden/>
                <w:sz w:val="20"/>
                <w:szCs w:val="20"/>
              </w:rPr>
              <w:tab/>
            </w:r>
            <w:r w:rsidR="00782C60" w:rsidRPr="00782C60">
              <w:rPr>
                <w:rFonts w:cstheme="minorHAnsi"/>
                <w:noProof/>
                <w:webHidden/>
                <w:sz w:val="20"/>
                <w:szCs w:val="20"/>
              </w:rPr>
              <w:fldChar w:fldCharType="begin"/>
            </w:r>
            <w:r w:rsidR="00782C60" w:rsidRPr="00782C60">
              <w:rPr>
                <w:rFonts w:cstheme="minorHAnsi"/>
                <w:noProof/>
                <w:webHidden/>
                <w:sz w:val="20"/>
                <w:szCs w:val="20"/>
              </w:rPr>
              <w:instrText xml:space="preserve"> PAGEREF _Toc14780885 \h </w:instrText>
            </w:r>
            <w:r w:rsidR="00782C60" w:rsidRPr="00782C60">
              <w:rPr>
                <w:rFonts w:cstheme="minorHAnsi"/>
                <w:noProof/>
                <w:webHidden/>
                <w:sz w:val="20"/>
                <w:szCs w:val="20"/>
              </w:rPr>
            </w:r>
            <w:r w:rsidR="00782C60" w:rsidRPr="00782C60">
              <w:rPr>
                <w:rFonts w:cstheme="minorHAnsi"/>
                <w:noProof/>
                <w:webHidden/>
                <w:sz w:val="20"/>
                <w:szCs w:val="20"/>
              </w:rPr>
              <w:fldChar w:fldCharType="separate"/>
            </w:r>
            <w:r w:rsidR="00782C60" w:rsidRPr="00782C60">
              <w:rPr>
                <w:rFonts w:cstheme="minorHAnsi"/>
                <w:noProof/>
                <w:webHidden/>
                <w:sz w:val="20"/>
                <w:szCs w:val="20"/>
              </w:rPr>
              <w:t>9</w:t>
            </w:r>
            <w:r w:rsidR="00782C60" w:rsidRPr="00782C60">
              <w:rPr>
                <w:rFonts w:cstheme="minorHAnsi"/>
                <w:noProof/>
                <w:webHidden/>
                <w:sz w:val="20"/>
                <w:szCs w:val="20"/>
              </w:rPr>
              <w:fldChar w:fldCharType="end"/>
            </w:r>
          </w:hyperlink>
        </w:p>
        <w:p w14:paraId="27DB3134" w14:textId="035C4656" w:rsidR="00782C60" w:rsidRPr="00782C60" w:rsidRDefault="00184683">
          <w:pPr>
            <w:pStyle w:val="Inhopg1"/>
            <w:tabs>
              <w:tab w:val="left" w:pos="440"/>
              <w:tab w:val="right" w:leader="dot" w:pos="9060"/>
            </w:tabs>
            <w:rPr>
              <w:rFonts w:asciiTheme="minorHAnsi" w:eastAsiaTheme="minorEastAsia" w:hAnsiTheme="minorHAnsi" w:cstheme="minorHAnsi"/>
              <w:b w:val="0"/>
              <w:bCs w:val="0"/>
              <w:noProof/>
              <w:color w:val="auto"/>
              <w:sz w:val="20"/>
              <w:szCs w:val="20"/>
              <w:lang w:bidi="ar-SA"/>
            </w:rPr>
          </w:pPr>
          <w:hyperlink w:anchor="_Toc14780886" w:history="1">
            <w:r w:rsidR="00782C60" w:rsidRPr="00782C60">
              <w:rPr>
                <w:rStyle w:val="Hyperlink"/>
                <w:rFonts w:asciiTheme="minorHAnsi" w:hAnsiTheme="minorHAnsi" w:cstheme="minorHAnsi"/>
                <w:noProof/>
                <w:sz w:val="20"/>
                <w:szCs w:val="20"/>
                <w:lang w:val="en-US"/>
              </w:rPr>
              <w:t>3.</w:t>
            </w:r>
            <w:r w:rsidR="00782C60" w:rsidRPr="00782C60">
              <w:rPr>
                <w:rFonts w:asciiTheme="minorHAnsi" w:eastAsiaTheme="minorEastAsia" w:hAnsiTheme="minorHAnsi" w:cstheme="minorHAnsi"/>
                <w:b w:val="0"/>
                <w:bCs w:val="0"/>
                <w:noProof/>
                <w:color w:val="auto"/>
                <w:sz w:val="20"/>
                <w:szCs w:val="20"/>
                <w:lang w:bidi="ar-SA"/>
              </w:rPr>
              <w:tab/>
            </w:r>
            <w:r w:rsidR="00782C60" w:rsidRPr="00782C60">
              <w:rPr>
                <w:rStyle w:val="Hyperlink"/>
                <w:rFonts w:asciiTheme="minorHAnsi" w:hAnsiTheme="minorHAnsi" w:cstheme="minorHAnsi"/>
                <w:noProof/>
                <w:sz w:val="20"/>
                <w:szCs w:val="20"/>
                <w:lang w:val="en-US"/>
              </w:rPr>
              <w:t>Screeningsinstrumenten</w:t>
            </w:r>
            <w:r w:rsidR="00782C60" w:rsidRPr="00782C60">
              <w:rPr>
                <w:rFonts w:asciiTheme="minorHAnsi" w:hAnsiTheme="minorHAnsi" w:cstheme="minorHAnsi"/>
                <w:noProof/>
                <w:webHidden/>
                <w:sz w:val="20"/>
                <w:szCs w:val="20"/>
              </w:rPr>
              <w:tab/>
            </w:r>
            <w:r w:rsidR="00782C60" w:rsidRPr="00782C60">
              <w:rPr>
                <w:rFonts w:asciiTheme="minorHAnsi" w:hAnsiTheme="minorHAnsi" w:cstheme="minorHAnsi"/>
                <w:noProof/>
                <w:webHidden/>
                <w:sz w:val="20"/>
                <w:szCs w:val="20"/>
              </w:rPr>
              <w:fldChar w:fldCharType="begin"/>
            </w:r>
            <w:r w:rsidR="00782C60" w:rsidRPr="00782C60">
              <w:rPr>
                <w:rFonts w:asciiTheme="minorHAnsi" w:hAnsiTheme="minorHAnsi" w:cstheme="minorHAnsi"/>
                <w:noProof/>
                <w:webHidden/>
                <w:sz w:val="20"/>
                <w:szCs w:val="20"/>
              </w:rPr>
              <w:instrText xml:space="preserve"> PAGEREF _Toc14780886 \h </w:instrText>
            </w:r>
            <w:r w:rsidR="00782C60" w:rsidRPr="00782C60">
              <w:rPr>
                <w:rFonts w:asciiTheme="minorHAnsi" w:hAnsiTheme="minorHAnsi" w:cstheme="minorHAnsi"/>
                <w:noProof/>
                <w:webHidden/>
                <w:sz w:val="20"/>
                <w:szCs w:val="20"/>
              </w:rPr>
            </w:r>
            <w:r w:rsidR="00782C60" w:rsidRPr="00782C60">
              <w:rPr>
                <w:rFonts w:asciiTheme="minorHAnsi" w:hAnsiTheme="minorHAnsi" w:cstheme="minorHAnsi"/>
                <w:noProof/>
                <w:webHidden/>
                <w:sz w:val="20"/>
                <w:szCs w:val="20"/>
              </w:rPr>
              <w:fldChar w:fldCharType="separate"/>
            </w:r>
            <w:r w:rsidR="00782C60" w:rsidRPr="00782C60">
              <w:rPr>
                <w:rFonts w:asciiTheme="minorHAnsi" w:hAnsiTheme="minorHAnsi" w:cstheme="minorHAnsi"/>
                <w:noProof/>
                <w:webHidden/>
                <w:sz w:val="20"/>
                <w:szCs w:val="20"/>
              </w:rPr>
              <w:t>10</w:t>
            </w:r>
            <w:r w:rsidR="00782C60" w:rsidRPr="00782C60">
              <w:rPr>
                <w:rFonts w:asciiTheme="minorHAnsi" w:hAnsiTheme="minorHAnsi" w:cstheme="minorHAnsi"/>
                <w:noProof/>
                <w:webHidden/>
                <w:sz w:val="20"/>
                <w:szCs w:val="20"/>
              </w:rPr>
              <w:fldChar w:fldCharType="end"/>
            </w:r>
          </w:hyperlink>
        </w:p>
        <w:p w14:paraId="1EFB6944" w14:textId="1A0571BB" w:rsidR="00782C60" w:rsidRPr="00782C60" w:rsidRDefault="00184683">
          <w:pPr>
            <w:pStyle w:val="Inhopg1"/>
            <w:tabs>
              <w:tab w:val="left" w:pos="440"/>
              <w:tab w:val="right" w:leader="dot" w:pos="9060"/>
            </w:tabs>
            <w:rPr>
              <w:rFonts w:asciiTheme="minorHAnsi" w:eastAsiaTheme="minorEastAsia" w:hAnsiTheme="minorHAnsi" w:cstheme="minorHAnsi"/>
              <w:b w:val="0"/>
              <w:bCs w:val="0"/>
              <w:noProof/>
              <w:color w:val="auto"/>
              <w:sz w:val="20"/>
              <w:szCs w:val="20"/>
              <w:lang w:bidi="ar-SA"/>
            </w:rPr>
          </w:pPr>
          <w:hyperlink w:anchor="_Toc14780887" w:history="1">
            <w:r w:rsidR="00782C60" w:rsidRPr="00782C60">
              <w:rPr>
                <w:rStyle w:val="Hyperlink"/>
                <w:rFonts w:asciiTheme="minorHAnsi" w:hAnsiTheme="minorHAnsi" w:cstheme="minorHAnsi"/>
                <w:noProof/>
                <w:sz w:val="20"/>
                <w:szCs w:val="20"/>
                <w:lang w:val="en-US"/>
              </w:rPr>
              <w:t>4.</w:t>
            </w:r>
            <w:r w:rsidR="00782C60" w:rsidRPr="00782C60">
              <w:rPr>
                <w:rFonts w:asciiTheme="minorHAnsi" w:eastAsiaTheme="minorEastAsia" w:hAnsiTheme="minorHAnsi" w:cstheme="minorHAnsi"/>
                <w:b w:val="0"/>
                <w:bCs w:val="0"/>
                <w:noProof/>
                <w:color w:val="auto"/>
                <w:sz w:val="20"/>
                <w:szCs w:val="20"/>
                <w:lang w:bidi="ar-SA"/>
              </w:rPr>
              <w:tab/>
            </w:r>
            <w:r w:rsidR="00782C60" w:rsidRPr="00782C60">
              <w:rPr>
                <w:rStyle w:val="Hyperlink"/>
                <w:rFonts w:asciiTheme="minorHAnsi" w:hAnsiTheme="minorHAnsi" w:cstheme="minorHAnsi"/>
                <w:noProof/>
                <w:sz w:val="20"/>
                <w:szCs w:val="20"/>
                <w:lang w:val="en-US"/>
              </w:rPr>
              <w:t>Samenvatting</w:t>
            </w:r>
            <w:r w:rsidR="00782C60" w:rsidRPr="00782C60">
              <w:rPr>
                <w:rFonts w:asciiTheme="minorHAnsi" w:hAnsiTheme="minorHAnsi" w:cstheme="minorHAnsi"/>
                <w:noProof/>
                <w:webHidden/>
                <w:sz w:val="20"/>
                <w:szCs w:val="20"/>
              </w:rPr>
              <w:tab/>
            </w:r>
            <w:r w:rsidR="00782C60" w:rsidRPr="00782C60">
              <w:rPr>
                <w:rFonts w:asciiTheme="minorHAnsi" w:hAnsiTheme="minorHAnsi" w:cstheme="minorHAnsi"/>
                <w:noProof/>
                <w:webHidden/>
                <w:sz w:val="20"/>
                <w:szCs w:val="20"/>
              </w:rPr>
              <w:fldChar w:fldCharType="begin"/>
            </w:r>
            <w:r w:rsidR="00782C60" w:rsidRPr="00782C60">
              <w:rPr>
                <w:rFonts w:asciiTheme="minorHAnsi" w:hAnsiTheme="minorHAnsi" w:cstheme="minorHAnsi"/>
                <w:noProof/>
                <w:webHidden/>
                <w:sz w:val="20"/>
                <w:szCs w:val="20"/>
              </w:rPr>
              <w:instrText xml:space="preserve"> PAGEREF _Toc14780887 \h </w:instrText>
            </w:r>
            <w:r w:rsidR="00782C60" w:rsidRPr="00782C60">
              <w:rPr>
                <w:rFonts w:asciiTheme="minorHAnsi" w:hAnsiTheme="minorHAnsi" w:cstheme="minorHAnsi"/>
                <w:noProof/>
                <w:webHidden/>
                <w:sz w:val="20"/>
                <w:szCs w:val="20"/>
              </w:rPr>
            </w:r>
            <w:r w:rsidR="00782C60" w:rsidRPr="00782C60">
              <w:rPr>
                <w:rFonts w:asciiTheme="minorHAnsi" w:hAnsiTheme="minorHAnsi" w:cstheme="minorHAnsi"/>
                <w:noProof/>
                <w:webHidden/>
                <w:sz w:val="20"/>
                <w:szCs w:val="20"/>
              </w:rPr>
              <w:fldChar w:fldCharType="separate"/>
            </w:r>
            <w:r w:rsidR="00782C60" w:rsidRPr="00782C60">
              <w:rPr>
                <w:rFonts w:asciiTheme="minorHAnsi" w:hAnsiTheme="minorHAnsi" w:cstheme="minorHAnsi"/>
                <w:noProof/>
                <w:webHidden/>
                <w:sz w:val="20"/>
                <w:szCs w:val="20"/>
              </w:rPr>
              <w:t>11</w:t>
            </w:r>
            <w:r w:rsidR="00782C60" w:rsidRPr="00782C60">
              <w:rPr>
                <w:rFonts w:asciiTheme="minorHAnsi" w:hAnsiTheme="minorHAnsi" w:cstheme="minorHAnsi"/>
                <w:noProof/>
                <w:webHidden/>
                <w:sz w:val="20"/>
                <w:szCs w:val="20"/>
              </w:rPr>
              <w:fldChar w:fldCharType="end"/>
            </w:r>
          </w:hyperlink>
        </w:p>
        <w:p w14:paraId="2E021338" w14:textId="55A759CC" w:rsidR="00782C60" w:rsidRPr="00782C60" w:rsidRDefault="00184683">
          <w:pPr>
            <w:pStyle w:val="Inhopg1"/>
            <w:tabs>
              <w:tab w:val="left" w:pos="1100"/>
              <w:tab w:val="right" w:leader="dot" w:pos="9060"/>
            </w:tabs>
            <w:rPr>
              <w:rFonts w:asciiTheme="minorHAnsi" w:eastAsiaTheme="minorEastAsia" w:hAnsiTheme="minorHAnsi" w:cstheme="minorHAnsi"/>
              <w:b w:val="0"/>
              <w:bCs w:val="0"/>
              <w:noProof/>
              <w:color w:val="auto"/>
              <w:sz w:val="20"/>
              <w:szCs w:val="20"/>
              <w:lang w:bidi="ar-SA"/>
            </w:rPr>
          </w:pPr>
          <w:hyperlink w:anchor="_Toc14780888" w:history="1">
            <w:r w:rsidR="00782C60" w:rsidRPr="00782C60">
              <w:rPr>
                <w:rStyle w:val="Hyperlink"/>
                <w:rFonts w:asciiTheme="minorHAnsi" w:hAnsiTheme="minorHAnsi" w:cstheme="minorHAnsi"/>
                <w:noProof/>
                <w:sz w:val="20"/>
                <w:szCs w:val="20"/>
              </w:rPr>
              <w:t>Bijlage 1</w:t>
            </w:r>
            <w:r w:rsidR="00782C60" w:rsidRPr="00782C60">
              <w:rPr>
                <w:rFonts w:asciiTheme="minorHAnsi" w:eastAsiaTheme="minorEastAsia" w:hAnsiTheme="minorHAnsi" w:cstheme="minorHAnsi"/>
                <w:b w:val="0"/>
                <w:bCs w:val="0"/>
                <w:noProof/>
                <w:color w:val="auto"/>
                <w:sz w:val="20"/>
                <w:szCs w:val="20"/>
                <w:lang w:bidi="ar-SA"/>
              </w:rPr>
              <w:tab/>
            </w:r>
            <w:r w:rsidR="00782C60" w:rsidRPr="00782C60">
              <w:rPr>
                <w:rStyle w:val="Hyperlink"/>
                <w:rFonts w:asciiTheme="minorHAnsi" w:hAnsiTheme="minorHAnsi" w:cstheme="minorHAnsi"/>
                <w:noProof/>
                <w:sz w:val="20"/>
                <w:szCs w:val="20"/>
              </w:rPr>
              <w:t>Tips screeningsinstrumenten</w:t>
            </w:r>
            <w:r w:rsidR="00782C60" w:rsidRPr="00782C60">
              <w:rPr>
                <w:rFonts w:asciiTheme="minorHAnsi" w:hAnsiTheme="minorHAnsi" w:cstheme="minorHAnsi"/>
                <w:noProof/>
                <w:webHidden/>
                <w:sz w:val="20"/>
                <w:szCs w:val="20"/>
              </w:rPr>
              <w:tab/>
            </w:r>
            <w:r w:rsidR="00782C60" w:rsidRPr="00782C60">
              <w:rPr>
                <w:rFonts w:asciiTheme="minorHAnsi" w:hAnsiTheme="minorHAnsi" w:cstheme="minorHAnsi"/>
                <w:noProof/>
                <w:webHidden/>
                <w:sz w:val="20"/>
                <w:szCs w:val="20"/>
              </w:rPr>
              <w:fldChar w:fldCharType="begin"/>
            </w:r>
            <w:r w:rsidR="00782C60" w:rsidRPr="00782C60">
              <w:rPr>
                <w:rFonts w:asciiTheme="minorHAnsi" w:hAnsiTheme="minorHAnsi" w:cstheme="minorHAnsi"/>
                <w:noProof/>
                <w:webHidden/>
                <w:sz w:val="20"/>
                <w:szCs w:val="20"/>
              </w:rPr>
              <w:instrText xml:space="preserve"> PAGEREF _Toc14780888 \h </w:instrText>
            </w:r>
            <w:r w:rsidR="00782C60" w:rsidRPr="00782C60">
              <w:rPr>
                <w:rFonts w:asciiTheme="minorHAnsi" w:hAnsiTheme="minorHAnsi" w:cstheme="minorHAnsi"/>
                <w:noProof/>
                <w:webHidden/>
                <w:sz w:val="20"/>
                <w:szCs w:val="20"/>
              </w:rPr>
            </w:r>
            <w:r w:rsidR="00782C60" w:rsidRPr="00782C60">
              <w:rPr>
                <w:rFonts w:asciiTheme="minorHAnsi" w:hAnsiTheme="minorHAnsi" w:cstheme="minorHAnsi"/>
                <w:noProof/>
                <w:webHidden/>
                <w:sz w:val="20"/>
                <w:szCs w:val="20"/>
              </w:rPr>
              <w:fldChar w:fldCharType="separate"/>
            </w:r>
            <w:r w:rsidR="00782C60" w:rsidRPr="00782C60">
              <w:rPr>
                <w:rFonts w:asciiTheme="minorHAnsi" w:hAnsiTheme="minorHAnsi" w:cstheme="minorHAnsi"/>
                <w:noProof/>
                <w:webHidden/>
                <w:sz w:val="20"/>
                <w:szCs w:val="20"/>
              </w:rPr>
              <w:t>12</w:t>
            </w:r>
            <w:r w:rsidR="00782C60" w:rsidRPr="00782C60">
              <w:rPr>
                <w:rFonts w:asciiTheme="minorHAnsi" w:hAnsiTheme="minorHAnsi" w:cstheme="minorHAnsi"/>
                <w:noProof/>
                <w:webHidden/>
                <w:sz w:val="20"/>
                <w:szCs w:val="20"/>
              </w:rPr>
              <w:fldChar w:fldCharType="end"/>
            </w:r>
          </w:hyperlink>
        </w:p>
        <w:p w14:paraId="1AFF4061" w14:textId="20F75F72" w:rsidR="004F2BA7" w:rsidRPr="00716FFC" w:rsidRDefault="004F2BA7" w:rsidP="004F2BA7">
          <w:pPr>
            <w:widowControl w:val="0"/>
            <w:autoSpaceDE w:val="0"/>
            <w:autoSpaceDN w:val="0"/>
            <w:rPr>
              <w:rFonts w:asciiTheme="minorHAnsi" w:hAnsiTheme="minorHAnsi" w:cstheme="minorHAnsi"/>
              <w:b/>
              <w:bCs/>
              <w:noProof/>
              <w:sz w:val="18"/>
              <w:szCs w:val="18"/>
            </w:rPr>
          </w:pPr>
          <w:r w:rsidRPr="00716FFC">
            <w:rPr>
              <w:rFonts w:asciiTheme="minorHAnsi" w:hAnsiTheme="minorHAnsi" w:cstheme="minorHAnsi"/>
              <w:color w:val="548DD4"/>
              <w:sz w:val="18"/>
              <w:szCs w:val="18"/>
            </w:rPr>
            <w:fldChar w:fldCharType="end"/>
          </w:r>
        </w:p>
      </w:sdtContent>
    </w:sdt>
    <w:p w14:paraId="4D557DEA" w14:textId="77777777" w:rsidR="004F2BA7" w:rsidRPr="00EE1FF1" w:rsidRDefault="004F2BA7">
      <w:pPr>
        <w:pStyle w:val="Plattetekst"/>
        <w:rPr>
          <w:rFonts w:asciiTheme="minorHAnsi" w:hAnsiTheme="minorHAnsi" w:cstheme="minorHAnsi"/>
        </w:rPr>
      </w:pPr>
    </w:p>
    <w:p w14:paraId="63CC4815" w14:textId="77777777" w:rsidR="004F2BA7" w:rsidRPr="00EE1FF1" w:rsidRDefault="004F2BA7">
      <w:pPr>
        <w:pStyle w:val="Plattetekst"/>
        <w:rPr>
          <w:rFonts w:asciiTheme="minorHAnsi" w:hAnsiTheme="minorHAnsi" w:cstheme="minorHAnsi"/>
        </w:rPr>
      </w:pPr>
    </w:p>
    <w:p w14:paraId="2EF631CF" w14:textId="77777777" w:rsidR="004F2BA7" w:rsidRPr="00EE1FF1" w:rsidRDefault="004F2BA7">
      <w:pPr>
        <w:pStyle w:val="Plattetekst"/>
        <w:rPr>
          <w:rFonts w:asciiTheme="minorHAnsi" w:hAnsiTheme="minorHAnsi" w:cstheme="minorHAnsi"/>
        </w:rPr>
      </w:pPr>
    </w:p>
    <w:p w14:paraId="35E1A66B" w14:textId="77777777" w:rsidR="004F2BA7" w:rsidRPr="00EE1FF1" w:rsidRDefault="004F2BA7">
      <w:pPr>
        <w:pStyle w:val="Plattetekst"/>
        <w:rPr>
          <w:rFonts w:asciiTheme="minorHAnsi" w:hAnsiTheme="minorHAnsi" w:cstheme="minorHAnsi"/>
        </w:rPr>
      </w:pPr>
    </w:p>
    <w:p w14:paraId="2CBA3701" w14:textId="77777777" w:rsidR="004F2BA7" w:rsidRPr="00EE1FF1" w:rsidRDefault="004F2BA7">
      <w:pPr>
        <w:pStyle w:val="Plattetekst"/>
        <w:rPr>
          <w:rFonts w:asciiTheme="minorHAnsi" w:hAnsiTheme="minorHAnsi" w:cstheme="minorHAnsi"/>
        </w:rPr>
      </w:pPr>
    </w:p>
    <w:p w14:paraId="7EDCFCEC" w14:textId="77777777" w:rsidR="004F2BA7" w:rsidRPr="00EE1FF1" w:rsidRDefault="004F2BA7">
      <w:pPr>
        <w:rPr>
          <w:rFonts w:asciiTheme="minorHAnsi" w:hAnsiTheme="minorHAnsi" w:cstheme="minorHAnsi"/>
          <w:color w:val="0A4E8C"/>
          <w:sz w:val="36"/>
          <w:szCs w:val="60"/>
        </w:rPr>
      </w:pPr>
      <w:r w:rsidRPr="00EE1FF1">
        <w:rPr>
          <w:rFonts w:asciiTheme="minorHAnsi" w:hAnsiTheme="minorHAnsi" w:cstheme="minorHAnsi"/>
        </w:rPr>
        <w:br w:type="page"/>
      </w:r>
    </w:p>
    <w:p w14:paraId="7EDFE896" w14:textId="77777777" w:rsidR="00E3526B" w:rsidRPr="00EE1FF1" w:rsidRDefault="00E3526B" w:rsidP="00E3526B">
      <w:pPr>
        <w:pStyle w:val="Kop1"/>
        <w:rPr>
          <w:rFonts w:asciiTheme="minorHAnsi" w:hAnsiTheme="minorHAnsi" w:cstheme="minorHAnsi"/>
        </w:rPr>
      </w:pPr>
      <w:bookmarkStart w:id="1" w:name="_Toc14780880"/>
      <w:r w:rsidRPr="00EE1FF1">
        <w:rPr>
          <w:rFonts w:asciiTheme="minorHAnsi" w:hAnsiTheme="minorHAnsi" w:cstheme="minorHAnsi"/>
        </w:rPr>
        <w:lastRenderedPageBreak/>
        <w:t>Inleiding</w:t>
      </w:r>
      <w:bookmarkEnd w:id="1"/>
    </w:p>
    <w:p w14:paraId="76E08A12" w14:textId="09A91EB4" w:rsidR="00BC59EC" w:rsidRPr="00EE1FF1" w:rsidRDefault="00BC59EC" w:rsidP="00BC59EC">
      <w:pPr>
        <w:pStyle w:val="K01-basistekst"/>
        <w:spacing w:line="240" w:lineRule="atLeast"/>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 xml:space="preserve">De Baseline Informatiebeveiliging </w:t>
      </w:r>
      <w:r w:rsidR="00B919A5" w:rsidRPr="00EE1FF1">
        <w:rPr>
          <w:rFonts w:asciiTheme="minorHAnsi" w:hAnsiTheme="minorHAnsi" w:cstheme="minorHAnsi"/>
          <w:noProof w:val="0"/>
          <w:szCs w:val="18"/>
          <w:lang w:eastAsia="en-US"/>
        </w:rPr>
        <w:t>Overheid</w:t>
      </w:r>
      <w:r w:rsidRPr="00EE1FF1">
        <w:rPr>
          <w:rFonts w:asciiTheme="minorHAnsi" w:hAnsiTheme="minorHAnsi" w:cstheme="minorHAnsi"/>
          <w:noProof w:val="0"/>
          <w:szCs w:val="18"/>
          <w:lang w:eastAsia="en-US"/>
        </w:rPr>
        <w:t xml:space="preserve"> </w:t>
      </w:r>
      <w:r w:rsidR="00CD6F6C" w:rsidRPr="00EE1FF1">
        <w:rPr>
          <w:rFonts w:asciiTheme="minorHAnsi" w:hAnsiTheme="minorHAnsi" w:cstheme="minorHAnsi"/>
          <w:noProof w:val="0"/>
          <w:szCs w:val="18"/>
          <w:lang w:eastAsia="en-US"/>
        </w:rPr>
        <w:t>(BIO) beschrijft</w:t>
      </w:r>
      <w:r w:rsidR="00B919A5" w:rsidRPr="00EE1FF1">
        <w:rPr>
          <w:rFonts w:asciiTheme="minorHAnsi" w:hAnsiTheme="minorHAnsi" w:cstheme="minorHAnsi"/>
          <w:noProof w:val="0"/>
          <w:szCs w:val="18"/>
          <w:lang w:eastAsia="en-US"/>
        </w:rPr>
        <w:t xml:space="preserve"> in hoofdstuk 7 op welke wijze informatiebeveiliging geïntegreerd dient te worden in de HR-cyclus</w:t>
      </w:r>
      <w:r w:rsidR="000D3695" w:rsidRPr="00EE1FF1">
        <w:rPr>
          <w:rFonts w:asciiTheme="minorHAnsi" w:hAnsiTheme="minorHAnsi" w:cstheme="minorHAnsi"/>
          <w:noProof w:val="0"/>
          <w:szCs w:val="18"/>
          <w:lang w:eastAsia="en-US"/>
        </w:rPr>
        <w:t xml:space="preserve"> (van werving tot uitdiensttreding). Het operationele product</w:t>
      </w:r>
      <w:r w:rsidR="00B919A5" w:rsidRPr="00EE1FF1">
        <w:rPr>
          <w:rFonts w:asciiTheme="minorHAnsi" w:hAnsiTheme="minorHAnsi" w:cstheme="minorHAnsi"/>
          <w:noProof w:val="0"/>
          <w:szCs w:val="18"/>
          <w:lang w:eastAsia="en-US"/>
        </w:rPr>
        <w:t xml:space="preserve"> </w:t>
      </w:r>
      <w:r w:rsidR="000D3695" w:rsidRPr="00EE1FF1">
        <w:rPr>
          <w:rFonts w:asciiTheme="minorHAnsi" w:hAnsiTheme="minorHAnsi" w:cstheme="minorHAnsi"/>
          <w:noProof w:val="0"/>
          <w:szCs w:val="18"/>
          <w:lang w:eastAsia="en-US"/>
        </w:rPr>
        <w:t xml:space="preserve">‘Handreiking personeelsbeleid gemeente’ gaat hier op in. Voorliggend document focust zicht op de screening van alle </w:t>
      </w:r>
      <w:r w:rsidR="001C7C94" w:rsidRPr="00EE1FF1">
        <w:rPr>
          <w:rFonts w:asciiTheme="minorHAnsi" w:hAnsiTheme="minorHAnsi" w:cstheme="minorHAnsi"/>
        </w:rPr>
        <w:t>kandidaten (medewerkers), betrokken medewerkers van leveranciers en ingehuurd personeel</w:t>
      </w:r>
      <w:r w:rsidR="000D3695" w:rsidRPr="00EE1FF1">
        <w:rPr>
          <w:rFonts w:asciiTheme="minorHAnsi" w:hAnsiTheme="minorHAnsi" w:cstheme="minorHAnsi"/>
          <w:noProof w:val="0"/>
          <w:szCs w:val="18"/>
          <w:lang w:eastAsia="en-US"/>
        </w:rPr>
        <w:t xml:space="preserve">. </w:t>
      </w:r>
    </w:p>
    <w:p w14:paraId="1F1DBA38" w14:textId="77777777" w:rsidR="00BC59EC" w:rsidRPr="00EE1FF1" w:rsidRDefault="00BC59EC" w:rsidP="00BC59EC">
      <w:pPr>
        <w:pStyle w:val="K01-basistekst"/>
        <w:spacing w:line="240" w:lineRule="atLeast"/>
        <w:rPr>
          <w:rFonts w:asciiTheme="minorHAnsi" w:hAnsiTheme="minorHAnsi" w:cstheme="minorHAnsi"/>
          <w:noProof w:val="0"/>
          <w:szCs w:val="18"/>
          <w:lang w:eastAsia="en-US"/>
        </w:rPr>
      </w:pPr>
    </w:p>
    <w:p w14:paraId="527DBC8D" w14:textId="438C3D2B" w:rsidR="00BC59EC" w:rsidRPr="00336791" w:rsidRDefault="00BC59EC" w:rsidP="00EE1FF1">
      <w:pPr>
        <w:pStyle w:val="Kop3"/>
        <w:rPr>
          <w:lang w:val="nl-NL" w:eastAsia="en-US"/>
        </w:rPr>
      </w:pPr>
      <w:r w:rsidRPr="00336791">
        <w:rPr>
          <w:lang w:val="nl-NL" w:eastAsia="en-US"/>
        </w:rPr>
        <w:t>Doelstelling</w:t>
      </w:r>
      <w:r w:rsidR="001F495B">
        <w:rPr>
          <w:lang w:val="nl-NL" w:eastAsia="en-US"/>
        </w:rPr>
        <w:t xml:space="preserve"> screening</w:t>
      </w:r>
    </w:p>
    <w:p w14:paraId="5491C364" w14:textId="13DE665E" w:rsidR="00BC59EC" w:rsidRPr="00EE1FF1" w:rsidRDefault="00BC59EC" w:rsidP="00BC59EC">
      <w:pPr>
        <w:pStyle w:val="K01-basistekst"/>
        <w:spacing w:line="240" w:lineRule="atLeast"/>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 xml:space="preserve">Bewerkstelligen dat </w:t>
      </w:r>
      <w:r w:rsidR="001C7C94" w:rsidRPr="00EE1FF1">
        <w:rPr>
          <w:rFonts w:asciiTheme="minorHAnsi" w:hAnsiTheme="minorHAnsi" w:cstheme="minorHAnsi"/>
          <w:noProof w:val="0"/>
          <w:szCs w:val="18"/>
          <w:lang w:eastAsia="en-US"/>
        </w:rPr>
        <w:t xml:space="preserve">alle </w:t>
      </w:r>
      <w:r w:rsidR="001C7C94" w:rsidRPr="00EE1FF1">
        <w:rPr>
          <w:rFonts w:asciiTheme="minorHAnsi" w:hAnsiTheme="minorHAnsi" w:cstheme="minorHAnsi"/>
        </w:rPr>
        <w:t>kandidaten (medewerkers), betrokken medewerkers van leveranciers en ingehuurd personeel</w:t>
      </w:r>
      <w:r w:rsidR="001C7C94" w:rsidRPr="00EE1FF1">
        <w:rPr>
          <w:rFonts w:asciiTheme="minorHAnsi" w:hAnsiTheme="minorHAnsi" w:cstheme="minorHAnsi"/>
          <w:noProof w:val="0"/>
          <w:szCs w:val="18"/>
          <w:lang w:eastAsia="en-US"/>
        </w:rPr>
        <w:t xml:space="preserve"> </w:t>
      </w:r>
      <w:r w:rsidRPr="00EE1FF1">
        <w:rPr>
          <w:rFonts w:asciiTheme="minorHAnsi" w:hAnsiTheme="minorHAnsi" w:cstheme="minorHAnsi"/>
          <w:noProof w:val="0"/>
          <w:szCs w:val="18"/>
          <w:lang w:eastAsia="en-US"/>
        </w:rPr>
        <w:t>hun</w:t>
      </w:r>
      <w:r w:rsidR="000D3695" w:rsidRPr="00EE1FF1">
        <w:rPr>
          <w:rFonts w:asciiTheme="minorHAnsi" w:hAnsiTheme="minorHAnsi" w:cstheme="minorHAnsi"/>
          <w:noProof w:val="0"/>
          <w:szCs w:val="18"/>
          <w:lang w:eastAsia="en-US"/>
        </w:rPr>
        <w:t xml:space="preserve"> </w:t>
      </w:r>
      <w:r w:rsidRPr="00EE1FF1">
        <w:rPr>
          <w:rFonts w:asciiTheme="minorHAnsi" w:hAnsiTheme="minorHAnsi" w:cstheme="minorHAnsi"/>
          <w:noProof w:val="0"/>
          <w:szCs w:val="18"/>
          <w:lang w:eastAsia="en-US"/>
        </w:rPr>
        <w:t>verantwoordelijkheden begrijpen, geschikt zijn voor de rollen waarvoor zij worden</w:t>
      </w:r>
      <w:r w:rsidR="000D3695" w:rsidRPr="00EE1FF1">
        <w:rPr>
          <w:rFonts w:asciiTheme="minorHAnsi" w:hAnsiTheme="minorHAnsi" w:cstheme="minorHAnsi"/>
          <w:noProof w:val="0"/>
          <w:szCs w:val="18"/>
          <w:lang w:eastAsia="en-US"/>
        </w:rPr>
        <w:t xml:space="preserve"> </w:t>
      </w:r>
      <w:r w:rsidRPr="00EE1FF1">
        <w:rPr>
          <w:rFonts w:asciiTheme="minorHAnsi" w:hAnsiTheme="minorHAnsi" w:cstheme="minorHAnsi"/>
          <w:noProof w:val="0"/>
          <w:szCs w:val="18"/>
          <w:lang w:eastAsia="en-US"/>
        </w:rPr>
        <w:t>overwogen, en om het risico van diefstal, fraude of misbruik van faciliteiten te</w:t>
      </w:r>
      <w:r w:rsidR="000D3695" w:rsidRPr="00EE1FF1">
        <w:rPr>
          <w:rFonts w:asciiTheme="minorHAnsi" w:hAnsiTheme="minorHAnsi" w:cstheme="minorHAnsi"/>
          <w:noProof w:val="0"/>
          <w:szCs w:val="18"/>
          <w:lang w:eastAsia="en-US"/>
        </w:rPr>
        <w:t xml:space="preserve"> </w:t>
      </w:r>
      <w:r w:rsidRPr="00EE1FF1">
        <w:rPr>
          <w:rFonts w:asciiTheme="minorHAnsi" w:hAnsiTheme="minorHAnsi" w:cstheme="minorHAnsi"/>
          <w:noProof w:val="0"/>
          <w:szCs w:val="18"/>
          <w:lang w:eastAsia="en-US"/>
        </w:rPr>
        <w:t>verminderen.</w:t>
      </w:r>
    </w:p>
    <w:p w14:paraId="7701BB07" w14:textId="77777777" w:rsidR="00BC59EC" w:rsidRPr="00EE1FF1" w:rsidRDefault="00BC59EC" w:rsidP="00BC59EC">
      <w:pPr>
        <w:pStyle w:val="K01-basistekst"/>
        <w:spacing w:line="240" w:lineRule="atLeast"/>
        <w:rPr>
          <w:rFonts w:asciiTheme="minorHAnsi" w:hAnsiTheme="minorHAnsi" w:cstheme="minorHAnsi"/>
          <w:noProof w:val="0"/>
          <w:szCs w:val="18"/>
          <w:lang w:eastAsia="en-US"/>
        </w:rPr>
      </w:pPr>
    </w:p>
    <w:p w14:paraId="1870E45F" w14:textId="33A512F2" w:rsidR="00BC59EC" w:rsidRPr="00EE1FF1" w:rsidRDefault="00BC59EC" w:rsidP="00BC59EC">
      <w:pPr>
        <w:pStyle w:val="K01-basistekst"/>
        <w:spacing w:line="240" w:lineRule="atLeast"/>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 xml:space="preserve">Dit document geeft een </w:t>
      </w:r>
      <w:r w:rsidR="006A41EE" w:rsidRPr="00EE1FF1">
        <w:rPr>
          <w:rFonts w:asciiTheme="minorHAnsi" w:hAnsiTheme="minorHAnsi" w:cstheme="minorHAnsi"/>
          <w:noProof w:val="0"/>
          <w:szCs w:val="18"/>
          <w:lang w:eastAsia="en-US"/>
        </w:rPr>
        <w:t>handreiking</w:t>
      </w:r>
      <w:r w:rsidRPr="00EE1FF1">
        <w:rPr>
          <w:rFonts w:asciiTheme="minorHAnsi" w:hAnsiTheme="minorHAnsi" w:cstheme="minorHAnsi"/>
          <w:noProof w:val="0"/>
          <w:szCs w:val="18"/>
          <w:lang w:eastAsia="en-US"/>
        </w:rPr>
        <w:t xml:space="preserve"> over hoe invulling kan worden gegeven aan de verificatie van de achtergrond voor </w:t>
      </w:r>
      <w:r w:rsidR="001C7C94" w:rsidRPr="00EE1FF1">
        <w:rPr>
          <w:rFonts w:asciiTheme="minorHAnsi" w:hAnsiTheme="minorHAnsi" w:cstheme="minorHAnsi"/>
          <w:noProof w:val="0"/>
          <w:szCs w:val="18"/>
          <w:lang w:eastAsia="en-US"/>
        </w:rPr>
        <w:t xml:space="preserve">alle </w:t>
      </w:r>
      <w:r w:rsidR="001C7C94" w:rsidRPr="00EE1FF1">
        <w:rPr>
          <w:rFonts w:asciiTheme="minorHAnsi" w:hAnsiTheme="minorHAnsi" w:cstheme="minorHAnsi"/>
        </w:rPr>
        <w:t>kandidaten (medewerkers), betrokken medewerkers van leveranciers en ingehuurd personeel</w:t>
      </w:r>
      <w:r w:rsidRPr="00EE1FF1">
        <w:rPr>
          <w:rFonts w:asciiTheme="minorHAnsi" w:hAnsiTheme="minorHAnsi" w:cstheme="minorHAnsi"/>
          <w:noProof w:val="0"/>
          <w:szCs w:val="18"/>
          <w:lang w:eastAsia="en-US"/>
        </w:rPr>
        <w:t>. Deze verificatie heet ook screening van personeel en wordt al binnen gemeenten gebruikt voor wat betreft het verkleinen van integriteitsrisico’s.</w:t>
      </w:r>
    </w:p>
    <w:p w14:paraId="3DF5C87C" w14:textId="77777777" w:rsidR="00BC59EC" w:rsidRPr="00EE1FF1" w:rsidRDefault="00BC59EC" w:rsidP="00BC59EC">
      <w:pPr>
        <w:pStyle w:val="K01-basistekst"/>
        <w:spacing w:line="240" w:lineRule="atLeast"/>
        <w:rPr>
          <w:rFonts w:asciiTheme="minorHAnsi" w:hAnsiTheme="minorHAnsi" w:cstheme="minorHAnsi"/>
          <w:noProof w:val="0"/>
          <w:szCs w:val="18"/>
          <w:lang w:eastAsia="en-US"/>
        </w:rPr>
      </w:pPr>
    </w:p>
    <w:p w14:paraId="19190AD3" w14:textId="77777777" w:rsidR="00BC59EC" w:rsidRPr="00336791" w:rsidRDefault="00BC59EC" w:rsidP="00EE1FF1">
      <w:pPr>
        <w:pStyle w:val="Kop3"/>
        <w:rPr>
          <w:lang w:val="nl-NL" w:eastAsia="en-US"/>
        </w:rPr>
      </w:pPr>
      <w:r w:rsidRPr="00336791">
        <w:rPr>
          <w:lang w:val="nl-NL" w:eastAsia="en-US"/>
        </w:rPr>
        <w:t>De indeling van dit document is als volgt:</w:t>
      </w:r>
    </w:p>
    <w:p w14:paraId="70C108F5" w14:textId="14F8D613" w:rsidR="00BC59EC" w:rsidRPr="00EE1FF1" w:rsidRDefault="000D3695" w:rsidP="00BC59EC">
      <w:pPr>
        <w:pStyle w:val="K01-basistekst"/>
        <w:spacing w:line="240" w:lineRule="atLeast"/>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Hoofdstuk 2 ‘</w:t>
      </w:r>
      <w:r w:rsidR="00BC59EC" w:rsidRPr="00EE1FF1">
        <w:rPr>
          <w:rFonts w:asciiTheme="minorHAnsi" w:hAnsiTheme="minorHAnsi" w:cstheme="minorHAnsi"/>
          <w:noProof w:val="0"/>
          <w:szCs w:val="18"/>
          <w:lang w:eastAsia="en-US"/>
        </w:rPr>
        <w:t>Functie classificatie</w:t>
      </w:r>
      <w:r w:rsidRPr="00EE1FF1">
        <w:rPr>
          <w:rFonts w:asciiTheme="minorHAnsi" w:hAnsiTheme="minorHAnsi" w:cstheme="minorHAnsi"/>
          <w:noProof w:val="0"/>
          <w:szCs w:val="18"/>
          <w:lang w:eastAsia="en-US"/>
        </w:rPr>
        <w:t>’</w:t>
      </w:r>
      <w:r w:rsidR="00BC59EC" w:rsidRPr="00EE1FF1">
        <w:rPr>
          <w:rFonts w:asciiTheme="minorHAnsi" w:hAnsiTheme="minorHAnsi" w:cstheme="minorHAnsi"/>
          <w:noProof w:val="0"/>
          <w:szCs w:val="18"/>
          <w:lang w:eastAsia="en-US"/>
        </w:rPr>
        <w:t xml:space="preserve">: In dit hoofdstuk </w:t>
      </w:r>
      <w:r w:rsidRPr="00EE1FF1">
        <w:rPr>
          <w:rFonts w:asciiTheme="minorHAnsi" w:hAnsiTheme="minorHAnsi" w:cstheme="minorHAnsi"/>
          <w:noProof w:val="0"/>
          <w:szCs w:val="18"/>
          <w:lang w:eastAsia="en-US"/>
        </w:rPr>
        <w:t xml:space="preserve">wordt </w:t>
      </w:r>
      <w:r w:rsidR="00BC59EC" w:rsidRPr="00EE1FF1">
        <w:rPr>
          <w:rFonts w:asciiTheme="minorHAnsi" w:hAnsiTheme="minorHAnsi" w:cstheme="minorHAnsi"/>
          <w:noProof w:val="0"/>
          <w:szCs w:val="18"/>
          <w:lang w:eastAsia="en-US"/>
        </w:rPr>
        <w:t xml:space="preserve">een aantal typen functies en een aantal aandachtspunten beschreven waar bij screening rekening gehouden kan worden. </w:t>
      </w:r>
    </w:p>
    <w:p w14:paraId="3E7AB324" w14:textId="77777777" w:rsidR="00782C60" w:rsidRDefault="00782C60" w:rsidP="00BC59EC">
      <w:pPr>
        <w:pStyle w:val="K01-basistekst"/>
        <w:spacing w:line="240" w:lineRule="atLeast"/>
        <w:rPr>
          <w:rFonts w:asciiTheme="minorHAnsi" w:hAnsiTheme="minorHAnsi" w:cstheme="minorHAnsi"/>
          <w:noProof w:val="0"/>
          <w:szCs w:val="18"/>
          <w:lang w:eastAsia="en-US"/>
        </w:rPr>
      </w:pPr>
    </w:p>
    <w:p w14:paraId="5BA69563" w14:textId="658BC7BE" w:rsidR="00BC59EC" w:rsidRPr="00EE1FF1" w:rsidRDefault="000D3695" w:rsidP="00BC59EC">
      <w:pPr>
        <w:pStyle w:val="K01-basistekst"/>
        <w:spacing w:line="240" w:lineRule="atLeast"/>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Hoofdstuk 3 ‘</w:t>
      </w:r>
      <w:r w:rsidR="00BC59EC" w:rsidRPr="00EE1FF1">
        <w:rPr>
          <w:rFonts w:asciiTheme="minorHAnsi" w:hAnsiTheme="minorHAnsi" w:cstheme="minorHAnsi"/>
          <w:noProof w:val="0"/>
          <w:szCs w:val="18"/>
          <w:lang w:eastAsia="en-US"/>
        </w:rPr>
        <w:t>Screeningsinstrumenten</w:t>
      </w:r>
      <w:r w:rsidRPr="00EE1FF1">
        <w:rPr>
          <w:rFonts w:asciiTheme="minorHAnsi" w:hAnsiTheme="minorHAnsi" w:cstheme="minorHAnsi"/>
          <w:noProof w:val="0"/>
          <w:szCs w:val="18"/>
          <w:lang w:eastAsia="en-US"/>
        </w:rPr>
        <w:t>’</w:t>
      </w:r>
      <w:r w:rsidR="00BC59EC" w:rsidRPr="00EE1FF1">
        <w:rPr>
          <w:rFonts w:asciiTheme="minorHAnsi" w:hAnsiTheme="minorHAnsi" w:cstheme="minorHAnsi"/>
          <w:noProof w:val="0"/>
          <w:szCs w:val="18"/>
          <w:lang w:eastAsia="en-US"/>
        </w:rPr>
        <w:t xml:space="preserve">: In dit hoofdstuk worden de verschillende screeningsinstrumenten besproken. </w:t>
      </w:r>
    </w:p>
    <w:p w14:paraId="59A72157" w14:textId="77777777" w:rsidR="00782C60" w:rsidRDefault="00782C60" w:rsidP="00BC59EC">
      <w:pPr>
        <w:pStyle w:val="K01-basistekst"/>
        <w:spacing w:line="240" w:lineRule="atLeast"/>
        <w:rPr>
          <w:rFonts w:asciiTheme="minorHAnsi" w:hAnsiTheme="minorHAnsi" w:cstheme="minorHAnsi"/>
          <w:noProof w:val="0"/>
          <w:szCs w:val="18"/>
          <w:lang w:eastAsia="en-US"/>
        </w:rPr>
      </w:pPr>
    </w:p>
    <w:p w14:paraId="20BDE09E" w14:textId="0437543C" w:rsidR="00BC59EC" w:rsidRPr="00EE1FF1" w:rsidRDefault="000D3695" w:rsidP="00BC59EC">
      <w:pPr>
        <w:pStyle w:val="K01-basistekst"/>
        <w:spacing w:line="240" w:lineRule="atLeast"/>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Hoofdstuk 4 ’</w:t>
      </w:r>
      <w:r w:rsidR="001C7C94" w:rsidRPr="00EE1FF1">
        <w:rPr>
          <w:rFonts w:asciiTheme="minorHAnsi" w:hAnsiTheme="minorHAnsi" w:cstheme="minorHAnsi"/>
          <w:noProof w:val="0"/>
          <w:szCs w:val="18"/>
          <w:lang w:eastAsia="en-US"/>
        </w:rPr>
        <w:t>Samenvatting</w:t>
      </w:r>
      <w:r w:rsidRPr="00EE1FF1">
        <w:rPr>
          <w:rFonts w:asciiTheme="minorHAnsi" w:hAnsiTheme="minorHAnsi" w:cstheme="minorHAnsi"/>
          <w:noProof w:val="0"/>
          <w:szCs w:val="18"/>
          <w:lang w:eastAsia="en-US"/>
        </w:rPr>
        <w:t xml:space="preserve">’: In dit hoofdstuk staat een </w:t>
      </w:r>
      <w:r w:rsidR="001C7C94" w:rsidRPr="00EE1FF1">
        <w:rPr>
          <w:rFonts w:asciiTheme="minorHAnsi" w:hAnsiTheme="minorHAnsi" w:cstheme="minorHAnsi"/>
          <w:noProof w:val="0"/>
          <w:szCs w:val="18"/>
          <w:lang w:eastAsia="en-US"/>
        </w:rPr>
        <w:t>c</w:t>
      </w:r>
      <w:r w:rsidRPr="00EE1FF1">
        <w:rPr>
          <w:rFonts w:asciiTheme="minorHAnsi" w:hAnsiTheme="minorHAnsi" w:cstheme="minorHAnsi"/>
          <w:noProof w:val="0"/>
          <w:szCs w:val="18"/>
          <w:lang w:eastAsia="en-US"/>
        </w:rPr>
        <w:t>hecklist met een overzicht van de belangrijkste punten ten aanzien van screening.</w:t>
      </w:r>
    </w:p>
    <w:p w14:paraId="44A88289" w14:textId="1D57FEFC" w:rsidR="000D3695" w:rsidRPr="00EE1FF1" w:rsidRDefault="000D3695" w:rsidP="00BC59EC">
      <w:pPr>
        <w:pStyle w:val="K01-basistekst"/>
        <w:spacing w:line="240" w:lineRule="atLeast"/>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Bijlage: De bijlage bevat tips ten aanzien van de verschillende screeningsinstrumenten</w:t>
      </w:r>
    </w:p>
    <w:p w14:paraId="3DE7AC35" w14:textId="77777777" w:rsidR="000D3695" w:rsidRPr="00EE1FF1" w:rsidRDefault="000D3695" w:rsidP="00BC59EC">
      <w:pPr>
        <w:pStyle w:val="K01-basistekst"/>
        <w:spacing w:line="240" w:lineRule="atLeast"/>
        <w:rPr>
          <w:rFonts w:asciiTheme="minorHAnsi" w:hAnsiTheme="minorHAnsi" w:cstheme="minorHAnsi"/>
          <w:noProof w:val="0"/>
          <w:szCs w:val="18"/>
          <w:lang w:eastAsia="en-US"/>
        </w:rPr>
      </w:pPr>
    </w:p>
    <w:p w14:paraId="2F5EC539" w14:textId="29394330" w:rsidR="00BC59EC" w:rsidRPr="00336791" w:rsidRDefault="00B90FBC" w:rsidP="00EE1FF1">
      <w:pPr>
        <w:pStyle w:val="Kop3"/>
        <w:rPr>
          <w:lang w:val="nl-NL" w:eastAsia="en-US"/>
        </w:rPr>
      </w:pPr>
      <w:r w:rsidRPr="00336791">
        <w:rPr>
          <w:lang w:val="nl-NL" w:eastAsia="en-US"/>
        </w:rPr>
        <w:t>Relatie met integriteit(sprotocol)</w:t>
      </w:r>
    </w:p>
    <w:p w14:paraId="61C0DB8B" w14:textId="77777777" w:rsidR="00BC59EC" w:rsidRPr="00EE1FF1" w:rsidRDefault="00BC59EC" w:rsidP="00BC59EC">
      <w:pPr>
        <w:pStyle w:val="K01-basistekst"/>
        <w:spacing w:line="240" w:lineRule="atLeast"/>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Als een gemeente al een integriteitsprotocol beschreven heeft:</w:t>
      </w:r>
    </w:p>
    <w:p w14:paraId="3EB35A68" w14:textId="70986B33" w:rsidR="00BC59EC" w:rsidRPr="00EE1FF1" w:rsidRDefault="00BC59EC" w:rsidP="00BC59EC">
      <w:pPr>
        <w:pStyle w:val="K01-basistekst"/>
        <w:spacing w:line="240" w:lineRule="atLeast"/>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 xml:space="preserve">Deze </w:t>
      </w:r>
      <w:r w:rsidR="006A41EE" w:rsidRPr="00EE1FF1">
        <w:rPr>
          <w:rFonts w:asciiTheme="minorHAnsi" w:hAnsiTheme="minorHAnsi" w:cstheme="minorHAnsi"/>
          <w:noProof w:val="0"/>
          <w:szCs w:val="18"/>
          <w:lang w:eastAsia="en-US"/>
        </w:rPr>
        <w:t>handreiking</w:t>
      </w:r>
      <w:r w:rsidRPr="00EE1FF1">
        <w:rPr>
          <w:rFonts w:asciiTheme="minorHAnsi" w:hAnsiTheme="minorHAnsi" w:cstheme="minorHAnsi"/>
          <w:noProof w:val="0"/>
          <w:szCs w:val="18"/>
          <w:lang w:eastAsia="en-US"/>
        </w:rPr>
        <w:t xml:space="preserve"> is qua opzet geschreven om informatiebeveiligingsmaatregelen te laten samenvallen binnen het bestaande integriteitsprotocol van gemeenten. Gemeenten kunnen er ook voor kiezen om het eigen integriteitsprotocol aan te vullen met het aspect informatiebeveiliging. In wezen </w:t>
      </w:r>
      <w:r w:rsidR="00FA5C3E" w:rsidRPr="00EE1FF1">
        <w:rPr>
          <w:rFonts w:asciiTheme="minorHAnsi" w:hAnsiTheme="minorHAnsi" w:cstheme="minorHAnsi"/>
          <w:noProof w:val="0"/>
          <w:szCs w:val="18"/>
          <w:lang w:eastAsia="en-US"/>
        </w:rPr>
        <w:t>hebben de informatiebeveilgingsmaatregelen</w:t>
      </w:r>
      <w:r w:rsidRPr="00EE1FF1">
        <w:rPr>
          <w:rFonts w:asciiTheme="minorHAnsi" w:hAnsiTheme="minorHAnsi" w:cstheme="minorHAnsi"/>
          <w:noProof w:val="0"/>
          <w:szCs w:val="18"/>
          <w:lang w:eastAsia="en-US"/>
        </w:rPr>
        <w:t xml:space="preserve"> </w:t>
      </w:r>
      <w:r w:rsidR="00FA5C3E" w:rsidRPr="00EE1FF1">
        <w:rPr>
          <w:rFonts w:asciiTheme="minorHAnsi" w:hAnsiTheme="minorHAnsi" w:cstheme="minorHAnsi"/>
          <w:noProof w:val="0"/>
          <w:szCs w:val="18"/>
          <w:lang w:eastAsia="en-US"/>
        </w:rPr>
        <w:t xml:space="preserve">betrekking op </w:t>
      </w:r>
      <w:r w:rsidRPr="00EE1FF1">
        <w:rPr>
          <w:rFonts w:asciiTheme="minorHAnsi" w:hAnsiTheme="minorHAnsi" w:cstheme="minorHAnsi"/>
          <w:noProof w:val="0"/>
          <w:szCs w:val="18"/>
          <w:lang w:eastAsia="en-US"/>
        </w:rPr>
        <w:t>de integriteitsrisicofactor ‘Omgaan met vertrouwelijke informatie’</w:t>
      </w:r>
      <w:r w:rsidR="00FA5C3E" w:rsidRPr="00EE1FF1">
        <w:rPr>
          <w:rFonts w:asciiTheme="minorHAnsi" w:hAnsiTheme="minorHAnsi" w:cstheme="minorHAnsi"/>
          <w:noProof w:val="0"/>
          <w:szCs w:val="18"/>
          <w:lang w:eastAsia="en-US"/>
        </w:rPr>
        <w:t>.</w:t>
      </w:r>
    </w:p>
    <w:p w14:paraId="7C79F78E" w14:textId="1C7B7ED6" w:rsidR="000D3695" w:rsidRPr="00EE1FF1" w:rsidRDefault="000D3695" w:rsidP="000D3695">
      <w:pPr>
        <w:pStyle w:val="K01-basistekst"/>
        <w:spacing w:line="240" w:lineRule="atLeast"/>
        <w:rPr>
          <w:rFonts w:asciiTheme="minorHAnsi" w:hAnsiTheme="minorHAnsi" w:cstheme="minorHAnsi"/>
          <w:noProof w:val="0"/>
          <w:szCs w:val="18"/>
          <w:lang w:eastAsia="en-US"/>
        </w:rPr>
      </w:pPr>
    </w:p>
    <w:p w14:paraId="5F31F6B3" w14:textId="1318A74D" w:rsidR="00FA5C3E" w:rsidRPr="00336791" w:rsidRDefault="00FA5C3E" w:rsidP="00EE1FF1">
      <w:pPr>
        <w:pStyle w:val="Kop3"/>
        <w:rPr>
          <w:lang w:val="nl-NL" w:eastAsia="en-US"/>
        </w:rPr>
      </w:pPr>
      <w:r w:rsidRPr="00336791">
        <w:rPr>
          <w:lang w:val="nl-NL" w:eastAsia="en-US"/>
        </w:rPr>
        <w:t>Belangrijke opmerking</w:t>
      </w:r>
    </w:p>
    <w:p w14:paraId="5C2E69FC" w14:textId="348207EB" w:rsidR="000D3695" w:rsidRPr="00EE1FF1" w:rsidRDefault="00EC186E" w:rsidP="000D3695">
      <w:pPr>
        <w:pStyle w:val="K01-basistekst"/>
        <w:spacing w:line="240" w:lineRule="atLeast"/>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Een</w:t>
      </w:r>
      <w:r w:rsidR="000D3695" w:rsidRPr="00EE1FF1">
        <w:rPr>
          <w:rFonts w:asciiTheme="minorHAnsi" w:hAnsiTheme="minorHAnsi" w:cstheme="minorHAnsi"/>
          <w:noProof w:val="0"/>
          <w:szCs w:val="18"/>
          <w:lang w:eastAsia="en-US"/>
        </w:rPr>
        <w:t xml:space="preserve"> goede screening van personeel </w:t>
      </w:r>
      <w:r w:rsidRPr="00EE1FF1">
        <w:rPr>
          <w:rFonts w:asciiTheme="minorHAnsi" w:hAnsiTheme="minorHAnsi" w:cstheme="minorHAnsi"/>
          <w:noProof w:val="0"/>
          <w:szCs w:val="18"/>
          <w:lang w:eastAsia="en-US"/>
        </w:rPr>
        <w:t xml:space="preserve">vraagt </w:t>
      </w:r>
      <w:r w:rsidR="000D3695" w:rsidRPr="00EE1FF1">
        <w:rPr>
          <w:rFonts w:asciiTheme="minorHAnsi" w:hAnsiTheme="minorHAnsi" w:cstheme="minorHAnsi"/>
          <w:noProof w:val="0"/>
          <w:szCs w:val="18"/>
          <w:lang w:eastAsia="en-US"/>
        </w:rPr>
        <w:t>de nodige tijd en aandacht. Een zorgvuldig aanstellingsbeleid waarin uitgebreid aandacht wordt besteed aan de integriteit van de sollicitant maakt echter vanaf het begin de verhouding tussen de gemeente en de sollicitant helder.</w:t>
      </w:r>
      <w:r w:rsidR="00782C60">
        <w:rPr>
          <w:rFonts w:asciiTheme="minorHAnsi" w:hAnsiTheme="minorHAnsi" w:cstheme="minorHAnsi"/>
          <w:noProof w:val="0"/>
          <w:szCs w:val="18"/>
          <w:lang w:eastAsia="en-US"/>
        </w:rPr>
        <w:t xml:space="preserve"> </w:t>
      </w:r>
      <w:r w:rsidR="000D3695" w:rsidRPr="00EE1FF1">
        <w:rPr>
          <w:rFonts w:asciiTheme="minorHAnsi" w:hAnsiTheme="minorHAnsi" w:cstheme="minorHAnsi"/>
          <w:noProof w:val="0"/>
          <w:szCs w:val="18"/>
          <w:lang w:eastAsia="en-US"/>
        </w:rPr>
        <w:t>Punten van verschil in inzicht of belangen</w:t>
      </w:r>
      <w:r w:rsidR="00D36841" w:rsidRPr="00EE1FF1">
        <w:rPr>
          <w:rFonts w:asciiTheme="minorHAnsi" w:hAnsiTheme="minorHAnsi" w:cstheme="minorHAnsi"/>
          <w:noProof w:val="0"/>
          <w:szCs w:val="18"/>
          <w:lang w:eastAsia="en-US"/>
        </w:rPr>
        <w:t>vers</w:t>
      </w:r>
      <w:r w:rsidR="000D3695" w:rsidRPr="00EE1FF1">
        <w:rPr>
          <w:rFonts w:asciiTheme="minorHAnsi" w:hAnsiTheme="minorHAnsi" w:cstheme="minorHAnsi"/>
          <w:noProof w:val="0"/>
          <w:szCs w:val="18"/>
          <w:lang w:eastAsia="en-US"/>
        </w:rPr>
        <w:t xml:space="preserve">tellingen dienen op het moment van aanname te worden uitgesloten of duidelijk </w:t>
      </w:r>
      <w:r w:rsidRPr="00EE1FF1">
        <w:rPr>
          <w:rFonts w:asciiTheme="minorHAnsi" w:hAnsiTheme="minorHAnsi" w:cstheme="minorHAnsi"/>
          <w:noProof w:val="0"/>
          <w:szCs w:val="18"/>
          <w:lang w:eastAsia="en-US"/>
        </w:rPr>
        <w:t xml:space="preserve">te zijn </w:t>
      </w:r>
      <w:r w:rsidR="000D3695" w:rsidRPr="00EE1FF1">
        <w:rPr>
          <w:rFonts w:asciiTheme="minorHAnsi" w:hAnsiTheme="minorHAnsi" w:cstheme="minorHAnsi"/>
          <w:noProof w:val="0"/>
          <w:szCs w:val="18"/>
          <w:lang w:eastAsia="en-US"/>
        </w:rPr>
        <w:t>gemaakt. Zo komen sollicitant en de gemeente niet voor onaangename verrassingen te staan.</w:t>
      </w:r>
    </w:p>
    <w:p w14:paraId="1B89451A" w14:textId="77777777" w:rsidR="000D3695" w:rsidRPr="00EE1FF1" w:rsidRDefault="000D3695" w:rsidP="00FA5C3E">
      <w:pPr>
        <w:pStyle w:val="K01-basistekst"/>
        <w:spacing w:line="240" w:lineRule="atLeast"/>
        <w:rPr>
          <w:rFonts w:asciiTheme="minorHAnsi" w:hAnsiTheme="minorHAnsi" w:cstheme="minorHAnsi"/>
          <w:noProof w:val="0"/>
          <w:szCs w:val="18"/>
          <w:lang w:eastAsia="en-US"/>
        </w:rPr>
      </w:pPr>
    </w:p>
    <w:p w14:paraId="54323C69" w14:textId="77777777" w:rsidR="00BC59EC" w:rsidRPr="00EE1FF1" w:rsidRDefault="00BC59EC" w:rsidP="00BC59EC">
      <w:pPr>
        <w:spacing w:line="240" w:lineRule="atLeast"/>
        <w:rPr>
          <w:rFonts w:asciiTheme="minorHAnsi" w:hAnsiTheme="minorHAnsi" w:cstheme="minorHAnsi"/>
          <w:sz w:val="18"/>
          <w:szCs w:val="18"/>
          <w:lang w:eastAsia="en-US"/>
        </w:rPr>
      </w:pPr>
      <w:r w:rsidRPr="00EE1FF1">
        <w:rPr>
          <w:rFonts w:asciiTheme="minorHAnsi" w:hAnsiTheme="minorHAnsi" w:cstheme="minorHAnsi"/>
          <w:sz w:val="18"/>
          <w:szCs w:val="18"/>
          <w:lang w:eastAsia="en-US"/>
        </w:rPr>
        <w:br w:type="page"/>
      </w:r>
    </w:p>
    <w:p w14:paraId="209771A5" w14:textId="1BCBF99B" w:rsidR="005A497B" w:rsidRPr="00EE1FF1" w:rsidRDefault="00BC59EC" w:rsidP="005A497B">
      <w:pPr>
        <w:pStyle w:val="Kop1"/>
        <w:rPr>
          <w:rFonts w:asciiTheme="minorHAnsi" w:hAnsiTheme="minorHAnsi" w:cstheme="minorHAnsi"/>
          <w:lang w:val="en-US"/>
        </w:rPr>
      </w:pPr>
      <w:bookmarkStart w:id="2" w:name="_Toc14780881"/>
      <w:proofErr w:type="spellStart"/>
      <w:r w:rsidRPr="00EE1FF1">
        <w:rPr>
          <w:rFonts w:asciiTheme="minorHAnsi" w:hAnsiTheme="minorHAnsi" w:cstheme="minorHAnsi"/>
          <w:lang w:val="en-US"/>
        </w:rPr>
        <w:lastRenderedPageBreak/>
        <w:t>Functieclassificatie</w:t>
      </w:r>
      <w:bookmarkEnd w:id="2"/>
      <w:proofErr w:type="spellEnd"/>
    </w:p>
    <w:p w14:paraId="1B5635B3" w14:textId="77777777" w:rsidR="00BC59EC" w:rsidRPr="00EE1FF1" w:rsidRDefault="00BC59EC" w:rsidP="00BC59EC">
      <w:pPr>
        <w:pStyle w:val="Kop2"/>
      </w:pPr>
      <w:bookmarkStart w:id="3" w:name="_Toc369177592"/>
      <w:bookmarkStart w:id="4" w:name="_Toc14780882"/>
      <w:proofErr w:type="spellStart"/>
      <w:r w:rsidRPr="00EE1FF1">
        <w:t>Inleiding</w:t>
      </w:r>
      <w:bookmarkEnd w:id="3"/>
      <w:bookmarkEnd w:id="4"/>
      <w:proofErr w:type="spellEnd"/>
    </w:p>
    <w:p w14:paraId="5556E40D" w14:textId="4EBCD6D7" w:rsidR="00BC59EC" w:rsidRPr="00EE1FF1" w:rsidRDefault="00E16686" w:rsidP="00BC59EC">
      <w:pPr>
        <w:pStyle w:val="K01-basistekst"/>
        <w:spacing w:line="240" w:lineRule="atLeast"/>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Door het</w:t>
      </w:r>
      <w:r w:rsidR="00DB2FA0" w:rsidRPr="00EE1FF1">
        <w:rPr>
          <w:rFonts w:asciiTheme="minorHAnsi" w:hAnsiTheme="minorHAnsi" w:cstheme="minorHAnsi"/>
          <w:noProof w:val="0"/>
          <w:szCs w:val="18"/>
          <w:lang w:eastAsia="en-US"/>
        </w:rPr>
        <w:t xml:space="preserve"> </w:t>
      </w:r>
      <w:r w:rsidR="00BC59EC" w:rsidRPr="00EE1FF1">
        <w:rPr>
          <w:rFonts w:asciiTheme="minorHAnsi" w:hAnsiTheme="minorHAnsi" w:cstheme="minorHAnsi"/>
          <w:noProof w:val="0"/>
          <w:szCs w:val="18"/>
          <w:lang w:eastAsia="en-US"/>
        </w:rPr>
        <w:t xml:space="preserve">screenen van personeel </w:t>
      </w:r>
      <w:r w:rsidRPr="00EE1FF1">
        <w:rPr>
          <w:rFonts w:asciiTheme="minorHAnsi" w:hAnsiTheme="minorHAnsi" w:cstheme="minorHAnsi"/>
          <w:noProof w:val="0"/>
          <w:szCs w:val="18"/>
          <w:lang w:eastAsia="en-US"/>
        </w:rPr>
        <w:t>worden</w:t>
      </w:r>
      <w:r w:rsidR="00BC59EC" w:rsidRPr="00EE1FF1">
        <w:rPr>
          <w:rFonts w:asciiTheme="minorHAnsi" w:hAnsiTheme="minorHAnsi" w:cstheme="minorHAnsi"/>
          <w:noProof w:val="0"/>
          <w:szCs w:val="18"/>
          <w:lang w:eastAsia="en-US"/>
        </w:rPr>
        <w:t xml:space="preserve"> integriteits- en beveiligingsrisico</w:t>
      </w:r>
      <w:r w:rsidRPr="00EE1FF1">
        <w:rPr>
          <w:rFonts w:asciiTheme="minorHAnsi" w:hAnsiTheme="minorHAnsi" w:cstheme="minorHAnsi"/>
          <w:noProof w:val="0"/>
          <w:szCs w:val="18"/>
          <w:lang w:eastAsia="en-US"/>
        </w:rPr>
        <w:t>’</w:t>
      </w:r>
      <w:r w:rsidR="00BC59EC" w:rsidRPr="00EE1FF1">
        <w:rPr>
          <w:rFonts w:asciiTheme="minorHAnsi" w:hAnsiTheme="minorHAnsi" w:cstheme="minorHAnsi"/>
          <w:noProof w:val="0"/>
          <w:szCs w:val="18"/>
          <w:lang w:eastAsia="en-US"/>
        </w:rPr>
        <w:t xml:space="preserve">s </w:t>
      </w:r>
      <w:r w:rsidRPr="00EE1FF1">
        <w:rPr>
          <w:rFonts w:asciiTheme="minorHAnsi" w:hAnsiTheme="minorHAnsi" w:cstheme="minorHAnsi"/>
          <w:noProof w:val="0"/>
          <w:szCs w:val="18"/>
          <w:lang w:eastAsia="en-US"/>
        </w:rPr>
        <w:t xml:space="preserve">verkleind </w:t>
      </w:r>
      <w:r w:rsidR="00BC59EC" w:rsidRPr="00EE1FF1">
        <w:rPr>
          <w:rFonts w:asciiTheme="minorHAnsi" w:hAnsiTheme="minorHAnsi" w:cstheme="minorHAnsi"/>
          <w:noProof w:val="0"/>
          <w:szCs w:val="18"/>
          <w:lang w:eastAsia="en-US"/>
        </w:rPr>
        <w:t>bij de aanstelling van ambtenaren en het in dienst nemen van overig personeel. Door een objectieve vaststelling of bevestiging van het (werk)verleden van de betrokkene worden aanwijzingen verkregen omtrent de moraliteit en de reputatie van de betrokkene.</w:t>
      </w:r>
    </w:p>
    <w:p w14:paraId="10E90E91" w14:textId="77777777" w:rsidR="00782C60" w:rsidRDefault="00782C60" w:rsidP="00BC59EC">
      <w:pPr>
        <w:pStyle w:val="K01-basistekst"/>
        <w:spacing w:line="240" w:lineRule="atLeast"/>
        <w:rPr>
          <w:rFonts w:asciiTheme="minorHAnsi" w:hAnsiTheme="minorHAnsi" w:cstheme="minorHAnsi"/>
          <w:noProof w:val="0"/>
          <w:szCs w:val="18"/>
          <w:lang w:eastAsia="en-US"/>
        </w:rPr>
      </w:pPr>
    </w:p>
    <w:p w14:paraId="0177A044" w14:textId="7B76A01A" w:rsidR="00BC59EC" w:rsidRPr="00EE1FF1" w:rsidRDefault="00BC59EC" w:rsidP="00BC59EC">
      <w:pPr>
        <w:pStyle w:val="K01-basistekst"/>
        <w:spacing w:line="240" w:lineRule="atLeast"/>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Voordat wordt overgegaan tot het aannemen van personeel is het van belang dat de risico’s verbonden aan een functie kenbaar zijn. Alleen als deze risico’s helder zijn, kan onder meer in de wervingsadvertentie, de functiebeschrijving en de sollicitatieprocedure aandacht worden besteed aan bepaalde eigenschappen waarover de functionaris/sollicitant al dan niet moet beschikken met betrekking tot integriteit en beveiligingseisen. Daarna kunnen integriteits- en beveiligingsaspecten geborgd worden in de organisatie door aan beide onderwerpen blijvend aandacht te besteden tijdens onder meer werkoverleggen, functionerings- en beoordelingsgesprekken en bij functiewijziging.</w:t>
      </w:r>
    </w:p>
    <w:p w14:paraId="654C0680" w14:textId="77777777" w:rsidR="00BC59EC" w:rsidRPr="00EE1FF1" w:rsidRDefault="00BC59EC" w:rsidP="00BC59EC">
      <w:pPr>
        <w:pStyle w:val="K01-basistekst"/>
        <w:spacing w:line="240" w:lineRule="atLeast"/>
        <w:rPr>
          <w:rFonts w:asciiTheme="minorHAnsi" w:hAnsiTheme="minorHAnsi" w:cstheme="minorHAnsi"/>
          <w:noProof w:val="0"/>
          <w:szCs w:val="18"/>
          <w:lang w:eastAsia="en-US"/>
        </w:rPr>
      </w:pPr>
    </w:p>
    <w:p w14:paraId="5C72A910" w14:textId="258F3CDC" w:rsidR="00BC59EC" w:rsidRPr="00EE1FF1" w:rsidRDefault="00BC59EC" w:rsidP="00BC59EC">
      <w:pPr>
        <w:pStyle w:val="K01-basistekst"/>
        <w:spacing w:line="240" w:lineRule="atLeast"/>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 xml:space="preserve">In deze </w:t>
      </w:r>
      <w:r w:rsidR="006A41EE" w:rsidRPr="00EE1FF1">
        <w:rPr>
          <w:rFonts w:asciiTheme="minorHAnsi" w:hAnsiTheme="minorHAnsi" w:cstheme="minorHAnsi"/>
          <w:noProof w:val="0"/>
          <w:szCs w:val="18"/>
          <w:lang w:eastAsia="en-US"/>
        </w:rPr>
        <w:t>handreiking</w:t>
      </w:r>
      <w:r w:rsidRPr="00EE1FF1">
        <w:rPr>
          <w:rFonts w:asciiTheme="minorHAnsi" w:hAnsiTheme="minorHAnsi" w:cstheme="minorHAnsi"/>
          <w:noProof w:val="0"/>
          <w:szCs w:val="18"/>
          <w:lang w:eastAsia="en-US"/>
        </w:rPr>
        <w:t xml:space="preserve"> wordt gewerkt met de volgende indeling van functies:</w:t>
      </w:r>
    </w:p>
    <w:p w14:paraId="35CCC300" w14:textId="77777777" w:rsidR="00BC59EC" w:rsidRPr="00EE1FF1" w:rsidRDefault="00BC59EC" w:rsidP="00BC59EC">
      <w:pPr>
        <w:pStyle w:val="K01-basistekst"/>
        <w:numPr>
          <w:ilvl w:val="0"/>
          <w:numId w:val="16"/>
        </w:numPr>
        <w:spacing w:line="240" w:lineRule="atLeast"/>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Vertrouwensfuncties</w:t>
      </w:r>
    </w:p>
    <w:p w14:paraId="0B6197F7" w14:textId="77777777" w:rsidR="00BC59EC" w:rsidRPr="00EE1FF1" w:rsidRDefault="00BC59EC" w:rsidP="00BC59EC">
      <w:pPr>
        <w:pStyle w:val="K01-basistekst"/>
        <w:numPr>
          <w:ilvl w:val="0"/>
          <w:numId w:val="16"/>
        </w:numPr>
        <w:spacing w:line="240" w:lineRule="atLeast"/>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Kwetsbare functies</w:t>
      </w:r>
    </w:p>
    <w:p w14:paraId="3A0FA4B7" w14:textId="77777777" w:rsidR="00BC59EC" w:rsidRPr="00EE1FF1" w:rsidRDefault="00BC59EC" w:rsidP="00BC59EC">
      <w:pPr>
        <w:pStyle w:val="K01-basistekst"/>
        <w:numPr>
          <w:ilvl w:val="0"/>
          <w:numId w:val="16"/>
        </w:numPr>
        <w:spacing w:line="240" w:lineRule="atLeast"/>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Algemene functies</w:t>
      </w:r>
    </w:p>
    <w:p w14:paraId="052ECCFC" w14:textId="77777777" w:rsidR="00BC59EC" w:rsidRPr="00EE1FF1" w:rsidRDefault="00BC59EC" w:rsidP="00BC59EC">
      <w:pPr>
        <w:pStyle w:val="K01-basistekst"/>
        <w:spacing w:line="240" w:lineRule="atLeast"/>
        <w:ind w:left="720"/>
        <w:rPr>
          <w:rFonts w:asciiTheme="minorHAnsi" w:hAnsiTheme="minorHAnsi" w:cstheme="minorHAnsi"/>
          <w:noProof w:val="0"/>
          <w:szCs w:val="18"/>
          <w:lang w:eastAsia="en-US"/>
        </w:rPr>
      </w:pPr>
    </w:p>
    <w:p w14:paraId="6F7AA47A" w14:textId="4DC16319" w:rsidR="00BC59EC" w:rsidRPr="00EE1FF1" w:rsidRDefault="00BC59EC" w:rsidP="00BC59EC">
      <w:pPr>
        <w:pStyle w:val="K01-basistekst"/>
        <w:spacing w:line="240" w:lineRule="atLeast"/>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 xml:space="preserve">Deze </w:t>
      </w:r>
      <w:r w:rsidR="006A41EE" w:rsidRPr="00EE1FF1">
        <w:rPr>
          <w:rFonts w:asciiTheme="minorHAnsi" w:hAnsiTheme="minorHAnsi" w:cstheme="minorHAnsi"/>
          <w:noProof w:val="0"/>
          <w:szCs w:val="18"/>
          <w:lang w:eastAsia="en-US"/>
        </w:rPr>
        <w:t>handreiking</w:t>
      </w:r>
      <w:r w:rsidRPr="00EE1FF1">
        <w:rPr>
          <w:rFonts w:asciiTheme="minorHAnsi" w:hAnsiTheme="minorHAnsi" w:cstheme="minorHAnsi"/>
          <w:noProof w:val="0"/>
          <w:szCs w:val="18"/>
          <w:lang w:eastAsia="en-US"/>
        </w:rPr>
        <w:t xml:space="preserve"> zal niet per functie voorschrijven in welke categorie een functie moet worden ingedeeld. De gemeente kent daarvoor ook per </w:t>
      </w:r>
      <w:r w:rsidR="00DB2FA0" w:rsidRPr="00EE1FF1">
        <w:rPr>
          <w:rFonts w:asciiTheme="minorHAnsi" w:hAnsiTheme="minorHAnsi" w:cstheme="minorHAnsi"/>
          <w:noProof w:val="0"/>
          <w:szCs w:val="18"/>
          <w:lang w:eastAsia="en-US"/>
        </w:rPr>
        <w:t xml:space="preserve">afdeling, </w:t>
      </w:r>
      <w:r w:rsidRPr="00EE1FF1">
        <w:rPr>
          <w:rFonts w:asciiTheme="minorHAnsi" w:hAnsiTheme="minorHAnsi" w:cstheme="minorHAnsi"/>
          <w:noProof w:val="0"/>
          <w:szCs w:val="18"/>
          <w:lang w:eastAsia="en-US"/>
        </w:rPr>
        <w:t>dienst, bedrijf of stadsdeel een te grote variëteit aan functies. Ook zal niet per categorie aangegeven worden welke screeningsinstrumenten moeten worden ingezet. De hieronder beschreven functiecategorieën geven een beeld van (grote of meerdere) risico’s die aan sommige functies zijn verbonden. Zo kan een organisatie zelf bepalen of zulke functies aanwezig zijn, en hier bij het screenen rekening mee houden.</w:t>
      </w:r>
    </w:p>
    <w:p w14:paraId="4F04E0B8" w14:textId="77777777" w:rsidR="00BC59EC" w:rsidRPr="00EE1FF1" w:rsidRDefault="00BC59EC" w:rsidP="00BC59EC">
      <w:pPr>
        <w:pStyle w:val="K01-basistekst"/>
        <w:spacing w:line="240" w:lineRule="atLeast"/>
        <w:rPr>
          <w:rFonts w:asciiTheme="minorHAnsi" w:hAnsiTheme="minorHAnsi" w:cstheme="minorHAnsi"/>
          <w:noProof w:val="0"/>
          <w:szCs w:val="18"/>
          <w:lang w:eastAsia="en-US"/>
        </w:rPr>
      </w:pPr>
    </w:p>
    <w:p w14:paraId="092DCB30" w14:textId="717400C7" w:rsidR="00BC59EC" w:rsidRPr="00EE1FF1" w:rsidRDefault="00BC59EC" w:rsidP="00BC59EC">
      <w:pPr>
        <w:pStyle w:val="K01-basistekst"/>
        <w:spacing w:line="240" w:lineRule="atLeast"/>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 xml:space="preserve">In alle functies geldt overigens, of nu al dan niet risicofactoren aanwezig zijn, dat verwacht mag worden dat integer </w:t>
      </w:r>
      <w:r w:rsidR="00E16686" w:rsidRPr="00EE1FF1">
        <w:rPr>
          <w:rFonts w:asciiTheme="minorHAnsi" w:hAnsiTheme="minorHAnsi" w:cstheme="minorHAnsi"/>
          <w:noProof w:val="0"/>
          <w:szCs w:val="18"/>
          <w:lang w:eastAsia="en-US"/>
        </w:rPr>
        <w:t>wordt gehandeld en</w:t>
      </w:r>
      <w:r w:rsidRPr="00EE1FF1">
        <w:rPr>
          <w:rFonts w:asciiTheme="minorHAnsi" w:hAnsiTheme="minorHAnsi" w:cstheme="minorHAnsi"/>
          <w:noProof w:val="0"/>
          <w:szCs w:val="18"/>
          <w:lang w:eastAsia="en-US"/>
        </w:rPr>
        <w:t xml:space="preserve"> ook dat de geheimhoudingsplicht in acht </w:t>
      </w:r>
      <w:r w:rsidR="00E16686" w:rsidRPr="00EE1FF1">
        <w:rPr>
          <w:rFonts w:asciiTheme="minorHAnsi" w:hAnsiTheme="minorHAnsi" w:cstheme="minorHAnsi"/>
          <w:noProof w:val="0"/>
          <w:szCs w:val="18"/>
          <w:lang w:eastAsia="en-US"/>
        </w:rPr>
        <w:t>wordt genomen</w:t>
      </w:r>
      <w:r w:rsidRPr="00EE1FF1">
        <w:rPr>
          <w:rFonts w:asciiTheme="minorHAnsi" w:hAnsiTheme="minorHAnsi" w:cstheme="minorHAnsi"/>
          <w:noProof w:val="0"/>
          <w:szCs w:val="18"/>
          <w:lang w:eastAsia="en-US"/>
        </w:rPr>
        <w:t>. Daarmee wordt gedoeld op een algemene professionele verantwoordelijkheid van de ambtenaar op zijn vakgebied.</w:t>
      </w:r>
    </w:p>
    <w:p w14:paraId="345A2FDF" w14:textId="77777777" w:rsidR="00BC59EC" w:rsidRPr="00EE1FF1" w:rsidRDefault="00BC59EC" w:rsidP="00BC59EC">
      <w:pPr>
        <w:pStyle w:val="K01-basistekst"/>
        <w:spacing w:line="240" w:lineRule="atLeast"/>
        <w:rPr>
          <w:rFonts w:asciiTheme="minorHAnsi" w:hAnsiTheme="minorHAnsi" w:cstheme="minorHAnsi"/>
          <w:noProof w:val="0"/>
          <w:szCs w:val="18"/>
          <w:lang w:eastAsia="en-US"/>
        </w:rPr>
      </w:pPr>
    </w:p>
    <w:p w14:paraId="3CD8A9D5" w14:textId="77777777" w:rsidR="00BC59EC" w:rsidRPr="00EE1FF1" w:rsidRDefault="00BC59EC" w:rsidP="00BC59EC">
      <w:pPr>
        <w:pStyle w:val="Kop2"/>
      </w:pPr>
      <w:bookmarkStart w:id="5" w:name="_Ref362436006"/>
      <w:bookmarkStart w:id="6" w:name="_Toc369177593"/>
      <w:bookmarkStart w:id="7" w:name="_Toc14780883"/>
      <w:r w:rsidRPr="00EE1FF1">
        <w:t>Vertrouwensfuncties</w:t>
      </w:r>
      <w:bookmarkEnd w:id="5"/>
      <w:bookmarkEnd w:id="6"/>
      <w:bookmarkEnd w:id="7"/>
    </w:p>
    <w:p w14:paraId="5EF82F76" w14:textId="35DD2A6A" w:rsidR="00BC59EC" w:rsidRPr="00EE1FF1" w:rsidRDefault="00BC59EC" w:rsidP="00BC59EC">
      <w:pPr>
        <w:pStyle w:val="K01-basistekst"/>
        <w:spacing w:line="240" w:lineRule="atLeast"/>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 xml:space="preserve">Vertrouwensfuncties zijn functies als bedoeld in de Wet op de Veiligheidsonderzoeken (WVO). Dit zijn functies waarin de mogelijkheid bestaat de veiligheid of andere gewichtige belangen van de staat te schaden. In een vertrouwensfunctie werkt men met informatie die als vertrouwelijk of geheim geclassificeerd wordt. Het openbaar maken van deze informatie kan grote gevolgen hebben voor de staatsveiligheid en de maatschappij ontregelen. Of een functie een vertrouwensfunctie is wordt bepaald door de Minister die verantwoordelijk is voor het beleidsterrein waartoe een vertrouwensfunctie, gezien de aard daarvan, behoort. Als een functie wordt aangewezen als vertrouwensfunctie voert de </w:t>
      </w:r>
      <w:r w:rsidR="000D3345" w:rsidRPr="00EE1FF1">
        <w:rPr>
          <w:rFonts w:asciiTheme="minorHAnsi" w:hAnsiTheme="minorHAnsi" w:cstheme="minorHAnsi"/>
          <w:noProof w:val="0"/>
          <w:szCs w:val="18"/>
          <w:lang w:eastAsia="en-US"/>
        </w:rPr>
        <w:t>Algemene Inlichtingen- en Veiligheidsdienst (</w:t>
      </w:r>
      <w:r w:rsidRPr="00EE1FF1">
        <w:rPr>
          <w:rFonts w:asciiTheme="minorHAnsi" w:hAnsiTheme="minorHAnsi" w:cstheme="minorHAnsi"/>
          <w:noProof w:val="0"/>
          <w:szCs w:val="18"/>
          <w:lang w:eastAsia="en-US"/>
        </w:rPr>
        <w:t>AIVD</w:t>
      </w:r>
      <w:r w:rsidR="000D3345" w:rsidRPr="00EE1FF1">
        <w:rPr>
          <w:rFonts w:asciiTheme="minorHAnsi" w:hAnsiTheme="minorHAnsi" w:cstheme="minorHAnsi"/>
          <w:noProof w:val="0"/>
          <w:szCs w:val="18"/>
          <w:lang w:eastAsia="en-US"/>
        </w:rPr>
        <w:t>)</w:t>
      </w:r>
      <w:r w:rsidRPr="00EE1FF1">
        <w:rPr>
          <w:rFonts w:asciiTheme="minorHAnsi" w:hAnsiTheme="minorHAnsi" w:cstheme="minorHAnsi"/>
          <w:noProof w:val="0"/>
          <w:szCs w:val="18"/>
          <w:lang w:eastAsia="en-US"/>
        </w:rPr>
        <w:t xml:space="preserve"> een zogenaamd veiligheidsonderzoek uit om vast te stellen of de kandidaat de verplichtingen in deze functie onder alle omstandigheden loyaal zal vervullen. Is er niet of nauwelijks sprake van een risico, dan ontvangt de kandidaat-vertrouwensfunctionaris een schriftelijke verklaring van geen bezwaar</w:t>
      </w:r>
      <w:r w:rsidRPr="00EE1FF1">
        <w:rPr>
          <w:rStyle w:val="Voetnootmarkering"/>
          <w:rFonts w:asciiTheme="minorHAnsi" w:hAnsiTheme="minorHAnsi" w:cstheme="minorHAnsi"/>
          <w:noProof w:val="0"/>
          <w:szCs w:val="18"/>
          <w:lang w:eastAsia="en-US"/>
        </w:rPr>
        <w:footnoteReference w:id="2"/>
      </w:r>
      <w:r w:rsidRPr="00EE1FF1">
        <w:rPr>
          <w:rFonts w:asciiTheme="minorHAnsi" w:hAnsiTheme="minorHAnsi" w:cstheme="minorHAnsi"/>
          <w:noProof w:val="0"/>
          <w:szCs w:val="18"/>
          <w:lang w:eastAsia="en-US"/>
        </w:rPr>
        <w:t>.</w:t>
      </w:r>
    </w:p>
    <w:p w14:paraId="7241AEF6" w14:textId="0C082E3C" w:rsidR="00BC59EC" w:rsidRPr="00EE1FF1" w:rsidRDefault="00BC59EC" w:rsidP="00BC59EC">
      <w:pPr>
        <w:pStyle w:val="K01-basistekst"/>
        <w:spacing w:line="240" w:lineRule="atLeast"/>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De gemeente kan een aantal functies aan laten wijzen als vertrouwensfunctie. Dit betreft dan over het algemeen functies die van nationaal belang zijn en die bijvoorbeeld een rol hebben binnen de crisisbeheersingsstructuur van Nederland.</w:t>
      </w:r>
      <w:r w:rsidR="00E16686" w:rsidRPr="00EE1FF1">
        <w:rPr>
          <w:rStyle w:val="Voetnootmarkering"/>
          <w:rFonts w:asciiTheme="minorHAnsi" w:hAnsiTheme="minorHAnsi" w:cstheme="minorHAnsi"/>
          <w:noProof w:val="0"/>
          <w:szCs w:val="18"/>
          <w:lang w:eastAsia="en-US"/>
        </w:rPr>
        <w:footnoteReference w:id="3"/>
      </w:r>
    </w:p>
    <w:p w14:paraId="6507BCF6" w14:textId="77777777" w:rsidR="00BC59EC" w:rsidRPr="00EE1FF1" w:rsidRDefault="00BC59EC" w:rsidP="00BC59EC">
      <w:pPr>
        <w:pStyle w:val="K01-basistekst"/>
        <w:spacing w:line="240" w:lineRule="atLeast"/>
        <w:rPr>
          <w:rFonts w:asciiTheme="minorHAnsi" w:hAnsiTheme="minorHAnsi" w:cstheme="minorHAnsi"/>
          <w:noProof w:val="0"/>
          <w:szCs w:val="18"/>
          <w:lang w:eastAsia="en-US"/>
        </w:rPr>
      </w:pPr>
    </w:p>
    <w:p w14:paraId="5D9082F0" w14:textId="77777777" w:rsidR="00782C60" w:rsidRPr="00750D7F" w:rsidRDefault="00782C60">
      <w:pPr>
        <w:rPr>
          <w:rFonts w:asciiTheme="minorHAnsi" w:hAnsiTheme="minorHAnsi" w:cstheme="minorHAnsi"/>
          <w:b/>
          <w:bCs/>
          <w:color w:val="0C9DD8"/>
          <w:sz w:val="24"/>
          <w:szCs w:val="20"/>
        </w:rPr>
      </w:pPr>
      <w:bookmarkStart w:id="8" w:name="_Ref362435962"/>
      <w:bookmarkStart w:id="9" w:name="_Toc369177594"/>
      <w:r>
        <w:br w:type="page"/>
      </w:r>
    </w:p>
    <w:p w14:paraId="74E9121D" w14:textId="57E093BC" w:rsidR="00BC59EC" w:rsidRPr="00EE1FF1" w:rsidRDefault="00BC59EC" w:rsidP="00BC59EC">
      <w:pPr>
        <w:pStyle w:val="Kop2"/>
      </w:pPr>
      <w:bookmarkStart w:id="10" w:name="_Toc14780884"/>
      <w:proofErr w:type="spellStart"/>
      <w:r w:rsidRPr="00EE1FF1">
        <w:lastRenderedPageBreak/>
        <w:t>Kwetsbare</w:t>
      </w:r>
      <w:proofErr w:type="spellEnd"/>
      <w:r w:rsidRPr="00EE1FF1">
        <w:t xml:space="preserve"> </w:t>
      </w:r>
      <w:proofErr w:type="spellStart"/>
      <w:r w:rsidRPr="00EE1FF1">
        <w:t>functies</w:t>
      </w:r>
      <w:bookmarkEnd w:id="8"/>
      <w:bookmarkEnd w:id="9"/>
      <w:bookmarkEnd w:id="10"/>
      <w:proofErr w:type="spellEnd"/>
    </w:p>
    <w:p w14:paraId="2C68E031" w14:textId="77777777" w:rsidR="00BC59EC" w:rsidRPr="00EE1FF1" w:rsidRDefault="00BC59EC" w:rsidP="00BC59EC">
      <w:pPr>
        <w:pStyle w:val="K01-basistekst"/>
        <w:spacing w:line="240" w:lineRule="atLeast"/>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Kwetsbare functies hebben vooral te maken met het aspect integriteit en daarvoor zijn verschillende factoren in kaart gebracht welk hieronder opgesomd zijn. Met behulp van onderstaande opsomming van risicofactoren kan elke organisatie zelf beoordelen welke factoren voorkomen in welke functies, en derhalve welke functies te kwalificeren zijn als kwetsbare functies voor die specifieke dienst of dat specifieke stads- of gemeentedeel.</w:t>
      </w:r>
    </w:p>
    <w:p w14:paraId="4E6D82CE" w14:textId="77777777" w:rsidR="00BC59EC" w:rsidRPr="00EE1FF1" w:rsidRDefault="00BC59EC" w:rsidP="00BC59EC">
      <w:pPr>
        <w:pStyle w:val="K01-basistekst"/>
        <w:spacing w:line="240" w:lineRule="atLeast"/>
        <w:rPr>
          <w:rFonts w:asciiTheme="minorHAnsi" w:hAnsiTheme="minorHAnsi" w:cstheme="minorHAnsi"/>
          <w:noProof w:val="0"/>
          <w:szCs w:val="18"/>
          <w:lang w:eastAsia="en-US"/>
        </w:rPr>
      </w:pPr>
    </w:p>
    <w:p w14:paraId="5A3FEBDB" w14:textId="2B64DACC" w:rsidR="00BC59EC" w:rsidRPr="00EE1FF1" w:rsidRDefault="00BC59EC" w:rsidP="00BC59EC">
      <w:pPr>
        <w:pStyle w:val="K01-basistekst"/>
        <w:spacing w:line="240" w:lineRule="atLeast"/>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 xml:space="preserve">De opsomming van risicofactoren heeft primair tot doel dat men zich bewust wordt van mogelijke integriteitrisico’s in bepaalde functies. </w:t>
      </w:r>
      <w:r w:rsidR="00E16686" w:rsidRPr="00EE1FF1">
        <w:rPr>
          <w:rFonts w:asciiTheme="minorHAnsi" w:hAnsiTheme="minorHAnsi" w:cstheme="minorHAnsi"/>
          <w:noProof w:val="0"/>
          <w:szCs w:val="18"/>
          <w:lang w:eastAsia="en-US"/>
        </w:rPr>
        <w:t>Tabel 1 geeft</w:t>
      </w:r>
      <w:r w:rsidRPr="00EE1FF1">
        <w:rPr>
          <w:rFonts w:asciiTheme="minorHAnsi" w:hAnsiTheme="minorHAnsi" w:cstheme="minorHAnsi"/>
          <w:noProof w:val="0"/>
          <w:szCs w:val="18"/>
          <w:lang w:eastAsia="en-US"/>
        </w:rPr>
        <w:t xml:space="preserve"> een indicatieve opsomming. </w:t>
      </w:r>
    </w:p>
    <w:p w14:paraId="61481449" w14:textId="77777777" w:rsidR="00BC59EC" w:rsidRPr="00EE1FF1" w:rsidRDefault="00BC59EC" w:rsidP="00BC59EC">
      <w:pPr>
        <w:pStyle w:val="K01-basistekst"/>
        <w:spacing w:line="240" w:lineRule="atLeast"/>
        <w:rPr>
          <w:rFonts w:asciiTheme="minorHAnsi" w:hAnsiTheme="minorHAnsi" w:cstheme="minorHAnsi"/>
          <w:noProof w:val="0"/>
          <w:szCs w:val="18"/>
          <w:lang w:eastAsia="en-US"/>
        </w:rPr>
      </w:pPr>
    </w:p>
    <w:p w14:paraId="037A9E88" w14:textId="3D12C986" w:rsidR="00BC59EC" w:rsidRPr="00EE1FF1" w:rsidRDefault="00BC59EC" w:rsidP="00BC59EC">
      <w:pPr>
        <w:pStyle w:val="K01-basistekst"/>
        <w:spacing w:line="240" w:lineRule="atLeast"/>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 xml:space="preserve">Hoe meer risicofactoren voorkomen in een functie (of hoe belangrijker deze factor voor de functie is), hoe belangrijker het is dat al in het werving- en selectieproces aandacht wordt besteed aan integriteit, bij voorkeur met behulp van de instrumenten die in </w:t>
      </w:r>
      <w:r w:rsidR="00093CA1" w:rsidRPr="00EE1FF1">
        <w:rPr>
          <w:rFonts w:asciiTheme="minorHAnsi" w:hAnsiTheme="minorHAnsi" w:cstheme="minorHAnsi"/>
          <w:noProof w:val="0"/>
          <w:szCs w:val="18"/>
          <w:lang w:eastAsia="en-US"/>
        </w:rPr>
        <w:t xml:space="preserve">hoofdstuk 3 van </w:t>
      </w:r>
      <w:r w:rsidRPr="00EE1FF1">
        <w:rPr>
          <w:rFonts w:asciiTheme="minorHAnsi" w:hAnsiTheme="minorHAnsi" w:cstheme="minorHAnsi"/>
          <w:noProof w:val="0"/>
          <w:szCs w:val="18"/>
          <w:lang w:eastAsia="en-US"/>
        </w:rPr>
        <w:t xml:space="preserve">deze </w:t>
      </w:r>
      <w:r w:rsidR="006A41EE" w:rsidRPr="00EE1FF1">
        <w:rPr>
          <w:rFonts w:asciiTheme="minorHAnsi" w:hAnsiTheme="minorHAnsi" w:cstheme="minorHAnsi"/>
          <w:noProof w:val="0"/>
          <w:szCs w:val="18"/>
          <w:lang w:eastAsia="en-US"/>
        </w:rPr>
        <w:t>handreiking</w:t>
      </w:r>
      <w:r w:rsidRPr="00EE1FF1">
        <w:rPr>
          <w:rFonts w:asciiTheme="minorHAnsi" w:hAnsiTheme="minorHAnsi" w:cstheme="minorHAnsi"/>
          <w:noProof w:val="0"/>
          <w:szCs w:val="18"/>
          <w:lang w:eastAsia="en-US"/>
        </w:rPr>
        <w:t xml:space="preserve"> worden beschreven. Geprobeerd is bij elk van de onderstaande risicofactoren die een functie meer kwetsbaar kunnen maken te beschrijven welk risico kan worden gelopen. De voorbeeldfuncties zijn illustratief, maar geven een beeld van kwetsbaarheden in functies; soms zijn functies meer risicovol dan ze op het eerste gezicht lijken. </w:t>
      </w:r>
      <w:r w:rsidR="00EE1FF1">
        <w:rPr>
          <w:rFonts w:asciiTheme="minorHAnsi" w:hAnsiTheme="minorHAnsi" w:cstheme="minorHAnsi"/>
          <w:noProof w:val="0"/>
          <w:szCs w:val="18"/>
          <w:lang w:eastAsia="en-US"/>
        </w:rPr>
        <w:t xml:space="preserve"> </w:t>
      </w:r>
      <w:r w:rsidRPr="00EE1FF1">
        <w:rPr>
          <w:rFonts w:asciiTheme="minorHAnsi" w:hAnsiTheme="minorHAnsi" w:cstheme="minorHAnsi"/>
          <w:noProof w:val="0"/>
          <w:szCs w:val="18"/>
          <w:lang w:eastAsia="en-US"/>
        </w:rPr>
        <w:t>Bij twijfel is de verantwoordelijk manager die bepaalt in hoeverre een kwetsbaarheid in een functie manifest zou kunnen zijn, of dat er mitigerende maatregelen worden getroffen (bijvoorbeeld het 4-ogen principe bij beslissingen, of extra controle in de vorm van een audit).</w:t>
      </w:r>
    </w:p>
    <w:p w14:paraId="519B2907" w14:textId="77777777" w:rsidR="00E16686" w:rsidRPr="00EE1FF1" w:rsidRDefault="00E16686" w:rsidP="00BC59EC">
      <w:pPr>
        <w:pStyle w:val="K01-basistekst"/>
        <w:spacing w:line="240" w:lineRule="atLeast"/>
        <w:rPr>
          <w:rFonts w:asciiTheme="minorHAnsi" w:hAnsiTheme="minorHAnsi" w:cstheme="minorHAnsi"/>
          <w:noProof w:val="0"/>
          <w:szCs w:val="18"/>
          <w:lang w:eastAsia="en-US"/>
        </w:rPr>
      </w:pPr>
    </w:p>
    <w:tbl>
      <w:tblPr>
        <w:tblStyle w:val="Lichtelijst-accent4"/>
        <w:tblW w:w="9280" w:type="dxa"/>
        <w:tblLayout w:type="fixed"/>
        <w:tblLook w:val="04A0" w:firstRow="1" w:lastRow="0" w:firstColumn="1" w:lastColumn="0" w:noHBand="0" w:noVBand="1"/>
      </w:tblPr>
      <w:tblGrid>
        <w:gridCol w:w="2518"/>
        <w:gridCol w:w="2233"/>
        <w:gridCol w:w="2445"/>
        <w:gridCol w:w="2084"/>
      </w:tblGrid>
      <w:tr w:rsidR="00AD1063" w:rsidRPr="00EE1FF1" w14:paraId="6FEE542E" w14:textId="77777777" w:rsidTr="00EE1F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4F81BD" w:themeFill="accent1"/>
          </w:tcPr>
          <w:p w14:paraId="0302E2AF" w14:textId="77777777" w:rsidR="00BC59EC" w:rsidRPr="00EE1FF1" w:rsidRDefault="00BC59EC" w:rsidP="00DB2FA0">
            <w:pPr>
              <w:pStyle w:val="K01-basistekst"/>
              <w:spacing w:line="240" w:lineRule="atLeast"/>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Risicofactor</w:t>
            </w:r>
          </w:p>
        </w:tc>
        <w:tc>
          <w:tcPr>
            <w:tcW w:w="2233" w:type="dxa"/>
            <w:shd w:val="clear" w:color="auto" w:fill="4F81BD" w:themeFill="accent1"/>
          </w:tcPr>
          <w:p w14:paraId="20BEFD16" w14:textId="77777777" w:rsidR="00BC59EC" w:rsidRPr="00EE1FF1" w:rsidRDefault="00BC59EC" w:rsidP="00DB2FA0">
            <w:pPr>
              <w:pStyle w:val="K01-basistekst"/>
              <w:spacing w:line="240" w:lineRule="atLeas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Criterium</w:t>
            </w:r>
          </w:p>
        </w:tc>
        <w:tc>
          <w:tcPr>
            <w:tcW w:w="2445" w:type="dxa"/>
            <w:shd w:val="clear" w:color="auto" w:fill="4F81BD" w:themeFill="accent1"/>
          </w:tcPr>
          <w:p w14:paraId="5A000099" w14:textId="77777777" w:rsidR="00BC59EC" w:rsidRPr="00EE1FF1" w:rsidRDefault="00BC59EC" w:rsidP="00DB2FA0">
            <w:pPr>
              <w:pStyle w:val="K01-basistekst"/>
              <w:spacing w:line="240" w:lineRule="atLeas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Risico</w:t>
            </w:r>
          </w:p>
        </w:tc>
        <w:tc>
          <w:tcPr>
            <w:tcW w:w="2084" w:type="dxa"/>
            <w:shd w:val="clear" w:color="auto" w:fill="4F81BD" w:themeFill="accent1"/>
          </w:tcPr>
          <w:p w14:paraId="4D23C2A0" w14:textId="77777777" w:rsidR="00BC59EC" w:rsidRPr="00EE1FF1" w:rsidRDefault="00BC59EC" w:rsidP="00DB2FA0">
            <w:pPr>
              <w:pStyle w:val="K01-basistekst"/>
              <w:spacing w:line="240" w:lineRule="atLeas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Voorbeeld van functies</w:t>
            </w:r>
          </w:p>
        </w:tc>
      </w:tr>
      <w:tr w:rsidR="00BC59EC" w:rsidRPr="00EE1FF1" w14:paraId="7D1F798D" w14:textId="77777777" w:rsidTr="00EE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252063AC" w14:textId="77777777" w:rsidR="00BC59EC" w:rsidRPr="00EE1FF1" w:rsidRDefault="00BC59EC" w:rsidP="00DB2FA0">
            <w:pPr>
              <w:pStyle w:val="K01-basistekst"/>
              <w:spacing w:line="240" w:lineRule="atLeast"/>
              <w:rPr>
                <w:rFonts w:asciiTheme="minorHAnsi" w:hAnsiTheme="minorHAnsi" w:cstheme="minorHAnsi"/>
                <w:b w:val="0"/>
                <w:noProof w:val="0"/>
                <w:szCs w:val="18"/>
                <w:lang w:eastAsia="en-US"/>
              </w:rPr>
            </w:pPr>
            <w:r w:rsidRPr="00EE1FF1">
              <w:rPr>
                <w:rFonts w:asciiTheme="minorHAnsi" w:hAnsiTheme="minorHAnsi" w:cstheme="minorHAnsi"/>
                <w:noProof w:val="0"/>
                <w:szCs w:val="18"/>
                <w:lang w:eastAsia="en-US"/>
              </w:rPr>
              <w:t>Vertrouwelijke informatie</w:t>
            </w:r>
          </w:p>
        </w:tc>
        <w:tc>
          <w:tcPr>
            <w:tcW w:w="2233" w:type="dxa"/>
          </w:tcPr>
          <w:p w14:paraId="669C73CE" w14:textId="77777777" w:rsidR="00BC59EC" w:rsidRPr="00EE1FF1" w:rsidRDefault="00BC59EC" w:rsidP="00DB2FA0">
            <w:pPr>
              <w:pStyle w:val="K01-basistekst"/>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De beschikking hebben over vertrouwelijke en/of strategische informatie</w:t>
            </w:r>
          </w:p>
        </w:tc>
        <w:tc>
          <w:tcPr>
            <w:tcW w:w="2445" w:type="dxa"/>
          </w:tcPr>
          <w:p w14:paraId="1B139A21" w14:textId="00B0EBFE" w:rsidR="00BC59EC" w:rsidRPr="00EE1FF1" w:rsidRDefault="00BC59EC" w:rsidP="00DB2FA0">
            <w:pPr>
              <w:pStyle w:val="K01-basistekst"/>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Doorspelen/verkopen informatie, wijzigen, manipuleren of misbruik van informatie</w:t>
            </w:r>
          </w:p>
        </w:tc>
        <w:tc>
          <w:tcPr>
            <w:tcW w:w="2084" w:type="dxa"/>
          </w:tcPr>
          <w:p w14:paraId="5A0C93DE" w14:textId="77777777" w:rsidR="00BC59EC" w:rsidRPr="00EE1FF1" w:rsidRDefault="00BC59EC" w:rsidP="00DB2FA0">
            <w:pPr>
              <w:pStyle w:val="K01-basistekst"/>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Systeembeheerder, personeelsadviseur, medewerker communicatie</w:t>
            </w:r>
          </w:p>
          <w:p w14:paraId="2F91881C" w14:textId="77777777" w:rsidR="00BC59EC" w:rsidRPr="00EE1FF1" w:rsidRDefault="00BC59EC" w:rsidP="00DB2FA0">
            <w:pPr>
              <w:pStyle w:val="K01-basistekst"/>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val="0"/>
                <w:szCs w:val="18"/>
                <w:lang w:eastAsia="en-US"/>
              </w:rPr>
            </w:pPr>
          </w:p>
        </w:tc>
      </w:tr>
      <w:tr w:rsidR="00BC59EC" w:rsidRPr="00EE1FF1" w14:paraId="2FB657F8" w14:textId="77777777" w:rsidTr="00EE1FF1">
        <w:tc>
          <w:tcPr>
            <w:cnfStyle w:val="001000000000" w:firstRow="0" w:lastRow="0" w:firstColumn="1" w:lastColumn="0" w:oddVBand="0" w:evenVBand="0" w:oddHBand="0" w:evenHBand="0" w:firstRowFirstColumn="0" w:firstRowLastColumn="0" w:lastRowFirstColumn="0" w:lastRowLastColumn="0"/>
            <w:tcW w:w="2518" w:type="dxa"/>
          </w:tcPr>
          <w:p w14:paraId="3B871F31" w14:textId="77777777" w:rsidR="00BC59EC" w:rsidRPr="00EE1FF1" w:rsidRDefault="00BC59EC" w:rsidP="00DB2FA0">
            <w:pPr>
              <w:pStyle w:val="K01-basistekst"/>
              <w:spacing w:line="240" w:lineRule="atLeast"/>
              <w:rPr>
                <w:rFonts w:asciiTheme="minorHAnsi" w:hAnsiTheme="minorHAnsi" w:cstheme="minorHAnsi"/>
                <w:b w:val="0"/>
                <w:noProof w:val="0"/>
                <w:szCs w:val="18"/>
                <w:lang w:eastAsia="en-US"/>
              </w:rPr>
            </w:pPr>
            <w:r w:rsidRPr="00EE1FF1">
              <w:rPr>
                <w:rFonts w:asciiTheme="minorHAnsi" w:hAnsiTheme="minorHAnsi" w:cstheme="minorHAnsi"/>
                <w:noProof w:val="0"/>
                <w:szCs w:val="18"/>
                <w:lang w:eastAsia="en-US"/>
              </w:rPr>
              <w:t>Omgaan met geld</w:t>
            </w:r>
          </w:p>
        </w:tc>
        <w:tc>
          <w:tcPr>
            <w:tcW w:w="2233" w:type="dxa"/>
          </w:tcPr>
          <w:p w14:paraId="10F506AB" w14:textId="3F0ADFD3" w:rsidR="00BC59EC" w:rsidRPr="00EE1FF1" w:rsidRDefault="00BC59EC" w:rsidP="00E16686">
            <w:pPr>
              <w:pStyle w:val="K01-basistekst"/>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Cs w:val="18"/>
                <w:lang w:eastAsia="en-US"/>
              </w:rPr>
            </w:pPr>
            <w:r w:rsidRPr="00EE1FF1">
              <w:rPr>
                <w:rFonts w:asciiTheme="minorHAnsi" w:hAnsiTheme="minorHAnsi" w:cstheme="minorHAnsi"/>
                <w:noProof w:val="0"/>
                <w:szCs w:val="18"/>
              </w:rPr>
              <w:t>Zich bezighouden met het ontvangen / declareren of uitgeven of toekennen van gelden</w:t>
            </w:r>
          </w:p>
        </w:tc>
        <w:tc>
          <w:tcPr>
            <w:tcW w:w="2445" w:type="dxa"/>
          </w:tcPr>
          <w:p w14:paraId="230D7B74" w14:textId="04979E8C" w:rsidR="00BC59EC" w:rsidRPr="00EE1FF1" w:rsidRDefault="00BC59EC" w:rsidP="00DB2FA0">
            <w:pPr>
              <w:pStyle w:val="K01-basistekst"/>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Fraude / diefstal / verduistering / omkoping / belangenverstrengeling</w:t>
            </w:r>
          </w:p>
        </w:tc>
        <w:tc>
          <w:tcPr>
            <w:tcW w:w="2084" w:type="dxa"/>
          </w:tcPr>
          <w:p w14:paraId="5745E6DC" w14:textId="77777777" w:rsidR="00BC59EC" w:rsidRPr="00EE1FF1" w:rsidRDefault="00BC59EC" w:rsidP="00DB2FA0">
            <w:pPr>
              <w:pStyle w:val="K01-basistekst"/>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(hoofd) kassier, medewerker Inkoop, buschauffeur, medewerker Burgerzaken</w:t>
            </w:r>
          </w:p>
        </w:tc>
      </w:tr>
      <w:tr w:rsidR="00BC59EC" w:rsidRPr="00EE1FF1" w14:paraId="0E670B80" w14:textId="77777777" w:rsidTr="00EE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659AAF59" w14:textId="1F3965FD" w:rsidR="00BC59EC" w:rsidRPr="00EE1FF1" w:rsidRDefault="00BC59EC" w:rsidP="00093CA1">
            <w:pPr>
              <w:pStyle w:val="K01-basistekst"/>
              <w:spacing w:line="240" w:lineRule="atLeast"/>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Machts- en monopoliepositie</w:t>
            </w:r>
          </w:p>
        </w:tc>
        <w:tc>
          <w:tcPr>
            <w:tcW w:w="2233" w:type="dxa"/>
          </w:tcPr>
          <w:p w14:paraId="7A45DD52" w14:textId="77777777" w:rsidR="00BC59EC" w:rsidRPr="00EE1FF1" w:rsidRDefault="00BC59EC" w:rsidP="00DB2FA0">
            <w:pPr>
              <w:pStyle w:val="K01-basistekst"/>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Het hebben van een positie waarbij op basis van status/deskundigheid invloed kan worden uitgeoefend op besluitvorming en/of personen</w:t>
            </w:r>
          </w:p>
        </w:tc>
        <w:tc>
          <w:tcPr>
            <w:tcW w:w="2445" w:type="dxa"/>
          </w:tcPr>
          <w:p w14:paraId="65487EFC" w14:textId="47AA0529" w:rsidR="00BC59EC" w:rsidRPr="00EE1FF1" w:rsidRDefault="00BC59EC" w:rsidP="00DB2FA0">
            <w:pPr>
              <w:pStyle w:val="K01-basistekst"/>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Machtsmisbruik</w:t>
            </w:r>
          </w:p>
        </w:tc>
        <w:tc>
          <w:tcPr>
            <w:tcW w:w="2084" w:type="dxa"/>
          </w:tcPr>
          <w:p w14:paraId="293C6E7A" w14:textId="77777777" w:rsidR="00BC59EC" w:rsidRPr="00EE1FF1" w:rsidRDefault="00BC59EC" w:rsidP="00DB2FA0">
            <w:pPr>
              <w:pStyle w:val="K01-basistekst"/>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Leidinggevende functies</w:t>
            </w:r>
          </w:p>
        </w:tc>
      </w:tr>
      <w:tr w:rsidR="00BC59EC" w:rsidRPr="00EE1FF1" w14:paraId="7BC93671" w14:textId="77777777" w:rsidTr="00EE1FF1">
        <w:tc>
          <w:tcPr>
            <w:cnfStyle w:val="001000000000" w:firstRow="0" w:lastRow="0" w:firstColumn="1" w:lastColumn="0" w:oddVBand="0" w:evenVBand="0" w:oddHBand="0" w:evenHBand="0" w:firstRowFirstColumn="0" w:firstRowLastColumn="0" w:lastRowFirstColumn="0" w:lastRowLastColumn="0"/>
            <w:tcW w:w="2518" w:type="dxa"/>
          </w:tcPr>
          <w:p w14:paraId="517ACA22" w14:textId="754406FD" w:rsidR="00BC59EC" w:rsidRPr="00EE1FF1" w:rsidRDefault="00BC59EC" w:rsidP="00460B76">
            <w:pPr>
              <w:pStyle w:val="K01-basistekst"/>
              <w:spacing w:line="240" w:lineRule="atLeast"/>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Toekennen rechten/</w:t>
            </w:r>
            <w:r w:rsidR="00093CA1" w:rsidRPr="00EE1FF1">
              <w:rPr>
                <w:rFonts w:asciiTheme="minorHAnsi" w:hAnsiTheme="minorHAnsi" w:cstheme="minorHAnsi"/>
                <w:noProof w:val="0"/>
                <w:szCs w:val="18"/>
                <w:lang w:eastAsia="en-US"/>
              </w:rPr>
              <w:t xml:space="preserve"> </w:t>
            </w:r>
            <w:r w:rsidRPr="00EE1FF1">
              <w:rPr>
                <w:rFonts w:asciiTheme="minorHAnsi" w:hAnsiTheme="minorHAnsi" w:cstheme="minorHAnsi"/>
                <w:noProof w:val="0"/>
                <w:szCs w:val="18"/>
                <w:lang w:eastAsia="en-US"/>
              </w:rPr>
              <w:t>bevoegdheden (aan personeel of burgers)</w:t>
            </w:r>
          </w:p>
        </w:tc>
        <w:tc>
          <w:tcPr>
            <w:tcW w:w="2233" w:type="dxa"/>
          </w:tcPr>
          <w:p w14:paraId="71E743C5" w14:textId="4DCD1198" w:rsidR="00BC59EC" w:rsidRPr="00EE1FF1" w:rsidRDefault="00BC59EC" w:rsidP="00093CA1">
            <w:pPr>
              <w:pStyle w:val="K01-basistekst"/>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Toegang voor bevoegde gebruikers bewerkstelligen en onbevoegde toegang tot</w:t>
            </w:r>
            <w:r w:rsidR="00093CA1" w:rsidRPr="00EE1FF1">
              <w:rPr>
                <w:rFonts w:asciiTheme="minorHAnsi" w:hAnsiTheme="minorHAnsi" w:cstheme="minorHAnsi"/>
                <w:noProof w:val="0"/>
                <w:szCs w:val="18"/>
                <w:lang w:eastAsia="en-US"/>
              </w:rPr>
              <w:t xml:space="preserve"> </w:t>
            </w:r>
            <w:r w:rsidRPr="00EE1FF1">
              <w:rPr>
                <w:rFonts w:asciiTheme="minorHAnsi" w:hAnsiTheme="minorHAnsi" w:cstheme="minorHAnsi"/>
                <w:noProof w:val="0"/>
                <w:szCs w:val="18"/>
                <w:lang w:eastAsia="en-US"/>
              </w:rPr>
              <w:t>informatiesystemen voorkomen</w:t>
            </w:r>
          </w:p>
        </w:tc>
        <w:tc>
          <w:tcPr>
            <w:tcW w:w="2445" w:type="dxa"/>
          </w:tcPr>
          <w:p w14:paraId="501FDA38" w14:textId="77777777" w:rsidR="00BC59EC" w:rsidRPr="00EE1FF1" w:rsidRDefault="00BC59EC" w:rsidP="00DB2FA0">
            <w:pPr>
              <w:pStyle w:val="K01-basistekst"/>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Misbruik van bevoegdheden, fraude.</w:t>
            </w:r>
          </w:p>
        </w:tc>
        <w:tc>
          <w:tcPr>
            <w:tcW w:w="2084" w:type="dxa"/>
          </w:tcPr>
          <w:p w14:paraId="2F7A2424" w14:textId="4F28CD75" w:rsidR="00BC59EC" w:rsidRPr="00EE1FF1" w:rsidRDefault="00BC59EC" w:rsidP="00093CA1">
            <w:pPr>
              <w:pStyle w:val="K01-basistekst"/>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 xml:space="preserve">Systeembeheerder, </w:t>
            </w:r>
            <w:r w:rsidR="0082758A" w:rsidRPr="00EE1FF1">
              <w:rPr>
                <w:rFonts w:asciiTheme="minorHAnsi" w:hAnsiTheme="minorHAnsi" w:cstheme="minorHAnsi"/>
                <w:noProof w:val="0"/>
                <w:szCs w:val="18"/>
                <w:lang w:eastAsia="en-US"/>
              </w:rPr>
              <w:t>v</w:t>
            </w:r>
            <w:r w:rsidRPr="00EE1FF1">
              <w:rPr>
                <w:rFonts w:asciiTheme="minorHAnsi" w:hAnsiTheme="minorHAnsi" w:cstheme="minorHAnsi"/>
                <w:noProof w:val="0"/>
                <w:szCs w:val="18"/>
                <w:lang w:eastAsia="en-US"/>
              </w:rPr>
              <w:t>ergunningen</w:t>
            </w:r>
            <w:r w:rsidR="0082758A" w:rsidRPr="00EE1FF1">
              <w:rPr>
                <w:rFonts w:asciiTheme="minorHAnsi" w:hAnsiTheme="minorHAnsi" w:cstheme="minorHAnsi"/>
                <w:noProof w:val="0"/>
                <w:szCs w:val="18"/>
                <w:lang w:eastAsia="en-US"/>
              </w:rPr>
              <w:t>-</w:t>
            </w:r>
            <w:r w:rsidRPr="00EE1FF1">
              <w:rPr>
                <w:rFonts w:asciiTheme="minorHAnsi" w:hAnsiTheme="minorHAnsi" w:cstheme="minorHAnsi"/>
                <w:noProof w:val="0"/>
                <w:szCs w:val="18"/>
                <w:lang w:eastAsia="en-US"/>
              </w:rPr>
              <w:t>verstrekker, medewerker Sociale Dienst</w:t>
            </w:r>
          </w:p>
        </w:tc>
      </w:tr>
      <w:tr w:rsidR="00BC59EC" w:rsidRPr="00EE1FF1" w14:paraId="79F94DB2" w14:textId="77777777" w:rsidTr="00EE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6CEDF815" w14:textId="32FD1A87" w:rsidR="00BC59EC" w:rsidRPr="00EE1FF1" w:rsidRDefault="00BC59EC" w:rsidP="00093CA1">
            <w:pPr>
              <w:pStyle w:val="K01-basistekst"/>
              <w:spacing w:line="240" w:lineRule="atLeast"/>
              <w:rPr>
                <w:rFonts w:asciiTheme="minorHAnsi" w:hAnsiTheme="minorHAnsi" w:cstheme="minorHAnsi"/>
                <w:b w:val="0"/>
                <w:noProof w:val="0"/>
                <w:szCs w:val="18"/>
                <w:lang w:eastAsia="en-US"/>
              </w:rPr>
            </w:pPr>
            <w:r w:rsidRPr="00EE1FF1">
              <w:rPr>
                <w:rFonts w:asciiTheme="minorHAnsi" w:hAnsiTheme="minorHAnsi" w:cstheme="minorHAnsi"/>
                <w:noProof w:val="0"/>
                <w:szCs w:val="18"/>
                <w:lang w:eastAsia="en-US"/>
              </w:rPr>
              <w:t>Beoordelen en adviseren (met grote gevolgen)</w:t>
            </w:r>
          </w:p>
        </w:tc>
        <w:tc>
          <w:tcPr>
            <w:tcW w:w="2233" w:type="dxa"/>
          </w:tcPr>
          <w:p w14:paraId="005324F6" w14:textId="4098C002" w:rsidR="00BC59EC" w:rsidRPr="00EE1FF1" w:rsidRDefault="00E16686" w:rsidP="00DB2FA0">
            <w:pPr>
              <w:pStyle w:val="K01-basistekst"/>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In de positie zijn om beoordelingen uit te voeren en adviezen te verstrekken waar grote belangen mee gemoeid gaan.</w:t>
            </w:r>
          </w:p>
        </w:tc>
        <w:tc>
          <w:tcPr>
            <w:tcW w:w="2445" w:type="dxa"/>
          </w:tcPr>
          <w:p w14:paraId="10BD9111" w14:textId="32EF7859" w:rsidR="00BC59EC" w:rsidRPr="00EE1FF1" w:rsidRDefault="00BC59EC" w:rsidP="00DB2FA0">
            <w:pPr>
              <w:pStyle w:val="K01-basistekst"/>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Machtsmisbruik, omkoping, ongewenste beïnvloeding (kwetsbaar voor derden die grote belangen hebben bij oordeel/ advies in een specifieke richting, en die op allerlei mogelijke manieren zullen proberen besluitvorming hierover te beïnvloeden)</w:t>
            </w:r>
          </w:p>
        </w:tc>
        <w:tc>
          <w:tcPr>
            <w:tcW w:w="2084" w:type="dxa"/>
          </w:tcPr>
          <w:p w14:paraId="5372E649" w14:textId="77777777" w:rsidR="00BC59EC" w:rsidRPr="00EE1FF1" w:rsidRDefault="00BC59EC" w:rsidP="00DB2FA0">
            <w:pPr>
              <w:pStyle w:val="K01-basistekst"/>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Adviseurs B&amp;W, medewerker Juridische Zaken</w:t>
            </w:r>
          </w:p>
        </w:tc>
      </w:tr>
      <w:tr w:rsidR="00BC59EC" w:rsidRPr="00EE1FF1" w14:paraId="0FFF5076" w14:textId="77777777" w:rsidTr="00EE1FF1">
        <w:tc>
          <w:tcPr>
            <w:cnfStyle w:val="001000000000" w:firstRow="0" w:lastRow="0" w:firstColumn="1" w:lastColumn="0" w:oddVBand="0" w:evenVBand="0" w:oddHBand="0" w:evenHBand="0" w:firstRowFirstColumn="0" w:firstRowLastColumn="0" w:lastRowFirstColumn="0" w:lastRowLastColumn="0"/>
            <w:tcW w:w="2518" w:type="dxa"/>
          </w:tcPr>
          <w:p w14:paraId="22DB3A35" w14:textId="27E8B6DD" w:rsidR="00BC59EC" w:rsidRPr="00EE1FF1" w:rsidRDefault="00BC59EC" w:rsidP="00093CA1">
            <w:pPr>
              <w:pStyle w:val="K01-basistekst"/>
              <w:spacing w:line="240" w:lineRule="atLeast"/>
              <w:rPr>
                <w:rFonts w:asciiTheme="minorHAnsi" w:hAnsiTheme="minorHAnsi" w:cstheme="minorHAnsi"/>
                <w:b w:val="0"/>
                <w:noProof w:val="0"/>
                <w:szCs w:val="18"/>
                <w:lang w:eastAsia="en-US"/>
              </w:rPr>
            </w:pPr>
            <w:r w:rsidRPr="00EE1FF1">
              <w:rPr>
                <w:rFonts w:asciiTheme="minorHAnsi" w:hAnsiTheme="minorHAnsi" w:cstheme="minorHAnsi"/>
                <w:noProof w:val="0"/>
                <w:szCs w:val="18"/>
                <w:lang w:eastAsia="en-US"/>
              </w:rPr>
              <w:lastRenderedPageBreak/>
              <w:t>Aanschaffen goederen/diensten/ aanbestedingen</w:t>
            </w:r>
          </w:p>
        </w:tc>
        <w:tc>
          <w:tcPr>
            <w:tcW w:w="2233" w:type="dxa"/>
          </w:tcPr>
          <w:p w14:paraId="4F54BEF9" w14:textId="3EA9DBF7" w:rsidR="00BC59EC" w:rsidRPr="00EE1FF1" w:rsidRDefault="00BC59EC" w:rsidP="00DB2FA0">
            <w:pPr>
              <w:pStyle w:val="K01-basistekst"/>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Ambtenaren belast met de inkoop van goederen en diensten</w:t>
            </w:r>
          </w:p>
        </w:tc>
        <w:tc>
          <w:tcPr>
            <w:tcW w:w="2445" w:type="dxa"/>
          </w:tcPr>
          <w:p w14:paraId="012F2762" w14:textId="156879AF" w:rsidR="00BC59EC" w:rsidRPr="00EE1FF1" w:rsidRDefault="00BC59EC" w:rsidP="00DB2FA0">
            <w:pPr>
              <w:pStyle w:val="K01-basistekst"/>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Diefstal, fraude, omkoping</w:t>
            </w:r>
          </w:p>
        </w:tc>
        <w:tc>
          <w:tcPr>
            <w:tcW w:w="2084" w:type="dxa"/>
          </w:tcPr>
          <w:p w14:paraId="5C825B8E" w14:textId="25BC0F88" w:rsidR="00BC59EC" w:rsidRPr="00EE1FF1" w:rsidRDefault="00BC59EC" w:rsidP="00093CA1">
            <w:pPr>
              <w:pStyle w:val="K01-basistekst"/>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Projectleiders, medewerker Inkoop, medewerker projectbureau</w:t>
            </w:r>
          </w:p>
        </w:tc>
      </w:tr>
      <w:tr w:rsidR="00BC59EC" w:rsidRPr="00EE1FF1" w14:paraId="6EFAE658" w14:textId="77777777" w:rsidTr="00EE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34DC4FA7" w14:textId="3AACA6AE" w:rsidR="00BC59EC" w:rsidRPr="00EE1FF1" w:rsidRDefault="00BC59EC" w:rsidP="00093CA1">
            <w:pPr>
              <w:pStyle w:val="K01-basistekst"/>
              <w:spacing w:line="240" w:lineRule="atLeast"/>
              <w:rPr>
                <w:rFonts w:asciiTheme="minorHAnsi" w:hAnsiTheme="minorHAnsi" w:cstheme="minorHAnsi"/>
                <w:b w:val="0"/>
                <w:noProof w:val="0"/>
                <w:szCs w:val="18"/>
                <w:lang w:eastAsia="en-US"/>
              </w:rPr>
            </w:pPr>
            <w:r w:rsidRPr="00EE1FF1">
              <w:rPr>
                <w:rFonts w:asciiTheme="minorHAnsi" w:hAnsiTheme="minorHAnsi" w:cstheme="minorHAnsi"/>
                <w:noProof w:val="0"/>
                <w:szCs w:val="18"/>
                <w:lang w:eastAsia="en-US"/>
              </w:rPr>
              <w:t>Handhaven</w:t>
            </w:r>
          </w:p>
        </w:tc>
        <w:tc>
          <w:tcPr>
            <w:tcW w:w="2233" w:type="dxa"/>
          </w:tcPr>
          <w:p w14:paraId="2B848109" w14:textId="0C8325A0" w:rsidR="00BC59EC" w:rsidRPr="00EE1FF1" w:rsidRDefault="00BC59EC" w:rsidP="00093CA1">
            <w:pPr>
              <w:pStyle w:val="K01-basistekst"/>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Zich bezighouden met het handhaven van gemeentelijk beleid</w:t>
            </w:r>
          </w:p>
        </w:tc>
        <w:tc>
          <w:tcPr>
            <w:tcW w:w="2445" w:type="dxa"/>
          </w:tcPr>
          <w:p w14:paraId="1556FC1C" w14:textId="6B8A3DEF" w:rsidR="00BC59EC" w:rsidRPr="00EE1FF1" w:rsidRDefault="00BC59EC" w:rsidP="00DB2FA0">
            <w:pPr>
              <w:pStyle w:val="K01-basistekst"/>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Omkoping</w:t>
            </w:r>
          </w:p>
        </w:tc>
        <w:tc>
          <w:tcPr>
            <w:tcW w:w="2084" w:type="dxa"/>
          </w:tcPr>
          <w:p w14:paraId="45126D60" w14:textId="2CF6E387" w:rsidR="00BC59EC" w:rsidRPr="00EE1FF1" w:rsidRDefault="00BC59EC" w:rsidP="00DB2FA0">
            <w:pPr>
              <w:pStyle w:val="K01-basistekst"/>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Parkeercontroleurs, milieuagenten, gemandateerd toezichthouders, accountant, BWT-inspecteurs</w:t>
            </w:r>
            <w:r w:rsidR="00093CA1" w:rsidRPr="00EE1FF1">
              <w:rPr>
                <w:rStyle w:val="Voetnootmarkering"/>
                <w:rFonts w:asciiTheme="minorHAnsi" w:hAnsiTheme="minorHAnsi" w:cstheme="minorHAnsi"/>
                <w:noProof w:val="0"/>
                <w:szCs w:val="18"/>
                <w:lang w:eastAsia="en-US"/>
              </w:rPr>
              <w:footnoteReference w:id="4"/>
            </w:r>
          </w:p>
        </w:tc>
      </w:tr>
      <w:tr w:rsidR="00BC59EC" w:rsidRPr="00EE1FF1" w14:paraId="68083967" w14:textId="77777777" w:rsidTr="00EE1FF1">
        <w:tc>
          <w:tcPr>
            <w:cnfStyle w:val="001000000000" w:firstRow="0" w:lastRow="0" w:firstColumn="1" w:lastColumn="0" w:oddVBand="0" w:evenVBand="0" w:oddHBand="0" w:evenHBand="0" w:firstRowFirstColumn="0" w:firstRowLastColumn="0" w:lastRowFirstColumn="0" w:lastRowLastColumn="0"/>
            <w:tcW w:w="2518" w:type="dxa"/>
          </w:tcPr>
          <w:p w14:paraId="2A63C272" w14:textId="77777777" w:rsidR="00BC59EC" w:rsidRPr="00EE1FF1" w:rsidRDefault="00BC59EC" w:rsidP="00DB2FA0">
            <w:pPr>
              <w:pStyle w:val="K01-basistekst"/>
              <w:spacing w:line="240" w:lineRule="atLeast"/>
              <w:rPr>
                <w:rFonts w:asciiTheme="minorHAnsi" w:hAnsiTheme="minorHAnsi" w:cstheme="minorHAnsi"/>
                <w:b w:val="0"/>
                <w:bCs w:val="0"/>
                <w:noProof w:val="0"/>
                <w:szCs w:val="18"/>
                <w:lang w:eastAsia="en-US"/>
              </w:rPr>
            </w:pPr>
            <w:r w:rsidRPr="00EE1FF1">
              <w:rPr>
                <w:rFonts w:asciiTheme="minorHAnsi" w:hAnsiTheme="minorHAnsi" w:cstheme="minorHAnsi"/>
                <w:noProof w:val="0"/>
                <w:szCs w:val="18"/>
                <w:lang w:eastAsia="en-US"/>
              </w:rPr>
              <w:t>Solistisch handelen</w:t>
            </w:r>
          </w:p>
        </w:tc>
        <w:tc>
          <w:tcPr>
            <w:tcW w:w="2233" w:type="dxa"/>
          </w:tcPr>
          <w:p w14:paraId="0E0CED31" w14:textId="1E471862" w:rsidR="00BC59EC" w:rsidRPr="00EE1FF1" w:rsidRDefault="00BC59EC" w:rsidP="00093CA1">
            <w:pPr>
              <w:pStyle w:val="K01-basistekst"/>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Ambtenaren voeren alleen of zeer zelfstandig kwetsbare handelingen uit, of nemen alleen of zeer zelfstandig besluiten, waarbij de kwaliteit van de besluitvorming en de controle op uitgevoerde handelingen onvoldoende is gewaarborgd</w:t>
            </w:r>
          </w:p>
        </w:tc>
        <w:tc>
          <w:tcPr>
            <w:tcW w:w="2445" w:type="dxa"/>
          </w:tcPr>
          <w:p w14:paraId="20F42E05" w14:textId="1FE9D878" w:rsidR="00BC59EC" w:rsidRPr="00EE1FF1" w:rsidRDefault="00BC59EC" w:rsidP="00DB2FA0">
            <w:pPr>
              <w:pStyle w:val="K01-basistekst"/>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 xml:space="preserve">Omkoping, machtsmisbruik, misbruik van bevoegdheden, fraude </w:t>
            </w:r>
            <w:r w:rsidR="005D46B2" w:rsidRPr="00EE1FF1">
              <w:rPr>
                <w:rFonts w:asciiTheme="minorHAnsi" w:hAnsiTheme="minorHAnsi" w:cstheme="minorHAnsi"/>
                <w:noProof w:val="0"/>
                <w:szCs w:val="18"/>
                <w:lang w:eastAsia="en-US"/>
              </w:rPr>
              <w:t>et cetera</w:t>
            </w:r>
            <w:r w:rsidRPr="00EE1FF1">
              <w:rPr>
                <w:rFonts w:asciiTheme="minorHAnsi" w:hAnsiTheme="minorHAnsi" w:cstheme="minorHAnsi"/>
                <w:noProof w:val="0"/>
                <w:szCs w:val="18"/>
                <w:lang w:eastAsia="en-US"/>
              </w:rPr>
              <w:t xml:space="preserve"> (alle vormen van integriteitschendingen (of de schijn daarvan) zijn mogelijk doordat iemand alleen opereert/ besluiten neemt en er geen controle/ direct toezicht plaatsvindt</w:t>
            </w:r>
          </w:p>
        </w:tc>
        <w:tc>
          <w:tcPr>
            <w:tcW w:w="2084" w:type="dxa"/>
          </w:tcPr>
          <w:p w14:paraId="529638A7" w14:textId="77777777" w:rsidR="00BC59EC" w:rsidRPr="00EE1FF1" w:rsidRDefault="00BC59EC" w:rsidP="00DB2FA0">
            <w:pPr>
              <w:pStyle w:val="K01-basistekst"/>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Directeur, opzichter, medewerker buitendienst</w:t>
            </w:r>
          </w:p>
        </w:tc>
      </w:tr>
      <w:tr w:rsidR="00BC59EC" w:rsidRPr="00EE1FF1" w14:paraId="059EE03D" w14:textId="77777777" w:rsidTr="00EE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1E8F2359" w14:textId="1927CB72" w:rsidR="00BC59EC" w:rsidRPr="00EE1FF1" w:rsidRDefault="00BC59EC" w:rsidP="00DB2FA0">
            <w:pPr>
              <w:pStyle w:val="K01-basistekst"/>
              <w:spacing w:line="240" w:lineRule="atLeast"/>
              <w:rPr>
                <w:rFonts w:asciiTheme="minorHAnsi" w:hAnsiTheme="minorHAnsi" w:cstheme="minorHAnsi"/>
                <w:b w:val="0"/>
                <w:noProof w:val="0"/>
                <w:szCs w:val="18"/>
                <w:lang w:eastAsia="en-US"/>
              </w:rPr>
            </w:pPr>
            <w:r w:rsidRPr="00EE1FF1">
              <w:rPr>
                <w:rFonts w:asciiTheme="minorHAnsi" w:hAnsiTheme="minorHAnsi" w:cstheme="minorHAnsi"/>
                <w:noProof w:val="0"/>
                <w:szCs w:val="18"/>
                <w:lang w:eastAsia="en-US"/>
              </w:rPr>
              <w:t>Werken in de directe invloeds</w:t>
            </w:r>
            <w:r w:rsidR="0032646E">
              <w:rPr>
                <w:rFonts w:asciiTheme="minorHAnsi" w:hAnsiTheme="minorHAnsi" w:cstheme="minorHAnsi"/>
                <w:noProof w:val="0"/>
                <w:szCs w:val="18"/>
                <w:lang w:eastAsia="en-US"/>
              </w:rPr>
              <w:t>s</w:t>
            </w:r>
            <w:r w:rsidRPr="00EE1FF1">
              <w:rPr>
                <w:rFonts w:asciiTheme="minorHAnsi" w:hAnsiTheme="minorHAnsi" w:cstheme="minorHAnsi"/>
                <w:noProof w:val="0"/>
                <w:szCs w:val="18"/>
                <w:lang w:eastAsia="en-US"/>
              </w:rPr>
              <w:t>feer van burgers/ bedrijven</w:t>
            </w:r>
          </w:p>
        </w:tc>
        <w:tc>
          <w:tcPr>
            <w:tcW w:w="2233" w:type="dxa"/>
          </w:tcPr>
          <w:p w14:paraId="744BDBA1" w14:textId="6C8EE74B" w:rsidR="00BC59EC" w:rsidRPr="00EE1FF1" w:rsidRDefault="00BC59EC" w:rsidP="00DB2FA0">
            <w:pPr>
              <w:pStyle w:val="K01-basistekst"/>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Ambtenaren bevinden zich structureel of zeer regelmatig in de directe invloedsfeer van burgers en bedrijven waardoor beïnvloeding van de beoordeling en/of beslissing (inhoudelijk, qua timing en/of argumentatie) door de ambtenaar plaatsvindt</w:t>
            </w:r>
          </w:p>
        </w:tc>
        <w:tc>
          <w:tcPr>
            <w:tcW w:w="2445" w:type="dxa"/>
          </w:tcPr>
          <w:p w14:paraId="1D35A893" w14:textId="77777777" w:rsidR="00BC59EC" w:rsidRPr="00EE1FF1" w:rsidRDefault="00BC59EC" w:rsidP="00DB2FA0">
            <w:pPr>
              <w:pStyle w:val="K01-basistekst"/>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Diverse vormen van belangenverstrengeling</w:t>
            </w:r>
          </w:p>
        </w:tc>
        <w:tc>
          <w:tcPr>
            <w:tcW w:w="2084" w:type="dxa"/>
          </w:tcPr>
          <w:p w14:paraId="2E90D743" w14:textId="77777777" w:rsidR="00BC59EC" w:rsidRPr="00EE1FF1" w:rsidRDefault="00BC59EC" w:rsidP="00DB2FA0">
            <w:pPr>
              <w:pStyle w:val="K01-basistekst"/>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Medewerker buitendienst, loketfuncties.</w:t>
            </w:r>
          </w:p>
        </w:tc>
      </w:tr>
    </w:tbl>
    <w:p w14:paraId="2E281B37" w14:textId="14C9EFA0" w:rsidR="00BC59EC" w:rsidRDefault="00BC59EC" w:rsidP="00C152A9">
      <w:pPr>
        <w:pStyle w:val="K01-basistekst"/>
        <w:spacing w:line="240" w:lineRule="atLeast"/>
        <w:rPr>
          <w:rFonts w:asciiTheme="minorHAnsi" w:hAnsiTheme="minorHAnsi" w:cstheme="minorHAnsi"/>
        </w:rPr>
      </w:pPr>
      <w:bookmarkStart w:id="11" w:name="_Toc369176040"/>
      <w:bookmarkStart w:id="12" w:name="_Toc369177595"/>
      <w:bookmarkEnd w:id="11"/>
    </w:p>
    <w:p w14:paraId="4949D834" w14:textId="77777777" w:rsidR="00EE1FF1" w:rsidRPr="00EE1FF1" w:rsidRDefault="00EE1FF1" w:rsidP="00EE1FF1">
      <w:pPr>
        <w:pStyle w:val="K01-basistekst"/>
        <w:spacing w:line="240" w:lineRule="atLeast"/>
        <w:rPr>
          <w:rStyle w:val="ListLabel37"/>
          <w:rFonts w:asciiTheme="minorHAnsi" w:hAnsiTheme="minorHAnsi" w:cstheme="minorHAnsi"/>
          <w:sz w:val="18"/>
          <w:szCs w:val="18"/>
        </w:rPr>
      </w:pPr>
      <w:r w:rsidRPr="00EE1FF1">
        <w:rPr>
          <w:rStyle w:val="ListLabel37"/>
          <w:rFonts w:asciiTheme="minorHAnsi" w:hAnsiTheme="minorHAnsi" w:cstheme="minorHAnsi"/>
          <w:sz w:val="18"/>
          <w:szCs w:val="18"/>
        </w:rPr>
        <w:t>Tabel 1 Opsomming risicofactoren</w:t>
      </w:r>
    </w:p>
    <w:p w14:paraId="21FA8DB7" w14:textId="241B6EFD" w:rsidR="00EE1FF1" w:rsidRDefault="00EE1FF1" w:rsidP="00C152A9">
      <w:pPr>
        <w:pStyle w:val="K01-basistekst"/>
        <w:spacing w:line="240" w:lineRule="atLeast"/>
        <w:rPr>
          <w:rFonts w:asciiTheme="minorHAnsi" w:hAnsiTheme="minorHAnsi" w:cstheme="minorHAnsi"/>
        </w:rPr>
      </w:pPr>
    </w:p>
    <w:p w14:paraId="3B0D2ECC" w14:textId="7E2E80EE" w:rsidR="00BC59EC" w:rsidRPr="00EE1FF1" w:rsidRDefault="00BC59EC" w:rsidP="00BC59EC">
      <w:pPr>
        <w:pStyle w:val="Kop2"/>
      </w:pPr>
      <w:bookmarkStart w:id="13" w:name="_Toc14780885"/>
      <w:proofErr w:type="spellStart"/>
      <w:r w:rsidRPr="00EE1FF1">
        <w:t>Algemene</w:t>
      </w:r>
      <w:proofErr w:type="spellEnd"/>
      <w:r w:rsidRPr="00EE1FF1">
        <w:t xml:space="preserve"> </w:t>
      </w:r>
      <w:proofErr w:type="spellStart"/>
      <w:r w:rsidRPr="00EE1FF1">
        <w:t>functies</w:t>
      </w:r>
      <w:bookmarkEnd w:id="12"/>
      <w:bookmarkEnd w:id="13"/>
      <w:proofErr w:type="spellEnd"/>
    </w:p>
    <w:p w14:paraId="5270C3C1" w14:textId="2CADCC9B" w:rsidR="00BC59EC" w:rsidRPr="00EE1FF1" w:rsidRDefault="00BC59EC" w:rsidP="00BC59EC">
      <w:pPr>
        <w:pStyle w:val="K01-basistekst"/>
        <w:spacing w:line="240" w:lineRule="atLeast"/>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De algemene functies vormen de restgroep. In deze functies komen de in paragraaf 2.3 genoemde risicofactoren niet of nauwelijks voor. Dat wil zoals gezegd niet zeggen dat integriteit in deze functies geen rol speelt.</w:t>
      </w:r>
      <w:r w:rsidR="00AD1063" w:rsidRPr="00EE1FF1">
        <w:rPr>
          <w:rFonts w:asciiTheme="minorHAnsi" w:hAnsiTheme="minorHAnsi" w:cstheme="minorHAnsi"/>
          <w:noProof w:val="0"/>
          <w:szCs w:val="18"/>
          <w:lang w:eastAsia="en-US"/>
        </w:rPr>
        <w:t xml:space="preserve"> </w:t>
      </w:r>
      <w:r w:rsidRPr="00EE1FF1">
        <w:rPr>
          <w:rFonts w:asciiTheme="minorHAnsi" w:hAnsiTheme="minorHAnsi" w:cstheme="minorHAnsi"/>
          <w:noProof w:val="0"/>
          <w:szCs w:val="18"/>
          <w:lang w:eastAsia="en-US"/>
        </w:rPr>
        <w:t xml:space="preserve">Ook bij de algemene functies is een goede screening en het informatiebeveiligingsaspect van belang. </w:t>
      </w:r>
    </w:p>
    <w:p w14:paraId="3B7CFDEE" w14:textId="424BCC43" w:rsidR="00BC59EC" w:rsidRPr="00EE1FF1" w:rsidRDefault="00BC59EC">
      <w:pPr>
        <w:rPr>
          <w:rFonts w:asciiTheme="minorHAnsi" w:hAnsiTheme="minorHAnsi" w:cstheme="minorHAnsi"/>
          <w:sz w:val="18"/>
          <w:szCs w:val="18"/>
        </w:rPr>
      </w:pPr>
      <w:r w:rsidRPr="00EE1FF1">
        <w:rPr>
          <w:rFonts w:asciiTheme="minorHAnsi" w:hAnsiTheme="minorHAnsi" w:cstheme="minorHAnsi"/>
        </w:rPr>
        <w:br w:type="page"/>
      </w:r>
    </w:p>
    <w:p w14:paraId="4526679B" w14:textId="13B4DAFA" w:rsidR="005A497B" w:rsidRPr="00EE1FF1" w:rsidRDefault="00BC59EC" w:rsidP="005A497B">
      <w:pPr>
        <w:pStyle w:val="Kop1"/>
        <w:rPr>
          <w:rFonts w:asciiTheme="minorHAnsi" w:hAnsiTheme="minorHAnsi" w:cstheme="minorHAnsi"/>
          <w:lang w:val="en-US"/>
        </w:rPr>
      </w:pPr>
      <w:bookmarkStart w:id="14" w:name="_Toc14780886"/>
      <w:proofErr w:type="spellStart"/>
      <w:r w:rsidRPr="00EE1FF1">
        <w:rPr>
          <w:rFonts w:asciiTheme="minorHAnsi" w:hAnsiTheme="minorHAnsi" w:cstheme="minorHAnsi"/>
          <w:lang w:val="en-US"/>
        </w:rPr>
        <w:lastRenderedPageBreak/>
        <w:t>Screeningsinstrumenten</w:t>
      </w:r>
      <w:bookmarkEnd w:id="14"/>
      <w:proofErr w:type="spellEnd"/>
    </w:p>
    <w:p w14:paraId="28838F89" w14:textId="533CC881" w:rsidR="00BC59EC" w:rsidRPr="00EE1FF1" w:rsidRDefault="00BC59EC" w:rsidP="00BC59EC">
      <w:pPr>
        <w:pStyle w:val="K01-basistekst"/>
        <w:spacing w:line="240" w:lineRule="atLeast"/>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Het vorige hoofdstuk biedt handvatten om de risico’s van functies te bepalen.</w:t>
      </w:r>
      <w:r w:rsidR="0072139B" w:rsidRPr="00EE1FF1">
        <w:rPr>
          <w:rFonts w:asciiTheme="minorHAnsi" w:hAnsiTheme="minorHAnsi" w:cstheme="minorHAnsi"/>
          <w:noProof w:val="0"/>
          <w:szCs w:val="18"/>
          <w:lang w:eastAsia="en-US"/>
        </w:rPr>
        <w:t xml:space="preserve"> </w:t>
      </w:r>
      <w:r w:rsidRPr="00EE1FF1">
        <w:rPr>
          <w:rFonts w:asciiTheme="minorHAnsi" w:hAnsiTheme="minorHAnsi" w:cstheme="minorHAnsi"/>
          <w:noProof w:val="0"/>
          <w:szCs w:val="18"/>
          <w:lang w:eastAsia="en-US"/>
        </w:rPr>
        <w:t xml:space="preserve">Voordat er geworven gaat worden voor een functie moeten de integriteit- en de veiligheidsrisico’s van die functie in kaart zijn gebracht, welke vervolgens meegenomen worden in de sollicitatieprocedure. </w:t>
      </w:r>
      <w:r w:rsidR="0072139B" w:rsidRPr="00EE1FF1">
        <w:rPr>
          <w:rFonts w:asciiTheme="minorHAnsi" w:hAnsiTheme="minorHAnsi" w:cstheme="minorHAnsi"/>
          <w:noProof w:val="0"/>
          <w:szCs w:val="18"/>
          <w:lang w:eastAsia="en-US"/>
        </w:rPr>
        <w:t xml:space="preserve"> </w:t>
      </w:r>
      <w:r w:rsidRPr="00EE1FF1">
        <w:rPr>
          <w:rFonts w:asciiTheme="minorHAnsi" w:hAnsiTheme="minorHAnsi" w:cstheme="minorHAnsi"/>
          <w:noProof w:val="0"/>
          <w:szCs w:val="18"/>
          <w:lang w:eastAsia="en-US"/>
        </w:rPr>
        <w:t>De sollicitatieprocedure biedt een aantal screeningsinstrumenten die hieronder kort beschreven worden. In de bijlage worden deze instrumenten meer gedetailleerd uitgewerkt.</w:t>
      </w:r>
      <w:r w:rsidR="0072139B" w:rsidRPr="00EE1FF1">
        <w:rPr>
          <w:rFonts w:asciiTheme="minorHAnsi" w:hAnsiTheme="minorHAnsi" w:cstheme="minorHAnsi"/>
          <w:noProof w:val="0"/>
          <w:szCs w:val="18"/>
          <w:lang w:eastAsia="en-US"/>
        </w:rPr>
        <w:t xml:space="preserve"> </w:t>
      </w:r>
      <w:r w:rsidRPr="00EE1FF1">
        <w:rPr>
          <w:rFonts w:asciiTheme="minorHAnsi" w:hAnsiTheme="minorHAnsi" w:cstheme="minorHAnsi"/>
          <w:noProof w:val="0"/>
          <w:szCs w:val="18"/>
          <w:lang w:eastAsia="en-US"/>
        </w:rPr>
        <w:t>De screeningsinstrumenten zijn manieren om te controleren of het beeld dat de sollicitant wil oproepen klopt en of de instrumenten onderling in samenhang zijn. Een hiaat bij de een kan verduidelijkt of juist versterkt worden door andere controles uit het instrumentarium.</w:t>
      </w:r>
    </w:p>
    <w:p w14:paraId="5A263D9B" w14:textId="77777777" w:rsidR="00BC59EC" w:rsidRPr="00EE1FF1" w:rsidRDefault="00BC59EC" w:rsidP="00BC59EC">
      <w:pPr>
        <w:pStyle w:val="K01-basistekst"/>
        <w:spacing w:line="240" w:lineRule="atLeast"/>
        <w:rPr>
          <w:rFonts w:asciiTheme="minorHAnsi" w:hAnsiTheme="minorHAnsi" w:cstheme="minorHAnsi"/>
          <w:b/>
          <w:noProof w:val="0"/>
          <w:szCs w:val="18"/>
        </w:rPr>
      </w:pPr>
    </w:p>
    <w:p w14:paraId="08163E0D" w14:textId="77777777" w:rsidR="00BC59EC" w:rsidRPr="00336791" w:rsidRDefault="00BC59EC" w:rsidP="00EE1FF1">
      <w:pPr>
        <w:pStyle w:val="Kop3"/>
        <w:rPr>
          <w:lang w:val="nl-NL"/>
        </w:rPr>
      </w:pPr>
      <w:r w:rsidRPr="00336791">
        <w:rPr>
          <w:lang w:val="nl-NL"/>
        </w:rPr>
        <w:t>Het sollicitatiegesprek</w:t>
      </w:r>
    </w:p>
    <w:p w14:paraId="58572AEC" w14:textId="1C5C8D34" w:rsidR="00BC59EC" w:rsidRPr="00EE1FF1" w:rsidRDefault="00BC59EC" w:rsidP="00BC59EC">
      <w:pPr>
        <w:pStyle w:val="K01-basistekst"/>
        <w:spacing w:line="240" w:lineRule="atLeast"/>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 xml:space="preserve">Het sollicitatiegesprek is de manier om de sollicitant in persoon te ontmoeten en middels interactie antwoorden te krijgen op allerhande vragen. Het gesprek biedt mogelijkheden om te onderzoeken of de sollicitant weet en begrijpt wat er verwacht wordt met betrekking tot integriteit en geheimhouding. Daarnaast kunnen er vragen gesteld worden over de motivatie/sollicitatiebrief en het </w:t>
      </w:r>
      <w:r w:rsidR="00ED1023" w:rsidRPr="00EE1FF1">
        <w:rPr>
          <w:rFonts w:asciiTheme="minorHAnsi" w:hAnsiTheme="minorHAnsi" w:cstheme="minorHAnsi"/>
          <w:noProof w:val="0"/>
          <w:szCs w:val="18"/>
          <w:lang w:eastAsia="en-US"/>
        </w:rPr>
        <w:t>curriculum vitae (</w:t>
      </w:r>
      <w:r w:rsidRPr="00EE1FF1">
        <w:rPr>
          <w:rFonts w:asciiTheme="minorHAnsi" w:hAnsiTheme="minorHAnsi" w:cstheme="minorHAnsi"/>
          <w:noProof w:val="0"/>
          <w:szCs w:val="18"/>
          <w:lang w:eastAsia="en-US"/>
        </w:rPr>
        <w:t>CV</w:t>
      </w:r>
      <w:r w:rsidR="00ED1023" w:rsidRPr="00EE1FF1">
        <w:rPr>
          <w:rFonts w:asciiTheme="minorHAnsi" w:hAnsiTheme="minorHAnsi" w:cstheme="minorHAnsi"/>
          <w:noProof w:val="0"/>
          <w:szCs w:val="18"/>
          <w:lang w:eastAsia="en-US"/>
        </w:rPr>
        <w:t>)</w:t>
      </w:r>
      <w:r w:rsidRPr="00EE1FF1">
        <w:rPr>
          <w:rFonts w:asciiTheme="minorHAnsi" w:hAnsiTheme="minorHAnsi" w:cstheme="minorHAnsi"/>
          <w:noProof w:val="0"/>
          <w:szCs w:val="18"/>
          <w:lang w:eastAsia="en-US"/>
        </w:rPr>
        <w:t xml:space="preserve"> en kan er een eerste inschatting gemaakt worden op de zachte kant van de match.</w:t>
      </w:r>
    </w:p>
    <w:p w14:paraId="23169466" w14:textId="77777777" w:rsidR="00BC59EC" w:rsidRPr="00EE1FF1" w:rsidRDefault="00BC59EC" w:rsidP="00BC59EC">
      <w:pPr>
        <w:pStyle w:val="K01-basistekst"/>
        <w:spacing w:line="240" w:lineRule="atLeast"/>
        <w:rPr>
          <w:rFonts w:asciiTheme="minorHAnsi" w:hAnsiTheme="minorHAnsi" w:cstheme="minorHAnsi"/>
          <w:b/>
          <w:noProof w:val="0"/>
          <w:szCs w:val="18"/>
        </w:rPr>
      </w:pPr>
    </w:p>
    <w:p w14:paraId="3447DFC7" w14:textId="77777777" w:rsidR="00BC59EC" w:rsidRPr="00336791" w:rsidRDefault="00BC59EC" w:rsidP="00EE1FF1">
      <w:pPr>
        <w:pStyle w:val="Kop3"/>
        <w:rPr>
          <w:lang w:val="nl-NL"/>
        </w:rPr>
      </w:pPr>
      <w:r w:rsidRPr="00336791">
        <w:rPr>
          <w:lang w:val="nl-NL"/>
        </w:rPr>
        <w:t>Identificatie</w:t>
      </w:r>
    </w:p>
    <w:p w14:paraId="44609D26" w14:textId="77777777" w:rsidR="00BC59EC" w:rsidRPr="00EE1FF1" w:rsidRDefault="00BC59EC" w:rsidP="00BC59EC">
      <w:pPr>
        <w:pStyle w:val="K01-basistekst"/>
        <w:spacing w:line="240" w:lineRule="atLeast"/>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 xml:space="preserve">Voor wat betreft de identificatie is er een wettelijke verplichting dit te controleren. In deze fase is het belangrijk geen genoegen te nemen met bijvoorbeeld een kopie van een identiteitsbewijs.   </w:t>
      </w:r>
    </w:p>
    <w:p w14:paraId="49799C10" w14:textId="77777777" w:rsidR="00BC59EC" w:rsidRPr="00EE1FF1" w:rsidRDefault="00BC59EC" w:rsidP="00BC59EC">
      <w:pPr>
        <w:pStyle w:val="K01-basistekst"/>
        <w:spacing w:line="240" w:lineRule="atLeast"/>
        <w:rPr>
          <w:rFonts w:asciiTheme="minorHAnsi" w:hAnsiTheme="minorHAnsi" w:cstheme="minorHAnsi"/>
          <w:b/>
          <w:noProof w:val="0"/>
          <w:szCs w:val="18"/>
        </w:rPr>
      </w:pPr>
    </w:p>
    <w:p w14:paraId="5964E2CF" w14:textId="1EDE6A6A" w:rsidR="00BC59EC" w:rsidRPr="00336791" w:rsidRDefault="00BC59EC" w:rsidP="00EE1FF1">
      <w:pPr>
        <w:pStyle w:val="Kop3"/>
        <w:rPr>
          <w:lang w:val="nl-NL"/>
        </w:rPr>
      </w:pPr>
      <w:r w:rsidRPr="00336791">
        <w:rPr>
          <w:lang w:val="nl-NL"/>
        </w:rPr>
        <w:t>Diploma’s/ Certificaten/ Cijferlijsten/ CV</w:t>
      </w:r>
    </w:p>
    <w:p w14:paraId="0E5E069B" w14:textId="55A52A7D" w:rsidR="00BC59EC" w:rsidRPr="00EE1FF1" w:rsidRDefault="00BC59EC" w:rsidP="00BC59EC">
      <w:pPr>
        <w:pStyle w:val="K01-basistekst"/>
        <w:spacing w:line="240" w:lineRule="atLeast"/>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De sollicitant heeft verschillende manieren om aan te tonen of zijn kennis en kunde in overeenstemming is met de functie</w:t>
      </w:r>
      <w:r w:rsidR="00ED1023" w:rsidRPr="00EE1FF1">
        <w:rPr>
          <w:rFonts w:asciiTheme="minorHAnsi" w:hAnsiTheme="minorHAnsi" w:cstheme="minorHAnsi"/>
          <w:noProof w:val="0"/>
          <w:szCs w:val="18"/>
          <w:lang w:eastAsia="en-US"/>
        </w:rPr>
        <w:t>-</w:t>
      </w:r>
      <w:r w:rsidRPr="00EE1FF1">
        <w:rPr>
          <w:rFonts w:asciiTheme="minorHAnsi" w:hAnsiTheme="minorHAnsi" w:cstheme="minorHAnsi"/>
          <w:noProof w:val="0"/>
          <w:szCs w:val="18"/>
          <w:lang w:eastAsia="en-US"/>
        </w:rPr>
        <w:t xml:space="preserve">eisen. Het is belangrijk om geen genoegen te nemen met kopieën van deze documenten, omdat de kans bestaat dat deze anders aangepast zijn waarmee de sollicitant zich beter wil doen laten voorkomen dan hij in werkelijkheid is.  </w:t>
      </w:r>
    </w:p>
    <w:p w14:paraId="48300EE6" w14:textId="77777777" w:rsidR="00BC59EC" w:rsidRPr="00EE1FF1" w:rsidRDefault="00BC59EC" w:rsidP="00BC59EC">
      <w:pPr>
        <w:pStyle w:val="K01-basistekst"/>
        <w:spacing w:line="240" w:lineRule="atLeast"/>
        <w:rPr>
          <w:rFonts w:asciiTheme="minorHAnsi" w:hAnsiTheme="minorHAnsi" w:cstheme="minorHAnsi"/>
          <w:b/>
          <w:noProof w:val="0"/>
          <w:szCs w:val="18"/>
        </w:rPr>
      </w:pPr>
    </w:p>
    <w:p w14:paraId="76B855EF" w14:textId="77777777" w:rsidR="00BC59EC" w:rsidRPr="00336791" w:rsidRDefault="00BC59EC" w:rsidP="00EE1FF1">
      <w:pPr>
        <w:pStyle w:val="Kop3"/>
        <w:rPr>
          <w:lang w:val="nl-NL"/>
        </w:rPr>
      </w:pPr>
      <w:r w:rsidRPr="00336791">
        <w:rPr>
          <w:lang w:val="nl-NL"/>
        </w:rPr>
        <w:t>Ontslagbrieven, getuigschriften</w:t>
      </w:r>
    </w:p>
    <w:p w14:paraId="18C59D80" w14:textId="4078F59B" w:rsidR="00BC59EC" w:rsidRPr="00EE1FF1" w:rsidRDefault="00BC59EC" w:rsidP="00BC59EC">
      <w:pPr>
        <w:pStyle w:val="K01-basistekst"/>
        <w:spacing w:line="240" w:lineRule="atLeast"/>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 xml:space="preserve">Ontslagbrieven en getuigschriften geven een direct beeld over het werkverleden van de sollicitant. Bedenk hierbij dat getuigschriften altijd een subjectief beeld zijn van (vaak) een leidinggevende. Ze kunnen daarentegen wel een beeld geven van de werkzaamheden die in </w:t>
      </w:r>
      <w:r w:rsidR="00ED1023" w:rsidRPr="00EE1FF1">
        <w:rPr>
          <w:rFonts w:asciiTheme="minorHAnsi" w:hAnsiTheme="minorHAnsi" w:cstheme="minorHAnsi"/>
          <w:noProof w:val="0"/>
          <w:szCs w:val="18"/>
          <w:lang w:eastAsia="en-US"/>
        </w:rPr>
        <w:t>het</w:t>
      </w:r>
      <w:r w:rsidRPr="00EE1FF1">
        <w:rPr>
          <w:rFonts w:asciiTheme="minorHAnsi" w:hAnsiTheme="minorHAnsi" w:cstheme="minorHAnsi"/>
          <w:noProof w:val="0"/>
          <w:szCs w:val="18"/>
          <w:lang w:eastAsia="en-US"/>
        </w:rPr>
        <w:t xml:space="preserve"> CV genoemd staan. De ontslagbrief kan bijdragen in de controle van de in </w:t>
      </w:r>
      <w:r w:rsidR="00ED1023" w:rsidRPr="00EE1FF1">
        <w:rPr>
          <w:rFonts w:asciiTheme="minorHAnsi" w:hAnsiTheme="minorHAnsi" w:cstheme="minorHAnsi"/>
          <w:noProof w:val="0"/>
          <w:szCs w:val="18"/>
          <w:lang w:eastAsia="en-US"/>
        </w:rPr>
        <w:t>het</w:t>
      </w:r>
      <w:r w:rsidRPr="00EE1FF1">
        <w:rPr>
          <w:rFonts w:asciiTheme="minorHAnsi" w:hAnsiTheme="minorHAnsi" w:cstheme="minorHAnsi"/>
          <w:noProof w:val="0"/>
          <w:szCs w:val="18"/>
          <w:lang w:eastAsia="en-US"/>
        </w:rPr>
        <w:t xml:space="preserve"> CV opgegeven werkervaring</w:t>
      </w:r>
      <w:r w:rsidR="00ED1023" w:rsidRPr="00EE1FF1">
        <w:rPr>
          <w:rFonts w:asciiTheme="minorHAnsi" w:hAnsiTheme="minorHAnsi" w:cstheme="minorHAnsi"/>
          <w:noProof w:val="0"/>
          <w:szCs w:val="18"/>
          <w:lang w:eastAsia="en-US"/>
        </w:rPr>
        <w:t>s</w:t>
      </w:r>
      <w:r w:rsidRPr="00EE1FF1">
        <w:rPr>
          <w:rFonts w:asciiTheme="minorHAnsi" w:hAnsiTheme="minorHAnsi" w:cstheme="minorHAnsi"/>
          <w:noProof w:val="0"/>
          <w:szCs w:val="18"/>
          <w:lang w:eastAsia="en-US"/>
        </w:rPr>
        <w:t xml:space="preserve">perioden. </w:t>
      </w:r>
    </w:p>
    <w:p w14:paraId="7037EBB9" w14:textId="77777777" w:rsidR="00BC59EC" w:rsidRPr="00EE1FF1" w:rsidRDefault="00BC59EC" w:rsidP="00BC59EC">
      <w:pPr>
        <w:pStyle w:val="K01-basistekst"/>
        <w:spacing w:line="240" w:lineRule="atLeast"/>
        <w:rPr>
          <w:rFonts w:asciiTheme="minorHAnsi" w:hAnsiTheme="minorHAnsi" w:cstheme="minorHAnsi"/>
          <w:b/>
          <w:noProof w:val="0"/>
          <w:szCs w:val="18"/>
        </w:rPr>
      </w:pPr>
    </w:p>
    <w:p w14:paraId="2C5B0933" w14:textId="77777777" w:rsidR="00BC59EC" w:rsidRPr="00336791" w:rsidRDefault="00BC59EC" w:rsidP="00EE1FF1">
      <w:pPr>
        <w:pStyle w:val="Kop3"/>
        <w:rPr>
          <w:lang w:val="nl-NL"/>
        </w:rPr>
      </w:pPr>
      <w:r w:rsidRPr="00336791">
        <w:rPr>
          <w:lang w:val="nl-NL"/>
        </w:rPr>
        <w:t>Referenties</w:t>
      </w:r>
    </w:p>
    <w:p w14:paraId="3B7CC012" w14:textId="33608615" w:rsidR="00BC59EC" w:rsidRPr="00EE1FF1" w:rsidRDefault="00BC59EC" w:rsidP="00BC59EC">
      <w:pPr>
        <w:pStyle w:val="K01-basistekst"/>
        <w:spacing w:line="240" w:lineRule="atLeast"/>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Referent</w:t>
      </w:r>
      <w:r w:rsidR="00ED1023" w:rsidRPr="00EE1FF1">
        <w:rPr>
          <w:rFonts w:asciiTheme="minorHAnsi" w:hAnsiTheme="minorHAnsi" w:cstheme="minorHAnsi"/>
          <w:noProof w:val="0"/>
          <w:szCs w:val="18"/>
          <w:lang w:eastAsia="en-US"/>
        </w:rPr>
        <w:t>ies</w:t>
      </w:r>
      <w:r w:rsidRPr="00EE1FF1">
        <w:rPr>
          <w:rFonts w:asciiTheme="minorHAnsi" w:hAnsiTheme="minorHAnsi" w:cstheme="minorHAnsi"/>
          <w:noProof w:val="0"/>
          <w:szCs w:val="18"/>
          <w:lang w:eastAsia="en-US"/>
        </w:rPr>
        <w:t xml:space="preserve"> zijn een belangrijk instrument om een beeld te krijgen van de sollicitant. Referent</w:t>
      </w:r>
      <w:r w:rsidR="00ED1023" w:rsidRPr="00EE1FF1">
        <w:rPr>
          <w:rFonts w:asciiTheme="minorHAnsi" w:hAnsiTheme="minorHAnsi" w:cstheme="minorHAnsi"/>
          <w:noProof w:val="0"/>
          <w:szCs w:val="18"/>
          <w:lang w:eastAsia="en-US"/>
        </w:rPr>
        <w:t>ies</w:t>
      </w:r>
      <w:r w:rsidRPr="00EE1FF1">
        <w:rPr>
          <w:rFonts w:asciiTheme="minorHAnsi" w:hAnsiTheme="minorHAnsi" w:cstheme="minorHAnsi"/>
          <w:noProof w:val="0"/>
          <w:szCs w:val="18"/>
          <w:lang w:eastAsia="en-US"/>
        </w:rPr>
        <w:t xml:space="preserve"> kunnen gevraagd worden om een algemeen beeld, maar beter is het om de referent</w:t>
      </w:r>
      <w:r w:rsidR="00ED1023" w:rsidRPr="00EE1FF1">
        <w:rPr>
          <w:rFonts w:asciiTheme="minorHAnsi" w:hAnsiTheme="minorHAnsi" w:cstheme="minorHAnsi"/>
          <w:noProof w:val="0"/>
          <w:szCs w:val="18"/>
          <w:lang w:eastAsia="en-US"/>
        </w:rPr>
        <w:t>ie</w:t>
      </w:r>
      <w:r w:rsidRPr="00EE1FF1">
        <w:rPr>
          <w:rFonts w:asciiTheme="minorHAnsi" w:hAnsiTheme="minorHAnsi" w:cstheme="minorHAnsi"/>
          <w:noProof w:val="0"/>
          <w:szCs w:val="18"/>
          <w:lang w:eastAsia="en-US"/>
        </w:rPr>
        <w:t xml:space="preserve"> te gebruiken om te controleren of de werkzaamheden van de sollicitant ook kloppen met de werkelijkheid. Bedenk goed dat de sollicitant alleen die personen opgeeft waarmee hij ook daadwerkelijk een klik had. De meeste referenties zullen dus altijd positief zijn over de sollicitant.   </w:t>
      </w:r>
    </w:p>
    <w:p w14:paraId="3BE14483" w14:textId="77777777" w:rsidR="00BC59EC" w:rsidRPr="00EE1FF1" w:rsidRDefault="00BC59EC" w:rsidP="00BC59EC">
      <w:pPr>
        <w:pStyle w:val="K01-basistekst"/>
        <w:spacing w:line="240" w:lineRule="atLeast"/>
        <w:rPr>
          <w:rFonts w:asciiTheme="minorHAnsi" w:hAnsiTheme="minorHAnsi" w:cstheme="minorHAnsi"/>
          <w:b/>
          <w:noProof w:val="0"/>
          <w:szCs w:val="18"/>
        </w:rPr>
      </w:pPr>
      <w:bookmarkStart w:id="15" w:name="_Ref362436145"/>
    </w:p>
    <w:p w14:paraId="4C0E247D" w14:textId="77777777" w:rsidR="00BC59EC" w:rsidRPr="00336791" w:rsidRDefault="00BC59EC" w:rsidP="00EE1FF1">
      <w:pPr>
        <w:pStyle w:val="Kop3"/>
        <w:rPr>
          <w:lang w:val="nl-NL"/>
        </w:rPr>
      </w:pPr>
      <w:r w:rsidRPr="00336791">
        <w:rPr>
          <w:lang w:val="nl-NL"/>
        </w:rPr>
        <w:t>Verklaring omtrent het gedrag (VOG)</w:t>
      </w:r>
      <w:bookmarkEnd w:id="15"/>
      <w:r w:rsidRPr="00EE1FF1">
        <w:rPr>
          <w:rStyle w:val="Voetnootmarkering"/>
          <w:rFonts w:asciiTheme="minorHAnsi" w:hAnsiTheme="minorHAnsi" w:cstheme="minorHAnsi"/>
          <w:szCs w:val="18"/>
        </w:rPr>
        <w:footnoteReference w:id="5"/>
      </w:r>
    </w:p>
    <w:p w14:paraId="559AB383" w14:textId="619F9BDC" w:rsidR="00BC59EC" w:rsidRPr="00EE1FF1" w:rsidRDefault="00BC59EC" w:rsidP="00BC59EC">
      <w:pPr>
        <w:pStyle w:val="K01-basistekst"/>
        <w:spacing w:line="240" w:lineRule="atLeast"/>
        <w:rPr>
          <w:rFonts w:asciiTheme="minorHAnsi" w:hAnsiTheme="minorHAnsi" w:cstheme="minorHAnsi"/>
          <w:b/>
          <w:noProof w:val="0"/>
          <w:szCs w:val="18"/>
        </w:rPr>
      </w:pPr>
      <w:r w:rsidRPr="00EE1FF1">
        <w:rPr>
          <w:rFonts w:asciiTheme="minorHAnsi" w:hAnsiTheme="minorHAnsi" w:cstheme="minorHAnsi"/>
          <w:noProof w:val="0"/>
          <w:szCs w:val="18"/>
          <w:lang w:eastAsia="en-US"/>
        </w:rPr>
        <w:t>Een VOG is een verklaring waaruit blijkt dat het gedrag van de sollicitant in het verleden geen bezwaar vormt voor het vervullen van een specifieke taak of functie in de samenleving. Justis screent het gedrag van personen die een VOG aanvragen en geeft de VOG's af. Alle sollicitanten die gaan werken bij een gemeente moeten voor aanvang een VOG aangevraagd hebben en deze kunnen overleggen. Een VOG wordt altijd afgegeven als er geen strafbaar feit is gepleegd dat relevant is voor de betreffende functie. Een VOG heeft geen einddatum, maar het is goed om geen VOG te accepteren die ouder is dan een jaar.</w:t>
      </w:r>
    </w:p>
    <w:p w14:paraId="7970F3A0" w14:textId="2B552B5A" w:rsidR="00BC59EC" w:rsidRPr="00EE1FF1" w:rsidRDefault="00BC59EC">
      <w:pPr>
        <w:rPr>
          <w:rFonts w:asciiTheme="minorHAnsi" w:eastAsia="Times New Roman" w:hAnsiTheme="minorHAnsi" w:cstheme="minorHAnsi"/>
          <w:sz w:val="18"/>
          <w:szCs w:val="18"/>
          <w:lang w:eastAsia="en-US" w:bidi="ar-SA"/>
        </w:rPr>
      </w:pPr>
      <w:r w:rsidRPr="00EE1FF1">
        <w:rPr>
          <w:rFonts w:asciiTheme="minorHAnsi" w:hAnsiTheme="minorHAnsi" w:cstheme="minorHAnsi"/>
          <w:szCs w:val="18"/>
          <w:lang w:eastAsia="en-US"/>
        </w:rPr>
        <w:br w:type="page"/>
      </w:r>
    </w:p>
    <w:p w14:paraId="5A3FACB4" w14:textId="7CBD42BE" w:rsidR="00BC59EC" w:rsidRPr="00EE1FF1" w:rsidRDefault="001C7C94" w:rsidP="00BC59EC">
      <w:pPr>
        <w:pStyle w:val="Kop1"/>
        <w:rPr>
          <w:rFonts w:asciiTheme="minorHAnsi" w:hAnsiTheme="minorHAnsi" w:cstheme="minorHAnsi"/>
          <w:lang w:val="en-US"/>
        </w:rPr>
      </w:pPr>
      <w:bookmarkStart w:id="16" w:name="_Toc14780887"/>
      <w:proofErr w:type="spellStart"/>
      <w:r w:rsidRPr="00EE1FF1">
        <w:rPr>
          <w:rFonts w:asciiTheme="minorHAnsi" w:hAnsiTheme="minorHAnsi" w:cstheme="minorHAnsi"/>
          <w:lang w:val="en-US"/>
        </w:rPr>
        <w:lastRenderedPageBreak/>
        <w:t>Samenvatting</w:t>
      </w:r>
      <w:bookmarkEnd w:id="16"/>
      <w:proofErr w:type="spellEnd"/>
    </w:p>
    <w:p w14:paraId="561C72F2" w14:textId="3185EC9D" w:rsidR="00BC59EC" w:rsidRPr="00EE1FF1" w:rsidRDefault="00BC59EC" w:rsidP="00BC59EC">
      <w:pPr>
        <w:pStyle w:val="K01-basistekst"/>
        <w:spacing w:line="240" w:lineRule="atLeast"/>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In het kader van het gemeentelijke integriteitbeleid en informatiebeveiligingsbeleid is het van belang dat integriteit en informatiebeveiliging geborgd worden in de organisatie. Het is belangrijk al tijdens het werving- en selectieproces van personeel oog te hebben voor integriteits- en informatiebeveiligingsaspecten. Door een goede screening van nieuw personeel wordt preventief opgetreden en kunnen mogelijk integriteitschendingen en informatiebeveiligingsincidenten worden voorkomen.</w:t>
      </w:r>
      <w:r w:rsidR="0072139B" w:rsidRPr="00EE1FF1">
        <w:rPr>
          <w:rFonts w:asciiTheme="minorHAnsi" w:hAnsiTheme="minorHAnsi" w:cstheme="minorHAnsi"/>
          <w:noProof w:val="0"/>
          <w:szCs w:val="18"/>
          <w:lang w:eastAsia="en-US"/>
        </w:rPr>
        <w:t xml:space="preserve"> </w:t>
      </w:r>
      <w:r w:rsidRPr="00EE1FF1">
        <w:rPr>
          <w:rFonts w:asciiTheme="minorHAnsi" w:hAnsiTheme="minorHAnsi" w:cstheme="minorHAnsi"/>
          <w:noProof w:val="0"/>
          <w:szCs w:val="18"/>
          <w:lang w:eastAsia="en-US"/>
        </w:rPr>
        <w:t xml:space="preserve">De </w:t>
      </w:r>
      <w:r w:rsidR="006A41EE" w:rsidRPr="00EE1FF1">
        <w:rPr>
          <w:rFonts w:asciiTheme="minorHAnsi" w:hAnsiTheme="minorHAnsi" w:cstheme="minorHAnsi"/>
          <w:noProof w:val="0"/>
          <w:szCs w:val="18"/>
          <w:lang w:eastAsia="en-US"/>
        </w:rPr>
        <w:t>handreiking</w:t>
      </w:r>
      <w:r w:rsidRPr="00EE1FF1">
        <w:rPr>
          <w:rFonts w:asciiTheme="minorHAnsi" w:hAnsiTheme="minorHAnsi" w:cstheme="minorHAnsi"/>
          <w:noProof w:val="0"/>
          <w:szCs w:val="18"/>
          <w:lang w:eastAsia="en-US"/>
        </w:rPr>
        <w:t xml:space="preserve"> geeft inzicht in de (bestaande) screeningsinstrumenten en beschrijft op welke wijze deze het meest effectief kunnen worden ingezet.</w:t>
      </w:r>
    </w:p>
    <w:p w14:paraId="2F52F9BA" w14:textId="77777777" w:rsidR="0072139B" w:rsidRPr="00EE1FF1" w:rsidRDefault="0072139B" w:rsidP="00BC59EC">
      <w:pPr>
        <w:pStyle w:val="K01-basistekst"/>
        <w:spacing w:line="240" w:lineRule="atLeast"/>
        <w:rPr>
          <w:rFonts w:asciiTheme="minorHAnsi" w:hAnsiTheme="minorHAnsi" w:cstheme="minorHAnsi"/>
          <w:noProof w:val="0"/>
          <w:szCs w:val="18"/>
          <w:lang w:eastAsia="en-US"/>
        </w:rPr>
      </w:pPr>
    </w:p>
    <w:p w14:paraId="1C72A248" w14:textId="79D30425" w:rsidR="00BC59EC" w:rsidRPr="00EE1FF1" w:rsidRDefault="00BC59EC" w:rsidP="00BC59EC">
      <w:pPr>
        <w:pStyle w:val="K01-basistekst"/>
        <w:spacing w:line="240" w:lineRule="atLeast"/>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Hieronder nog even kort op een rij de belangrijkste punten:</w:t>
      </w:r>
    </w:p>
    <w:p w14:paraId="74C85B00" w14:textId="7A78CFB2" w:rsidR="00BC59EC" w:rsidRPr="00EE1FF1" w:rsidRDefault="00BC59EC" w:rsidP="00BC59EC">
      <w:pPr>
        <w:pStyle w:val="K01-basistekst"/>
        <w:numPr>
          <w:ilvl w:val="0"/>
          <w:numId w:val="12"/>
        </w:numPr>
        <w:spacing w:line="240" w:lineRule="atLeast"/>
        <w:ind w:left="567" w:hanging="567"/>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 xml:space="preserve">Nagaan aan de hand van de risicofactoren (zoals beschreven in de </w:t>
      </w:r>
      <w:r w:rsidR="006A41EE" w:rsidRPr="00EE1FF1">
        <w:rPr>
          <w:rFonts w:asciiTheme="minorHAnsi" w:hAnsiTheme="minorHAnsi" w:cstheme="minorHAnsi"/>
          <w:noProof w:val="0"/>
          <w:szCs w:val="18"/>
          <w:lang w:eastAsia="en-US"/>
        </w:rPr>
        <w:t>handreiking</w:t>
      </w:r>
      <w:r w:rsidRPr="00EE1FF1">
        <w:rPr>
          <w:rFonts w:asciiTheme="minorHAnsi" w:hAnsiTheme="minorHAnsi" w:cstheme="minorHAnsi"/>
          <w:noProof w:val="0"/>
          <w:szCs w:val="18"/>
          <w:lang w:eastAsia="en-US"/>
        </w:rPr>
        <w:t>) in hoeverre de functie kwetsbaar is. Hoe meer risicofactoren er aanwezig zijn, hoe kwetsbaarder de functie en des te belangrijker het is om aandacht te besteden aan het aspect integriteit en informatiebeveiliging tijdens het werving- en selectieproces, de verantwoordelijk manager heeft hier een belangrijke stem in</w:t>
      </w:r>
      <w:r w:rsidR="009E0B6B" w:rsidRPr="00EE1FF1">
        <w:rPr>
          <w:rFonts w:asciiTheme="minorHAnsi" w:hAnsiTheme="minorHAnsi" w:cstheme="minorHAnsi"/>
          <w:noProof w:val="0"/>
          <w:szCs w:val="18"/>
          <w:lang w:eastAsia="en-US"/>
        </w:rPr>
        <w:t>.</w:t>
      </w:r>
    </w:p>
    <w:p w14:paraId="45580DB4" w14:textId="1AEF07BA" w:rsidR="00BC59EC" w:rsidRPr="00EE1FF1" w:rsidRDefault="00BC59EC" w:rsidP="00BC59EC">
      <w:pPr>
        <w:pStyle w:val="K01-basistekst"/>
        <w:numPr>
          <w:ilvl w:val="0"/>
          <w:numId w:val="12"/>
        </w:numPr>
        <w:spacing w:line="240" w:lineRule="atLeast"/>
        <w:ind w:left="567" w:hanging="567"/>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 xml:space="preserve">De door de sollicitant aangeleverde documenten, bijvoorbeeld cv, diploma’s en cijferlijsten, getuigschriften checken op bijvoorbeeld echtheid en consistentie (zie </w:t>
      </w:r>
      <w:r w:rsidR="00A445FE" w:rsidRPr="00EE1FF1">
        <w:rPr>
          <w:rFonts w:asciiTheme="minorHAnsi" w:hAnsiTheme="minorHAnsi" w:cstheme="minorHAnsi"/>
          <w:noProof w:val="0"/>
          <w:szCs w:val="18"/>
          <w:lang w:eastAsia="en-US"/>
        </w:rPr>
        <w:t xml:space="preserve">voor een uitgebreider beschrijving de bijlage met </w:t>
      </w:r>
      <w:r w:rsidRPr="00EE1FF1">
        <w:rPr>
          <w:rFonts w:asciiTheme="minorHAnsi" w:hAnsiTheme="minorHAnsi" w:cstheme="minorHAnsi"/>
          <w:noProof w:val="0"/>
          <w:szCs w:val="18"/>
          <w:lang w:eastAsia="en-US"/>
        </w:rPr>
        <w:t xml:space="preserve">tips </w:t>
      </w:r>
      <w:r w:rsidR="00A445FE" w:rsidRPr="00EE1FF1">
        <w:rPr>
          <w:rFonts w:asciiTheme="minorHAnsi" w:hAnsiTheme="minorHAnsi" w:cstheme="minorHAnsi"/>
          <w:noProof w:val="0"/>
          <w:szCs w:val="18"/>
          <w:lang w:eastAsia="en-US"/>
        </w:rPr>
        <w:t>screeningsinstrumenten</w:t>
      </w:r>
      <w:r w:rsidRPr="00EE1FF1">
        <w:rPr>
          <w:rFonts w:asciiTheme="minorHAnsi" w:hAnsiTheme="minorHAnsi" w:cstheme="minorHAnsi"/>
          <w:noProof w:val="0"/>
          <w:szCs w:val="18"/>
          <w:lang w:eastAsia="en-US"/>
        </w:rPr>
        <w:t>)</w:t>
      </w:r>
      <w:r w:rsidR="009E0B6B" w:rsidRPr="00EE1FF1">
        <w:rPr>
          <w:rFonts w:asciiTheme="minorHAnsi" w:hAnsiTheme="minorHAnsi" w:cstheme="minorHAnsi"/>
          <w:noProof w:val="0"/>
          <w:szCs w:val="18"/>
          <w:lang w:eastAsia="en-US"/>
        </w:rPr>
        <w:t>.</w:t>
      </w:r>
    </w:p>
    <w:p w14:paraId="5E129239" w14:textId="5C170235" w:rsidR="00BC59EC" w:rsidRPr="00EE1FF1" w:rsidRDefault="00BC59EC" w:rsidP="00BC59EC">
      <w:pPr>
        <w:pStyle w:val="K01-basistekst"/>
        <w:numPr>
          <w:ilvl w:val="0"/>
          <w:numId w:val="12"/>
        </w:numPr>
        <w:spacing w:line="240" w:lineRule="atLeast"/>
        <w:ind w:left="567" w:hanging="567"/>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Voor de functie specifieke integriteit- en informatiebeveiligingsrisico’s kunnen aan de orde worden gesteld tijdens het sollicitatiegesprek. Checken of de sollicitant zich van de risico’s bewust is en of hij/zij daar mee om weet te gaan</w:t>
      </w:r>
      <w:r w:rsidR="009E0B6B" w:rsidRPr="00EE1FF1">
        <w:rPr>
          <w:rFonts w:asciiTheme="minorHAnsi" w:hAnsiTheme="minorHAnsi" w:cstheme="minorHAnsi"/>
          <w:noProof w:val="0"/>
          <w:szCs w:val="18"/>
          <w:lang w:eastAsia="en-US"/>
        </w:rPr>
        <w:t>.</w:t>
      </w:r>
    </w:p>
    <w:p w14:paraId="09807AC3" w14:textId="777F5B7D" w:rsidR="00BC59EC" w:rsidRPr="00EE1FF1" w:rsidRDefault="00BC59EC" w:rsidP="00BC59EC">
      <w:pPr>
        <w:pStyle w:val="K01-basistekst"/>
        <w:numPr>
          <w:ilvl w:val="0"/>
          <w:numId w:val="12"/>
        </w:numPr>
        <w:spacing w:line="240" w:lineRule="atLeast"/>
        <w:ind w:left="567" w:hanging="567"/>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 xml:space="preserve">Als er een keuze is gemaakt voor een sollicitant dan de door de sollicitant opgegeven referenties inwinnen (in- of extern). </w:t>
      </w:r>
    </w:p>
    <w:p w14:paraId="20F24D74" w14:textId="7F51D2CE" w:rsidR="00BC59EC" w:rsidRPr="00EE1FF1" w:rsidRDefault="00BC59EC" w:rsidP="00BC59EC">
      <w:pPr>
        <w:pStyle w:val="K01-basistekst"/>
        <w:numPr>
          <w:ilvl w:val="0"/>
          <w:numId w:val="12"/>
        </w:numPr>
        <w:spacing w:line="240" w:lineRule="atLeast"/>
        <w:ind w:left="567" w:hanging="567"/>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Bij een interne kandidaat kan – na goedkeuring van de sollicitant – het binnen de gemeente aanwezige personeelsdossier worden opgevraagd/ingezien. Vraag om het volledige dossier!</w:t>
      </w:r>
    </w:p>
    <w:p w14:paraId="0A9220FA" w14:textId="55A0A217" w:rsidR="00BC59EC" w:rsidRPr="00EE1FF1" w:rsidRDefault="00BC59EC" w:rsidP="00BC59EC">
      <w:pPr>
        <w:pStyle w:val="K01-basistekst"/>
        <w:numPr>
          <w:ilvl w:val="0"/>
          <w:numId w:val="12"/>
        </w:numPr>
        <w:spacing w:line="240" w:lineRule="atLeast"/>
        <w:ind w:left="567" w:hanging="567"/>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Voor de aanstelling een VOG aanvragen. Maak bij de aanvraag duidelijk om wat voor soort functie het gaat en welke integriteit- en beveiligingsrisico’s aan de orde zijn. Alleen dan kan bij de afweging om een VOG al dan niet af te geven, hiermee rekening worden gehouden en dit verhoogt de waarde van de VOG</w:t>
      </w:r>
      <w:r w:rsidR="009E0B6B" w:rsidRPr="00EE1FF1">
        <w:rPr>
          <w:rFonts w:asciiTheme="minorHAnsi" w:hAnsiTheme="minorHAnsi" w:cstheme="minorHAnsi"/>
          <w:noProof w:val="0"/>
          <w:szCs w:val="18"/>
          <w:lang w:eastAsia="en-US"/>
        </w:rPr>
        <w:t>.</w:t>
      </w:r>
    </w:p>
    <w:p w14:paraId="2307D563" w14:textId="609E2AD1" w:rsidR="00BC59EC" w:rsidRPr="00EE1FF1" w:rsidRDefault="00BC59EC" w:rsidP="00BC59EC">
      <w:pPr>
        <w:pStyle w:val="K01-basistekst"/>
        <w:numPr>
          <w:ilvl w:val="0"/>
          <w:numId w:val="12"/>
        </w:numPr>
        <w:spacing w:line="240" w:lineRule="atLeast"/>
        <w:ind w:left="567" w:hanging="567"/>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 xml:space="preserve">Controleer het identiteitsbewijs van de sollicitant aan de hand van de tips en richtlijnen genoemd in de </w:t>
      </w:r>
      <w:r w:rsidR="006A41EE" w:rsidRPr="00EE1FF1">
        <w:rPr>
          <w:rFonts w:asciiTheme="minorHAnsi" w:hAnsiTheme="minorHAnsi" w:cstheme="minorHAnsi"/>
          <w:noProof w:val="0"/>
          <w:szCs w:val="18"/>
          <w:lang w:eastAsia="en-US"/>
        </w:rPr>
        <w:t>handreiking</w:t>
      </w:r>
      <w:r w:rsidRPr="00EE1FF1">
        <w:rPr>
          <w:rFonts w:asciiTheme="minorHAnsi" w:hAnsiTheme="minorHAnsi" w:cstheme="minorHAnsi"/>
          <w:noProof w:val="0"/>
          <w:szCs w:val="18"/>
          <w:lang w:eastAsia="en-US"/>
        </w:rPr>
        <w:t>.</w:t>
      </w:r>
    </w:p>
    <w:p w14:paraId="7E920423" w14:textId="77777777" w:rsidR="00BC59EC" w:rsidRPr="00EE1FF1" w:rsidRDefault="00BC59EC" w:rsidP="00BC59EC">
      <w:pPr>
        <w:pStyle w:val="K01-basistekst"/>
        <w:spacing w:line="240" w:lineRule="atLeast"/>
        <w:rPr>
          <w:rFonts w:asciiTheme="minorHAnsi" w:hAnsiTheme="minorHAnsi" w:cstheme="minorHAnsi"/>
          <w:noProof w:val="0"/>
          <w:sz w:val="22"/>
          <w:szCs w:val="22"/>
          <w:lang w:eastAsia="en-US"/>
        </w:rPr>
      </w:pPr>
    </w:p>
    <w:p w14:paraId="42B5B65D" w14:textId="0E7734A9" w:rsidR="00BC59EC" w:rsidRPr="00EE1FF1" w:rsidRDefault="00BC59EC" w:rsidP="00BC59EC">
      <w:pPr>
        <w:pStyle w:val="K01-basistekst"/>
        <w:spacing w:line="240" w:lineRule="atLeast"/>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 xml:space="preserve">Gebleken is dat uitzendkrachten een kwetsbare groep vormen ten aanzien van integriteit. De werving- en selectie wordt voor een groot deel door het uitzendbureau gedaan omdat de uitzendkracht bij het uitzendbureau in dienst is en niet bij de gemeente. De inlenende organisatie (i.c. de gemeente) </w:t>
      </w:r>
      <w:r w:rsidR="009E0B6B" w:rsidRPr="00EE1FF1">
        <w:rPr>
          <w:rFonts w:asciiTheme="minorHAnsi" w:hAnsiTheme="minorHAnsi" w:cstheme="minorHAnsi"/>
          <w:noProof w:val="0"/>
          <w:szCs w:val="18"/>
          <w:lang w:eastAsia="en-US"/>
        </w:rPr>
        <w:t xml:space="preserve">kan </w:t>
      </w:r>
      <w:r w:rsidRPr="00EE1FF1">
        <w:rPr>
          <w:rFonts w:asciiTheme="minorHAnsi" w:hAnsiTheme="minorHAnsi" w:cstheme="minorHAnsi"/>
          <w:noProof w:val="0"/>
          <w:szCs w:val="18"/>
          <w:lang w:eastAsia="en-US"/>
        </w:rPr>
        <w:t>ook een elektronische VOG</w:t>
      </w:r>
      <w:r w:rsidR="000C29D7" w:rsidRPr="00EE1FF1">
        <w:rPr>
          <w:rFonts w:asciiTheme="minorHAnsi" w:hAnsiTheme="minorHAnsi" w:cstheme="minorHAnsi"/>
          <w:noProof w:val="0"/>
          <w:szCs w:val="18"/>
          <w:lang w:eastAsia="en-US"/>
        </w:rPr>
        <w:t>-</w:t>
      </w:r>
      <w:r w:rsidRPr="00EE1FF1">
        <w:rPr>
          <w:rFonts w:asciiTheme="minorHAnsi" w:hAnsiTheme="minorHAnsi" w:cstheme="minorHAnsi"/>
          <w:noProof w:val="0"/>
          <w:szCs w:val="18"/>
          <w:lang w:eastAsia="en-US"/>
        </w:rPr>
        <w:t>aanvraag initiëren (zie hiervoor de website van de dienst Justis)</w:t>
      </w:r>
      <w:r w:rsidRPr="00EE1FF1">
        <w:rPr>
          <w:rStyle w:val="Voetnootmarkering"/>
          <w:rFonts w:asciiTheme="minorHAnsi" w:hAnsiTheme="minorHAnsi" w:cstheme="minorHAnsi"/>
          <w:noProof w:val="0"/>
          <w:szCs w:val="18"/>
          <w:lang w:eastAsia="en-US"/>
        </w:rPr>
        <w:footnoteReference w:id="6"/>
      </w:r>
      <w:r w:rsidRPr="00EE1FF1">
        <w:rPr>
          <w:rFonts w:asciiTheme="minorHAnsi" w:hAnsiTheme="minorHAnsi" w:cstheme="minorHAnsi"/>
          <w:noProof w:val="0"/>
          <w:szCs w:val="18"/>
          <w:lang w:eastAsia="en-US"/>
        </w:rPr>
        <w:t>. Zeker bij kwetsbare functies is dit aan te raden. Praktisch gezien heeft dit slechts nut als de uitzendkracht voor langere tijd wordt ingehuurd. Navraag bij het uitzendbureau, bijvoorbeeld welke referenties zij hebben gecheckt, of vragen stellen tijdens het sollicitatiegesprek met betrekking tot integriteit kan natuurlijk wel altijd. Aan de uitzendbureaus is overigens wel de verplichting opgelegd om de uitzendkrachten een geheimhoudings- en een integriteitsverklaring te laten ondertekenen. Check of dit ook daadwerkelijk is gebeurd en of de werkingssfeer zich uitstrekt tot de inlenende organisatie. Vraag altijd om een kopie van de verklaring.</w:t>
      </w:r>
    </w:p>
    <w:p w14:paraId="020FA43F" w14:textId="77777777" w:rsidR="00BC59EC" w:rsidRPr="00EE1FF1" w:rsidRDefault="00BC59EC" w:rsidP="00BC59EC">
      <w:pPr>
        <w:pStyle w:val="K01-basistekst"/>
        <w:spacing w:line="240" w:lineRule="atLeast"/>
        <w:rPr>
          <w:rFonts w:asciiTheme="minorHAnsi" w:hAnsiTheme="minorHAnsi" w:cstheme="minorHAnsi"/>
          <w:noProof w:val="0"/>
          <w:szCs w:val="18"/>
          <w:lang w:eastAsia="en-US"/>
        </w:rPr>
      </w:pPr>
    </w:p>
    <w:p w14:paraId="1B107564" w14:textId="0A23D92D" w:rsidR="005A497B" w:rsidRPr="00EE1FF1" w:rsidRDefault="00BC59EC" w:rsidP="001F495B">
      <w:pPr>
        <w:pStyle w:val="K01-basistekst"/>
        <w:spacing w:line="240" w:lineRule="atLeast"/>
        <w:rPr>
          <w:rFonts w:asciiTheme="minorHAnsi" w:hAnsiTheme="minorHAnsi" w:cstheme="minorHAnsi"/>
          <w:color w:val="0A4E8C"/>
          <w:sz w:val="18"/>
          <w:szCs w:val="18"/>
        </w:rPr>
      </w:pPr>
      <w:r w:rsidRPr="001F495B">
        <w:rPr>
          <w:rFonts w:asciiTheme="minorHAnsi" w:hAnsiTheme="minorHAnsi" w:cstheme="minorHAnsi"/>
          <w:noProof w:val="0"/>
          <w:szCs w:val="18"/>
          <w:lang w:eastAsia="en-US"/>
        </w:rPr>
        <w:t>Een goede screening kost de nodige tijd. Een zorgvuldig aanstellingsbeleid waarin uitgebreid aandacht wordt besteed aan de integriteit van de sollicitant maakt echter vanaf het begin de verhouding tussen de gemeente  en de sollicitant helder en kan mogelijk voor een deel integriteitsschendingen voorkomen.</w:t>
      </w:r>
      <w:r w:rsidR="005A497B" w:rsidRPr="00EE1FF1">
        <w:rPr>
          <w:rFonts w:asciiTheme="minorHAnsi" w:hAnsiTheme="minorHAnsi" w:cstheme="minorHAnsi"/>
          <w:sz w:val="18"/>
          <w:szCs w:val="18"/>
        </w:rPr>
        <w:br w:type="page"/>
      </w:r>
    </w:p>
    <w:p w14:paraId="61743E4A" w14:textId="24803B18" w:rsidR="005A497B" w:rsidRPr="00EE1FF1" w:rsidRDefault="005A497B" w:rsidP="005A497B">
      <w:pPr>
        <w:pStyle w:val="documenthuishouding"/>
        <w:rPr>
          <w:rFonts w:asciiTheme="minorHAnsi" w:hAnsiTheme="minorHAnsi" w:cstheme="minorHAnsi"/>
        </w:rPr>
      </w:pPr>
      <w:bookmarkStart w:id="17" w:name="_Toc14780888"/>
      <w:r w:rsidRPr="00EE1FF1">
        <w:rPr>
          <w:rFonts w:asciiTheme="minorHAnsi" w:hAnsiTheme="minorHAnsi" w:cstheme="minorHAnsi"/>
        </w:rPr>
        <w:lastRenderedPageBreak/>
        <w:t>B</w:t>
      </w:r>
      <w:r w:rsidR="0072139B" w:rsidRPr="00EE1FF1">
        <w:rPr>
          <w:rFonts w:asciiTheme="minorHAnsi" w:hAnsiTheme="minorHAnsi" w:cstheme="minorHAnsi"/>
        </w:rPr>
        <w:t>ijlage 1</w:t>
      </w:r>
      <w:r w:rsidR="0072139B" w:rsidRPr="00EE1FF1">
        <w:rPr>
          <w:rFonts w:asciiTheme="minorHAnsi" w:hAnsiTheme="minorHAnsi" w:cstheme="minorHAnsi"/>
        </w:rPr>
        <w:tab/>
      </w:r>
      <w:r w:rsidR="00BC59EC" w:rsidRPr="00EE1FF1">
        <w:rPr>
          <w:rFonts w:asciiTheme="minorHAnsi" w:hAnsiTheme="minorHAnsi" w:cstheme="minorHAnsi"/>
        </w:rPr>
        <w:t>Tips screening</w:t>
      </w:r>
      <w:r w:rsidR="00A445FE" w:rsidRPr="00EE1FF1">
        <w:rPr>
          <w:rFonts w:asciiTheme="minorHAnsi" w:hAnsiTheme="minorHAnsi" w:cstheme="minorHAnsi"/>
        </w:rPr>
        <w:t>s</w:t>
      </w:r>
      <w:r w:rsidR="00BC59EC" w:rsidRPr="00EE1FF1">
        <w:rPr>
          <w:rFonts w:asciiTheme="minorHAnsi" w:hAnsiTheme="minorHAnsi" w:cstheme="minorHAnsi"/>
        </w:rPr>
        <w:t>instrumenten</w:t>
      </w:r>
      <w:bookmarkEnd w:id="17"/>
    </w:p>
    <w:p w14:paraId="617AD857" w14:textId="77777777" w:rsidR="00BC59EC" w:rsidRPr="00336791" w:rsidRDefault="00BC59EC" w:rsidP="00EE1FF1">
      <w:pPr>
        <w:pStyle w:val="Kop3"/>
        <w:rPr>
          <w:lang w:val="nl-NL"/>
        </w:rPr>
      </w:pPr>
      <w:r w:rsidRPr="00336791">
        <w:rPr>
          <w:lang w:val="nl-NL"/>
        </w:rPr>
        <w:t>Het sollicitatiegesprek</w:t>
      </w:r>
    </w:p>
    <w:p w14:paraId="40CA731F" w14:textId="77777777" w:rsidR="00BC59EC" w:rsidRPr="00EE1FF1" w:rsidRDefault="00BC59EC" w:rsidP="00BC59EC">
      <w:pPr>
        <w:pStyle w:val="K01-basistekst"/>
        <w:spacing w:line="240" w:lineRule="atLeast"/>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Het sollicitatiegesprek geeft een aantal mogelijkheden om te testen of de kandidaat zich bewust is van de risico’s die verbonden zijn aan de functie met betrekking tot integriteit, geheimhouding en informatieveiligheid. Tijdens het gesprek kan men de sollicitant ‘live’ testen door de volgende onderwerpen te behandelen:</w:t>
      </w:r>
    </w:p>
    <w:p w14:paraId="31AF4D38" w14:textId="77777777" w:rsidR="00BC59EC" w:rsidRPr="00EE1FF1" w:rsidRDefault="00BC59EC" w:rsidP="00BC59EC">
      <w:pPr>
        <w:pStyle w:val="K01-basistekst"/>
        <w:numPr>
          <w:ilvl w:val="0"/>
          <w:numId w:val="20"/>
        </w:numPr>
        <w:spacing w:line="240" w:lineRule="atLeast"/>
        <w:ind w:left="1134" w:hanging="567"/>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Door middel van het voorleggen van enkele dilemma’s met betrekking tot integriteit en informatieveiligheid. Vooral bij kwetsbare functies is het zinvol om een casus voor te leggen die gaat over integriteitrisico’s die zijn verbonden aan die specifieke functie. Uit de reactie kan opgemaakt worden of de sollicitant zich al dan niet bewust is van de risico’s die zijn verbonden aan de functie. Is dit niet zo, dan biedt dit de mogelijkheid om hierover verder te praten. Het is namelijk voor de sollicitant ook van belang dat deze weet wat er van hem verwacht wordt en dat deze ook de kans krijgt om zelf ook in te schatten of daaraan voldaan kan worden.</w:t>
      </w:r>
    </w:p>
    <w:p w14:paraId="2D3238D5" w14:textId="5F1D4103" w:rsidR="00BC59EC" w:rsidRPr="00EE1FF1" w:rsidRDefault="00BC59EC" w:rsidP="00BC59EC">
      <w:pPr>
        <w:pStyle w:val="K01-basistekst"/>
        <w:numPr>
          <w:ilvl w:val="0"/>
          <w:numId w:val="20"/>
        </w:numPr>
        <w:spacing w:line="240" w:lineRule="atLeast"/>
        <w:ind w:left="1134" w:hanging="567"/>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 xml:space="preserve">Het onderwerp nevenwerkzaamheden. De gemeente ambtenaar is volgens </w:t>
      </w:r>
      <w:r w:rsidR="00D26B07" w:rsidRPr="00EE1FF1">
        <w:rPr>
          <w:rFonts w:asciiTheme="minorHAnsi" w:hAnsiTheme="minorHAnsi" w:cstheme="minorHAnsi"/>
          <w:noProof w:val="0"/>
          <w:szCs w:val="18"/>
          <w:lang w:eastAsia="en-US"/>
        </w:rPr>
        <w:t>een Collectieve Arbeidsvoorwaardenregeling en Uitwerkingsovereenkomst (</w:t>
      </w:r>
      <w:r w:rsidRPr="00EE1FF1">
        <w:rPr>
          <w:rFonts w:asciiTheme="minorHAnsi" w:hAnsiTheme="minorHAnsi" w:cstheme="minorHAnsi"/>
          <w:noProof w:val="0"/>
          <w:szCs w:val="18"/>
          <w:lang w:eastAsia="en-US"/>
        </w:rPr>
        <w:t>CAR</w:t>
      </w:r>
      <w:r w:rsidR="00D26B07" w:rsidRPr="00EE1FF1">
        <w:rPr>
          <w:rFonts w:asciiTheme="minorHAnsi" w:hAnsiTheme="minorHAnsi" w:cstheme="minorHAnsi"/>
          <w:noProof w:val="0"/>
          <w:szCs w:val="18"/>
          <w:lang w:eastAsia="en-US"/>
        </w:rPr>
        <w:t>-</w:t>
      </w:r>
      <w:r w:rsidRPr="00EE1FF1">
        <w:rPr>
          <w:rFonts w:asciiTheme="minorHAnsi" w:hAnsiTheme="minorHAnsi" w:cstheme="minorHAnsi"/>
          <w:noProof w:val="0"/>
          <w:szCs w:val="18"/>
          <w:lang w:eastAsia="en-US"/>
        </w:rPr>
        <w:t>UWO</w:t>
      </w:r>
      <w:r w:rsidR="00D26B07" w:rsidRPr="00EE1FF1">
        <w:rPr>
          <w:rFonts w:asciiTheme="minorHAnsi" w:hAnsiTheme="minorHAnsi" w:cstheme="minorHAnsi"/>
          <w:noProof w:val="0"/>
          <w:szCs w:val="18"/>
          <w:lang w:eastAsia="en-US"/>
        </w:rPr>
        <w:t>)</w:t>
      </w:r>
      <w:r w:rsidRPr="00EE1FF1">
        <w:rPr>
          <w:rFonts w:asciiTheme="minorHAnsi" w:hAnsiTheme="minorHAnsi" w:cstheme="minorHAnsi"/>
          <w:noProof w:val="0"/>
          <w:szCs w:val="18"/>
          <w:lang w:eastAsia="en-US"/>
        </w:rPr>
        <w:t xml:space="preserve"> verplicht toestemming te vragen voor zijn nevenwerkzaamheden als die de belangen van de gemeente kunnen raken. In dit gesprek kunnen eventuele nevenwerkzaamheden besproken worden en voorts of die een belemmering zouden kunnen opleveren voor de uitoefening van de functie. </w:t>
      </w:r>
    </w:p>
    <w:p w14:paraId="7ABB14E6" w14:textId="30F81264" w:rsidR="00BC59EC" w:rsidRPr="00EE1FF1" w:rsidRDefault="00BC59EC" w:rsidP="00BC59EC">
      <w:pPr>
        <w:pStyle w:val="K01-basistekst"/>
        <w:numPr>
          <w:ilvl w:val="0"/>
          <w:numId w:val="20"/>
        </w:numPr>
        <w:spacing w:line="240" w:lineRule="atLeast"/>
        <w:ind w:left="1134" w:hanging="567"/>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De verplichting tot het afleggen van de ambtseed of de belofte vormt een ingang om het belang dat de gemeente hecht aan integriteit, geheimhouding en informatieveiligheid van haar ambtenaren, te bespreken.</w:t>
      </w:r>
      <w:r w:rsidR="00EE1FF1">
        <w:rPr>
          <w:rFonts w:asciiTheme="minorHAnsi" w:hAnsiTheme="minorHAnsi" w:cstheme="minorHAnsi"/>
          <w:noProof w:val="0"/>
          <w:szCs w:val="18"/>
          <w:lang w:eastAsia="en-US"/>
        </w:rPr>
        <w:br/>
      </w:r>
    </w:p>
    <w:p w14:paraId="761DAD5E" w14:textId="77777777" w:rsidR="00BC59EC" w:rsidRPr="00336791" w:rsidRDefault="00BC59EC" w:rsidP="00EE1FF1">
      <w:pPr>
        <w:pStyle w:val="Kop3"/>
        <w:rPr>
          <w:lang w:val="nl-NL"/>
        </w:rPr>
      </w:pPr>
      <w:r w:rsidRPr="00336791">
        <w:rPr>
          <w:lang w:val="nl-NL"/>
        </w:rPr>
        <w:t>Identificatie</w:t>
      </w:r>
    </w:p>
    <w:p w14:paraId="31BCA722" w14:textId="370AD51C" w:rsidR="00BC59EC" w:rsidRPr="00782C60" w:rsidRDefault="00BC59EC" w:rsidP="00BC59EC">
      <w:pPr>
        <w:pStyle w:val="K01-basistekst"/>
        <w:spacing w:line="240" w:lineRule="atLeast"/>
        <w:rPr>
          <w:rFonts w:asciiTheme="minorHAnsi" w:hAnsiTheme="minorHAnsi" w:cstheme="minorHAnsi"/>
          <w:noProof w:val="0"/>
          <w:lang w:eastAsia="en-US"/>
        </w:rPr>
      </w:pPr>
      <w:r w:rsidRPr="00782C60">
        <w:rPr>
          <w:rFonts w:asciiTheme="minorHAnsi" w:hAnsiTheme="minorHAnsi" w:cstheme="minorHAnsi"/>
          <w:noProof w:val="0"/>
          <w:lang w:eastAsia="en-US"/>
        </w:rPr>
        <w:t>Vanaf 1 juni 1994 is er in Nederland een wettelijke identificatieplicht, die is geregeld in de Wet op de identificatieplicht (WID). Dit is een verplichting voor betrokkene om in een aantal gevallen te bewijzen dat de gegevens die iemand over zichzelf opgeeft, juist zijn.</w:t>
      </w:r>
      <w:r w:rsidR="00782C60" w:rsidRPr="00782C60">
        <w:rPr>
          <w:rFonts w:asciiTheme="minorHAnsi" w:hAnsiTheme="minorHAnsi" w:cstheme="minorHAnsi"/>
          <w:noProof w:val="0"/>
          <w:lang w:eastAsia="en-US"/>
        </w:rPr>
        <w:t xml:space="preserve"> </w:t>
      </w:r>
      <w:r w:rsidRPr="00782C60">
        <w:rPr>
          <w:rFonts w:asciiTheme="minorHAnsi" w:hAnsiTheme="minorHAnsi" w:cstheme="minorHAnsi"/>
          <w:noProof w:val="0"/>
          <w:lang w:eastAsia="en-US"/>
        </w:rPr>
        <w:t>Om aan deze verplichting te voldoen moet men een identiteitsbewijs overleggen. Met de komst van de identificatieplicht is het veel lastiger geworden om bijvoorbeeld een verkeerde naam op te geven (bijvoorbeeld bij zwartrijden in het openbaar vervoer). De identificatieplicht is een middel om fraude en overige criminaliteit te bestrijden.</w:t>
      </w:r>
    </w:p>
    <w:p w14:paraId="2D64994C" w14:textId="0053FB9E" w:rsidR="00BC59EC" w:rsidRPr="00782C60" w:rsidRDefault="00BC59EC" w:rsidP="00BC59EC">
      <w:pPr>
        <w:pStyle w:val="K01-basistekst"/>
        <w:spacing w:line="240" w:lineRule="atLeast"/>
        <w:rPr>
          <w:rFonts w:asciiTheme="minorHAnsi" w:hAnsiTheme="minorHAnsi" w:cstheme="minorHAnsi"/>
          <w:noProof w:val="0"/>
          <w:lang w:eastAsia="en-US"/>
        </w:rPr>
      </w:pPr>
    </w:p>
    <w:p w14:paraId="0759B934" w14:textId="77777777" w:rsidR="00BC59EC" w:rsidRPr="00782C60" w:rsidRDefault="00BC59EC" w:rsidP="00BC59EC">
      <w:pPr>
        <w:pStyle w:val="K01-basistekst"/>
        <w:spacing w:line="240" w:lineRule="atLeast"/>
        <w:rPr>
          <w:rFonts w:asciiTheme="minorHAnsi" w:hAnsiTheme="minorHAnsi" w:cstheme="minorHAnsi"/>
          <w:noProof w:val="0"/>
          <w:lang w:eastAsia="en-US"/>
        </w:rPr>
      </w:pPr>
      <w:r w:rsidRPr="00782C60">
        <w:rPr>
          <w:rFonts w:asciiTheme="minorHAnsi" w:hAnsiTheme="minorHAnsi" w:cstheme="minorHAnsi"/>
          <w:noProof w:val="0"/>
          <w:lang w:eastAsia="en-US"/>
        </w:rPr>
        <w:t>Eén van de momenten waarop een geldig identiteitsbewijs moet worden overlegd is op het moment van indiensttreding. Op de werkgever rust de verplichting om een kopie van het identiteitsbewijs in zijn administratie (het personeelsdossier) op te nemen.</w:t>
      </w:r>
    </w:p>
    <w:p w14:paraId="1822A309" w14:textId="77777777" w:rsidR="00BC59EC" w:rsidRPr="00782C60" w:rsidRDefault="00BC59EC" w:rsidP="00BC59EC">
      <w:pPr>
        <w:pStyle w:val="K01-basistekst"/>
        <w:spacing w:line="240" w:lineRule="atLeast"/>
        <w:rPr>
          <w:rFonts w:asciiTheme="minorHAnsi" w:hAnsiTheme="minorHAnsi" w:cstheme="minorHAnsi"/>
          <w:noProof w:val="0"/>
          <w:lang w:eastAsia="en-US"/>
        </w:rPr>
      </w:pPr>
      <w:r w:rsidRPr="00782C60">
        <w:rPr>
          <w:rFonts w:asciiTheme="minorHAnsi" w:hAnsiTheme="minorHAnsi" w:cstheme="minorHAnsi"/>
          <w:noProof w:val="0"/>
          <w:lang w:eastAsia="en-US"/>
        </w:rPr>
        <w:t>Bij indiensttreding zijn de volgende soorten identiteitsbewijs geldig:</w:t>
      </w:r>
    </w:p>
    <w:p w14:paraId="03D54B04" w14:textId="261B23D2" w:rsidR="00BC59EC" w:rsidRPr="00782C60" w:rsidRDefault="00BC59EC" w:rsidP="00BC59EC">
      <w:pPr>
        <w:pStyle w:val="K01-basistekst"/>
        <w:numPr>
          <w:ilvl w:val="0"/>
          <w:numId w:val="19"/>
        </w:numPr>
        <w:spacing w:line="240" w:lineRule="atLeast"/>
        <w:ind w:left="1134" w:hanging="567"/>
        <w:rPr>
          <w:rFonts w:asciiTheme="minorHAnsi" w:hAnsiTheme="minorHAnsi" w:cstheme="minorHAnsi"/>
          <w:noProof w:val="0"/>
          <w:lang w:eastAsia="en-US"/>
        </w:rPr>
      </w:pPr>
      <w:r w:rsidRPr="00782C60">
        <w:rPr>
          <w:rFonts w:asciiTheme="minorHAnsi" w:hAnsiTheme="minorHAnsi" w:cstheme="minorHAnsi"/>
          <w:noProof w:val="0"/>
          <w:lang w:eastAsia="en-US"/>
        </w:rPr>
        <w:t>Paspoort (Nederlands of Buitenlands)</w:t>
      </w:r>
    </w:p>
    <w:p w14:paraId="28AB9B84" w14:textId="7A3A07AA" w:rsidR="00BC59EC" w:rsidRPr="00782C60" w:rsidRDefault="00BC59EC" w:rsidP="00BC59EC">
      <w:pPr>
        <w:pStyle w:val="K01-basistekst"/>
        <w:numPr>
          <w:ilvl w:val="0"/>
          <w:numId w:val="19"/>
        </w:numPr>
        <w:spacing w:line="240" w:lineRule="atLeast"/>
        <w:ind w:left="1134" w:hanging="567"/>
        <w:rPr>
          <w:rFonts w:asciiTheme="minorHAnsi" w:hAnsiTheme="minorHAnsi" w:cstheme="minorHAnsi"/>
          <w:noProof w:val="0"/>
          <w:lang w:eastAsia="en-US"/>
        </w:rPr>
      </w:pPr>
      <w:r w:rsidRPr="00782C60">
        <w:rPr>
          <w:rFonts w:asciiTheme="minorHAnsi" w:hAnsiTheme="minorHAnsi" w:cstheme="minorHAnsi"/>
          <w:noProof w:val="0"/>
          <w:lang w:eastAsia="en-US"/>
        </w:rPr>
        <w:t>Nederlandse Identiteitskaart</w:t>
      </w:r>
    </w:p>
    <w:p w14:paraId="4B90A217" w14:textId="77777777" w:rsidR="0072139B" w:rsidRPr="00782C60" w:rsidRDefault="0072139B" w:rsidP="00BC59EC">
      <w:pPr>
        <w:spacing w:line="240" w:lineRule="atLeast"/>
        <w:rPr>
          <w:rFonts w:asciiTheme="minorHAnsi" w:hAnsiTheme="minorHAnsi" w:cstheme="minorHAnsi"/>
          <w:sz w:val="20"/>
          <w:szCs w:val="20"/>
        </w:rPr>
      </w:pPr>
    </w:p>
    <w:p w14:paraId="5BC9A4E1" w14:textId="629A1125" w:rsidR="00BC59EC" w:rsidRPr="00782C60" w:rsidRDefault="00BC59EC" w:rsidP="00BC59EC">
      <w:pPr>
        <w:spacing w:line="240" w:lineRule="atLeast"/>
        <w:rPr>
          <w:rFonts w:asciiTheme="minorHAnsi" w:hAnsiTheme="minorHAnsi" w:cstheme="minorHAnsi"/>
          <w:sz w:val="20"/>
          <w:szCs w:val="20"/>
          <w:lang w:eastAsia="en-US"/>
        </w:rPr>
      </w:pPr>
      <w:r w:rsidRPr="00782C60">
        <w:rPr>
          <w:rFonts w:asciiTheme="minorHAnsi" w:hAnsiTheme="minorHAnsi" w:cstheme="minorHAnsi"/>
          <w:sz w:val="20"/>
          <w:szCs w:val="20"/>
        </w:rPr>
        <w:t>Let op: Het rijbewijs is dus geen geldig identiteitsbewijs bij indiensttreding, omdat de nationaliteit moet kunnen worden vastgesteld.</w:t>
      </w:r>
    </w:p>
    <w:p w14:paraId="426ECCCA" w14:textId="77777777" w:rsidR="00D26B07" w:rsidRPr="00782C60" w:rsidRDefault="00D26B07" w:rsidP="00BC59EC">
      <w:pPr>
        <w:pStyle w:val="K01-basistekst"/>
        <w:spacing w:line="240" w:lineRule="atLeast"/>
        <w:rPr>
          <w:rFonts w:asciiTheme="minorHAnsi" w:hAnsiTheme="minorHAnsi" w:cstheme="minorHAnsi"/>
          <w:noProof w:val="0"/>
          <w:lang w:eastAsia="en-US"/>
        </w:rPr>
      </w:pPr>
    </w:p>
    <w:p w14:paraId="61C7329D" w14:textId="18A30E78" w:rsidR="00BC59EC" w:rsidRPr="00782C60" w:rsidRDefault="00BC59EC" w:rsidP="00BC59EC">
      <w:pPr>
        <w:pStyle w:val="K01-basistekst"/>
        <w:spacing w:line="240" w:lineRule="atLeast"/>
        <w:rPr>
          <w:rFonts w:asciiTheme="minorHAnsi" w:hAnsiTheme="minorHAnsi" w:cstheme="minorHAnsi"/>
          <w:noProof w:val="0"/>
          <w:lang w:eastAsia="en-US"/>
        </w:rPr>
      </w:pPr>
      <w:r w:rsidRPr="00782C60">
        <w:rPr>
          <w:rFonts w:asciiTheme="minorHAnsi" w:hAnsiTheme="minorHAnsi" w:cstheme="minorHAnsi"/>
          <w:noProof w:val="0"/>
          <w:lang w:eastAsia="en-US"/>
        </w:rPr>
        <w:t>Voor het controleren en kopiëren van bovenstaande identiteitsbewijzen gelden de volgende tips en richtlijnen:</w:t>
      </w:r>
    </w:p>
    <w:p w14:paraId="31EDA566" w14:textId="30E8829D" w:rsidR="00BC59EC" w:rsidRPr="00782C60" w:rsidRDefault="00BC59EC" w:rsidP="00BC59EC">
      <w:pPr>
        <w:pStyle w:val="K01-basistekst"/>
        <w:numPr>
          <w:ilvl w:val="0"/>
          <w:numId w:val="19"/>
        </w:numPr>
        <w:spacing w:line="240" w:lineRule="atLeast"/>
        <w:ind w:left="1134" w:hanging="567"/>
        <w:rPr>
          <w:rFonts w:asciiTheme="minorHAnsi" w:hAnsiTheme="minorHAnsi" w:cstheme="minorHAnsi"/>
          <w:noProof w:val="0"/>
          <w:lang w:eastAsia="en-US"/>
        </w:rPr>
      </w:pPr>
      <w:r w:rsidRPr="00782C60">
        <w:rPr>
          <w:rFonts w:asciiTheme="minorHAnsi" w:hAnsiTheme="minorHAnsi" w:cstheme="minorHAnsi"/>
          <w:noProof w:val="0"/>
          <w:lang w:eastAsia="en-US"/>
        </w:rPr>
        <w:t xml:space="preserve">Neem geen genoegen met een door de sollicitant zelf gemaakte kopie, maar vraag altijd om het origineel en maak zelf een kopie (dit bent u verplicht ingevolge de </w:t>
      </w:r>
      <w:r w:rsidR="00D26B07" w:rsidRPr="00782C60">
        <w:rPr>
          <w:rFonts w:asciiTheme="minorHAnsi" w:hAnsiTheme="minorHAnsi" w:cstheme="minorHAnsi"/>
          <w:noProof w:val="0"/>
          <w:lang w:eastAsia="en-US"/>
        </w:rPr>
        <w:t>WID</w:t>
      </w:r>
      <w:r w:rsidRPr="00782C60">
        <w:rPr>
          <w:rFonts w:asciiTheme="minorHAnsi" w:hAnsiTheme="minorHAnsi" w:cstheme="minorHAnsi"/>
          <w:noProof w:val="0"/>
          <w:lang w:eastAsia="en-US"/>
        </w:rPr>
        <w:t>)</w:t>
      </w:r>
      <w:r w:rsidR="009E0B6B" w:rsidRPr="00782C60">
        <w:rPr>
          <w:rFonts w:asciiTheme="minorHAnsi" w:hAnsiTheme="minorHAnsi" w:cstheme="minorHAnsi"/>
          <w:noProof w:val="0"/>
          <w:lang w:eastAsia="en-US"/>
        </w:rPr>
        <w:t>.</w:t>
      </w:r>
    </w:p>
    <w:p w14:paraId="04EF1745" w14:textId="77777777" w:rsidR="00BC59EC" w:rsidRPr="00782C60" w:rsidRDefault="00BC59EC" w:rsidP="00BC59EC">
      <w:pPr>
        <w:pStyle w:val="K01-basistekst"/>
        <w:numPr>
          <w:ilvl w:val="0"/>
          <w:numId w:val="19"/>
        </w:numPr>
        <w:spacing w:line="240" w:lineRule="atLeast"/>
        <w:ind w:left="1134" w:hanging="567"/>
        <w:rPr>
          <w:rFonts w:asciiTheme="minorHAnsi" w:hAnsiTheme="minorHAnsi" w:cstheme="minorHAnsi"/>
          <w:noProof w:val="0"/>
          <w:lang w:eastAsia="en-US"/>
        </w:rPr>
      </w:pPr>
      <w:r w:rsidRPr="00782C60">
        <w:rPr>
          <w:rFonts w:asciiTheme="minorHAnsi" w:hAnsiTheme="minorHAnsi" w:cstheme="minorHAnsi"/>
          <w:noProof w:val="0"/>
          <w:lang w:eastAsia="en-US"/>
        </w:rPr>
        <w:t>Zorg dat er een goed leesbare kopie wordt gemaakt. Let er vooral op dat de pasfoto op de kopie nog herkenbaar is. Kopieer van een paspoort de relevante bladzijden en kopieer van een identiteitskaart altijd beide kanten.</w:t>
      </w:r>
    </w:p>
    <w:p w14:paraId="635C640B" w14:textId="6816BB7C" w:rsidR="00BC59EC" w:rsidRPr="00782C60" w:rsidRDefault="00BC59EC" w:rsidP="00BC59EC">
      <w:pPr>
        <w:pStyle w:val="K01-basistekst"/>
        <w:numPr>
          <w:ilvl w:val="0"/>
          <w:numId w:val="19"/>
        </w:numPr>
        <w:spacing w:line="240" w:lineRule="atLeast"/>
        <w:ind w:left="1134" w:hanging="567"/>
        <w:rPr>
          <w:rFonts w:asciiTheme="minorHAnsi" w:hAnsiTheme="minorHAnsi" w:cstheme="minorHAnsi"/>
          <w:noProof w:val="0"/>
          <w:lang w:eastAsia="en-US"/>
        </w:rPr>
      </w:pPr>
      <w:r w:rsidRPr="00782C60">
        <w:rPr>
          <w:rFonts w:asciiTheme="minorHAnsi" w:hAnsiTheme="minorHAnsi" w:cstheme="minorHAnsi"/>
          <w:noProof w:val="0"/>
          <w:lang w:eastAsia="en-US"/>
        </w:rPr>
        <w:t xml:space="preserve">Bekijk of het identiteitsbewijs nog geldig is. Indien de geldigheidsduur van het identiteitsbewijs is verstreken, dan is het document geen identiteitsbewijs meer in de zin van de </w:t>
      </w:r>
      <w:r w:rsidR="00D26B07" w:rsidRPr="00782C60">
        <w:rPr>
          <w:rFonts w:asciiTheme="minorHAnsi" w:hAnsiTheme="minorHAnsi" w:cstheme="minorHAnsi"/>
          <w:noProof w:val="0"/>
          <w:lang w:eastAsia="en-US"/>
        </w:rPr>
        <w:t>WID</w:t>
      </w:r>
      <w:r w:rsidRPr="00782C60">
        <w:rPr>
          <w:rFonts w:asciiTheme="minorHAnsi" w:hAnsiTheme="minorHAnsi" w:cstheme="minorHAnsi"/>
          <w:noProof w:val="0"/>
          <w:lang w:eastAsia="en-US"/>
        </w:rPr>
        <w:t>.</w:t>
      </w:r>
    </w:p>
    <w:p w14:paraId="37371FCC" w14:textId="77777777" w:rsidR="00782C60" w:rsidRDefault="00782C60">
      <w:pPr>
        <w:rPr>
          <w:rFonts w:asciiTheme="minorHAnsi" w:eastAsia="Times New Roman" w:hAnsiTheme="minorHAnsi" w:cstheme="minorHAnsi"/>
          <w:sz w:val="20"/>
          <w:szCs w:val="20"/>
          <w:lang w:eastAsia="en-US" w:bidi="ar-SA"/>
        </w:rPr>
      </w:pPr>
      <w:r>
        <w:rPr>
          <w:rFonts w:asciiTheme="minorHAnsi" w:hAnsiTheme="minorHAnsi" w:cstheme="minorHAnsi"/>
          <w:lang w:eastAsia="en-US"/>
        </w:rPr>
        <w:br w:type="page"/>
      </w:r>
    </w:p>
    <w:p w14:paraId="6A76D9C1" w14:textId="6667CD2D" w:rsidR="00BC59EC" w:rsidRPr="00782C60" w:rsidRDefault="00BC59EC" w:rsidP="00BC59EC">
      <w:pPr>
        <w:pStyle w:val="K01-basistekst"/>
        <w:numPr>
          <w:ilvl w:val="0"/>
          <w:numId w:val="19"/>
        </w:numPr>
        <w:spacing w:line="240" w:lineRule="atLeast"/>
        <w:ind w:left="1134" w:hanging="567"/>
        <w:rPr>
          <w:rFonts w:asciiTheme="minorHAnsi" w:hAnsiTheme="minorHAnsi" w:cstheme="minorHAnsi"/>
          <w:noProof w:val="0"/>
          <w:lang w:eastAsia="en-US"/>
        </w:rPr>
      </w:pPr>
      <w:r w:rsidRPr="00782C60">
        <w:rPr>
          <w:rFonts w:asciiTheme="minorHAnsi" w:hAnsiTheme="minorHAnsi" w:cstheme="minorHAnsi"/>
          <w:noProof w:val="0"/>
          <w:lang w:eastAsia="en-US"/>
        </w:rPr>
        <w:lastRenderedPageBreak/>
        <w:t>Wees kritisch en zorgvuldig bij het bekijken van het document</w:t>
      </w:r>
      <w:r w:rsidR="0046728D" w:rsidRPr="00782C60">
        <w:rPr>
          <w:rFonts w:asciiTheme="minorHAnsi" w:hAnsiTheme="minorHAnsi" w:cstheme="minorHAnsi"/>
          <w:noProof w:val="0"/>
          <w:lang w:eastAsia="en-US"/>
        </w:rPr>
        <w:t xml:space="preserve"> in verband met</w:t>
      </w:r>
      <w:r w:rsidR="0046728D" w:rsidRPr="00782C60">
        <w:rPr>
          <w:rFonts w:asciiTheme="minorHAnsi" w:hAnsiTheme="minorHAnsi" w:cstheme="minorHAnsi"/>
        </w:rPr>
        <w:t xml:space="preserve"> </w:t>
      </w:r>
      <w:r w:rsidR="0046728D" w:rsidRPr="00782C60">
        <w:rPr>
          <w:rFonts w:asciiTheme="minorHAnsi" w:hAnsiTheme="minorHAnsi" w:cstheme="minorHAnsi"/>
          <w:noProof w:val="0"/>
          <w:lang w:eastAsia="en-US"/>
        </w:rPr>
        <w:t>valse en vervalste documenten die in omloop zijn</w:t>
      </w:r>
      <w:r w:rsidRPr="00782C60">
        <w:rPr>
          <w:rFonts w:asciiTheme="minorHAnsi" w:hAnsiTheme="minorHAnsi" w:cstheme="minorHAnsi"/>
          <w:noProof w:val="0"/>
          <w:lang w:eastAsia="en-US"/>
        </w:rPr>
        <w:t>. Let hierbij onder andere op de volgende punten:</w:t>
      </w:r>
    </w:p>
    <w:p w14:paraId="6C8CA032" w14:textId="17EBD48D" w:rsidR="00BC59EC" w:rsidRPr="00782C60" w:rsidRDefault="00BC59EC" w:rsidP="00BC59EC">
      <w:pPr>
        <w:pStyle w:val="K01-basistekst"/>
        <w:numPr>
          <w:ilvl w:val="1"/>
          <w:numId w:val="21"/>
        </w:numPr>
        <w:spacing w:line="240" w:lineRule="atLeast"/>
        <w:rPr>
          <w:rFonts w:asciiTheme="minorHAnsi" w:hAnsiTheme="minorHAnsi" w:cstheme="minorHAnsi"/>
          <w:noProof w:val="0"/>
          <w:lang w:eastAsia="en-US"/>
        </w:rPr>
      </w:pPr>
      <w:r w:rsidRPr="00782C60">
        <w:rPr>
          <w:rFonts w:asciiTheme="minorHAnsi" w:hAnsiTheme="minorHAnsi" w:cstheme="minorHAnsi"/>
          <w:noProof w:val="0"/>
          <w:lang w:eastAsia="en-US"/>
        </w:rPr>
        <w:t>Komt de foto op het document overeen met de aanbieder</w:t>
      </w:r>
      <w:r w:rsidR="009E0B6B" w:rsidRPr="00782C60">
        <w:rPr>
          <w:rFonts w:asciiTheme="minorHAnsi" w:hAnsiTheme="minorHAnsi" w:cstheme="minorHAnsi"/>
          <w:noProof w:val="0"/>
          <w:lang w:eastAsia="en-US"/>
        </w:rPr>
        <w:t>.</w:t>
      </w:r>
    </w:p>
    <w:p w14:paraId="69EA8B42" w14:textId="4D45D94C" w:rsidR="00BC59EC" w:rsidRPr="00782C60" w:rsidRDefault="00BC59EC" w:rsidP="00BC59EC">
      <w:pPr>
        <w:pStyle w:val="K01-basistekst"/>
        <w:numPr>
          <w:ilvl w:val="1"/>
          <w:numId w:val="21"/>
        </w:numPr>
        <w:spacing w:line="240" w:lineRule="atLeast"/>
        <w:rPr>
          <w:rFonts w:asciiTheme="minorHAnsi" w:hAnsiTheme="minorHAnsi" w:cstheme="minorHAnsi"/>
          <w:noProof w:val="0"/>
          <w:lang w:eastAsia="en-US"/>
        </w:rPr>
      </w:pPr>
      <w:r w:rsidRPr="00782C60">
        <w:rPr>
          <w:rFonts w:asciiTheme="minorHAnsi" w:hAnsiTheme="minorHAnsi" w:cstheme="minorHAnsi"/>
          <w:noProof w:val="0"/>
          <w:lang w:eastAsia="en-US"/>
        </w:rPr>
        <w:t>Komt de leeftijd in het document overeen met de aanbieder</w:t>
      </w:r>
      <w:r w:rsidR="009E0B6B" w:rsidRPr="00782C60">
        <w:rPr>
          <w:rFonts w:asciiTheme="minorHAnsi" w:hAnsiTheme="minorHAnsi" w:cstheme="minorHAnsi"/>
          <w:noProof w:val="0"/>
          <w:lang w:eastAsia="en-US"/>
        </w:rPr>
        <w:t>.</w:t>
      </w:r>
    </w:p>
    <w:p w14:paraId="65ED4ECC" w14:textId="3168278B" w:rsidR="00BC59EC" w:rsidRPr="00EE1FF1" w:rsidRDefault="00BC59EC" w:rsidP="00BC59EC">
      <w:pPr>
        <w:pStyle w:val="K01-basistekst"/>
        <w:numPr>
          <w:ilvl w:val="1"/>
          <w:numId w:val="21"/>
        </w:numPr>
        <w:spacing w:line="240" w:lineRule="atLeast"/>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Komt de lengte in het document overeen met de aanbieder (zorg voor een referentiemaat, bij voorbeeld uw eigen lengte)</w:t>
      </w:r>
      <w:r w:rsidR="009E0B6B" w:rsidRPr="00EE1FF1">
        <w:rPr>
          <w:rFonts w:asciiTheme="minorHAnsi" w:hAnsiTheme="minorHAnsi" w:cstheme="minorHAnsi"/>
          <w:noProof w:val="0"/>
          <w:szCs w:val="18"/>
          <w:lang w:eastAsia="en-US"/>
        </w:rPr>
        <w:t>.</w:t>
      </w:r>
    </w:p>
    <w:p w14:paraId="5BF4D08F" w14:textId="05E792BD" w:rsidR="00C152A9" w:rsidRPr="00EE1FF1" w:rsidRDefault="00BC59EC" w:rsidP="00BC59EC">
      <w:pPr>
        <w:pStyle w:val="K01-basistekst"/>
        <w:numPr>
          <w:ilvl w:val="1"/>
          <w:numId w:val="21"/>
        </w:numPr>
        <w:spacing w:line="240" w:lineRule="atLeast"/>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 xml:space="preserve">Kijk of het document er netjes en onbeschadigd uit ziet. Let vooral op het gebied rondom de foto. </w:t>
      </w:r>
    </w:p>
    <w:p w14:paraId="7EAD0CBB" w14:textId="77777777" w:rsidR="00782C60" w:rsidRDefault="00782C60">
      <w:pPr>
        <w:rPr>
          <w:rFonts w:asciiTheme="minorHAnsi" w:hAnsiTheme="minorHAnsi" w:cstheme="minorHAnsi"/>
          <w:szCs w:val="18"/>
          <w:lang w:eastAsia="en-US"/>
        </w:rPr>
      </w:pPr>
    </w:p>
    <w:p w14:paraId="59F1DFBB" w14:textId="1A6915CA" w:rsidR="00BC59EC" w:rsidRPr="00782C60" w:rsidRDefault="00BC59EC" w:rsidP="00C152A9">
      <w:pPr>
        <w:spacing w:line="240" w:lineRule="atLeast"/>
        <w:rPr>
          <w:rFonts w:asciiTheme="minorHAnsi" w:eastAsia="Times New Roman" w:hAnsiTheme="minorHAnsi" w:cstheme="minorHAnsi"/>
          <w:sz w:val="20"/>
          <w:szCs w:val="20"/>
        </w:rPr>
      </w:pPr>
      <w:r w:rsidRPr="00782C60">
        <w:rPr>
          <w:rFonts w:asciiTheme="minorHAnsi" w:hAnsiTheme="minorHAnsi" w:cstheme="minorHAnsi"/>
          <w:sz w:val="20"/>
          <w:szCs w:val="20"/>
        </w:rPr>
        <w:t xml:space="preserve">Lees de op het identiteitsbewijs vermelde identiteitsgegevens. Controleer of de naam, (familienamen, voornamen), het adres, de geboortedatum, de geboorteplaats, het geslacht en het </w:t>
      </w:r>
      <w:r w:rsidR="0046728D" w:rsidRPr="00782C60">
        <w:rPr>
          <w:rFonts w:asciiTheme="minorHAnsi" w:eastAsia="Times New Roman" w:hAnsiTheme="minorHAnsi" w:cstheme="minorHAnsi"/>
          <w:sz w:val="20"/>
          <w:szCs w:val="20"/>
          <w:lang w:eastAsia="en-US" w:bidi="ar-SA"/>
        </w:rPr>
        <w:t>Burgerservicenummer (BSN)</w:t>
      </w:r>
      <w:r w:rsidR="0046728D" w:rsidRPr="00782C60">
        <w:rPr>
          <w:rFonts w:asciiTheme="minorHAnsi" w:hAnsiTheme="minorHAnsi" w:cstheme="minorHAnsi"/>
          <w:sz w:val="20"/>
          <w:szCs w:val="20"/>
        </w:rPr>
        <w:t xml:space="preserve"> </w:t>
      </w:r>
      <w:r w:rsidRPr="00782C60">
        <w:rPr>
          <w:rFonts w:asciiTheme="minorHAnsi" w:hAnsiTheme="minorHAnsi" w:cstheme="minorHAnsi"/>
          <w:sz w:val="20"/>
          <w:szCs w:val="20"/>
        </w:rPr>
        <w:t>overeenkomen met de gegevens op het sollicitatieformulier/brief.</w:t>
      </w:r>
      <w:r w:rsidR="00EE1FF1" w:rsidRPr="00782C60">
        <w:rPr>
          <w:rFonts w:asciiTheme="minorHAnsi" w:hAnsiTheme="minorHAnsi" w:cstheme="minorHAnsi"/>
          <w:sz w:val="20"/>
          <w:szCs w:val="20"/>
        </w:rPr>
        <w:br/>
      </w:r>
    </w:p>
    <w:p w14:paraId="1BE4F4E3" w14:textId="3243DF0B" w:rsidR="00BC59EC" w:rsidRPr="00336791" w:rsidRDefault="00BC59EC" w:rsidP="00EE1FF1">
      <w:pPr>
        <w:pStyle w:val="Kop3"/>
        <w:rPr>
          <w:lang w:val="nl-NL"/>
        </w:rPr>
      </w:pPr>
      <w:r w:rsidRPr="00336791">
        <w:rPr>
          <w:lang w:val="nl-NL"/>
        </w:rPr>
        <w:t xml:space="preserve">Diploma’s/ Certificaten/ Cijferlijsten/ </w:t>
      </w:r>
      <w:r w:rsidR="006550C9" w:rsidRPr="00336791">
        <w:rPr>
          <w:lang w:val="nl-NL"/>
        </w:rPr>
        <w:t>CV</w:t>
      </w:r>
    </w:p>
    <w:p w14:paraId="3993780A" w14:textId="77777777" w:rsidR="00BC59EC" w:rsidRPr="00782C60" w:rsidRDefault="00BC59EC" w:rsidP="00BC59EC">
      <w:pPr>
        <w:pStyle w:val="K01-basistekst"/>
        <w:spacing w:line="240" w:lineRule="atLeast"/>
        <w:rPr>
          <w:rFonts w:asciiTheme="minorHAnsi" w:hAnsiTheme="minorHAnsi" w:cstheme="minorHAnsi"/>
          <w:noProof w:val="0"/>
          <w:lang w:eastAsia="en-US"/>
        </w:rPr>
      </w:pPr>
      <w:r w:rsidRPr="00782C60">
        <w:rPr>
          <w:rFonts w:asciiTheme="minorHAnsi" w:hAnsiTheme="minorHAnsi" w:cstheme="minorHAnsi"/>
          <w:noProof w:val="0"/>
          <w:lang w:eastAsia="en-US"/>
        </w:rPr>
        <w:t>Bij het merendeel van de functies binnen de gemeente wordt een bepaald opleidingsniveau als eis gesteld. Er zijn verschillende manieren om vast te stellen of de kandidaat voldoet aan het vereiste niveau en of de kandidaat geschikt is voor de functie:</w:t>
      </w:r>
    </w:p>
    <w:p w14:paraId="6970EDB9" w14:textId="77777777" w:rsidR="00BC59EC" w:rsidRPr="00782C60" w:rsidRDefault="00BC59EC" w:rsidP="00BC59EC">
      <w:pPr>
        <w:pStyle w:val="K01-basistekst"/>
        <w:numPr>
          <w:ilvl w:val="0"/>
          <w:numId w:val="19"/>
        </w:numPr>
        <w:spacing w:line="240" w:lineRule="atLeast"/>
        <w:ind w:left="1134" w:hanging="567"/>
        <w:rPr>
          <w:rFonts w:asciiTheme="minorHAnsi" w:hAnsiTheme="minorHAnsi" w:cstheme="minorHAnsi"/>
          <w:noProof w:val="0"/>
          <w:lang w:eastAsia="en-US"/>
        </w:rPr>
      </w:pPr>
      <w:r w:rsidRPr="00782C60">
        <w:rPr>
          <w:rFonts w:asciiTheme="minorHAnsi" w:hAnsiTheme="minorHAnsi" w:cstheme="minorHAnsi"/>
          <w:noProof w:val="0"/>
          <w:lang w:eastAsia="en-US"/>
        </w:rPr>
        <w:t>Door middel van een 'assessment' kan onder ander het intellectuele werk- en denkniveau van de kandidaat en daarmee zijn of haar geschiktheid voor de functie worden vastgesteld.</w:t>
      </w:r>
    </w:p>
    <w:p w14:paraId="2C5CC719" w14:textId="03C1D0B9" w:rsidR="00BC59EC" w:rsidRPr="00782C60" w:rsidRDefault="00BC59EC" w:rsidP="00BC59EC">
      <w:pPr>
        <w:pStyle w:val="K01-basistekst"/>
        <w:numPr>
          <w:ilvl w:val="0"/>
          <w:numId w:val="19"/>
        </w:numPr>
        <w:spacing w:line="240" w:lineRule="atLeast"/>
        <w:ind w:left="1134" w:hanging="567"/>
        <w:rPr>
          <w:rFonts w:asciiTheme="minorHAnsi" w:hAnsiTheme="minorHAnsi" w:cstheme="minorHAnsi"/>
          <w:noProof w:val="0"/>
          <w:lang w:eastAsia="en-US"/>
        </w:rPr>
      </w:pPr>
      <w:r w:rsidRPr="00782C60">
        <w:rPr>
          <w:rFonts w:asciiTheme="minorHAnsi" w:hAnsiTheme="minorHAnsi" w:cstheme="minorHAnsi"/>
          <w:noProof w:val="0"/>
          <w:lang w:eastAsia="en-US"/>
        </w:rPr>
        <w:t>Daarnaast kan worden vastgesteld of de kandidaat bepaalde opleidingen met goed gevolg heeft afgesloten. Diploma's, cijferlijsten, certificaten en dergelijke dienen daarbij als schriftelijk bewijs. Nog meer dan bij een identificatiebewijs is het tegenwoordig mogelijk diploma's, cijferlijsten en certificaten na te maken of te manipuleren. Veel mensen beschikken over computers, scanners en kleurenprinters waarmee gemakkelijk documenten zijn te vervaardigen die bedrieglijk echt lijken. De meest eenvoudige manier van vervalsen is het scannen of kopiëren van een origineel document en het daarop aanbrengen van de gewenste veranderingen (</w:t>
      </w:r>
      <w:r w:rsidR="009E0B6B" w:rsidRPr="00782C60">
        <w:rPr>
          <w:rFonts w:asciiTheme="minorHAnsi" w:hAnsiTheme="minorHAnsi" w:cstheme="minorHAnsi"/>
          <w:noProof w:val="0"/>
          <w:lang w:eastAsia="en-US"/>
        </w:rPr>
        <w:t>z</w:t>
      </w:r>
      <w:r w:rsidRPr="00782C60">
        <w:rPr>
          <w:rFonts w:asciiTheme="minorHAnsi" w:hAnsiTheme="minorHAnsi" w:cstheme="minorHAnsi"/>
          <w:noProof w:val="0"/>
          <w:lang w:eastAsia="en-US"/>
        </w:rPr>
        <w:t>oals voor- of familienamen en de geboortedatum). Ook het opwaarderen van cijfers op cijferlijsten komt voor (als iemand voor een bepaalde opleiding zakt dan krijgt hij meestal wel een cijferlijst).</w:t>
      </w:r>
    </w:p>
    <w:p w14:paraId="7E4ECB57" w14:textId="7FDD8F2D" w:rsidR="00BC59EC" w:rsidRPr="00782C60" w:rsidRDefault="00BC59EC" w:rsidP="00BC59EC">
      <w:pPr>
        <w:pStyle w:val="K01-basistekst"/>
        <w:spacing w:line="240" w:lineRule="atLeast"/>
        <w:ind w:left="1134"/>
        <w:rPr>
          <w:rFonts w:asciiTheme="minorHAnsi" w:hAnsiTheme="minorHAnsi" w:cstheme="minorHAnsi"/>
          <w:noProof w:val="0"/>
          <w:lang w:eastAsia="en-US"/>
        </w:rPr>
      </w:pPr>
      <w:r w:rsidRPr="00782C60">
        <w:rPr>
          <w:rFonts w:asciiTheme="minorHAnsi" w:hAnsiTheme="minorHAnsi" w:cstheme="minorHAnsi"/>
          <w:noProof w:val="0"/>
          <w:lang w:eastAsia="en-US"/>
        </w:rPr>
        <w:t xml:space="preserve">Een veel gebruikte techniek voor het verhullen van een minder geslaagde werkervaring (vooral als er sprake is geweest van ontslag in de proeftijd) is het in het </w:t>
      </w:r>
      <w:r w:rsidR="006550C9" w:rsidRPr="00782C60">
        <w:rPr>
          <w:rFonts w:asciiTheme="minorHAnsi" w:hAnsiTheme="minorHAnsi" w:cstheme="minorHAnsi"/>
          <w:noProof w:val="0"/>
          <w:lang w:eastAsia="en-US"/>
        </w:rPr>
        <w:t>CV</w:t>
      </w:r>
      <w:r w:rsidRPr="00782C60">
        <w:rPr>
          <w:rFonts w:asciiTheme="minorHAnsi" w:hAnsiTheme="minorHAnsi" w:cstheme="minorHAnsi"/>
          <w:noProof w:val="0"/>
          <w:lang w:eastAsia="en-US"/>
        </w:rPr>
        <w:t xml:space="preserve"> 'oprekken' van de werkervaring van een voorgaande werkgever en het ‘naar voren halen' van de datum indiensttreding van de volgende werkgever. Door goed opletten en vergelijken kunnen deze praktijken wellicht worden ontdekt.</w:t>
      </w:r>
    </w:p>
    <w:p w14:paraId="50CD8A8A" w14:textId="77777777" w:rsidR="00782C60" w:rsidRDefault="00782C60" w:rsidP="00BC59EC">
      <w:pPr>
        <w:pStyle w:val="K01-basistekst"/>
        <w:spacing w:line="240" w:lineRule="atLeast"/>
        <w:ind w:left="1134"/>
        <w:rPr>
          <w:rFonts w:asciiTheme="minorHAnsi" w:hAnsiTheme="minorHAnsi" w:cstheme="minorHAnsi"/>
          <w:noProof w:val="0"/>
          <w:lang w:eastAsia="en-US"/>
        </w:rPr>
      </w:pPr>
    </w:p>
    <w:p w14:paraId="1EE7112F" w14:textId="17EC98C7" w:rsidR="00BC59EC" w:rsidRPr="00782C60" w:rsidRDefault="00BC59EC" w:rsidP="00BC59EC">
      <w:pPr>
        <w:pStyle w:val="K01-basistekst"/>
        <w:spacing w:line="240" w:lineRule="atLeast"/>
        <w:ind w:left="1134"/>
        <w:rPr>
          <w:rFonts w:asciiTheme="minorHAnsi" w:hAnsiTheme="minorHAnsi" w:cstheme="minorHAnsi"/>
          <w:noProof w:val="0"/>
          <w:lang w:eastAsia="en-US"/>
        </w:rPr>
      </w:pPr>
      <w:r w:rsidRPr="00782C60">
        <w:rPr>
          <w:rFonts w:asciiTheme="minorHAnsi" w:hAnsiTheme="minorHAnsi" w:cstheme="minorHAnsi"/>
          <w:noProof w:val="0"/>
          <w:lang w:eastAsia="en-US"/>
        </w:rPr>
        <w:t>Wat kunt u er aan doen om een redelijke zekerheid te hebben dat de getoonde documenten echt zijn?</w:t>
      </w:r>
      <w:r w:rsidR="00782C60">
        <w:rPr>
          <w:rFonts w:asciiTheme="minorHAnsi" w:hAnsiTheme="minorHAnsi" w:cstheme="minorHAnsi"/>
          <w:noProof w:val="0"/>
          <w:lang w:eastAsia="en-US"/>
        </w:rPr>
        <w:t xml:space="preserve"> </w:t>
      </w:r>
      <w:r w:rsidRPr="00782C60">
        <w:rPr>
          <w:rFonts w:asciiTheme="minorHAnsi" w:hAnsiTheme="minorHAnsi" w:cstheme="minorHAnsi"/>
          <w:noProof w:val="0"/>
          <w:lang w:eastAsia="en-US"/>
        </w:rPr>
        <w:t>Hieronder een paar tips:</w:t>
      </w:r>
    </w:p>
    <w:p w14:paraId="218B0C72" w14:textId="77777777" w:rsidR="00BC59EC" w:rsidRPr="00782C60" w:rsidRDefault="00BC59EC" w:rsidP="00BC59EC">
      <w:pPr>
        <w:pStyle w:val="K01-basistekst"/>
        <w:numPr>
          <w:ilvl w:val="1"/>
          <w:numId w:val="19"/>
        </w:numPr>
        <w:spacing w:line="240" w:lineRule="atLeast"/>
        <w:rPr>
          <w:rFonts w:asciiTheme="minorHAnsi" w:hAnsiTheme="minorHAnsi" w:cstheme="minorHAnsi"/>
          <w:noProof w:val="0"/>
          <w:lang w:eastAsia="en-US"/>
        </w:rPr>
      </w:pPr>
      <w:r w:rsidRPr="00782C60">
        <w:rPr>
          <w:rFonts w:asciiTheme="minorHAnsi" w:hAnsiTheme="minorHAnsi" w:cstheme="minorHAnsi"/>
          <w:noProof w:val="0"/>
          <w:lang w:eastAsia="en-US"/>
        </w:rPr>
        <w:t>Vraag en bekijk altijd originele diploma’s en cijferlijsten en neem geen genoegen met door de kandidaat zelf gemaakte kopieën. Het komt in de praktijk wel eens voor dat originele documenten niet kunnen worden overlegd omdat ze bij voorbeeld 'bij een brand verloren zijn gegaan'. Bedenk dat bijna elke opleidingsinstantie in dergelijke gevallen een gewaarmerkte kopie van het document zal verstrekken.</w:t>
      </w:r>
      <w:r w:rsidRPr="00782C60">
        <w:rPr>
          <w:rFonts w:asciiTheme="minorHAnsi" w:hAnsiTheme="minorHAnsi" w:cstheme="minorHAnsi"/>
          <w:noProof w:val="0"/>
          <w:lang w:eastAsia="en-US"/>
        </w:rPr>
        <w:br/>
        <w:t>Maak altijd zelf een kopie van de getoonde documenten.</w:t>
      </w:r>
    </w:p>
    <w:p w14:paraId="6E69391E" w14:textId="77777777" w:rsidR="00BC59EC" w:rsidRPr="00782C60" w:rsidRDefault="00BC59EC" w:rsidP="00BC59EC">
      <w:pPr>
        <w:pStyle w:val="K01-basistekst"/>
        <w:numPr>
          <w:ilvl w:val="1"/>
          <w:numId w:val="19"/>
        </w:numPr>
        <w:spacing w:line="240" w:lineRule="atLeast"/>
        <w:rPr>
          <w:rFonts w:asciiTheme="minorHAnsi" w:hAnsiTheme="minorHAnsi" w:cstheme="minorHAnsi"/>
          <w:noProof w:val="0"/>
          <w:lang w:eastAsia="en-US"/>
        </w:rPr>
      </w:pPr>
      <w:r w:rsidRPr="00782C60">
        <w:rPr>
          <w:rFonts w:asciiTheme="minorHAnsi" w:hAnsiTheme="minorHAnsi" w:cstheme="minorHAnsi"/>
          <w:noProof w:val="0"/>
          <w:lang w:eastAsia="en-US"/>
        </w:rPr>
        <w:t>Bekijk de afgiftedatum van een document en vergelijk deze met de door de sollicitant op het sollicitatieformulier opgegeven opleidingsperiode.</w:t>
      </w:r>
    </w:p>
    <w:p w14:paraId="55C12D95" w14:textId="71CA9BBE" w:rsidR="00BC59EC" w:rsidRPr="00782C60" w:rsidRDefault="00BC59EC" w:rsidP="00BC59EC">
      <w:pPr>
        <w:pStyle w:val="K01-basistekst"/>
        <w:numPr>
          <w:ilvl w:val="1"/>
          <w:numId w:val="19"/>
        </w:numPr>
        <w:spacing w:line="240" w:lineRule="atLeast"/>
        <w:rPr>
          <w:rFonts w:asciiTheme="minorHAnsi" w:hAnsiTheme="minorHAnsi" w:cstheme="minorHAnsi"/>
          <w:noProof w:val="0"/>
          <w:lang w:eastAsia="en-US"/>
        </w:rPr>
      </w:pPr>
      <w:r w:rsidRPr="00782C60">
        <w:rPr>
          <w:rFonts w:asciiTheme="minorHAnsi" w:hAnsiTheme="minorHAnsi" w:cstheme="minorHAnsi"/>
          <w:noProof w:val="0"/>
          <w:lang w:eastAsia="en-US"/>
        </w:rPr>
        <w:t>Controleer bij twijfel of de genoemde onderwijsinstelling bestaat (of bestaan heeft in de periode dat het document is verstrekt). Dit geldt met name bij Universitaire- of HBO</w:t>
      </w:r>
      <w:r w:rsidR="006550C9" w:rsidRPr="00782C60">
        <w:rPr>
          <w:rFonts w:asciiTheme="minorHAnsi" w:hAnsiTheme="minorHAnsi" w:cstheme="minorHAnsi"/>
          <w:noProof w:val="0"/>
          <w:lang w:eastAsia="en-US"/>
        </w:rPr>
        <w:t>-</w:t>
      </w:r>
      <w:r w:rsidRPr="00782C60">
        <w:rPr>
          <w:rFonts w:asciiTheme="minorHAnsi" w:hAnsiTheme="minorHAnsi" w:cstheme="minorHAnsi"/>
          <w:noProof w:val="0"/>
          <w:lang w:eastAsia="en-US"/>
        </w:rPr>
        <w:t>opleidingen.</w:t>
      </w:r>
    </w:p>
    <w:p w14:paraId="6EFE865E" w14:textId="04C5C588" w:rsidR="00BC59EC" w:rsidRPr="00782C60" w:rsidRDefault="00BC59EC" w:rsidP="00BC59EC">
      <w:pPr>
        <w:pStyle w:val="K01-basistekst"/>
        <w:numPr>
          <w:ilvl w:val="1"/>
          <w:numId w:val="19"/>
        </w:numPr>
        <w:spacing w:line="240" w:lineRule="atLeast"/>
        <w:rPr>
          <w:rFonts w:asciiTheme="minorHAnsi" w:hAnsiTheme="minorHAnsi" w:cstheme="minorHAnsi"/>
          <w:noProof w:val="0"/>
          <w:lang w:eastAsia="en-US"/>
        </w:rPr>
      </w:pPr>
      <w:r w:rsidRPr="00782C60">
        <w:rPr>
          <w:rFonts w:asciiTheme="minorHAnsi" w:hAnsiTheme="minorHAnsi" w:cstheme="minorHAnsi"/>
          <w:noProof w:val="0"/>
          <w:lang w:eastAsia="en-US"/>
        </w:rPr>
        <w:t>Controleer of de naam en de geboortedatum overeenstemmen met die op het sollicitatieformulier/</w:t>
      </w:r>
      <w:r w:rsidR="006550C9" w:rsidRPr="00782C60">
        <w:rPr>
          <w:rFonts w:asciiTheme="minorHAnsi" w:hAnsiTheme="minorHAnsi" w:cstheme="minorHAnsi"/>
          <w:noProof w:val="0"/>
          <w:lang w:eastAsia="en-US"/>
        </w:rPr>
        <w:t xml:space="preserve"> CV</w:t>
      </w:r>
      <w:r w:rsidRPr="00782C60">
        <w:rPr>
          <w:rFonts w:asciiTheme="minorHAnsi" w:hAnsiTheme="minorHAnsi" w:cstheme="minorHAnsi"/>
          <w:noProof w:val="0"/>
          <w:lang w:eastAsia="en-US"/>
        </w:rPr>
        <w:t xml:space="preserve"> of op een geldig identiteitsbewijs.</w:t>
      </w:r>
    </w:p>
    <w:p w14:paraId="1A34243E" w14:textId="77777777" w:rsidR="00782C60" w:rsidRDefault="00782C60">
      <w:pPr>
        <w:rPr>
          <w:rFonts w:asciiTheme="minorHAnsi" w:eastAsia="Times New Roman" w:hAnsiTheme="minorHAnsi" w:cstheme="minorHAnsi"/>
          <w:sz w:val="20"/>
          <w:szCs w:val="20"/>
          <w:lang w:eastAsia="en-US" w:bidi="ar-SA"/>
        </w:rPr>
      </w:pPr>
      <w:r>
        <w:rPr>
          <w:rFonts w:asciiTheme="minorHAnsi" w:hAnsiTheme="minorHAnsi" w:cstheme="minorHAnsi"/>
          <w:lang w:eastAsia="en-US"/>
        </w:rPr>
        <w:br w:type="page"/>
      </w:r>
    </w:p>
    <w:p w14:paraId="3575AACD" w14:textId="58CBB6E4" w:rsidR="00BC59EC" w:rsidRPr="00782C60" w:rsidRDefault="00BC59EC" w:rsidP="00BC59EC">
      <w:pPr>
        <w:pStyle w:val="K01-basistekst"/>
        <w:numPr>
          <w:ilvl w:val="1"/>
          <w:numId w:val="19"/>
        </w:numPr>
        <w:spacing w:line="240" w:lineRule="atLeast"/>
        <w:rPr>
          <w:rFonts w:asciiTheme="minorHAnsi" w:hAnsiTheme="minorHAnsi" w:cstheme="minorHAnsi"/>
          <w:noProof w:val="0"/>
          <w:lang w:eastAsia="en-US"/>
        </w:rPr>
      </w:pPr>
      <w:r w:rsidRPr="00782C60">
        <w:rPr>
          <w:rFonts w:asciiTheme="minorHAnsi" w:hAnsiTheme="minorHAnsi" w:cstheme="minorHAnsi"/>
          <w:noProof w:val="0"/>
          <w:lang w:eastAsia="en-US"/>
        </w:rPr>
        <w:lastRenderedPageBreak/>
        <w:t>Controleer of de cijferlijst wel bij het diploma hoort dat wordt overlegd.</w:t>
      </w:r>
    </w:p>
    <w:p w14:paraId="7E264E9D" w14:textId="77777777" w:rsidR="00BC59EC" w:rsidRPr="00782C60" w:rsidRDefault="00BC59EC" w:rsidP="00BC59EC">
      <w:pPr>
        <w:pStyle w:val="K01-basistekst"/>
        <w:numPr>
          <w:ilvl w:val="1"/>
          <w:numId w:val="19"/>
        </w:numPr>
        <w:spacing w:line="240" w:lineRule="atLeast"/>
        <w:rPr>
          <w:rFonts w:asciiTheme="minorHAnsi" w:hAnsiTheme="minorHAnsi" w:cstheme="minorHAnsi"/>
          <w:noProof w:val="0"/>
          <w:lang w:eastAsia="en-US"/>
        </w:rPr>
      </w:pPr>
      <w:r w:rsidRPr="00782C60">
        <w:rPr>
          <w:rFonts w:asciiTheme="minorHAnsi" w:hAnsiTheme="minorHAnsi" w:cstheme="minorHAnsi"/>
          <w:noProof w:val="0"/>
          <w:lang w:eastAsia="en-US"/>
        </w:rPr>
        <w:t>Vreemde fluctuaties in cijfers (bijvoorbeeld een zeer hoog cijfer voor de ene vreemde taal maar een zeer laag cijfer een andere vreemde taal) zouden kunnen vragen om een nadere uitleg van de sollicitant (een 3 is vrij eenvoudig in een 8 te veranderen, een 5 in een 6 en een 4 in een 9).</w:t>
      </w:r>
    </w:p>
    <w:p w14:paraId="1EA2DC91" w14:textId="77777777" w:rsidR="00BC59EC" w:rsidRPr="00782C60" w:rsidRDefault="00BC59EC" w:rsidP="00BC59EC">
      <w:pPr>
        <w:pStyle w:val="K01-basistekst"/>
        <w:numPr>
          <w:ilvl w:val="1"/>
          <w:numId w:val="19"/>
        </w:numPr>
        <w:spacing w:line="240" w:lineRule="atLeast"/>
        <w:rPr>
          <w:rFonts w:asciiTheme="minorHAnsi" w:hAnsiTheme="minorHAnsi" w:cstheme="minorHAnsi"/>
          <w:noProof w:val="0"/>
          <w:lang w:eastAsia="en-US"/>
        </w:rPr>
      </w:pPr>
      <w:r w:rsidRPr="00782C60">
        <w:rPr>
          <w:rFonts w:asciiTheme="minorHAnsi" w:hAnsiTheme="minorHAnsi" w:cstheme="minorHAnsi"/>
          <w:noProof w:val="0"/>
          <w:lang w:eastAsia="en-US"/>
        </w:rPr>
        <w:t>Indien op de cijferlijst 'vreemde' afkortingen voorkomen van geëxamineerde vakken, vraag dan aan de sollicitant waar deze voor staan (ook al weet je het zelf). Het zou vreemd zijn als de sollicitant zelf niet zou weten waarin hij examen heeft gedaan.</w:t>
      </w:r>
    </w:p>
    <w:p w14:paraId="6842D5AB" w14:textId="5D5F2913" w:rsidR="00EE1FF1" w:rsidRPr="00336791" w:rsidRDefault="00EE1FF1">
      <w:pPr>
        <w:rPr>
          <w:b/>
          <w:color w:val="0C9DD8"/>
          <w:sz w:val="18"/>
        </w:rPr>
      </w:pPr>
    </w:p>
    <w:p w14:paraId="68F46025" w14:textId="100699B1" w:rsidR="00BC59EC" w:rsidRPr="00336791" w:rsidRDefault="00BC59EC" w:rsidP="00EE1FF1">
      <w:pPr>
        <w:pStyle w:val="Kop3"/>
        <w:rPr>
          <w:lang w:val="nl-NL"/>
        </w:rPr>
      </w:pPr>
      <w:r w:rsidRPr="00336791">
        <w:rPr>
          <w:lang w:val="nl-NL"/>
        </w:rPr>
        <w:t>Ontslagbrieven</w:t>
      </w:r>
      <w:r w:rsidR="00BE114C" w:rsidRPr="00336791">
        <w:rPr>
          <w:lang w:val="nl-NL"/>
        </w:rPr>
        <w:t xml:space="preserve"> en</w:t>
      </w:r>
      <w:r w:rsidRPr="00336791">
        <w:rPr>
          <w:lang w:val="nl-NL"/>
        </w:rPr>
        <w:t xml:space="preserve"> getuigschriften</w:t>
      </w:r>
    </w:p>
    <w:p w14:paraId="0219517F" w14:textId="77777777" w:rsidR="00BC59EC" w:rsidRPr="00782C60" w:rsidRDefault="00BC59EC" w:rsidP="00BC59EC">
      <w:pPr>
        <w:pStyle w:val="K01-basistekst"/>
        <w:spacing w:line="240" w:lineRule="atLeast"/>
        <w:rPr>
          <w:rFonts w:asciiTheme="minorHAnsi" w:hAnsiTheme="minorHAnsi" w:cstheme="minorHAnsi"/>
          <w:noProof w:val="0"/>
          <w:lang w:eastAsia="en-US"/>
        </w:rPr>
      </w:pPr>
      <w:r w:rsidRPr="00782C60">
        <w:rPr>
          <w:rFonts w:asciiTheme="minorHAnsi" w:hAnsiTheme="minorHAnsi" w:cstheme="minorHAnsi"/>
          <w:noProof w:val="0"/>
          <w:lang w:eastAsia="en-US"/>
        </w:rPr>
        <w:t>Naast het opleidingsniveau is ook het arbeidsverleden en de daarbij opgedane ervaring van de sollicitant van belang. Hoewel ervaring deels vast te stellen is door middel van een 'assessment' is een daadwerkelijke check van het arbeidsverleden een nuttige aanvulling. Een pre-employment check kan op verschillende manieren.</w:t>
      </w:r>
    </w:p>
    <w:p w14:paraId="205837C0" w14:textId="77777777" w:rsidR="00BC59EC" w:rsidRPr="00782C60" w:rsidRDefault="00BC59EC" w:rsidP="00BC59EC">
      <w:pPr>
        <w:pStyle w:val="K01-basistekst"/>
        <w:spacing w:line="240" w:lineRule="atLeast"/>
        <w:rPr>
          <w:rFonts w:asciiTheme="minorHAnsi" w:hAnsiTheme="minorHAnsi" w:cstheme="minorHAnsi"/>
          <w:noProof w:val="0"/>
          <w:lang w:eastAsia="en-US"/>
        </w:rPr>
      </w:pPr>
      <w:r w:rsidRPr="00782C60">
        <w:rPr>
          <w:rFonts w:asciiTheme="minorHAnsi" w:hAnsiTheme="minorHAnsi" w:cstheme="minorHAnsi"/>
          <w:noProof w:val="0"/>
          <w:lang w:eastAsia="en-US"/>
        </w:rPr>
        <w:t>Zo kunnen (met toestemming van de sollicitant) referenties worden nagetrokken of kan schriftelijk geïnformeerd worden bij de personeelsafdeling van een eerdere werkgever om vast te stellen of de sollicitant daadwerkelijk bij het bedrijf in dienst is geweest gedurende de opgegeven periode. Aanvullend hierop kan aan een sollicitant gevraagd worden om getuigschriften of ontslagbrieven mee te nemen bij een gesprek.</w:t>
      </w:r>
    </w:p>
    <w:p w14:paraId="735F8695" w14:textId="77777777" w:rsidR="00BC59EC" w:rsidRPr="00782C60" w:rsidRDefault="00BC59EC" w:rsidP="00BC59EC">
      <w:pPr>
        <w:pStyle w:val="K01-basistekst"/>
        <w:spacing w:line="240" w:lineRule="atLeast"/>
        <w:rPr>
          <w:rFonts w:asciiTheme="minorHAnsi" w:hAnsiTheme="minorHAnsi" w:cstheme="minorHAnsi"/>
          <w:noProof w:val="0"/>
          <w:lang w:eastAsia="en-US"/>
        </w:rPr>
      </w:pPr>
      <w:r w:rsidRPr="00782C60">
        <w:rPr>
          <w:rFonts w:asciiTheme="minorHAnsi" w:hAnsiTheme="minorHAnsi" w:cstheme="minorHAnsi"/>
          <w:noProof w:val="0"/>
          <w:lang w:eastAsia="en-US"/>
        </w:rPr>
        <w:t>Hieronder een aantal tips m.b.t. de controle van getuigschriften en dergelijke:</w:t>
      </w:r>
    </w:p>
    <w:p w14:paraId="32BAFE10" w14:textId="77777777" w:rsidR="00BC59EC" w:rsidRPr="00782C60" w:rsidRDefault="00BC59EC" w:rsidP="00BC59EC">
      <w:pPr>
        <w:pStyle w:val="K01-basistekst"/>
        <w:numPr>
          <w:ilvl w:val="0"/>
          <w:numId w:val="19"/>
        </w:numPr>
        <w:spacing w:line="240" w:lineRule="atLeast"/>
        <w:ind w:left="1134" w:hanging="567"/>
        <w:rPr>
          <w:rFonts w:asciiTheme="minorHAnsi" w:hAnsiTheme="minorHAnsi" w:cstheme="minorHAnsi"/>
          <w:noProof w:val="0"/>
          <w:lang w:eastAsia="en-US"/>
        </w:rPr>
      </w:pPr>
      <w:r w:rsidRPr="00782C60">
        <w:rPr>
          <w:rFonts w:asciiTheme="minorHAnsi" w:hAnsiTheme="minorHAnsi" w:cstheme="minorHAnsi"/>
          <w:noProof w:val="0"/>
          <w:lang w:eastAsia="en-US"/>
        </w:rPr>
        <w:t>Vraag en bekijk altijd originele documenten. Maak altijd zelf een kopie van de getoonde documenten.</w:t>
      </w:r>
    </w:p>
    <w:p w14:paraId="4AB17012" w14:textId="1982C7C3" w:rsidR="00BC59EC" w:rsidRPr="00782C60" w:rsidRDefault="00BC59EC" w:rsidP="00BC59EC">
      <w:pPr>
        <w:pStyle w:val="K01-basistekst"/>
        <w:numPr>
          <w:ilvl w:val="0"/>
          <w:numId w:val="19"/>
        </w:numPr>
        <w:spacing w:line="240" w:lineRule="atLeast"/>
        <w:ind w:left="1134" w:hanging="567"/>
        <w:rPr>
          <w:rFonts w:asciiTheme="minorHAnsi" w:hAnsiTheme="minorHAnsi" w:cstheme="minorHAnsi"/>
          <w:noProof w:val="0"/>
          <w:lang w:eastAsia="en-US"/>
        </w:rPr>
      </w:pPr>
      <w:r w:rsidRPr="00782C60">
        <w:rPr>
          <w:rFonts w:asciiTheme="minorHAnsi" w:hAnsiTheme="minorHAnsi" w:cstheme="minorHAnsi"/>
          <w:noProof w:val="0"/>
          <w:lang w:eastAsia="en-US"/>
        </w:rPr>
        <w:t xml:space="preserve">Bekijk de in het getuigschrift/ontslagdocument genoemde periode van </w:t>
      </w:r>
      <w:r w:rsidR="0067260C" w:rsidRPr="00782C60">
        <w:rPr>
          <w:rFonts w:asciiTheme="minorHAnsi" w:hAnsiTheme="minorHAnsi" w:cstheme="minorHAnsi"/>
          <w:noProof w:val="0"/>
          <w:lang w:eastAsia="en-US"/>
        </w:rPr>
        <w:t>dienstverband</w:t>
      </w:r>
      <w:r w:rsidRPr="00782C60">
        <w:rPr>
          <w:rFonts w:asciiTheme="minorHAnsi" w:hAnsiTheme="minorHAnsi" w:cstheme="minorHAnsi"/>
          <w:noProof w:val="0"/>
          <w:lang w:eastAsia="en-US"/>
        </w:rPr>
        <w:t>. Vergelijk deze met de door de sollicitant op het CV opgegeven periode. Let vooral ook op de afgiftedatum van het document ten opzichte van de datum 'uitdiensttreding'. Het is met name verdacht als het document een maand of meer voor de opgegeven ontslagdatum is afgegeven.</w:t>
      </w:r>
    </w:p>
    <w:p w14:paraId="14254E97" w14:textId="77777777" w:rsidR="00BC59EC" w:rsidRPr="00782C60" w:rsidRDefault="00BC59EC" w:rsidP="00BC59EC">
      <w:pPr>
        <w:pStyle w:val="K01-basistekst"/>
        <w:numPr>
          <w:ilvl w:val="0"/>
          <w:numId w:val="19"/>
        </w:numPr>
        <w:spacing w:line="240" w:lineRule="atLeast"/>
        <w:ind w:left="1134" w:hanging="567"/>
        <w:rPr>
          <w:rFonts w:asciiTheme="minorHAnsi" w:hAnsiTheme="minorHAnsi" w:cstheme="minorHAnsi"/>
          <w:noProof w:val="0"/>
          <w:lang w:eastAsia="en-US"/>
        </w:rPr>
      </w:pPr>
      <w:r w:rsidRPr="00782C60">
        <w:rPr>
          <w:rFonts w:asciiTheme="minorHAnsi" w:hAnsiTheme="minorHAnsi" w:cstheme="minorHAnsi"/>
          <w:noProof w:val="0"/>
          <w:lang w:eastAsia="en-US"/>
        </w:rPr>
        <w:t>Let op lacunes in het arbeidsverleden en vraag wat de betrokkene in die periode heeft gedaan.</w:t>
      </w:r>
    </w:p>
    <w:p w14:paraId="7644A77B" w14:textId="77777777" w:rsidR="00BC59EC" w:rsidRPr="00782C60" w:rsidRDefault="00BC59EC" w:rsidP="00BC59EC">
      <w:pPr>
        <w:pStyle w:val="K01-basistekst"/>
        <w:numPr>
          <w:ilvl w:val="0"/>
          <w:numId w:val="19"/>
        </w:numPr>
        <w:spacing w:line="240" w:lineRule="atLeast"/>
        <w:ind w:left="1134" w:hanging="567"/>
        <w:rPr>
          <w:rFonts w:asciiTheme="minorHAnsi" w:hAnsiTheme="minorHAnsi" w:cstheme="minorHAnsi"/>
          <w:noProof w:val="0"/>
          <w:lang w:eastAsia="en-US"/>
        </w:rPr>
      </w:pPr>
      <w:r w:rsidRPr="00782C60">
        <w:rPr>
          <w:rFonts w:asciiTheme="minorHAnsi" w:hAnsiTheme="minorHAnsi" w:cstheme="minorHAnsi"/>
          <w:noProof w:val="0"/>
          <w:lang w:eastAsia="en-US"/>
        </w:rPr>
        <w:t>De inhoud, of beter de toon, van een getuigschrift kan een reden zijn om eens bij de vorige werkgever te informeren (toestemming van de sollicitant is daarvoor wel vereist).</w:t>
      </w:r>
    </w:p>
    <w:p w14:paraId="42DA1577" w14:textId="49363BF6" w:rsidR="00BC59EC" w:rsidRPr="00782C60" w:rsidRDefault="00BC59EC" w:rsidP="00BC59EC">
      <w:pPr>
        <w:pStyle w:val="K01-basistekst"/>
        <w:numPr>
          <w:ilvl w:val="0"/>
          <w:numId w:val="19"/>
        </w:numPr>
        <w:spacing w:line="240" w:lineRule="atLeast"/>
        <w:ind w:left="1134" w:hanging="567"/>
        <w:rPr>
          <w:rFonts w:asciiTheme="minorHAnsi" w:hAnsiTheme="minorHAnsi" w:cstheme="minorHAnsi"/>
          <w:noProof w:val="0"/>
          <w:lang w:eastAsia="en-US"/>
        </w:rPr>
      </w:pPr>
      <w:r w:rsidRPr="00782C60">
        <w:rPr>
          <w:rFonts w:asciiTheme="minorHAnsi" w:hAnsiTheme="minorHAnsi" w:cstheme="minorHAnsi"/>
          <w:noProof w:val="0"/>
          <w:lang w:eastAsia="en-US"/>
        </w:rPr>
        <w:t xml:space="preserve">Controleer of het getuigschrift op briefpapier van het betreffende bedrijf is gemaakt. Let daarbij met name op het </w:t>
      </w:r>
      <w:r w:rsidR="00E16D4F" w:rsidRPr="00782C60">
        <w:rPr>
          <w:rFonts w:asciiTheme="minorHAnsi" w:hAnsiTheme="minorHAnsi" w:cstheme="minorHAnsi"/>
          <w:noProof w:val="0"/>
          <w:lang w:eastAsia="en-US"/>
        </w:rPr>
        <w:t>Kamer van Koophandel (</w:t>
      </w:r>
      <w:r w:rsidRPr="00782C60">
        <w:rPr>
          <w:rFonts w:asciiTheme="minorHAnsi" w:hAnsiTheme="minorHAnsi" w:cstheme="minorHAnsi"/>
          <w:noProof w:val="0"/>
          <w:lang w:eastAsia="en-US"/>
        </w:rPr>
        <w:t>KvK</w:t>
      </w:r>
      <w:r w:rsidR="00E16D4F" w:rsidRPr="00782C60">
        <w:rPr>
          <w:rFonts w:asciiTheme="minorHAnsi" w:hAnsiTheme="minorHAnsi" w:cstheme="minorHAnsi"/>
          <w:noProof w:val="0"/>
          <w:lang w:eastAsia="en-US"/>
        </w:rPr>
        <w:t>)</w:t>
      </w:r>
      <w:r w:rsidRPr="00782C60">
        <w:rPr>
          <w:rFonts w:asciiTheme="minorHAnsi" w:hAnsiTheme="minorHAnsi" w:cstheme="minorHAnsi"/>
          <w:noProof w:val="0"/>
          <w:lang w:eastAsia="en-US"/>
        </w:rPr>
        <w:t>-nummer dat in bijna alle externe correspondentie ergens op de brief vermeld zal staan. Indien het een niet zo bekend bedrijf is dan kan later aan de hand van dit nummer KVK informatie worden opgevraagd.</w:t>
      </w:r>
    </w:p>
    <w:p w14:paraId="437652C4" w14:textId="670BEE11" w:rsidR="00BC59EC" w:rsidRPr="00782C60" w:rsidRDefault="00BC59EC" w:rsidP="00BC59EC">
      <w:pPr>
        <w:pStyle w:val="K01-basistekst"/>
        <w:numPr>
          <w:ilvl w:val="0"/>
          <w:numId w:val="19"/>
        </w:numPr>
        <w:spacing w:line="240" w:lineRule="atLeast"/>
        <w:ind w:left="1134" w:hanging="567"/>
        <w:rPr>
          <w:rFonts w:asciiTheme="minorHAnsi" w:hAnsiTheme="minorHAnsi" w:cstheme="minorHAnsi"/>
          <w:noProof w:val="0"/>
          <w:lang w:eastAsia="en-US"/>
        </w:rPr>
      </w:pPr>
      <w:r w:rsidRPr="00782C60">
        <w:rPr>
          <w:rFonts w:asciiTheme="minorHAnsi" w:hAnsiTheme="minorHAnsi" w:cstheme="minorHAnsi"/>
          <w:noProof w:val="0"/>
          <w:lang w:eastAsia="en-US"/>
        </w:rPr>
        <w:t>Controleer of de in het document vermelde naam en eventueel de geboortedatum overeenstemmen met de door de sollicitant verstrekte informatie. Let er ook op of de in het document genoemde functienaam en omschrijving kloppen met de informatie op het CV.</w:t>
      </w:r>
      <w:r w:rsidR="00EE1FF1" w:rsidRPr="00782C60">
        <w:rPr>
          <w:rFonts w:asciiTheme="minorHAnsi" w:hAnsiTheme="minorHAnsi" w:cstheme="minorHAnsi"/>
          <w:noProof w:val="0"/>
          <w:lang w:eastAsia="en-US"/>
        </w:rPr>
        <w:br/>
      </w:r>
    </w:p>
    <w:p w14:paraId="2D520F8E" w14:textId="77777777" w:rsidR="00BC59EC" w:rsidRPr="00336791" w:rsidRDefault="00BC59EC" w:rsidP="00EE1FF1">
      <w:pPr>
        <w:pStyle w:val="Kop3"/>
        <w:rPr>
          <w:lang w:val="nl-NL"/>
        </w:rPr>
      </w:pPr>
      <w:r w:rsidRPr="00336791">
        <w:rPr>
          <w:lang w:val="nl-NL"/>
        </w:rPr>
        <w:t>Referenties</w:t>
      </w:r>
    </w:p>
    <w:p w14:paraId="402B9912" w14:textId="01DC5F6D" w:rsidR="00BC59EC" w:rsidRPr="00782C60" w:rsidRDefault="00BC59EC" w:rsidP="00BC59EC">
      <w:pPr>
        <w:pStyle w:val="K01-basistekst"/>
        <w:spacing w:line="240" w:lineRule="atLeast"/>
        <w:rPr>
          <w:rFonts w:asciiTheme="minorHAnsi" w:hAnsiTheme="minorHAnsi" w:cstheme="minorHAnsi"/>
          <w:noProof w:val="0"/>
          <w:lang w:eastAsia="en-US"/>
        </w:rPr>
      </w:pPr>
      <w:r w:rsidRPr="00782C60">
        <w:rPr>
          <w:rFonts w:asciiTheme="minorHAnsi" w:hAnsiTheme="minorHAnsi" w:cstheme="minorHAnsi"/>
          <w:noProof w:val="0"/>
          <w:lang w:eastAsia="en-US"/>
        </w:rPr>
        <w:t>Het inwinnen van referenties kan een belangrijk screeningsinstrument zijn. Volgens de meeste sollicitatiecodes</w:t>
      </w:r>
      <w:r w:rsidR="0067260C" w:rsidRPr="00782C60">
        <w:rPr>
          <w:rStyle w:val="Voetnootmarkering"/>
          <w:rFonts w:asciiTheme="minorHAnsi" w:hAnsiTheme="minorHAnsi" w:cstheme="minorHAnsi"/>
          <w:noProof w:val="0"/>
          <w:lang w:eastAsia="en-US"/>
        </w:rPr>
        <w:footnoteReference w:id="7"/>
      </w:r>
      <w:r w:rsidRPr="00782C60">
        <w:rPr>
          <w:rFonts w:asciiTheme="minorHAnsi" w:hAnsiTheme="minorHAnsi" w:cstheme="minorHAnsi"/>
          <w:noProof w:val="0"/>
          <w:lang w:eastAsia="en-US"/>
        </w:rPr>
        <w:t xml:space="preserve"> mag slechts informatie worden ingewonnen in de eindfase van de procedure, met andere woorden als de keuze al bijna bepaald is. Vraag in ieder geval aan iedere sollicitant, ook bij interne sollicitaties, nadrukkelijk toestemming om informatie te mogen inwinnen bij de opgegeven vorige werkgevers, scholen of andere opleidingsinstituten. Een weigering van een sollicitant om toestemming te geven kan een reden zijn om de betreffende sollicitant maar niet verder in het sollicitatieproces mee te nemen, tenzij de weigering betrekking heeft op het opvragen van referenties bij de huidige werkgever. Vaak is de huidige werkgever niet op de hoogte van de sollicitatie.</w:t>
      </w:r>
    </w:p>
    <w:p w14:paraId="26B7BBD8" w14:textId="77777777" w:rsidR="00782C60" w:rsidRDefault="00782C60" w:rsidP="00BC59EC">
      <w:pPr>
        <w:pStyle w:val="K01-basistekst"/>
        <w:spacing w:line="240" w:lineRule="atLeast"/>
        <w:rPr>
          <w:rFonts w:asciiTheme="minorHAnsi" w:hAnsiTheme="minorHAnsi" w:cstheme="minorHAnsi"/>
          <w:noProof w:val="0"/>
          <w:lang w:eastAsia="en-US"/>
        </w:rPr>
      </w:pPr>
    </w:p>
    <w:p w14:paraId="639C2340" w14:textId="6AADC050" w:rsidR="00BC59EC" w:rsidRPr="00782C60" w:rsidRDefault="00BC59EC" w:rsidP="00BC59EC">
      <w:pPr>
        <w:pStyle w:val="K01-basistekst"/>
        <w:spacing w:line="240" w:lineRule="atLeast"/>
        <w:rPr>
          <w:rFonts w:asciiTheme="minorHAnsi" w:hAnsiTheme="minorHAnsi" w:cstheme="minorHAnsi"/>
          <w:noProof w:val="0"/>
          <w:lang w:eastAsia="en-US"/>
        </w:rPr>
      </w:pPr>
      <w:r w:rsidRPr="00782C60">
        <w:rPr>
          <w:rFonts w:asciiTheme="minorHAnsi" w:hAnsiTheme="minorHAnsi" w:cstheme="minorHAnsi"/>
          <w:noProof w:val="0"/>
          <w:lang w:eastAsia="en-US"/>
        </w:rPr>
        <w:t>Belangrijk is om kritisch te zijn op de functie van de als referenties opgegeven personen en hun relatie met de kandidaat. Zo is het bijvoorbeeld van belang dat zoveel mogelijk de laatste werkgever van de kandidaat als referent</w:t>
      </w:r>
      <w:r w:rsidR="00E16D4F" w:rsidRPr="00782C60">
        <w:rPr>
          <w:rFonts w:asciiTheme="minorHAnsi" w:hAnsiTheme="minorHAnsi" w:cstheme="minorHAnsi"/>
          <w:noProof w:val="0"/>
          <w:lang w:eastAsia="en-US"/>
        </w:rPr>
        <w:t>ie</w:t>
      </w:r>
      <w:r w:rsidRPr="00782C60">
        <w:rPr>
          <w:rFonts w:asciiTheme="minorHAnsi" w:hAnsiTheme="minorHAnsi" w:cstheme="minorHAnsi"/>
          <w:noProof w:val="0"/>
          <w:lang w:eastAsia="en-US"/>
        </w:rPr>
        <w:t xml:space="preserve"> wordt opgegeven. Daarnaast is het van belang om de kandidaat te vragen op basis van welke criteria hij is gekomen tot zijn referenties. Zorg ervoor dat er – zo mogelijk - meer dan één referentie wordt opgegeven.</w:t>
      </w:r>
    </w:p>
    <w:p w14:paraId="780134AD" w14:textId="1E21F050" w:rsidR="00BC59EC" w:rsidRPr="00782C60" w:rsidRDefault="00BC59EC" w:rsidP="00BC59EC">
      <w:pPr>
        <w:pStyle w:val="K01-basistekst"/>
        <w:spacing w:line="240" w:lineRule="atLeast"/>
        <w:rPr>
          <w:rFonts w:asciiTheme="minorHAnsi" w:hAnsiTheme="minorHAnsi" w:cstheme="minorHAnsi"/>
          <w:noProof w:val="0"/>
          <w:lang w:eastAsia="en-US"/>
        </w:rPr>
      </w:pPr>
      <w:r w:rsidRPr="00782C60">
        <w:rPr>
          <w:rFonts w:asciiTheme="minorHAnsi" w:hAnsiTheme="minorHAnsi" w:cstheme="minorHAnsi"/>
          <w:noProof w:val="0"/>
          <w:lang w:eastAsia="en-US"/>
        </w:rPr>
        <w:t>Als referent</w:t>
      </w:r>
      <w:r w:rsidR="00E16D4F" w:rsidRPr="00782C60">
        <w:rPr>
          <w:rFonts w:asciiTheme="minorHAnsi" w:hAnsiTheme="minorHAnsi" w:cstheme="minorHAnsi"/>
          <w:noProof w:val="0"/>
          <w:lang w:eastAsia="en-US"/>
        </w:rPr>
        <w:t>ies</w:t>
      </w:r>
      <w:r w:rsidRPr="00782C60">
        <w:rPr>
          <w:rFonts w:asciiTheme="minorHAnsi" w:hAnsiTheme="minorHAnsi" w:cstheme="minorHAnsi"/>
          <w:noProof w:val="0"/>
          <w:lang w:eastAsia="en-US"/>
        </w:rPr>
        <w:t xml:space="preserve"> telefonisch worden benaderd is het van belang dat er een functieomschrijving en een CV binnen handbereik liggen, en ook eventuele opmerkingen die de sollicitant tijdens het sollicitatiegesprek over de referent</w:t>
      </w:r>
      <w:r w:rsidR="00E16D4F" w:rsidRPr="00782C60">
        <w:rPr>
          <w:rFonts w:asciiTheme="minorHAnsi" w:hAnsiTheme="minorHAnsi" w:cstheme="minorHAnsi"/>
          <w:noProof w:val="0"/>
          <w:lang w:eastAsia="en-US"/>
        </w:rPr>
        <w:t>ie</w:t>
      </w:r>
      <w:r w:rsidRPr="00782C60">
        <w:rPr>
          <w:rFonts w:asciiTheme="minorHAnsi" w:hAnsiTheme="minorHAnsi" w:cstheme="minorHAnsi"/>
          <w:noProof w:val="0"/>
          <w:lang w:eastAsia="en-US"/>
        </w:rPr>
        <w:t xml:space="preserve"> zelf heeft gemaakt.</w:t>
      </w:r>
    </w:p>
    <w:p w14:paraId="3D557F58" w14:textId="77777777" w:rsidR="00782C60" w:rsidRDefault="00782C60" w:rsidP="00BC59EC">
      <w:pPr>
        <w:pStyle w:val="K01-basistekst"/>
        <w:spacing w:line="240" w:lineRule="atLeast"/>
        <w:rPr>
          <w:rFonts w:asciiTheme="minorHAnsi" w:hAnsiTheme="minorHAnsi" w:cstheme="minorHAnsi"/>
          <w:noProof w:val="0"/>
          <w:lang w:eastAsia="en-US"/>
        </w:rPr>
      </w:pPr>
    </w:p>
    <w:p w14:paraId="614EB64D" w14:textId="71AE0DD4" w:rsidR="00BC59EC" w:rsidRPr="00782C60" w:rsidRDefault="00BC59EC" w:rsidP="00BC59EC">
      <w:pPr>
        <w:pStyle w:val="K01-basistekst"/>
        <w:spacing w:line="240" w:lineRule="atLeast"/>
        <w:rPr>
          <w:rFonts w:asciiTheme="minorHAnsi" w:hAnsiTheme="minorHAnsi" w:cstheme="minorHAnsi"/>
          <w:noProof w:val="0"/>
          <w:lang w:eastAsia="en-US"/>
        </w:rPr>
      </w:pPr>
      <w:r w:rsidRPr="00782C60">
        <w:rPr>
          <w:rFonts w:asciiTheme="minorHAnsi" w:hAnsiTheme="minorHAnsi" w:cstheme="minorHAnsi"/>
          <w:noProof w:val="0"/>
          <w:lang w:eastAsia="en-US"/>
        </w:rPr>
        <w:lastRenderedPageBreak/>
        <w:t>Neem voor het gesprek ruim de tijd. Het gesprek heeft bij voorkeur het karakter van een combinatie van een ongestructureerd interview met veel open vragen waarbij men de referent</w:t>
      </w:r>
      <w:r w:rsidR="00E16D4F" w:rsidRPr="00782C60">
        <w:rPr>
          <w:rFonts w:asciiTheme="minorHAnsi" w:hAnsiTheme="minorHAnsi" w:cstheme="minorHAnsi"/>
          <w:noProof w:val="0"/>
          <w:lang w:eastAsia="en-US"/>
        </w:rPr>
        <w:t>ie</w:t>
      </w:r>
      <w:r w:rsidRPr="00782C60">
        <w:rPr>
          <w:rFonts w:asciiTheme="minorHAnsi" w:hAnsiTheme="minorHAnsi" w:cstheme="minorHAnsi"/>
          <w:noProof w:val="0"/>
          <w:lang w:eastAsia="en-US"/>
        </w:rPr>
        <w:t xml:space="preserve"> laat praten en een gestructureerd interview waarbij van tevoren wordt bedacht op welke vragen men tenminste een antwoord zou willen hebben. Belangrijke vragen tijdens een gesprek met een referent</w:t>
      </w:r>
      <w:r w:rsidR="00E16D4F" w:rsidRPr="00782C60">
        <w:rPr>
          <w:rFonts w:asciiTheme="minorHAnsi" w:hAnsiTheme="minorHAnsi" w:cstheme="minorHAnsi"/>
          <w:noProof w:val="0"/>
          <w:lang w:eastAsia="en-US"/>
        </w:rPr>
        <w:t>ie zijn</w:t>
      </w:r>
      <w:r w:rsidRPr="00782C60">
        <w:rPr>
          <w:rFonts w:asciiTheme="minorHAnsi" w:hAnsiTheme="minorHAnsi" w:cstheme="minorHAnsi"/>
          <w:noProof w:val="0"/>
          <w:lang w:eastAsia="en-US"/>
        </w:rPr>
        <w:t>:</w:t>
      </w:r>
    </w:p>
    <w:p w14:paraId="23B47FB7" w14:textId="77777777" w:rsidR="00BC59EC" w:rsidRPr="00782C60" w:rsidRDefault="00BC59EC" w:rsidP="00BC59EC">
      <w:pPr>
        <w:pStyle w:val="K01-basistekst"/>
        <w:numPr>
          <w:ilvl w:val="0"/>
          <w:numId w:val="19"/>
        </w:numPr>
        <w:spacing w:line="240" w:lineRule="atLeast"/>
        <w:ind w:left="1134" w:hanging="567"/>
        <w:rPr>
          <w:rFonts w:asciiTheme="minorHAnsi" w:hAnsiTheme="minorHAnsi" w:cstheme="minorHAnsi"/>
          <w:noProof w:val="0"/>
          <w:lang w:eastAsia="en-US"/>
        </w:rPr>
      </w:pPr>
      <w:r w:rsidRPr="00782C60">
        <w:rPr>
          <w:rFonts w:asciiTheme="minorHAnsi" w:hAnsiTheme="minorHAnsi" w:cstheme="minorHAnsi"/>
          <w:noProof w:val="0"/>
          <w:lang w:eastAsia="en-US"/>
        </w:rPr>
        <w:t>Wat is uw naam en positie binnen de organisatie?</w:t>
      </w:r>
    </w:p>
    <w:p w14:paraId="5E945DDB" w14:textId="77777777" w:rsidR="00BC59EC" w:rsidRPr="00782C60" w:rsidRDefault="00BC59EC" w:rsidP="00BC59EC">
      <w:pPr>
        <w:pStyle w:val="K01-basistekst"/>
        <w:numPr>
          <w:ilvl w:val="0"/>
          <w:numId w:val="19"/>
        </w:numPr>
        <w:spacing w:line="240" w:lineRule="atLeast"/>
        <w:ind w:left="1134" w:hanging="567"/>
        <w:rPr>
          <w:rFonts w:asciiTheme="minorHAnsi" w:hAnsiTheme="minorHAnsi" w:cstheme="minorHAnsi"/>
          <w:noProof w:val="0"/>
          <w:lang w:eastAsia="en-US"/>
        </w:rPr>
      </w:pPr>
      <w:r w:rsidRPr="00782C60">
        <w:rPr>
          <w:rFonts w:asciiTheme="minorHAnsi" w:hAnsiTheme="minorHAnsi" w:cstheme="minorHAnsi"/>
          <w:noProof w:val="0"/>
          <w:lang w:eastAsia="en-US"/>
        </w:rPr>
        <w:t>Wat is uw relatie met de kandidaat, hoe lang kent u de kandidaat?</w:t>
      </w:r>
    </w:p>
    <w:p w14:paraId="7CE1743F" w14:textId="77777777" w:rsidR="00BC59EC" w:rsidRPr="00782C60" w:rsidRDefault="00BC59EC" w:rsidP="00BC59EC">
      <w:pPr>
        <w:pStyle w:val="K01-basistekst"/>
        <w:numPr>
          <w:ilvl w:val="0"/>
          <w:numId w:val="19"/>
        </w:numPr>
        <w:spacing w:line="240" w:lineRule="atLeast"/>
        <w:ind w:left="1134" w:hanging="567"/>
        <w:rPr>
          <w:rFonts w:asciiTheme="minorHAnsi" w:hAnsiTheme="minorHAnsi" w:cstheme="minorHAnsi"/>
          <w:noProof w:val="0"/>
          <w:lang w:eastAsia="en-US"/>
        </w:rPr>
      </w:pPr>
      <w:r w:rsidRPr="00782C60">
        <w:rPr>
          <w:rFonts w:asciiTheme="minorHAnsi" w:hAnsiTheme="minorHAnsi" w:cstheme="minorHAnsi"/>
          <w:noProof w:val="0"/>
          <w:lang w:eastAsia="en-US"/>
        </w:rPr>
        <w:t>Van wanneer tot wanneer was de kandidaat bij u werkzaam?</w:t>
      </w:r>
    </w:p>
    <w:p w14:paraId="70357EFC" w14:textId="77777777" w:rsidR="00BC59EC" w:rsidRPr="00782C60" w:rsidRDefault="00BC59EC" w:rsidP="00BC59EC">
      <w:pPr>
        <w:pStyle w:val="K01-basistekst"/>
        <w:numPr>
          <w:ilvl w:val="0"/>
          <w:numId w:val="19"/>
        </w:numPr>
        <w:spacing w:line="240" w:lineRule="atLeast"/>
        <w:ind w:left="1134" w:hanging="567"/>
        <w:rPr>
          <w:rFonts w:asciiTheme="minorHAnsi" w:hAnsiTheme="minorHAnsi" w:cstheme="minorHAnsi"/>
          <w:noProof w:val="0"/>
          <w:lang w:eastAsia="en-US"/>
        </w:rPr>
      </w:pPr>
      <w:r w:rsidRPr="00782C60">
        <w:rPr>
          <w:rFonts w:asciiTheme="minorHAnsi" w:hAnsiTheme="minorHAnsi" w:cstheme="minorHAnsi"/>
          <w:noProof w:val="0"/>
          <w:lang w:eastAsia="en-US"/>
        </w:rPr>
        <w:t>Wat was zijn functie?</w:t>
      </w:r>
    </w:p>
    <w:p w14:paraId="4F556B2E" w14:textId="77777777" w:rsidR="00BC59EC" w:rsidRPr="00782C60" w:rsidRDefault="00BC59EC" w:rsidP="00BC59EC">
      <w:pPr>
        <w:pStyle w:val="K01-basistekst"/>
        <w:numPr>
          <w:ilvl w:val="0"/>
          <w:numId w:val="19"/>
        </w:numPr>
        <w:spacing w:line="240" w:lineRule="atLeast"/>
        <w:ind w:left="1134" w:hanging="567"/>
        <w:rPr>
          <w:rFonts w:asciiTheme="minorHAnsi" w:hAnsiTheme="minorHAnsi" w:cstheme="minorHAnsi"/>
          <w:noProof w:val="0"/>
          <w:lang w:eastAsia="en-US"/>
        </w:rPr>
      </w:pPr>
      <w:r w:rsidRPr="00782C60">
        <w:rPr>
          <w:rFonts w:asciiTheme="minorHAnsi" w:hAnsiTheme="minorHAnsi" w:cstheme="minorHAnsi"/>
          <w:noProof w:val="0"/>
          <w:lang w:eastAsia="en-US"/>
        </w:rPr>
        <w:t>Wat hield deze functie in (taken, verantwoordelijkheden en bevoegdheden)?</w:t>
      </w:r>
    </w:p>
    <w:p w14:paraId="1AFD9144" w14:textId="77777777" w:rsidR="00BC59EC" w:rsidRPr="00782C60" w:rsidRDefault="00BC59EC" w:rsidP="00BC59EC">
      <w:pPr>
        <w:pStyle w:val="K01-basistekst"/>
        <w:numPr>
          <w:ilvl w:val="0"/>
          <w:numId w:val="19"/>
        </w:numPr>
        <w:spacing w:line="240" w:lineRule="atLeast"/>
        <w:ind w:left="1134" w:hanging="567"/>
        <w:rPr>
          <w:rFonts w:asciiTheme="minorHAnsi" w:hAnsiTheme="minorHAnsi" w:cstheme="minorHAnsi"/>
          <w:noProof w:val="0"/>
          <w:lang w:eastAsia="en-US"/>
        </w:rPr>
      </w:pPr>
      <w:r w:rsidRPr="00782C60">
        <w:rPr>
          <w:rFonts w:asciiTheme="minorHAnsi" w:hAnsiTheme="minorHAnsi" w:cstheme="minorHAnsi"/>
          <w:noProof w:val="0"/>
          <w:lang w:eastAsia="en-US"/>
        </w:rPr>
        <w:t>Hoe heeft de kandidaat in deze functie(s) gefunctioneerd?</w:t>
      </w:r>
    </w:p>
    <w:p w14:paraId="0CBA911B" w14:textId="77777777" w:rsidR="00BC59EC" w:rsidRPr="00782C60" w:rsidRDefault="00BC59EC" w:rsidP="00BC59EC">
      <w:pPr>
        <w:pStyle w:val="K01-basistekst"/>
        <w:numPr>
          <w:ilvl w:val="0"/>
          <w:numId w:val="19"/>
        </w:numPr>
        <w:spacing w:line="240" w:lineRule="atLeast"/>
        <w:ind w:left="1134" w:hanging="567"/>
        <w:rPr>
          <w:rFonts w:asciiTheme="minorHAnsi" w:hAnsiTheme="minorHAnsi" w:cstheme="minorHAnsi"/>
          <w:noProof w:val="0"/>
          <w:lang w:eastAsia="en-US"/>
        </w:rPr>
      </w:pPr>
      <w:r w:rsidRPr="00782C60">
        <w:rPr>
          <w:rFonts w:asciiTheme="minorHAnsi" w:hAnsiTheme="minorHAnsi" w:cstheme="minorHAnsi"/>
          <w:noProof w:val="0"/>
          <w:lang w:eastAsia="en-US"/>
        </w:rPr>
        <w:t>Wat zijn kenmerkende persoonlijke eigenschappen van de kandidaat?</w:t>
      </w:r>
    </w:p>
    <w:p w14:paraId="6C5D8382" w14:textId="77777777" w:rsidR="00BC59EC" w:rsidRPr="00782C60" w:rsidRDefault="00BC59EC" w:rsidP="00BC59EC">
      <w:pPr>
        <w:pStyle w:val="K01-basistekst"/>
        <w:numPr>
          <w:ilvl w:val="0"/>
          <w:numId w:val="19"/>
        </w:numPr>
        <w:spacing w:line="240" w:lineRule="atLeast"/>
        <w:ind w:left="1134" w:hanging="567"/>
        <w:rPr>
          <w:rFonts w:asciiTheme="minorHAnsi" w:hAnsiTheme="minorHAnsi" w:cstheme="minorHAnsi"/>
          <w:noProof w:val="0"/>
          <w:lang w:eastAsia="en-US"/>
        </w:rPr>
      </w:pPr>
      <w:r w:rsidRPr="00782C60">
        <w:rPr>
          <w:rFonts w:asciiTheme="minorHAnsi" w:hAnsiTheme="minorHAnsi" w:cstheme="minorHAnsi"/>
          <w:noProof w:val="0"/>
          <w:lang w:eastAsia="en-US"/>
        </w:rPr>
        <w:t>Werkte de kandidaat in een team? Hoe verliep de omvang met collega’s?</w:t>
      </w:r>
    </w:p>
    <w:p w14:paraId="5A8B1619" w14:textId="67DF7D71" w:rsidR="00BC59EC" w:rsidRPr="00EE1FF1" w:rsidRDefault="00BC59EC" w:rsidP="00BC59EC">
      <w:pPr>
        <w:pStyle w:val="K01-basistekst"/>
        <w:numPr>
          <w:ilvl w:val="0"/>
          <w:numId w:val="19"/>
        </w:numPr>
        <w:spacing w:line="240" w:lineRule="atLeast"/>
        <w:ind w:left="1134" w:hanging="567"/>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 xml:space="preserve">Zijn er ooit problemen geweest die betrekking hadden op de integriteit van de kandidaat (met collega’s, bedrijfsmiddelen, klanten </w:t>
      </w:r>
      <w:r w:rsidR="005D46B2" w:rsidRPr="00EE1FF1">
        <w:rPr>
          <w:rFonts w:asciiTheme="minorHAnsi" w:hAnsiTheme="minorHAnsi" w:cstheme="minorHAnsi"/>
          <w:noProof w:val="0"/>
          <w:szCs w:val="18"/>
          <w:lang w:eastAsia="en-US"/>
        </w:rPr>
        <w:t>et cetera</w:t>
      </w:r>
      <w:r w:rsidRPr="00EE1FF1">
        <w:rPr>
          <w:rFonts w:asciiTheme="minorHAnsi" w:hAnsiTheme="minorHAnsi" w:cstheme="minorHAnsi"/>
          <w:noProof w:val="0"/>
          <w:szCs w:val="18"/>
          <w:lang w:eastAsia="en-US"/>
        </w:rPr>
        <w:t>)?</w:t>
      </w:r>
    </w:p>
    <w:p w14:paraId="3B8FE1AF" w14:textId="4348ADF3" w:rsidR="00BC59EC" w:rsidRPr="00EE1FF1" w:rsidRDefault="00BC59EC" w:rsidP="00DB2FA0">
      <w:pPr>
        <w:pStyle w:val="K01-basistekst"/>
        <w:numPr>
          <w:ilvl w:val="0"/>
          <w:numId w:val="19"/>
        </w:numPr>
        <w:spacing w:line="240" w:lineRule="atLeast"/>
        <w:ind w:left="1134" w:hanging="567"/>
        <w:rPr>
          <w:rFonts w:asciiTheme="minorHAnsi" w:hAnsiTheme="minorHAnsi" w:cstheme="minorHAnsi"/>
          <w:b/>
          <w:noProof w:val="0"/>
          <w:szCs w:val="18"/>
          <w:lang w:eastAsia="en-US"/>
        </w:rPr>
      </w:pPr>
      <w:r w:rsidRPr="00EE1FF1">
        <w:rPr>
          <w:rFonts w:asciiTheme="minorHAnsi" w:hAnsiTheme="minorHAnsi" w:cstheme="minorHAnsi"/>
          <w:noProof w:val="0"/>
          <w:szCs w:val="18"/>
          <w:lang w:eastAsia="en-US"/>
        </w:rPr>
        <w:t>Zou u met uw huidige kennis de kandidaat opnieuw aannemen?</w:t>
      </w:r>
    </w:p>
    <w:p w14:paraId="7DF54D6E" w14:textId="77777777" w:rsidR="00AF217F" w:rsidRPr="00EE1FF1" w:rsidRDefault="00AF217F" w:rsidP="00BC59EC">
      <w:pPr>
        <w:pStyle w:val="K01-basistekst"/>
        <w:spacing w:line="240" w:lineRule="atLeast"/>
        <w:rPr>
          <w:rFonts w:asciiTheme="minorHAnsi" w:hAnsiTheme="minorHAnsi" w:cstheme="minorHAnsi"/>
          <w:noProof w:val="0"/>
          <w:szCs w:val="18"/>
          <w:lang w:eastAsia="en-US"/>
        </w:rPr>
      </w:pPr>
    </w:p>
    <w:p w14:paraId="21FB9B42" w14:textId="6B8671CA" w:rsidR="00BC59EC" w:rsidRPr="00336791" w:rsidRDefault="00BC59EC" w:rsidP="00EE1FF1">
      <w:pPr>
        <w:pStyle w:val="Kop3"/>
        <w:rPr>
          <w:lang w:val="nl-NL" w:eastAsia="en-US"/>
        </w:rPr>
      </w:pPr>
      <w:r w:rsidRPr="00336791">
        <w:rPr>
          <w:lang w:val="nl-NL" w:eastAsia="en-US"/>
        </w:rPr>
        <w:t>Referentieformulier</w:t>
      </w:r>
    </w:p>
    <w:p w14:paraId="4C7FFC8E" w14:textId="678962E0" w:rsidR="00BC59EC" w:rsidRPr="00EE1FF1" w:rsidRDefault="00BC59EC" w:rsidP="00BC59EC">
      <w:pPr>
        <w:pStyle w:val="K01-basistekst"/>
        <w:spacing w:line="240" w:lineRule="atLeast"/>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Het is ook mogelijk referent</w:t>
      </w:r>
      <w:r w:rsidR="00AF217F" w:rsidRPr="00EE1FF1">
        <w:rPr>
          <w:rFonts w:asciiTheme="minorHAnsi" w:hAnsiTheme="minorHAnsi" w:cstheme="minorHAnsi"/>
          <w:noProof w:val="0"/>
          <w:szCs w:val="18"/>
          <w:lang w:eastAsia="en-US"/>
        </w:rPr>
        <w:t>ies</w:t>
      </w:r>
      <w:r w:rsidRPr="00EE1FF1">
        <w:rPr>
          <w:rFonts w:asciiTheme="minorHAnsi" w:hAnsiTheme="minorHAnsi" w:cstheme="minorHAnsi"/>
          <w:noProof w:val="0"/>
          <w:szCs w:val="18"/>
          <w:lang w:eastAsia="en-US"/>
        </w:rPr>
        <w:t xml:space="preserve"> te vragen schriftelijk vragen te beantwoorden over de kandidaat. Het ondertekende en teruggezonden formulier kan bijvoorbeeld worden opgenomen in het personeelsdossier. Het is niet verstandig het referentieformulier aan de sollicitant zelf mee te geven, maar rechtstreeks te verzenden naar het (werk)adres van de referent</w:t>
      </w:r>
      <w:r w:rsidR="00AF217F" w:rsidRPr="00EE1FF1">
        <w:rPr>
          <w:rFonts w:asciiTheme="minorHAnsi" w:hAnsiTheme="minorHAnsi" w:cstheme="minorHAnsi"/>
          <w:noProof w:val="0"/>
          <w:szCs w:val="18"/>
          <w:lang w:eastAsia="en-US"/>
        </w:rPr>
        <w:t>ie</w:t>
      </w:r>
      <w:r w:rsidRPr="00EE1FF1">
        <w:rPr>
          <w:rFonts w:asciiTheme="minorHAnsi" w:hAnsiTheme="minorHAnsi" w:cstheme="minorHAnsi"/>
          <w:noProof w:val="0"/>
          <w:szCs w:val="18"/>
          <w:lang w:eastAsia="en-US"/>
        </w:rPr>
        <w:t>. Daar waar referent</w:t>
      </w:r>
      <w:r w:rsidR="00AF217F" w:rsidRPr="00EE1FF1">
        <w:rPr>
          <w:rFonts w:asciiTheme="minorHAnsi" w:hAnsiTheme="minorHAnsi" w:cstheme="minorHAnsi"/>
          <w:noProof w:val="0"/>
          <w:szCs w:val="18"/>
          <w:lang w:eastAsia="en-US"/>
        </w:rPr>
        <w:t>ies</w:t>
      </w:r>
      <w:r w:rsidRPr="00EE1FF1">
        <w:rPr>
          <w:rFonts w:asciiTheme="minorHAnsi" w:hAnsiTheme="minorHAnsi" w:cstheme="minorHAnsi"/>
          <w:noProof w:val="0"/>
          <w:szCs w:val="18"/>
          <w:lang w:eastAsia="en-US"/>
        </w:rPr>
        <w:t xml:space="preserve"> wellicht mondeling nog wel de waarheid enigszins willen ’aanpassen’, zal hiertoe wellicht schriftelijk minder snel toe worden overgegaan, zeker als op het formulier wordt aangegeven dat dit in het personeelsdossier wordt bewaard.</w:t>
      </w:r>
    </w:p>
    <w:p w14:paraId="6508BBA9" w14:textId="77777777" w:rsidR="00BC59EC" w:rsidRPr="00EE1FF1" w:rsidRDefault="00BC59EC" w:rsidP="00BC59EC">
      <w:pPr>
        <w:pStyle w:val="K01-basistekst"/>
        <w:spacing w:line="240" w:lineRule="atLeast"/>
        <w:rPr>
          <w:rFonts w:asciiTheme="minorHAnsi" w:hAnsiTheme="minorHAnsi" w:cstheme="minorHAnsi"/>
          <w:b/>
          <w:noProof w:val="0"/>
          <w:szCs w:val="18"/>
          <w:lang w:eastAsia="en-US"/>
        </w:rPr>
      </w:pPr>
    </w:p>
    <w:p w14:paraId="1B1427B3" w14:textId="77777777" w:rsidR="00BC59EC" w:rsidRPr="00336791" w:rsidRDefault="00BC59EC" w:rsidP="00EE1FF1">
      <w:pPr>
        <w:pStyle w:val="Kop3"/>
        <w:rPr>
          <w:lang w:val="nl-NL" w:eastAsia="en-US"/>
        </w:rPr>
      </w:pPr>
      <w:r w:rsidRPr="00336791">
        <w:rPr>
          <w:lang w:val="nl-NL" w:eastAsia="en-US"/>
        </w:rPr>
        <w:t>Interne informatie</w:t>
      </w:r>
    </w:p>
    <w:p w14:paraId="6F43C7AE" w14:textId="0864BBF8" w:rsidR="00BC59EC" w:rsidRPr="00EE1FF1" w:rsidRDefault="00BC59EC" w:rsidP="00BC59EC">
      <w:pPr>
        <w:pStyle w:val="K01-basistekst"/>
        <w:spacing w:line="240" w:lineRule="atLeast"/>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 xml:space="preserve">Bij interne sollicitaties – bijvoorbeeld bij een overstap van de ene dienst naar een andere – is er een personeelsdossier aanwezig. Ook als een sollicitant eerder bij de gemeente heeft gewerkt, daarna bijvoorbeeld in het bedrijfsleven, en nu weer solliciteert bij de gemeente </w:t>
      </w:r>
      <w:r w:rsidR="002F76E1" w:rsidRPr="00EE1FF1">
        <w:rPr>
          <w:rFonts w:asciiTheme="minorHAnsi" w:hAnsiTheme="minorHAnsi" w:cstheme="minorHAnsi"/>
          <w:noProof w:val="0"/>
          <w:szCs w:val="18"/>
          <w:lang w:eastAsia="en-US"/>
        </w:rPr>
        <w:t>is, afhankelijk van de bewaartermijn van het personeelsdossier, nog een personeelsdossier opgeslagen in het archief. I</w:t>
      </w:r>
      <w:r w:rsidRPr="00EE1FF1">
        <w:rPr>
          <w:rFonts w:asciiTheme="minorHAnsi" w:hAnsiTheme="minorHAnsi" w:cstheme="minorHAnsi"/>
          <w:noProof w:val="0"/>
          <w:szCs w:val="18"/>
          <w:lang w:eastAsia="en-US"/>
        </w:rPr>
        <w:t>n het kader van screening is het natuurlijk zinvol om die informatie te achterhalen die binnen de gemeentelijke organisatie al voorhanden is.</w:t>
      </w:r>
    </w:p>
    <w:p w14:paraId="16504D42" w14:textId="77777777" w:rsidR="00BC59EC" w:rsidRPr="00EE1FF1" w:rsidRDefault="00BC59EC" w:rsidP="00BC59EC">
      <w:pPr>
        <w:pStyle w:val="K01-basistekst"/>
        <w:spacing w:line="240" w:lineRule="atLeast"/>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Bij sollicitanten die voorheen al eens bij de gemeente hebben gewerkt is het bijvoorbeeld belangrijk te weten op welke wijze de ambtenaar destijds de gemeente heeft verlaten. Als dit is vanwege een strafontslag als gevolg van een integriteitschending, zeker als deze schending raakvlakken heeft met de functie waarop de sollicitant thans solliciteert, is dit een aspect dat niet genegeerd mag worden.</w:t>
      </w:r>
    </w:p>
    <w:p w14:paraId="21B097F3" w14:textId="5C9C23CC" w:rsidR="00BC59EC" w:rsidRPr="00EE1FF1" w:rsidRDefault="00BC59EC" w:rsidP="00BC59EC">
      <w:pPr>
        <w:pStyle w:val="K01-basistekst"/>
        <w:spacing w:line="240" w:lineRule="atLeast"/>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 xml:space="preserve">Bij interne sollicitaties is het de praktijk dat bij binnengemeentelijke sollicitaties in het algemeen de personeelsdossiers niet mee overgaan naar een nieuwe dienst of stadsdeel. Er kan wel een verzoek worden gedaan om het personeelsdossier te verkrijgen, maar in dat geval wordt niet meer dan het aanstellingsbesluit en overige vaste gegevens (voor wat betreft salaris en pensioen) toegezonden. Beoordelingen en bijvoorbeeld vastgelegde disciplinaire maatregelen gaan niet mee over, terwijl dit voor de ontvangende dienst of stadsdeel wel relevante informatie kan zijn. De ontvangende dienst krijgt derhalve een ‘blanco’ ambtenaar, terwijl bij de vorige dienst of stadsdeel van de gemeente er een personeelsdossier voorhanden is/was. </w:t>
      </w:r>
    </w:p>
    <w:p w14:paraId="4228F905" w14:textId="663E961C" w:rsidR="00BC59EC" w:rsidRPr="00EE1FF1" w:rsidRDefault="00BC59EC" w:rsidP="00BC59EC">
      <w:pPr>
        <w:pStyle w:val="K01-basistekst"/>
        <w:spacing w:line="240" w:lineRule="atLeast"/>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Voor nu geldt dat het verstandig is alvorens de interne sollicitant definitief aan te nemen om referenties in te winnen bij de dienst of het stadsdeel waar de sollicitant tot dan toe werkt. Overigens geldt ook hier de eerder genoemde sollicitatiecode en mag dit laatste dus slechts met toestemming van de interne sollicitant.</w:t>
      </w:r>
      <w:r w:rsidR="00EE1FF1">
        <w:rPr>
          <w:rFonts w:asciiTheme="minorHAnsi" w:hAnsiTheme="minorHAnsi" w:cstheme="minorHAnsi"/>
          <w:noProof w:val="0"/>
          <w:szCs w:val="18"/>
          <w:lang w:eastAsia="en-US"/>
        </w:rPr>
        <w:br/>
      </w:r>
    </w:p>
    <w:p w14:paraId="707B1532" w14:textId="77777777" w:rsidR="00782C60" w:rsidRDefault="00782C60">
      <w:pPr>
        <w:rPr>
          <w:rFonts w:ascii="Calibri" w:hAnsi="Calibri"/>
          <w:b/>
          <w:color w:val="0C9DD8"/>
          <w:sz w:val="20"/>
        </w:rPr>
      </w:pPr>
      <w:r>
        <w:br w:type="page"/>
      </w:r>
    </w:p>
    <w:p w14:paraId="38E60225" w14:textId="26B7B3D7" w:rsidR="00BC59EC" w:rsidRPr="00336791" w:rsidRDefault="00BC59EC" w:rsidP="00EE1FF1">
      <w:pPr>
        <w:pStyle w:val="Kop3"/>
        <w:rPr>
          <w:lang w:val="nl-NL"/>
        </w:rPr>
      </w:pPr>
      <w:r w:rsidRPr="00336791">
        <w:rPr>
          <w:lang w:val="nl-NL"/>
        </w:rPr>
        <w:lastRenderedPageBreak/>
        <w:t>Verklaring Omtrent het Gedrag (VOG)</w:t>
      </w:r>
    </w:p>
    <w:p w14:paraId="6AED0A4C" w14:textId="77777777" w:rsidR="00BC59EC" w:rsidRPr="00EE1FF1" w:rsidRDefault="00BC59EC" w:rsidP="00BC59EC">
      <w:pPr>
        <w:pStyle w:val="K01-basistekst"/>
        <w:spacing w:line="240" w:lineRule="atLeast"/>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 xml:space="preserve">Op dit moment hoeft volgens de rechtspositieregeling een VOG alleen te worden overgelegd bij de aanstelling. </w:t>
      </w:r>
    </w:p>
    <w:p w14:paraId="22B1030B" w14:textId="77777777" w:rsidR="00BC59EC" w:rsidRPr="00EE1FF1" w:rsidRDefault="00BC59EC" w:rsidP="00BC59EC">
      <w:pPr>
        <w:pStyle w:val="K01-basistekst"/>
        <w:spacing w:line="240" w:lineRule="atLeast"/>
        <w:rPr>
          <w:rFonts w:asciiTheme="minorHAnsi" w:hAnsiTheme="minorHAnsi" w:cstheme="minorHAnsi"/>
          <w:noProof w:val="0"/>
          <w:szCs w:val="18"/>
          <w:lang w:eastAsia="en-US"/>
        </w:rPr>
      </w:pPr>
    </w:p>
    <w:p w14:paraId="7BCE732A" w14:textId="77777777" w:rsidR="00BC59EC" w:rsidRPr="00EE1FF1" w:rsidRDefault="00BC59EC" w:rsidP="00BC59EC">
      <w:pPr>
        <w:pStyle w:val="K01-basistekst"/>
        <w:spacing w:line="240" w:lineRule="atLeast"/>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Het Centraal Orgaan Verklaring Omtrent het Gedrag (COVOG) onderdeel van de Dienst Justis van het Ministerie van Veiligheid en Justitie is belast met de afhandeling van de VOG. Zij hebben een aantal vaste groepen aanvragers benoemd aan de hand van een aantal herkenbare, specifieke criteria van bijvoorbeeld een branchegroep. Hierbij kan bijvoorbeeld gedacht worden aan taxichauffeurs, onderwijs en Bijzonder Opsporing Ambtenaren (BOA). Voor de functies die niet in dergelijke vaste groepen onder te brengen zijn, is een speciaal aanvraagformulier ontwikkeld. Op dit formulier moet worden aangegeven wat de specifiek aan de functies verbonden risico’s zijn. Ook moet een functietypering worden bijgevoegd. Daarnaast kunnen specifiek aan de werkzaamheden verbonden omstandigheden worden vermeld, bijvoorbeeld of de medewerker veel solistisch handelt of onder zware politieke en of tijdsdruk zal moeten opereren.</w:t>
      </w:r>
    </w:p>
    <w:p w14:paraId="3A251EF9" w14:textId="77777777" w:rsidR="00BC59EC" w:rsidRPr="00EE1FF1" w:rsidRDefault="00BC59EC" w:rsidP="00BC59EC">
      <w:pPr>
        <w:pStyle w:val="K01-basistekst"/>
        <w:spacing w:line="240" w:lineRule="atLeast"/>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Afhankelijk van de functie en de daarbij aangegeven risico’s raadpleegt het COVOG de diverse bestanden van politie en justitie. De risicocategorieën corresponderen met delicten en wetsovertredingen. Aan de hand van de beschikbare gegevens wordt een afweging gemaakt, indien nodig worden meer gegevens opgevraagd, bijvoorbeeld bij de Reclassering. Over het algemeen zijn alleen gegevens uit Nederland bekend. Wanneer een sollicitant slechts een half jaar in Nederland woonachtig is, kan alleen naar deze periode gekeken worden. Met sommige Europese landen worden wel gegevens uitgewisseld, maar dat geldt maar voor een klein aantal landen.</w:t>
      </w:r>
    </w:p>
    <w:p w14:paraId="3D221518" w14:textId="77777777" w:rsidR="00BC59EC" w:rsidRPr="00EE1FF1" w:rsidRDefault="00BC59EC" w:rsidP="00BC59EC">
      <w:pPr>
        <w:pStyle w:val="K01-basistekst"/>
        <w:spacing w:line="240" w:lineRule="atLeast"/>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Bij de afweging wordt door het COVOG gekeken naar de relevante zaken op het strafblad en de openstaande zaken, maar ook naar de gehanteerde strafmaat. Ook wordt gekeken naar de antecedenten die niet direct iets te maken hebben met de functie die de persoon gaat vervullen.</w:t>
      </w:r>
    </w:p>
    <w:p w14:paraId="5F8FFD01" w14:textId="77777777" w:rsidR="00BC59EC" w:rsidRPr="00EE1FF1" w:rsidRDefault="00BC59EC" w:rsidP="00BC59EC">
      <w:pPr>
        <w:pStyle w:val="K01-basistekst"/>
        <w:spacing w:line="240" w:lineRule="atLeast"/>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Dit alles wordt gelegd naast de functie die de betrokkenen zal gaan vervullen en de omstandigheden waaronder hij dit gaat doen (solistisch, tijdsdruk, et cetera). Bij de afweging wordt vooral gekeken naar feiten en veroordelingen. Openstaande zaken kunnen van doorslaggevende betekenis zijn, maar zullen als er alleen sprake is van een openstaande zaak, zelden leiden tot een afwijzing. Ook is een niet te onderbouwen vermoeden onvoldoende om een aanvraag af te kunnen wijzen.</w:t>
      </w:r>
    </w:p>
    <w:p w14:paraId="31E9ED8D" w14:textId="77777777" w:rsidR="00BC59EC" w:rsidRPr="00EE1FF1" w:rsidRDefault="00BC59EC" w:rsidP="00BC59EC">
      <w:pPr>
        <w:pStyle w:val="K01-basistekst"/>
        <w:spacing w:line="240" w:lineRule="atLeast"/>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Indien het COVOG voornemens is om de aanvraag af te wijzen, wordt de betrokkene uitgenodigd voor een zienswijze gesprek waarin de aanvrager zijn kant van de zaak voor het voetlicht kan brengen.</w:t>
      </w:r>
    </w:p>
    <w:p w14:paraId="764AFA0F" w14:textId="77777777" w:rsidR="00BC59EC" w:rsidRPr="00EE1FF1" w:rsidRDefault="00BC59EC" w:rsidP="00BC59EC">
      <w:pPr>
        <w:pStyle w:val="K01-basistekst"/>
        <w:spacing w:line="240" w:lineRule="atLeast"/>
        <w:rPr>
          <w:rFonts w:asciiTheme="minorHAnsi" w:hAnsiTheme="minorHAnsi" w:cstheme="minorHAnsi"/>
          <w:b/>
          <w:noProof w:val="0"/>
          <w:szCs w:val="18"/>
        </w:rPr>
      </w:pPr>
    </w:p>
    <w:p w14:paraId="3568085D" w14:textId="2CCE366F" w:rsidR="00BC59EC" w:rsidRPr="00336791" w:rsidRDefault="00BC59EC" w:rsidP="00EE1FF1">
      <w:pPr>
        <w:pStyle w:val="Kop3"/>
        <w:rPr>
          <w:lang w:val="nl-NL"/>
        </w:rPr>
      </w:pPr>
      <w:r w:rsidRPr="00336791">
        <w:rPr>
          <w:lang w:val="nl-NL"/>
        </w:rPr>
        <w:t>Uitzendkrachten</w:t>
      </w:r>
    </w:p>
    <w:p w14:paraId="73159573" w14:textId="26124701" w:rsidR="00BC59EC" w:rsidRPr="00EE1FF1" w:rsidRDefault="002F76E1" w:rsidP="00BC59EC">
      <w:pPr>
        <w:pStyle w:val="K01-basistekst"/>
        <w:spacing w:line="240" w:lineRule="atLeast"/>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Ook</w:t>
      </w:r>
      <w:r w:rsidR="00BC59EC" w:rsidRPr="00EE1FF1">
        <w:rPr>
          <w:rFonts w:asciiTheme="minorHAnsi" w:hAnsiTheme="minorHAnsi" w:cstheme="minorHAnsi"/>
          <w:noProof w:val="0"/>
          <w:szCs w:val="18"/>
          <w:lang w:eastAsia="en-US"/>
        </w:rPr>
        <w:t xml:space="preserve"> voor uitzendkrachten</w:t>
      </w:r>
      <w:r w:rsidRPr="00EE1FF1">
        <w:rPr>
          <w:rFonts w:asciiTheme="minorHAnsi" w:hAnsiTheme="minorHAnsi" w:cstheme="minorHAnsi"/>
          <w:noProof w:val="0"/>
          <w:szCs w:val="18"/>
          <w:lang w:eastAsia="en-US"/>
        </w:rPr>
        <w:t xml:space="preserve"> kan</w:t>
      </w:r>
      <w:r w:rsidR="00BC59EC" w:rsidRPr="00EE1FF1">
        <w:rPr>
          <w:rFonts w:asciiTheme="minorHAnsi" w:hAnsiTheme="minorHAnsi" w:cstheme="minorHAnsi"/>
          <w:noProof w:val="0"/>
          <w:szCs w:val="18"/>
          <w:lang w:eastAsia="en-US"/>
        </w:rPr>
        <w:t xml:space="preserve"> een VOG worden aangevraagd. Het aanvraagformulier moet dan door de inlenende organisatie, in dit geval de gemeente, worden ingevuld. Gelet op het feit dat uit onderzoek blijkt dat integriteitschendingen vaak begaan worden door uitzendkrachten of dat zij hierbij betrokken zijn, is dit een belangrijke wijziging ten opzichte van de huidige situatie. Vooral bij kwetsbare functies die tijdelijk door een uitzendkracht worden ingevuld, is het aanbevolen om een VOG aan te vragen. Wanneer een uitzendkracht slechts een korte periode – bijvoorbeeld een paar dagen - bij de gemeente komt werken, is het aanvragen van een VOG uiteraard praktisch niet haalbaar.</w:t>
      </w:r>
    </w:p>
    <w:p w14:paraId="1E13496D" w14:textId="228B8627" w:rsidR="00BC59EC" w:rsidRPr="00EE1FF1" w:rsidRDefault="00BC59EC" w:rsidP="00BC59EC">
      <w:pPr>
        <w:pStyle w:val="K01-basistekst"/>
        <w:spacing w:line="240" w:lineRule="atLeast"/>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 xml:space="preserve">Bij uitzendbureaus ligt de prioriteit in het algemeen bij het uitzenden van gekwalificeerd personeel (voldoen aan de functie-eisen), waarbij de integriteit van de uitzendkracht vaak niet aan de orde komt. </w:t>
      </w:r>
      <w:r w:rsidR="002F76E1" w:rsidRPr="00EE1FF1">
        <w:rPr>
          <w:rFonts w:asciiTheme="minorHAnsi" w:hAnsiTheme="minorHAnsi" w:cstheme="minorHAnsi"/>
          <w:noProof w:val="0"/>
          <w:szCs w:val="18"/>
          <w:lang w:eastAsia="en-US"/>
        </w:rPr>
        <w:t>Het</w:t>
      </w:r>
      <w:r w:rsidRPr="00EE1FF1">
        <w:rPr>
          <w:rFonts w:asciiTheme="minorHAnsi" w:hAnsiTheme="minorHAnsi" w:cstheme="minorHAnsi"/>
          <w:noProof w:val="0"/>
          <w:szCs w:val="18"/>
          <w:lang w:eastAsia="en-US"/>
        </w:rPr>
        <w:t xml:space="preserve"> uitzendbureau </w:t>
      </w:r>
      <w:r w:rsidR="002F76E1" w:rsidRPr="00EE1FF1">
        <w:rPr>
          <w:rFonts w:asciiTheme="minorHAnsi" w:hAnsiTheme="minorHAnsi" w:cstheme="minorHAnsi"/>
          <w:noProof w:val="0"/>
          <w:szCs w:val="18"/>
          <w:lang w:eastAsia="en-US"/>
        </w:rPr>
        <w:t>dient er voor te zorgen</w:t>
      </w:r>
      <w:r w:rsidRPr="00EE1FF1">
        <w:rPr>
          <w:rFonts w:asciiTheme="minorHAnsi" w:hAnsiTheme="minorHAnsi" w:cstheme="minorHAnsi"/>
          <w:noProof w:val="0"/>
          <w:szCs w:val="18"/>
          <w:lang w:eastAsia="en-US"/>
        </w:rPr>
        <w:t xml:space="preserve"> dat zij alleen uitzendkrachten aan de gemeente uitleent waarover geen twijfel bestaat ten aanzien van hun integriteit. Het uitzendbureau dient hiervoor bijvoorbeeld minimaal één referentie na te trekken. Belangrijk is voorts dat het uitzendbureau ervoor waakt dat uitzendkrachten die door de gemeente als ‘ongewenst’ zijn bestempeld, niet opnieuw binnen de gemeente worden aangeboden. Voorts zullen de uitzendkrachten een zogenaamde integriteits- of geheimhoudingsverklaring moeten ondertekenen.</w:t>
      </w:r>
      <w:r w:rsidR="002F76E1" w:rsidRPr="00EE1FF1">
        <w:rPr>
          <w:rStyle w:val="Voetnootmarkering"/>
          <w:rFonts w:asciiTheme="minorHAnsi" w:hAnsiTheme="minorHAnsi" w:cstheme="minorHAnsi"/>
          <w:noProof w:val="0"/>
          <w:szCs w:val="18"/>
          <w:lang w:eastAsia="en-US"/>
        </w:rPr>
        <w:footnoteReference w:id="8"/>
      </w:r>
      <w:r w:rsidRPr="00EE1FF1">
        <w:rPr>
          <w:rFonts w:asciiTheme="minorHAnsi" w:hAnsiTheme="minorHAnsi" w:cstheme="minorHAnsi"/>
          <w:noProof w:val="0"/>
          <w:szCs w:val="18"/>
          <w:lang w:eastAsia="en-US"/>
        </w:rPr>
        <w:t xml:space="preserve"> </w:t>
      </w:r>
    </w:p>
    <w:p w14:paraId="64F49CC2" w14:textId="77777777" w:rsidR="00BC59EC" w:rsidRPr="00EE1FF1" w:rsidRDefault="00BC59EC" w:rsidP="00BC59EC">
      <w:pPr>
        <w:pStyle w:val="K01-basistekst"/>
        <w:spacing w:line="240" w:lineRule="atLeast"/>
        <w:rPr>
          <w:rFonts w:asciiTheme="minorHAnsi" w:hAnsiTheme="minorHAnsi" w:cstheme="minorHAnsi"/>
          <w:noProof w:val="0"/>
          <w:szCs w:val="18"/>
          <w:lang w:eastAsia="en-US"/>
        </w:rPr>
      </w:pPr>
      <w:r w:rsidRPr="00EE1FF1">
        <w:rPr>
          <w:rFonts w:asciiTheme="minorHAnsi" w:hAnsiTheme="minorHAnsi" w:cstheme="minorHAnsi"/>
          <w:noProof w:val="0"/>
          <w:szCs w:val="18"/>
          <w:lang w:eastAsia="en-US"/>
        </w:rPr>
        <w:t xml:space="preserve">Bovenstaande maatregelen bieden meer houvast ten aanzien van de achtergrond van uitzendkrachten. De gemeente zal zelf ook steeds alert moeten blijven en heeft er met de mogelijkheid tot het aanvragen van een VOG voor uitzendkrachten in de nabije toekomst in ieder geval een screeningsinstrument erbij. </w:t>
      </w:r>
    </w:p>
    <w:p w14:paraId="3705841F" w14:textId="77777777" w:rsidR="004F2BA7" w:rsidRPr="00EE1FF1" w:rsidRDefault="004F2BA7" w:rsidP="002F76E1">
      <w:pPr>
        <w:rPr>
          <w:rFonts w:asciiTheme="minorHAnsi" w:hAnsiTheme="minorHAnsi" w:cstheme="minorHAnsi"/>
          <w:sz w:val="18"/>
        </w:rPr>
      </w:pPr>
    </w:p>
    <w:p w14:paraId="133DE48E" w14:textId="77777777" w:rsidR="00B853EE" w:rsidRPr="00EE1FF1" w:rsidRDefault="00586BE9">
      <w:pPr>
        <w:rPr>
          <w:rFonts w:asciiTheme="minorHAnsi" w:hAnsiTheme="minorHAnsi" w:cstheme="minorHAnsi"/>
          <w:sz w:val="18"/>
          <w:szCs w:val="18"/>
        </w:rPr>
        <w:sectPr w:rsidR="00B853EE" w:rsidRPr="00EE1FF1" w:rsidSect="00782C60">
          <w:headerReference w:type="even" r:id="rId15"/>
          <w:headerReference w:type="default" r:id="rId16"/>
          <w:footerReference w:type="even" r:id="rId17"/>
          <w:footerReference w:type="default" r:id="rId18"/>
          <w:pgSz w:w="11906" w:h="16838"/>
          <w:pgMar w:top="1701" w:right="1418" w:bottom="816" w:left="1418" w:header="0" w:footer="476" w:gutter="0"/>
          <w:cols w:space="708"/>
          <w:formProt w:val="0"/>
          <w:docGrid w:linePitch="299" w:charSpace="-2049"/>
        </w:sectPr>
      </w:pPr>
      <w:r w:rsidRPr="00EE1FF1">
        <w:rPr>
          <w:rFonts w:asciiTheme="minorHAnsi" w:hAnsiTheme="minorHAnsi" w:cstheme="minorHAnsi"/>
          <w:sz w:val="18"/>
          <w:szCs w:val="18"/>
        </w:rPr>
        <w:br w:type="page"/>
      </w:r>
    </w:p>
    <w:p w14:paraId="69AA774B" w14:textId="7A39B767" w:rsidR="00586BE9" w:rsidRPr="00EE1FF1" w:rsidRDefault="00586BE9">
      <w:pPr>
        <w:rPr>
          <w:rFonts w:asciiTheme="minorHAnsi" w:hAnsiTheme="minorHAnsi" w:cstheme="minorHAnsi"/>
          <w:sz w:val="18"/>
          <w:szCs w:val="18"/>
        </w:rPr>
      </w:pPr>
    </w:p>
    <w:p w14:paraId="4BAF76E0" w14:textId="644B7877" w:rsidR="004F2BA7" w:rsidRPr="00EE1FF1" w:rsidRDefault="0006301D" w:rsidP="0006301D">
      <w:pPr>
        <w:jc w:val="center"/>
        <w:rPr>
          <w:rFonts w:asciiTheme="minorHAnsi" w:hAnsiTheme="minorHAnsi" w:cstheme="minorHAnsi"/>
          <w:sz w:val="18"/>
          <w:szCs w:val="18"/>
          <w:lang w:val="en-US"/>
        </w:rPr>
      </w:pPr>
      <w:r>
        <w:rPr>
          <w:rFonts w:asciiTheme="minorHAnsi" w:hAnsiTheme="minorHAnsi" w:cstheme="minorHAnsi"/>
          <w:noProof/>
          <w:lang w:bidi="ar-SA"/>
        </w:rPr>
        <w:drawing>
          <wp:inline distT="0" distB="0" distL="0" distR="0" wp14:anchorId="3E596B8F" wp14:editId="3DF2145E">
            <wp:extent cx="2559050" cy="25590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D-nieuw-numme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59050" cy="2559050"/>
                    </a:xfrm>
                    <a:prstGeom prst="rect">
                      <a:avLst/>
                    </a:prstGeom>
                  </pic:spPr>
                </pic:pic>
              </a:graphicData>
            </a:graphic>
          </wp:inline>
        </w:drawing>
      </w:r>
      <w:r w:rsidR="005A497B" w:rsidRPr="00EE1FF1">
        <w:rPr>
          <w:rFonts w:asciiTheme="minorHAnsi" w:hAnsiTheme="minorHAnsi" w:cstheme="minorHAnsi"/>
          <w:noProof/>
          <w:lang w:bidi="ar-SA"/>
        </w:rPr>
        <mc:AlternateContent>
          <mc:Choice Requires="wps">
            <w:drawing>
              <wp:anchor distT="0" distB="0" distL="114300" distR="114300" simplePos="0" relativeHeight="251660288" behindDoc="0" locked="0" layoutInCell="1" allowOverlap="1" wp14:anchorId="7F79A6D7" wp14:editId="79028DDF">
                <wp:simplePos x="0" y="0"/>
                <wp:positionH relativeFrom="column">
                  <wp:posOffset>-202083</wp:posOffset>
                </wp:positionH>
                <wp:positionV relativeFrom="paragraph">
                  <wp:posOffset>7713915</wp:posOffset>
                </wp:positionV>
                <wp:extent cx="6550660" cy="1076960"/>
                <wp:effectExtent l="0" t="0" r="0" b="0"/>
                <wp:wrapSquare wrapText="bothSides"/>
                <wp:docPr id="8" name="Tekstvak 1"/>
                <wp:cNvGraphicFramePr/>
                <a:graphic xmlns:a="http://schemas.openxmlformats.org/drawingml/2006/main">
                  <a:graphicData uri="http://schemas.microsoft.com/office/word/2010/wordprocessingShape">
                    <wps:wsp>
                      <wps:cNvSpPr txBox="1"/>
                      <wps:spPr>
                        <a:xfrm>
                          <a:off x="0" y="0"/>
                          <a:ext cx="6550660" cy="1076960"/>
                        </a:xfrm>
                        <a:prstGeom prst="rect">
                          <a:avLst/>
                        </a:prstGeom>
                        <a:noFill/>
                      </wps:spPr>
                      <wps:txbx>
                        <w:txbxContent>
                          <w:p w14:paraId="5F6FDF41" w14:textId="77777777" w:rsidR="00EC186E" w:rsidRPr="00D5123C" w:rsidRDefault="00EC186E" w:rsidP="005A497B">
                            <w:pPr>
                              <w:pStyle w:val="Plattetekst"/>
                            </w:pPr>
                            <w:r w:rsidRPr="00D5123C">
                              <w:t>Nassaulaan 12</w:t>
                            </w:r>
                          </w:p>
                          <w:p w14:paraId="61D4B37A" w14:textId="77777777" w:rsidR="00EC186E" w:rsidRPr="00D5123C" w:rsidRDefault="00EC186E" w:rsidP="005A497B">
                            <w:pPr>
                              <w:pStyle w:val="Plattetekst"/>
                            </w:pPr>
                            <w:r w:rsidRPr="00D5123C">
                              <w:t>2514 JS Den Haag</w:t>
                            </w:r>
                          </w:p>
                          <w:p w14:paraId="37F63A9E" w14:textId="0D8B92DD" w:rsidR="00EC186E" w:rsidRPr="00D5123C" w:rsidRDefault="00EC186E" w:rsidP="005A497B">
                            <w:pPr>
                              <w:pStyle w:val="Plattetekst"/>
                            </w:pPr>
                            <w:r w:rsidRPr="00D5123C">
                              <w:t xml:space="preserve">CERT: 070 </w:t>
                            </w:r>
                            <w:r w:rsidR="0006301D">
                              <w:t>204 55 11</w:t>
                            </w:r>
                            <w:r w:rsidRPr="00D5123C">
                              <w:t xml:space="preserve"> (9:00 – 17:00 ma – vr)</w:t>
                            </w:r>
                          </w:p>
                          <w:p w14:paraId="7C339D6E" w14:textId="77777777" w:rsidR="00EC186E" w:rsidRPr="00D5123C" w:rsidRDefault="00EC186E" w:rsidP="005A497B">
                            <w:pPr>
                              <w:pStyle w:val="Plattetekst"/>
                            </w:pPr>
                            <w:r w:rsidRPr="00D5123C">
                              <w:t>CERT 24x7: Piketnummer (instructies via voicemail)</w:t>
                            </w:r>
                          </w:p>
                          <w:p w14:paraId="632B8397" w14:textId="77777777" w:rsidR="00EC186E" w:rsidRPr="00D5123C" w:rsidRDefault="00184683" w:rsidP="005A497B">
                            <w:pPr>
                              <w:pStyle w:val="Plattetekst"/>
                            </w:pPr>
                            <w:hyperlink r:id="rId20" w:history="1">
                              <w:r w:rsidR="00EC186E" w:rsidRPr="0054389C">
                                <w:rPr>
                                  <w:rStyle w:val="Hyperlink"/>
                                </w:rPr>
                                <w:t>info@IBDGemeenten.nl</w:t>
                              </w:r>
                            </w:hyperlink>
                            <w:r w:rsidR="00EC186E">
                              <w:t xml:space="preserve"> </w:t>
                            </w:r>
                            <w:r w:rsidR="00EC186E" w:rsidRPr="00D5123C">
                              <w:t xml:space="preserve">/ </w:t>
                            </w:r>
                            <w:hyperlink r:id="rId21" w:history="1">
                              <w:r w:rsidR="00EC186E" w:rsidRPr="0054389C">
                                <w:rPr>
                                  <w:rStyle w:val="Hyperlink"/>
                                </w:rPr>
                                <w:t>incident@IBDGemeenten.nl</w:t>
                              </w:r>
                            </w:hyperlink>
                            <w:r w:rsidR="00EC186E">
                              <w:t xml:space="preserve"> </w:t>
                            </w:r>
                          </w:p>
                          <w:p w14:paraId="176410CC" w14:textId="77777777" w:rsidR="00EC186E" w:rsidRPr="00D5123C" w:rsidRDefault="00EC186E" w:rsidP="005A497B">
                            <w:pPr>
                              <w:pStyle w:val="Plattetekst"/>
                            </w:pPr>
                            <w:r w:rsidRPr="00D5123C">
                              <w:rPr>
                                <w:color w:val="C4BC96" w:themeColor="background2" w:themeShade="BF"/>
                              </w:rPr>
                              <w:t xml:space="preserve"> </w:t>
                            </w:r>
                          </w:p>
                        </w:txbxContent>
                      </wps:txbx>
                      <wps:bodyPr wrap="square" rtlCol="0">
                        <a:noAutofit/>
                      </wps:bodyPr>
                    </wps:wsp>
                  </a:graphicData>
                </a:graphic>
              </wp:anchor>
            </w:drawing>
          </mc:Choice>
          <mc:Fallback>
            <w:pict>
              <v:shapetype w14:anchorId="7F79A6D7" id="_x0000_t202" coordsize="21600,21600" o:spt="202" path="m,l,21600r21600,l21600,xe">
                <v:stroke joinstyle="miter"/>
                <v:path gradientshapeok="t" o:connecttype="rect"/>
              </v:shapetype>
              <v:shape id="Tekstvak 1" o:spid="_x0000_s1026" type="#_x0000_t202" style="position:absolute;left:0;text-align:left;margin-left:-15.9pt;margin-top:607.4pt;width:515.8pt;height:84.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" filled="f" stroked="f">
                <v:textbox>
                  <w:txbxContent>
                    <w:p w14:paraId="5F6FDF41" w14:textId="77777777" w:rsidR="00EC186E" w:rsidRPr="00D5123C" w:rsidRDefault="00EC186E" w:rsidP="005A497B">
                      <w:pPr>
                        <w:pStyle w:val="Plattetekst"/>
                      </w:pPr>
                      <w:r w:rsidRPr="00D5123C">
                        <w:t>Nassaulaan 12</w:t>
                      </w:r>
                    </w:p>
                    <w:p w14:paraId="61D4B37A" w14:textId="77777777" w:rsidR="00EC186E" w:rsidRPr="00D5123C" w:rsidRDefault="00EC186E" w:rsidP="005A497B">
                      <w:pPr>
                        <w:pStyle w:val="Plattetekst"/>
                      </w:pPr>
                      <w:r w:rsidRPr="00D5123C">
                        <w:t>2514 JS Den Haag</w:t>
                      </w:r>
                    </w:p>
                    <w:p w14:paraId="37F63A9E" w14:textId="0D8B92DD" w:rsidR="00EC186E" w:rsidRPr="00D5123C" w:rsidRDefault="00EC186E" w:rsidP="005A497B">
                      <w:pPr>
                        <w:pStyle w:val="Plattetekst"/>
                      </w:pPr>
                      <w:r w:rsidRPr="00D5123C">
                        <w:t xml:space="preserve">CERT: 070 </w:t>
                      </w:r>
                      <w:r w:rsidR="0006301D">
                        <w:t>204 55 11</w:t>
                      </w:r>
                      <w:r w:rsidRPr="00D5123C">
                        <w:t xml:space="preserve"> (9:00 – 17:00 ma – vr)</w:t>
                      </w:r>
                    </w:p>
                    <w:p w14:paraId="7C339D6E" w14:textId="77777777" w:rsidR="00EC186E" w:rsidRPr="00D5123C" w:rsidRDefault="00EC186E" w:rsidP="005A497B">
                      <w:pPr>
                        <w:pStyle w:val="Plattetekst"/>
                      </w:pPr>
                      <w:r w:rsidRPr="00D5123C">
                        <w:t>CERT 24x7: Piketnummer (instructies via voicemail)</w:t>
                      </w:r>
                    </w:p>
                    <w:p w14:paraId="632B8397" w14:textId="77777777" w:rsidR="00EC186E" w:rsidRPr="00D5123C" w:rsidRDefault="00184683" w:rsidP="005A497B">
                      <w:pPr>
                        <w:pStyle w:val="Plattetekst"/>
                      </w:pPr>
                      <w:hyperlink r:id="rId22" w:history="1">
                        <w:r w:rsidR="00EC186E" w:rsidRPr="0054389C">
                          <w:rPr>
                            <w:rStyle w:val="Hyperlink"/>
                          </w:rPr>
                          <w:t>info@IBDGemeenten.nl</w:t>
                        </w:r>
                      </w:hyperlink>
                      <w:r w:rsidR="00EC186E">
                        <w:t xml:space="preserve"> </w:t>
                      </w:r>
                      <w:r w:rsidR="00EC186E" w:rsidRPr="00D5123C">
                        <w:t xml:space="preserve">/ </w:t>
                      </w:r>
                      <w:hyperlink r:id="rId23" w:history="1">
                        <w:r w:rsidR="00EC186E" w:rsidRPr="0054389C">
                          <w:rPr>
                            <w:rStyle w:val="Hyperlink"/>
                          </w:rPr>
                          <w:t>incident@IBDGemeenten.nl</w:t>
                        </w:r>
                      </w:hyperlink>
                      <w:r w:rsidR="00EC186E">
                        <w:t xml:space="preserve"> </w:t>
                      </w:r>
                    </w:p>
                    <w:p w14:paraId="176410CC" w14:textId="77777777" w:rsidR="00EC186E" w:rsidRPr="00D5123C" w:rsidRDefault="00EC186E" w:rsidP="005A497B">
                      <w:pPr>
                        <w:pStyle w:val="Plattetekst"/>
                      </w:pPr>
                      <w:r w:rsidRPr="00D5123C">
                        <w:rPr>
                          <w:color w:val="C4BC96" w:themeColor="background2" w:themeShade="BF"/>
                        </w:rPr>
                        <w:t xml:space="preserve"> </w:t>
                      </w:r>
                    </w:p>
                  </w:txbxContent>
                </v:textbox>
                <w10:wrap type="square"/>
              </v:shape>
            </w:pict>
          </mc:Fallback>
        </mc:AlternateContent>
      </w:r>
      <w:r w:rsidR="005A497B" w:rsidRPr="00EE1FF1">
        <w:rPr>
          <w:rFonts w:asciiTheme="minorHAnsi" w:hAnsiTheme="minorHAnsi" w:cstheme="minorHAnsi"/>
          <w:noProof/>
          <w:lang w:bidi="ar-SA"/>
        </w:rPr>
        <mc:AlternateContent>
          <mc:Choice Requires="wps">
            <w:drawing>
              <wp:anchor distT="0" distB="0" distL="114300" distR="114300" simplePos="0" relativeHeight="251659264" behindDoc="0" locked="0" layoutInCell="1" allowOverlap="1" wp14:anchorId="7209A94E" wp14:editId="77B11AEE">
                <wp:simplePos x="0" y="0"/>
                <wp:positionH relativeFrom="column">
                  <wp:posOffset>-207557</wp:posOffset>
                </wp:positionH>
                <wp:positionV relativeFrom="paragraph">
                  <wp:posOffset>6515472</wp:posOffset>
                </wp:positionV>
                <wp:extent cx="6146800" cy="1033145"/>
                <wp:effectExtent l="0" t="0" r="0" b="0"/>
                <wp:wrapSquare wrapText="bothSides"/>
                <wp:docPr id="15" name="Tekstvak 15"/>
                <wp:cNvGraphicFramePr/>
                <a:graphic xmlns:a="http://schemas.openxmlformats.org/drawingml/2006/main">
                  <a:graphicData uri="http://schemas.microsoft.com/office/word/2010/wordprocessingShape">
                    <wps:wsp>
                      <wps:cNvSpPr txBox="1"/>
                      <wps:spPr>
                        <a:xfrm>
                          <a:off x="0" y="0"/>
                          <a:ext cx="6146800" cy="1033145"/>
                        </a:xfrm>
                        <a:prstGeom prst="rect">
                          <a:avLst/>
                        </a:prstGeom>
                        <a:noFill/>
                        <a:ln>
                          <a:noFill/>
                        </a:ln>
                        <a:effectLst/>
                      </wps:spPr>
                      <wps:txbx>
                        <w:txbxContent>
                          <w:p w14:paraId="16F7E4F2" w14:textId="77777777" w:rsidR="00EC186E" w:rsidRDefault="00EC186E" w:rsidP="005A497B">
                            <w:pPr>
                              <w:pStyle w:val="Plattetekst"/>
                              <w:jc w:val="center"/>
                              <w:rPr>
                                <w:sz w:val="32"/>
                              </w:rPr>
                            </w:pPr>
                            <w:r w:rsidRPr="00D5123C">
                              <w:rPr>
                                <w:sz w:val="32"/>
                              </w:rPr>
                              <w:t>Kijk voor meer informatie op:</w:t>
                            </w:r>
                          </w:p>
                          <w:p w14:paraId="3F16E1B8" w14:textId="77777777" w:rsidR="00EC186E" w:rsidRPr="00D5123C" w:rsidRDefault="00EC186E" w:rsidP="005A497B">
                            <w:pPr>
                              <w:pStyle w:val="Plattetekst"/>
                              <w:jc w:val="center"/>
                              <w:rPr>
                                <w:sz w:val="32"/>
                              </w:rPr>
                            </w:pPr>
                            <w:r w:rsidRPr="00D5123C">
                              <w:rPr>
                                <w:sz w:val="32"/>
                              </w:rPr>
                              <w:t>www.</w:t>
                            </w:r>
                            <w:r>
                              <w:rPr>
                                <w:sz w:val="32"/>
                              </w:rPr>
                              <w:t>informatiebeveiligingsdienst</w:t>
                            </w:r>
                            <w:r w:rsidRPr="00D5123C">
                              <w:rPr>
                                <w:sz w:val="32"/>
                              </w:rPr>
                              <w:t>.nl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09A94E" id="Tekstvak 15" o:spid="_x0000_s1027" type="#_x0000_t202" style="position:absolute;left:0;text-align:left;margin-left:-16.35pt;margin-top:513.05pt;width:484pt;height:8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" filled="f" stroked="f">
                <v:textbox>
                  <w:txbxContent>
                    <w:p w14:paraId="16F7E4F2" w14:textId="77777777" w:rsidR="00EC186E" w:rsidRDefault="00EC186E" w:rsidP="005A497B">
                      <w:pPr>
                        <w:pStyle w:val="Plattetekst"/>
                        <w:jc w:val="center"/>
                        <w:rPr>
                          <w:sz w:val="32"/>
                        </w:rPr>
                      </w:pPr>
                      <w:r w:rsidRPr="00D5123C">
                        <w:rPr>
                          <w:sz w:val="32"/>
                        </w:rPr>
                        <w:t>Kijk voor meer informatie op:</w:t>
                      </w:r>
                    </w:p>
                    <w:p w14:paraId="3F16E1B8" w14:textId="77777777" w:rsidR="00EC186E" w:rsidRPr="00D5123C" w:rsidRDefault="00EC186E" w:rsidP="005A497B">
                      <w:pPr>
                        <w:pStyle w:val="Plattetekst"/>
                        <w:jc w:val="center"/>
                        <w:rPr>
                          <w:sz w:val="32"/>
                        </w:rPr>
                      </w:pPr>
                      <w:r w:rsidRPr="00D5123C">
                        <w:rPr>
                          <w:sz w:val="32"/>
                        </w:rPr>
                        <w:t>www.</w:t>
                      </w:r>
                      <w:r>
                        <w:rPr>
                          <w:sz w:val="32"/>
                        </w:rPr>
                        <w:t>informatiebeveiligingsdienst</w:t>
                      </w:r>
                      <w:r w:rsidRPr="00D5123C">
                        <w:rPr>
                          <w:sz w:val="32"/>
                        </w:rPr>
                        <w:t>.nl</w:t>
                      </w:r>
                    </w:p>
                  </w:txbxContent>
                </v:textbox>
                <w10:wrap type="square"/>
              </v:shape>
            </w:pict>
          </mc:Fallback>
        </mc:AlternateContent>
      </w:r>
      <w:r w:rsidR="005A497B" w:rsidRPr="00EE1FF1">
        <w:rPr>
          <w:rFonts w:asciiTheme="minorHAnsi" w:hAnsiTheme="minorHAnsi" w:cstheme="minorHAnsi"/>
          <w:noProof/>
          <w:lang w:bidi="ar-SA"/>
        </w:rPr>
        <w:drawing>
          <wp:anchor distT="0" distB="0" distL="114300" distR="114300" simplePos="0" relativeHeight="251662336" behindDoc="0" locked="0" layoutInCell="1" allowOverlap="1" wp14:anchorId="60631791" wp14:editId="548C004C">
            <wp:simplePos x="0" y="0"/>
            <wp:positionH relativeFrom="column">
              <wp:posOffset>4319752</wp:posOffset>
            </wp:positionH>
            <wp:positionV relativeFrom="paragraph">
              <wp:posOffset>7692938</wp:posOffset>
            </wp:positionV>
            <wp:extent cx="1285200" cy="874800"/>
            <wp:effectExtent l="0" t="0" r="10795"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VNG-Realisati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85200" cy="874800"/>
                    </a:xfrm>
                    <a:prstGeom prst="rect">
                      <a:avLst/>
                    </a:prstGeom>
                  </pic:spPr>
                </pic:pic>
              </a:graphicData>
            </a:graphic>
            <wp14:sizeRelH relativeFrom="margin">
              <wp14:pctWidth>0</wp14:pctWidth>
            </wp14:sizeRelH>
            <wp14:sizeRelV relativeFrom="margin">
              <wp14:pctHeight>0</wp14:pctHeight>
            </wp14:sizeRelV>
          </wp:anchor>
        </w:drawing>
      </w:r>
    </w:p>
    <w:sectPr w:rsidR="004F2BA7" w:rsidRPr="00EE1FF1" w:rsidSect="008B432C">
      <w:footerReference w:type="default" r:id="rId25"/>
      <w:pgSz w:w="11906" w:h="16838"/>
      <w:pgMar w:top="1701" w:right="1418" w:bottom="816" w:left="1418" w:header="0" w:footer="476" w:gutter="0"/>
      <w:cols w:space="708"/>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66213" w14:textId="77777777" w:rsidR="00184683" w:rsidRDefault="00184683">
      <w:r>
        <w:separator/>
      </w:r>
    </w:p>
  </w:endnote>
  <w:endnote w:type="continuationSeparator" w:id="0">
    <w:p w14:paraId="31E48671" w14:textId="77777777" w:rsidR="00184683" w:rsidRDefault="00184683">
      <w:r>
        <w:continuationSeparator/>
      </w:r>
    </w:p>
  </w:endnote>
  <w:endnote w:type="continuationNotice" w:id="1">
    <w:p w14:paraId="3A1DC7C4" w14:textId="77777777" w:rsidR="00184683" w:rsidRDefault="001846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SC Regular">
    <w:panose1 w:val="00000000000000000000"/>
    <w:charset w:val="00"/>
    <w:family w:val="roman"/>
    <w:notTrueType/>
    <w:pitch w:val="default"/>
  </w:font>
  <w:font w:name="Noto Sans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36278" w14:textId="3DD7ADF5" w:rsidR="00EC186E" w:rsidRDefault="00EC186E" w:rsidP="000626E3">
    <w:pPr>
      <w:pStyle w:val="Plattetekst"/>
    </w:pPr>
    <w:r>
      <w:rPr>
        <w:noProof/>
        <w:lang w:bidi="ar-SA"/>
      </w:rPr>
      <mc:AlternateContent>
        <mc:Choice Requires="wps">
          <w:drawing>
            <wp:anchor distT="0" distB="0" distL="114300" distR="114300" simplePos="0" relativeHeight="251664384" behindDoc="1" locked="0" layoutInCell="1" allowOverlap="1" wp14:anchorId="24B09031" wp14:editId="6492784D">
              <wp:simplePos x="0" y="0"/>
              <wp:positionH relativeFrom="page">
                <wp:posOffset>946298</wp:posOffset>
              </wp:positionH>
              <wp:positionV relativeFrom="page">
                <wp:posOffset>10175358</wp:posOffset>
              </wp:positionV>
              <wp:extent cx="382772" cy="180754"/>
              <wp:effectExtent l="0" t="0" r="17780" b="1016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772" cy="180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6B10E" w14:textId="1E3A4E39" w:rsidR="00EC186E" w:rsidRDefault="00EC186E" w:rsidP="000626E3">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09031" id="_x0000_t202" coordsize="21600,21600" o:spt="202" path="m,l,21600r21600,l21600,xe">
              <v:stroke joinstyle="miter"/>
              <v:path gradientshapeok="t" o:connecttype="rect"/>
            </v:shapetype>
            <v:shape id="Text Box 4" o:spid="_x0000_s1028" type="#_x0000_t202" style="position:absolute;margin-left:74.5pt;margin-top:801.2pt;width:30.15pt;height:14.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" filled="f" stroked="f">
              <v:textbox inset="0,0,0,0">
                <w:txbxContent>
                  <w:p w14:paraId="0AC6B10E" w14:textId="1E3A4E39" w:rsidR="00EC186E" w:rsidRDefault="00EC186E" w:rsidP="000626E3">
                    <w:pPr>
                      <w:pStyle w:val="Plattetekst"/>
                    </w:pPr>
                  </w:p>
                </w:txbxContent>
              </v:textbox>
              <w10:wrap anchorx="page" anchory="page"/>
            </v:shape>
          </w:pict>
        </mc:Fallback>
      </mc:AlternateContent>
    </w:r>
  </w:p>
  <w:p w14:paraId="787589A8" w14:textId="77777777" w:rsidR="00EC186E" w:rsidRDefault="00EC186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A3B5" w14:textId="77777777" w:rsidR="00EC186E" w:rsidRDefault="00EC186E" w:rsidP="000626E3">
    <w:pPr>
      <w:pStyle w:val="Plattetekst"/>
    </w:pPr>
    <w:r>
      <w:rPr>
        <w:rFonts w:asciiTheme="minorHAnsi" w:hAnsiTheme="minorHAnsi"/>
        <w:noProof/>
        <w:lang w:bidi="ar-SA"/>
      </w:rPr>
      <w:drawing>
        <wp:anchor distT="0" distB="0" distL="114300" distR="114300" simplePos="0" relativeHeight="251668480" behindDoc="0" locked="0" layoutInCell="1" allowOverlap="1" wp14:anchorId="053475FC" wp14:editId="489EF660">
          <wp:simplePos x="0" y="0"/>
          <wp:positionH relativeFrom="column">
            <wp:posOffset>5839968</wp:posOffset>
          </wp:positionH>
          <wp:positionV relativeFrom="paragraph">
            <wp:posOffset>48768</wp:posOffset>
          </wp:positionV>
          <wp:extent cx="406428" cy="273635"/>
          <wp:effectExtent l="0" t="0" r="0" b="6350"/>
          <wp:wrapNone/>
          <wp:docPr id="19"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VNG-Realisatie.png"/>
                  <pic:cNvPicPr/>
                </pic:nvPicPr>
                <pic:blipFill>
                  <a:blip r:embed="rId1">
                    <a:extLst>
                      <a:ext uri="{28A0092B-C50C-407E-A947-70E740481C1C}">
                        <a14:useLocalDpi xmlns:a14="http://schemas.microsoft.com/office/drawing/2010/main" val="0"/>
                      </a:ext>
                    </a:extLst>
                  </a:blip>
                  <a:stretch>
                    <a:fillRect/>
                  </a:stretch>
                </pic:blipFill>
                <pic:spPr>
                  <a:xfrm>
                    <a:off x="0" y="0"/>
                    <a:ext cx="406428" cy="273635"/>
                  </a:xfrm>
                  <a:prstGeom prst="rect">
                    <a:avLst/>
                  </a:prstGeom>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61312" behindDoc="1" locked="0" layoutInCell="1" allowOverlap="1" wp14:anchorId="155E92B3" wp14:editId="72059AA7">
              <wp:simplePos x="0" y="0"/>
              <wp:positionH relativeFrom="page">
                <wp:posOffset>946785</wp:posOffset>
              </wp:positionH>
              <wp:positionV relativeFrom="page">
                <wp:posOffset>10174605</wp:posOffset>
              </wp:positionV>
              <wp:extent cx="114935" cy="153670"/>
              <wp:effectExtent l="0" t="0" r="12065" b="2413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BFC97" w14:textId="24F504D6" w:rsidR="00EC186E" w:rsidRDefault="00EC186E" w:rsidP="000626E3">
                          <w:pPr>
                            <w:pStyle w:val="Plattetekst"/>
                          </w:pPr>
                          <w:r>
                            <w:fldChar w:fldCharType="begin"/>
                          </w:r>
                          <w:r>
                            <w:instrText xml:space="preserve"> PAGE </w:instrText>
                          </w:r>
                          <w:r>
                            <w:fldChar w:fldCharType="separate"/>
                          </w:r>
                          <w:r w:rsidR="00017B5B">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E92B3" id="_x0000_t202" coordsize="21600,21600" o:spt="202" path="m,l,21600r21600,l21600,xe">
              <v:stroke joinstyle="miter"/>
              <v:path gradientshapeok="t" o:connecttype="rect"/>
            </v:shapetype>
            <v:shape id="_x0000_s1029" type="#_x0000_t202" style="position:absolute;margin-left:74.55pt;margin-top:801.15pt;width:9.05pt;height:12.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" filled="f" stroked="f">
              <v:textbox inset="0,0,0,0">
                <w:txbxContent>
                  <w:p w14:paraId="5A1BFC97" w14:textId="24F504D6" w:rsidR="00EC186E" w:rsidRDefault="00EC186E" w:rsidP="000626E3">
                    <w:pPr>
                      <w:pStyle w:val="Plattetekst"/>
                    </w:pPr>
                    <w:r>
                      <w:fldChar w:fldCharType="begin"/>
                    </w:r>
                    <w:r>
                      <w:instrText xml:space="preserve"> PAGE </w:instrText>
                    </w:r>
                    <w:r>
                      <w:fldChar w:fldCharType="separate"/>
                    </w:r>
                    <w:r w:rsidR="00017B5B">
                      <w:rPr>
                        <w:noProof/>
                      </w:rPr>
                      <w:t>15</w:t>
                    </w:r>
                    <w:r>
                      <w:fldChar w:fldCharType="end"/>
                    </w:r>
                  </w:p>
                </w:txbxContent>
              </v:textbox>
              <w10:wrap anchorx="page" anchory="page"/>
            </v:shape>
          </w:pict>
        </mc:Fallback>
      </mc:AlternateContent>
    </w:r>
  </w:p>
  <w:p w14:paraId="6CA3117F" w14:textId="77777777" w:rsidR="00EC186E" w:rsidRDefault="00EC186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D2BA" w14:textId="52B9E660" w:rsidR="00EC186E" w:rsidRDefault="00EC186E" w:rsidP="000626E3">
    <w:pPr>
      <w:pStyle w:val="Plattetekst"/>
    </w:pPr>
    <w:r>
      <w:rPr>
        <w:noProof/>
        <w:lang w:bidi="ar-SA"/>
      </w:rPr>
      <mc:AlternateContent>
        <mc:Choice Requires="wps">
          <w:drawing>
            <wp:anchor distT="0" distB="0" distL="114300" distR="114300" simplePos="0" relativeHeight="251670528" behindDoc="1" locked="0" layoutInCell="1" allowOverlap="1" wp14:anchorId="14CC8FB0" wp14:editId="40C7C698">
              <wp:simplePos x="0" y="0"/>
              <wp:positionH relativeFrom="page">
                <wp:posOffset>946785</wp:posOffset>
              </wp:positionH>
              <wp:positionV relativeFrom="page">
                <wp:posOffset>10174605</wp:posOffset>
              </wp:positionV>
              <wp:extent cx="114935" cy="153670"/>
              <wp:effectExtent l="0" t="0" r="12065" b="2413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2FA58" w14:textId="09A1F985" w:rsidR="00EC186E" w:rsidRDefault="00EC186E" w:rsidP="000626E3">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C8FB0" id="_x0000_t202" coordsize="21600,21600" o:spt="202" path="m,l,21600r21600,l21600,xe">
              <v:stroke joinstyle="miter"/>
              <v:path gradientshapeok="t" o:connecttype="rect"/>
            </v:shapetype>
            <v:shape id="_x0000_s1030" type="#_x0000_t202" style="position:absolute;margin-left:74.55pt;margin-top:801.15pt;width:9.05pt;height:12.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" filled="f" stroked="f">
              <v:textbox inset="0,0,0,0">
                <w:txbxContent>
                  <w:p w14:paraId="49A2FA58" w14:textId="09A1F985" w:rsidR="00EC186E" w:rsidRDefault="00EC186E" w:rsidP="000626E3">
                    <w:pPr>
                      <w:pStyle w:val="Plattetekst"/>
                    </w:pPr>
                  </w:p>
                </w:txbxContent>
              </v:textbox>
              <w10:wrap anchorx="page" anchory="page"/>
            </v:shape>
          </w:pict>
        </mc:Fallback>
      </mc:AlternateContent>
    </w:r>
  </w:p>
  <w:p w14:paraId="45292D38" w14:textId="77777777" w:rsidR="00EC186E" w:rsidRDefault="00EC18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75B2B" w14:textId="77777777" w:rsidR="00184683" w:rsidRDefault="00184683">
      <w:r>
        <w:separator/>
      </w:r>
    </w:p>
  </w:footnote>
  <w:footnote w:type="continuationSeparator" w:id="0">
    <w:p w14:paraId="143FD965" w14:textId="77777777" w:rsidR="00184683" w:rsidRDefault="00184683">
      <w:r>
        <w:continuationSeparator/>
      </w:r>
    </w:p>
  </w:footnote>
  <w:footnote w:type="continuationNotice" w:id="1">
    <w:p w14:paraId="0A359529" w14:textId="77777777" w:rsidR="00184683" w:rsidRDefault="00184683"/>
  </w:footnote>
  <w:footnote w:id="2">
    <w:p w14:paraId="32EB0819" w14:textId="779F6B8C" w:rsidR="00EC186E" w:rsidRPr="00E16686" w:rsidRDefault="00EC186E" w:rsidP="00BC59EC">
      <w:pPr>
        <w:pStyle w:val="Voetnoottekst"/>
        <w:rPr>
          <w:rStyle w:val="Voetnootmarkering"/>
          <w:sz w:val="16"/>
          <w:szCs w:val="16"/>
          <w:vertAlign w:val="baseline"/>
        </w:rPr>
      </w:pPr>
      <w:r w:rsidRPr="00E16686">
        <w:rPr>
          <w:rStyle w:val="Voetnootmarkering"/>
          <w:sz w:val="16"/>
          <w:szCs w:val="16"/>
          <w:vertAlign w:val="baseline"/>
        </w:rPr>
        <w:footnoteRef/>
      </w:r>
      <w:r w:rsidRPr="00E16686">
        <w:rPr>
          <w:rStyle w:val="Voetnootmarkering"/>
          <w:sz w:val="16"/>
          <w:szCs w:val="16"/>
          <w:vertAlign w:val="baseline"/>
        </w:rPr>
        <w:t xml:space="preserve"> Zie: </w:t>
      </w:r>
      <w:hyperlink r:id="rId1" w:history="1">
        <w:r w:rsidRPr="00E16686">
          <w:rPr>
            <w:rStyle w:val="Hyperlink"/>
            <w:sz w:val="16"/>
            <w:szCs w:val="16"/>
          </w:rPr>
          <w:t>https://www.aivd.nl/onderwerpen/veiligheidsonderzoeken/voor-de-werknemer/veiligheidsonderzoek-wat-houdt-een-vgb-in</w:t>
        </w:r>
      </w:hyperlink>
    </w:p>
  </w:footnote>
  <w:footnote w:id="3">
    <w:p w14:paraId="30E25E35" w14:textId="7F836932" w:rsidR="00E16686" w:rsidRPr="00E16686" w:rsidRDefault="00E16686">
      <w:pPr>
        <w:pStyle w:val="Voetnoottekst"/>
      </w:pPr>
      <w:r w:rsidRPr="00E16686">
        <w:rPr>
          <w:rStyle w:val="Voetnootmarkering"/>
          <w:sz w:val="16"/>
          <w:szCs w:val="16"/>
          <w:vertAlign w:val="baseline"/>
        </w:rPr>
        <w:footnoteRef/>
      </w:r>
      <w:r w:rsidRPr="00E16686">
        <w:rPr>
          <w:sz w:val="16"/>
          <w:szCs w:val="16"/>
        </w:rPr>
        <w:t xml:space="preserve"> Meer informatie over het aanwijzen van vertrouwensfuncties: </w:t>
      </w:r>
      <w:hyperlink r:id="rId2" w:history="1">
        <w:r w:rsidRPr="006D6654">
          <w:rPr>
            <w:rStyle w:val="Hyperlink"/>
            <w:sz w:val="16"/>
            <w:szCs w:val="16"/>
          </w:rPr>
          <w:t>https://www.aivd.nl/onderwerpen/veiligheidsonderzoeken/voor-de-werknemer/vertrouwensfunctie-wat-is-dat</w:t>
        </w:r>
      </w:hyperlink>
      <w:r>
        <w:rPr>
          <w:sz w:val="16"/>
          <w:szCs w:val="16"/>
        </w:rPr>
        <w:t xml:space="preserve"> </w:t>
      </w:r>
    </w:p>
  </w:footnote>
  <w:footnote w:id="4">
    <w:p w14:paraId="16838FEE" w14:textId="318270FB" w:rsidR="00EC186E" w:rsidRPr="00093CA1" w:rsidRDefault="00EC186E">
      <w:pPr>
        <w:pStyle w:val="Voetnoottekst"/>
        <w:rPr>
          <w:sz w:val="16"/>
          <w:szCs w:val="16"/>
        </w:rPr>
      </w:pPr>
      <w:r w:rsidRPr="00093CA1">
        <w:rPr>
          <w:rStyle w:val="Voetnootmarkering"/>
          <w:sz w:val="16"/>
          <w:szCs w:val="16"/>
        </w:rPr>
        <w:footnoteRef/>
      </w:r>
      <w:r w:rsidRPr="00093CA1">
        <w:rPr>
          <w:sz w:val="16"/>
          <w:szCs w:val="16"/>
        </w:rPr>
        <w:t xml:space="preserve"> BWT staat voor Bouw- Woningtoezicht.</w:t>
      </w:r>
    </w:p>
  </w:footnote>
  <w:footnote w:id="5">
    <w:p w14:paraId="026EF9BB" w14:textId="4704B70B" w:rsidR="00EC186E" w:rsidRPr="00C152A9" w:rsidRDefault="00EC186E" w:rsidP="00BC59EC">
      <w:pPr>
        <w:pStyle w:val="Voetnoottekst"/>
        <w:rPr>
          <w:rStyle w:val="Voetnootmarkering"/>
          <w:sz w:val="16"/>
          <w:vertAlign w:val="baseline"/>
        </w:rPr>
      </w:pPr>
      <w:r w:rsidRPr="00C152A9">
        <w:rPr>
          <w:rStyle w:val="Voetnootmarkering"/>
          <w:sz w:val="16"/>
        </w:rPr>
        <w:footnoteRef/>
      </w:r>
      <w:r w:rsidRPr="00A445FE">
        <w:rPr>
          <w:rStyle w:val="Voetnootmarkering"/>
          <w:sz w:val="16"/>
          <w:szCs w:val="16"/>
        </w:rPr>
        <w:t xml:space="preserve"> </w:t>
      </w:r>
      <w:hyperlink r:id="rId3" w:history="1">
        <w:r w:rsidRPr="00A445FE">
          <w:rPr>
            <w:rStyle w:val="Hyperlink"/>
            <w:sz w:val="16"/>
            <w:szCs w:val="16"/>
          </w:rPr>
          <w:t>https://justis.nl/producten/vog/index.aspx</w:t>
        </w:r>
      </w:hyperlink>
    </w:p>
  </w:footnote>
  <w:footnote w:id="6">
    <w:p w14:paraId="40946D3A" w14:textId="77777777" w:rsidR="00EC186E" w:rsidRPr="00BC59EC" w:rsidRDefault="00EC186E" w:rsidP="00BC59EC">
      <w:pPr>
        <w:pStyle w:val="Voetnoottekst"/>
        <w:rPr>
          <w:rStyle w:val="Voetnootmarkering"/>
        </w:rPr>
      </w:pPr>
      <w:r w:rsidRPr="00BC59EC">
        <w:rPr>
          <w:rStyle w:val="Voetnootmarkering"/>
        </w:rPr>
        <w:footnoteRef/>
      </w:r>
      <w:r w:rsidRPr="00BC59EC">
        <w:rPr>
          <w:rStyle w:val="Voetnootmarkering"/>
        </w:rPr>
        <w:t xml:space="preserve"> http://www.justis.nl/producten/vog/</w:t>
      </w:r>
    </w:p>
  </w:footnote>
  <w:footnote w:id="7">
    <w:p w14:paraId="67B96DB1" w14:textId="10D76F4A" w:rsidR="0067260C" w:rsidRPr="0072139B" w:rsidRDefault="0067260C">
      <w:pPr>
        <w:pStyle w:val="Voetnoottekst"/>
        <w:rPr>
          <w:rStyle w:val="Voetnootmarkering"/>
        </w:rPr>
      </w:pPr>
      <w:r w:rsidRPr="0072139B">
        <w:rPr>
          <w:rStyle w:val="Voetnootmarkering"/>
        </w:rPr>
        <w:footnoteRef/>
      </w:r>
      <w:r w:rsidRPr="0072139B">
        <w:rPr>
          <w:rStyle w:val="Voetnootmarkering"/>
        </w:rPr>
        <w:t xml:space="preserve"> Basisregels voor sollicitaties</w:t>
      </w:r>
    </w:p>
  </w:footnote>
  <w:footnote w:id="8">
    <w:p w14:paraId="5DA65717" w14:textId="49E8F725" w:rsidR="002F76E1" w:rsidRPr="0072139B" w:rsidRDefault="002F76E1">
      <w:pPr>
        <w:pStyle w:val="Voetnoottekst"/>
        <w:rPr>
          <w:rStyle w:val="Voetnootmarkering"/>
        </w:rPr>
      </w:pPr>
      <w:r w:rsidRPr="0072139B">
        <w:rPr>
          <w:rStyle w:val="Voetnootmarkering"/>
        </w:rPr>
        <w:footnoteRef/>
      </w:r>
      <w:r w:rsidRPr="0072139B">
        <w:rPr>
          <w:rStyle w:val="Voetnootmarkering"/>
        </w:rPr>
        <w:t xml:space="preserve"> Zie hiervoor het operationele product ‘</w:t>
      </w:r>
      <w:hyperlink r:id="rId4" w:history="1">
        <w:r w:rsidRPr="00EE1FF1">
          <w:rPr>
            <w:rStyle w:val="Hyperlink"/>
            <w:vertAlign w:val="superscript"/>
          </w:rPr>
          <w:t>Geheimhoudingsverklaring</w:t>
        </w:r>
      </w:hyperlink>
      <w:r w:rsidRPr="0072139B">
        <w:rPr>
          <w:rStyle w:val="Voetnootmarkerin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929F" w14:textId="77777777" w:rsidR="00EC186E" w:rsidRDefault="00EC186E">
    <w:pPr>
      <w:pStyle w:val="Koptekst"/>
    </w:pPr>
  </w:p>
  <w:p w14:paraId="3DB0B55A" w14:textId="77777777" w:rsidR="00EC186E" w:rsidRDefault="00EC186E">
    <w:pPr>
      <w:pStyle w:val="Koptekst"/>
    </w:pPr>
    <w:r>
      <w:rPr>
        <w:noProof/>
        <w:lang w:bidi="ar-SA"/>
      </w:rPr>
      <w:drawing>
        <wp:anchor distT="0" distB="0" distL="114300" distR="120650" simplePos="0" relativeHeight="251658240" behindDoc="1" locked="0" layoutInCell="1" allowOverlap="1" wp14:anchorId="47E8CA4B" wp14:editId="48A56A8C">
          <wp:simplePos x="0" y="0"/>
          <wp:positionH relativeFrom="column">
            <wp:posOffset>-379095</wp:posOffset>
          </wp:positionH>
          <wp:positionV relativeFrom="paragraph">
            <wp:posOffset>180975</wp:posOffset>
          </wp:positionV>
          <wp:extent cx="984885" cy="439420"/>
          <wp:effectExtent l="0" t="0" r="0" b="0"/>
          <wp:wrapNone/>
          <wp:docPr id="2"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9"/>
                  <pic:cNvPicPr>
                    <a:picLocks noChangeAspect="1" noChangeArrowheads="1"/>
                  </pic:cNvPicPr>
                </pic:nvPicPr>
                <pic:blipFill>
                  <a:blip r:embed="rId1"/>
                  <a:stretch>
                    <a:fillRect/>
                  </a:stretch>
                </pic:blipFill>
                <pic:spPr bwMode="auto">
                  <a:xfrm>
                    <a:off x="0" y="0"/>
                    <a:ext cx="984885" cy="439420"/>
                  </a:xfrm>
                  <a:prstGeom prst="rect">
                    <a:avLst/>
                  </a:prstGeom>
                </pic:spPr>
              </pic:pic>
            </a:graphicData>
          </a:graphic>
        </wp:anchor>
      </w:drawing>
    </w:r>
  </w:p>
  <w:p w14:paraId="3F2A247F" w14:textId="77777777" w:rsidR="00EC186E" w:rsidRDefault="00EC186E">
    <w:pPr>
      <w:pStyle w:val="Koptekst"/>
    </w:pPr>
  </w:p>
  <w:p w14:paraId="4EC6FE11" w14:textId="77777777" w:rsidR="00EC186E" w:rsidRDefault="00EC186E">
    <w:pPr>
      <w:pStyle w:val="Koptekst"/>
    </w:pPr>
  </w:p>
  <w:p w14:paraId="430DBB86" w14:textId="77777777" w:rsidR="00EC186E" w:rsidRDefault="00EC186E">
    <w:pPr>
      <w:pStyle w:val="Koptekst"/>
    </w:pPr>
  </w:p>
  <w:p w14:paraId="00DFEC5C" w14:textId="77777777" w:rsidR="00EC186E" w:rsidRDefault="00EC186E">
    <w:pPr>
      <w:pStyle w:val="Koptekst"/>
    </w:pPr>
  </w:p>
  <w:p w14:paraId="297B2F62" w14:textId="77777777" w:rsidR="00EC186E" w:rsidRDefault="00EC186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18AD9" w14:textId="77777777" w:rsidR="00EC186E" w:rsidRDefault="00EC186E">
    <w:pPr>
      <w:pStyle w:val="Koptekst"/>
      <w:tabs>
        <w:tab w:val="left" w:pos="2475"/>
      </w:tabs>
    </w:pPr>
    <w:r>
      <w:tab/>
    </w:r>
  </w:p>
  <w:p w14:paraId="76787A86" w14:textId="77777777" w:rsidR="00EC186E" w:rsidRDefault="00EC186E">
    <w:pPr>
      <w:pStyle w:val="Koptekst"/>
      <w:tabs>
        <w:tab w:val="left" w:pos="2475"/>
      </w:tabs>
    </w:pPr>
    <w:r>
      <w:rPr>
        <w:noProof/>
        <w:lang w:bidi="ar-SA"/>
      </w:rPr>
      <w:drawing>
        <wp:anchor distT="0" distB="9525" distL="114300" distR="115570" simplePos="0" relativeHeight="10" behindDoc="1" locked="0" layoutInCell="1" allowOverlap="1" wp14:anchorId="0CF56BC2" wp14:editId="3E339E5C">
          <wp:simplePos x="0" y="0"/>
          <wp:positionH relativeFrom="column">
            <wp:posOffset>-104775</wp:posOffset>
          </wp:positionH>
          <wp:positionV relativeFrom="paragraph">
            <wp:posOffset>86995</wp:posOffset>
          </wp:positionV>
          <wp:extent cx="2030730" cy="904875"/>
          <wp:effectExtent l="0" t="0" r="0" b="0"/>
          <wp:wrapNone/>
          <wp:docPr id="3"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16"/>
                  <pic:cNvPicPr>
                    <a:picLocks noChangeAspect="1" noChangeArrowheads="1"/>
                  </pic:cNvPicPr>
                </pic:nvPicPr>
                <pic:blipFill>
                  <a:blip r:embed="rId1"/>
                  <a:stretch>
                    <a:fillRect/>
                  </a:stretch>
                </pic:blipFill>
                <pic:spPr bwMode="auto">
                  <a:xfrm>
                    <a:off x="0" y="0"/>
                    <a:ext cx="2030730" cy="904875"/>
                  </a:xfrm>
                  <a:prstGeom prst="rect">
                    <a:avLst/>
                  </a:prstGeom>
                </pic:spPr>
              </pic:pic>
            </a:graphicData>
          </a:graphic>
        </wp:anchor>
      </w:drawing>
    </w:r>
  </w:p>
  <w:p w14:paraId="070162C4" w14:textId="77777777" w:rsidR="00EC186E" w:rsidRDefault="00EC186E">
    <w:pPr>
      <w:pStyle w:val="Koptekst"/>
      <w:tabs>
        <w:tab w:val="left" w:pos="2475"/>
      </w:tabs>
    </w:pPr>
  </w:p>
  <w:p w14:paraId="5B36A4E3" w14:textId="77777777" w:rsidR="00EC186E" w:rsidRDefault="00EC186E">
    <w:pPr>
      <w:pStyle w:val="Koptekst"/>
      <w:tabs>
        <w:tab w:val="left" w:pos="2475"/>
      </w:tabs>
    </w:pPr>
  </w:p>
  <w:p w14:paraId="5A606E55" w14:textId="77777777" w:rsidR="00EC186E" w:rsidRDefault="00EC186E">
    <w:pPr>
      <w:pStyle w:val="Koptekst"/>
      <w:tabs>
        <w:tab w:val="left" w:pos="2475"/>
      </w:tabs>
    </w:pPr>
  </w:p>
  <w:p w14:paraId="407592DD" w14:textId="77777777" w:rsidR="00EC186E" w:rsidRDefault="00EC186E">
    <w:pPr>
      <w:pStyle w:val="Koptekst"/>
      <w:tabs>
        <w:tab w:val="left" w:pos="2475"/>
      </w:tabs>
    </w:pPr>
  </w:p>
  <w:p w14:paraId="798FF5E8" w14:textId="77777777" w:rsidR="00EC186E" w:rsidRDefault="00EC186E">
    <w:pPr>
      <w:pStyle w:val="Koptekst"/>
      <w:tabs>
        <w:tab w:val="left" w:pos="247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26BE6" w14:textId="77777777" w:rsidR="00EC186E" w:rsidRDefault="00EC186E">
    <w:pPr>
      <w:pStyle w:val="Koptekst"/>
    </w:pPr>
    <w:r>
      <w:rPr>
        <w:noProof/>
        <w:lang w:bidi="ar-SA"/>
      </w:rPr>
      <w:drawing>
        <wp:anchor distT="0" distB="0" distL="114300" distR="120650" simplePos="0" relativeHeight="18" behindDoc="1" locked="0" layoutInCell="1" allowOverlap="1" wp14:anchorId="5D4F01B1" wp14:editId="3B00CE13">
          <wp:simplePos x="0" y="0"/>
          <wp:positionH relativeFrom="column">
            <wp:posOffset>-391287</wp:posOffset>
          </wp:positionH>
          <wp:positionV relativeFrom="paragraph">
            <wp:posOffset>510159</wp:posOffset>
          </wp:positionV>
          <wp:extent cx="984885" cy="439420"/>
          <wp:effectExtent l="0" t="0" r="0" b="0"/>
          <wp:wrapNone/>
          <wp:docPr id="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
                  <pic:cNvPicPr>
                    <a:picLocks noChangeAspect="1" noChangeArrowheads="1"/>
                  </pic:cNvPicPr>
                </pic:nvPicPr>
                <pic:blipFill>
                  <a:blip r:embed="rId1"/>
                  <a:stretch>
                    <a:fillRect/>
                  </a:stretch>
                </pic:blipFill>
                <pic:spPr bwMode="auto">
                  <a:xfrm>
                    <a:off x="0" y="0"/>
                    <a:ext cx="984885" cy="43942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3391" w14:textId="77777777" w:rsidR="00EC186E" w:rsidRDefault="00EC186E">
    <w:pPr>
      <w:pStyle w:val="Koptekst"/>
      <w:tabs>
        <w:tab w:val="left" w:pos="2475"/>
      </w:tabs>
    </w:pPr>
    <w:r>
      <w:tab/>
    </w:r>
  </w:p>
  <w:p w14:paraId="252D2316" w14:textId="77777777" w:rsidR="00EC186E" w:rsidRDefault="00EC186E">
    <w:pPr>
      <w:pStyle w:val="Koptekst"/>
      <w:tabs>
        <w:tab w:val="left" w:pos="2475"/>
      </w:tabs>
    </w:pPr>
    <w:r>
      <w:rPr>
        <w:noProof/>
        <w:lang w:bidi="ar-SA"/>
      </w:rPr>
      <w:drawing>
        <wp:anchor distT="0" distB="0" distL="114300" distR="120650" simplePos="0" relativeHeight="251659264" behindDoc="1" locked="0" layoutInCell="1" allowOverlap="1" wp14:anchorId="28EE8286" wp14:editId="61121D6D">
          <wp:simplePos x="0" y="0"/>
          <wp:positionH relativeFrom="column">
            <wp:posOffset>-394462</wp:posOffset>
          </wp:positionH>
          <wp:positionV relativeFrom="paragraph">
            <wp:posOffset>348996</wp:posOffset>
          </wp:positionV>
          <wp:extent cx="984250" cy="438785"/>
          <wp:effectExtent l="0" t="0" r="0" b="0"/>
          <wp:wrapNone/>
          <wp:docPr id="11"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18"/>
                  <pic:cNvPicPr>
                    <a:picLocks noChangeAspect="1" noChangeArrowheads="1"/>
                  </pic:cNvPicPr>
                </pic:nvPicPr>
                <pic:blipFill>
                  <a:blip r:embed="rId1"/>
                  <a:stretch>
                    <a:fillRect/>
                  </a:stretch>
                </pic:blipFill>
                <pic:spPr bwMode="auto">
                  <a:xfrm>
                    <a:off x="0" y="0"/>
                    <a:ext cx="984250" cy="4387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32F2"/>
    <w:multiLevelType w:val="multilevel"/>
    <w:tmpl w:val="81482AC8"/>
    <w:name w:val="K-hoofdstuknummer"/>
    <w:lvl w:ilvl="0">
      <w:start w:val="1"/>
      <w:numFmt w:val="decimal"/>
      <w:pStyle w:val="K06-titelkop"/>
      <w:lvlText w:val="%1"/>
      <w:lvlJc w:val="left"/>
      <w:pPr>
        <w:ind w:left="7287" w:hanging="624"/>
      </w:pPr>
      <w:rPr>
        <w:rFonts w:hint="default"/>
        <w:b/>
        <w:i w:val="0"/>
        <w:color w:val="003359"/>
        <w:sz w:val="32"/>
        <w:szCs w:val="32"/>
      </w:rPr>
    </w:lvl>
    <w:lvl w:ilvl="1">
      <w:start w:val="1"/>
      <w:numFmt w:val="decimal"/>
      <w:pStyle w:val="K07-paragraaf"/>
      <w:lvlText w:val="%1.%2"/>
      <w:lvlJc w:val="left"/>
      <w:pPr>
        <w:ind w:left="624" w:hanging="624"/>
      </w:pPr>
      <w:rPr>
        <w:rFonts w:hint="default"/>
        <w:sz w:val="24"/>
        <w:szCs w:val="24"/>
      </w:rPr>
    </w:lvl>
    <w:lvl w:ilvl="2">
      <w:start w:val="1"/>
      <w:numFmt w:val="decimal"/>
      <w:pStyle w:val="K08-paragraafkop"/>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1" w15:restartNumberingAfterBreak="0">
    <w:nsid w:val="0AB270D7"/>
    <w:multiLevelType w:val="multilevel"/>
    <w:tmpl w:val="7952C638"/>
    <w:lvl w:ilvl="0">
      <w:start w:val="1"/>
      <w:numFmt w:val="decimal"/>
      <w:lvlText w:val="%1."/>
      <w:lvlJc w:val="left"/>
      <w:pPr>
        <w:ind w:left="794" w:hanging="794"/>
      </w:pPr>
      <w:rPr>
        <w:color w:val="17365D"/>
      </w:rPr>
    </w:lvl>
    <w:lvl w:ilvl="1">
      <w:start w:val="1"/>
      <w:numFmt w:val="decimal"/>
      <w:lvlText w:val="%1.%2."/>
      <w:lvlJc w:val="left"/>
      <w:pPr>
        <w:ind w:left="794" w:hanging="794"/>
      </w:pPr>
      <w:rPr>
        <w:b/>
        <w:i w:val="0"/>
        <w:color w:val="548DD4"/>
        <w:sz w:val="24"/>
      </w:rPr>
    </w:lvl>
    <w:lvl w:ilvl="2">
      <w:start w:val="1"/>
      <w:numFmt w:val="decimal"/>
      <w:lvlText w:val="%1.%2.%3."/>
      <w:lvlJc w:val="left"/>
      <w:pPr>
        <w:ind w:left="1474" w:hanging="1474"/>
      </w:pPr>
      <w:rPr>
        <w:b w:val="0"/>
        <w:i w:val="0"/>
        <w:color w:val="548DD4"/>
        <w:sz w:val="22"/>
      </w:rPr>
    </w:lvl>
    <w:lvl w:ilvl="3">
      <w:start w:val="1"/>
      <w:numFmt w:val="decimal"/>
      <w:lvlText w:val="%1.%2.%3.%4."/>
      <w:lvlJc w:val="left"/>
      <w:pPr>
        <w:ind w:left="1985" w:hanging="1985"/>
      </w:pPr>
      <w:rPr>
        <w:b w:val="0"/>
        <w:i/>
        <w:color w:val="548DD4"/>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775A78"/>
    <w:multiLevelType w:val="hybridMultilevel"/>
    <w:tmpl w:val="2E6A25CE"/>
    <w:lvl w:ilvl="0" w:tplc="C04A6AE6">
      <w:numFmt w:val="bullet"/>
      <w:lvlText w:val="-"/>
      <w:lvlJc w:val="left"/>
      <w:pPr>
        <w:ind w:left="1440" w:hanging="720"/>
      </w:pPr>
      <w:rPr>
        <w:rFonts w:ascii="Verdana" w:eastAsia="Times New Roman" w:hAnsi="Verdana" w:cs="Times New Roman" w:hint="default"/>
      </w:rPr>
    </w:lvl>
    <w:lvl w:ilvl="1" w:tplc="75C0A168">
      <w:numFmt w:val="bullet"/>
      <w:lvlText w:val=""/>
      <w:lvlJc w:val="left"/>
      <w:pPr>
        <w:ind w:left="2160" w:hanging="720"/>
      </w:pPr>
      <w:rPr>
        <w:rFonts w:ascii="Symbol" w:eastAsia="Times New Roman" w:hAnsi="Symbol" w:cs="Times New Roman"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78B6B82"/>
    <w:multiLevelType w:val="hybridMultilevel"/>
    <w:tmpl w:val="35AC5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B74FB0"/>
    <w:multiLevelType w:val="multilevel"/>
    <w:tmpl w:val="BAA2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661E66"/>
    <w:multiLevelType w:val="hybridMultilevel"/>
    <w:tmpl w:val="C93CBECE"/>
    <w:lvl w:ilvl="0" w:tplc="80B41E46">
      <w:start w:val="1"/>
      <w:numFmt w:val="bullet"/>
      <w:lvlText w:val="•"/>
      <w:lvlJc w:val="left"/>
      <w:pPr>
        <w:ind w:left="1080" w:hanging="720"/>
      </w:pPr>
      <w:rPr>
        <w:rFonts w:ascii="Verdana" w:eastAsia="Times New Roman" w:hAnsi="Verdana" w:cs="Times New Roman" w:hint="default"/>
      </w:rPr>
    </w:lvl>
    <w:lvl w:ilvl="1" w:tplc="C04A6AE6">
      <w:numFmt w:val="bullet"/>
      <w:lvlText w:val="-"/>
      <w:lvlJc w:val="left"/>
      <w:pPr>
        <w:ind w:left="1440" w:hanging="360"/>
      </w:pPr>
      <w:rPr>
        <w:rFonts w:ascii="Verdana" w:eastAsia="Times New Roman" w:hAnsi="Verdana"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8434229"/>
    <w:multiLevelType w:val="multilevel"/>
    <w:tmpl w:val="BFD8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503E78"/>
    <w:multiLevelType w:val="multilevel"/>
    <w:tmpl w:val="A620C178"/>
    <w:lvl w:ilvl="0">
      <w:start w:val="1"/>
      <w:numFmt w:val="decimal"/>
      <w:lvlText w:val="%1."/>
      <w:lvlJc w:val="left"/>
      <w:pPr>
        <w:ind w:left="794" w:hanging="794"/>
      </w:pPr>
      <w:rPr>
        <w:color w:val="17365D"/>
      </w:rPr>
    </w:lvl>
    <w:lvl w:ilvl="1">
      <w:start w:val="1"/>
      <w:numFmt w:val="decimal"/>
      <w:lvlText w:val="%1.%2."/>
      <w:lvlJc w:val="left"/>
      <w:pPr>
        <w:ind w:left="794" w:hanging="794"/>
      </w:pPr>
      <w:rPr>
        <w:b/>
        <w:i w:val="0"/>
        <w:color w:val="548DD4"/>
        <w:sz w:val="24"/>
      </w:rPr>
    </w:lvl>
    <w:lvl w:ilvl="2">
      <w:start w:val="1"/>
      <w:numFmt w:val="decimal"/>
      <w:lvlText w:val="%1.%2.%3."/>
      <w:lvlJc w:val="left"/>
      <w:pPr>
        <w:ind w:left="1474" w:hanging="1474"/>
      </w:pPr>
      <w:rPr>
        <w:b w:val="0"/>
        <w:i w:val="0"/>
        <w:color w:val="548DD4"/>
        <w:sz w:val="22"/>
      </w:rPr>
    </w:lvl>
    <w:lvl w:ilvl="3">
      <w:start w:val="1"/>
      <w:numFmt w:val="decimal"/>
      <w:lvlText w:val="%1.%2.%3.%4."/>
      <w:lvlJc w:val="left"/>
      <w:pPr>
        <w:ind w:left="1985" w:hanging="1985"/>
      </w:pPr>
      <w:rPr>
        <w:b w:val="0"/>
        <w:i/>
        <w:color w:val="548DD4"/>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CA366F"/>
    <w:multiLevelType w:val="multilevel"/>
    <w:tmpl w:val="27F66E42"/>
    <w:lvl w:ilvl="0">
      <w:start w:val="1"/>
      <w:numFmt w:val="decimal"/>
      <w:pStyle w:val="Kop1"/>
      <w:lvlText w:val="%1."/>
      <w:lvlJc w:val="left"/>
      <w:pPr>
        <w:ind w:left="794" w:hanging="794"/>
      </w:pPr>
      <w:rPr>
        <w:color w:val="17365D"/>
      </w:rPr>
    </w:lvl>
    <w:lvl w:ilvl="1">
      <w:start w:val="1"/>
      <w:numFmt w:val="decimal"/>
      <w:pStyle w:val="Kop2"/>
      <w:lvlText w:val="%1.%2."/>
      <w:lvlJc w:val="left"/>
      <w:pPr>
        <w:ind w:left="794" w:hanging="794"/>
      </w:pPr>
      <w:rPr>
        <w:b/>
        <w:i w:val="0"/>
        <w:color w:val="548DD4"/>
        <w:sz w:val="24"/>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2A02DD5"/>
    <w:multiLevelType w:val="hybridMultilevel"/>
    <w:tmpl w:val="3F840EDE"/>
    <w:lvl w:ilvl="0" w:tplc="80B41E46">
      <w:start w:val="1"/>
      <w:numFmt w:val="bullet"/>
      <w:lvlText w:val="•"/>
      <w:lvlJc w:val="left"/>
      <w:pPr>
        <w:ind w:left="1080" w:hanging="720"/>
      </w:pPr>
      <w:rPr>
        <w:rFonts w:ascii="Verdana" w:eastAsia="Times New Roman" w:hAnsi="Verdana" w:cs="Times New Roman" w:hint="default"/>
      </w:rPr>
    </w:lvl>
    <w:lvl w:ilvl="1" w:tplc="C04A6AE6">
      <w:numFmt w:val="bullet"/>
      <w:lvlText w:val="-"/>
      <w:lvlJc w:val="left"/>
      <w:pPr>
        <w:ind w:left="1440" w:hanging="360"/>
      </w:pPr>
      <w:rPr>
        <w:rFonts w:ascii="Verdana" w:eastAsia="Times New Roman" w:hAnsi="Verdana"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AA55BD1"/>
    <w:multiLevelType w:val="hybridMultilevel"/>
    <w:tmpl w:val="1F94D8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C4C567B"/>
    <w:multiLevelType w:val="multilevel"/>
    <w:tmpl w:val="EDF463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64A551CD"/>
    <w:multiLevelType w:val="hybridMultilevel"/>
    <w:tmpl w:val="BACA91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E4C1957"/>
    <w:multiLevelType w:val="multilevel"/>
    <w:tmpl w:val="AFA8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4A2CA9"/>
    <w:multiLevelType w:val="hybridMultilevel"/>
    <w:tmpl w:val="3EA0F2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1E821F8"/>
    <w:multiLevelType w:val="hybridMultilevel"/>
    <w:tmpl w:val="A120B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5D5085"/>
    <w:multiLevelType w:val="multilevel"/>
    <w:tmpl w:val="89285904"/>
    <w:lvl w:ilvl="0">
      <w:start w:val="1"/>
      <w:numFmt w:val="decimal"/>
      <w:lvlText w:val="%1."/>
      <w:lvlJc w:val="left"/>
      <w:pPr>
        <w:ind w:left="794" w:hanging="794"/>
      </w:pPr>
      <w:rPr>
        <w:color w:val="17365D"/>
      </w:rPr>
    </w:lvl>
    <w:lvl w:ilvl="1">
      <w:start w:val="1"/>
      <w:numFmt w:val="decimal"/>
      <w:lvlText w:val="%1.%2."/>
      <w:lvlJc w:val="left"/>
      <w:pPr>
        <w:ind w:left="794" w:hanging="794"/>
      </w:pPr>
      <w:rPr>
        <w:b/>
        <w:i w:val="0"/>
        <w:color w:val="548DD4"/>
        <w:sz w:val="24"/>
      </w:rPr>
    </w:lvl>
    <w:lvl w:ilvl="2">
      <w:start w:val="1"/>
      <w:numFmt w:val="decimal"/>
      <w:lvlText w:val="%1.%2.%3."/>
      <w:lvlJc w:val="left"/>
      <w:pPr>
        <w:ind w:left="1474" w:hanging="1474"/>
      </w:pPr>
      <w:rPr>
        <w:b w:val="0"/>
        <w:i w:val="0"/>
        <w:color w:val="548DD4"/>
        <w:sz w:val="22"/>
      </w:rPr>
    </w:lvl>
    <w:lvl w:ilvl="3">
      <w:start w:val="1"/>
      <w:numFmt w:val="decimal"/>
      <w:lvlText w:val="%1.%2.%3.%4."/>
      <w:lvlJc w:val="left"/>
      <w:pPr>
        <w:ind w:left="1985" w:hanging="1985"/>
      </w:pPr>
      <w:rPr>
        <w:b w:val="0"/>
        <w:i/>
        <w:color w:val="548DD4"/>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A2D764D"/>
    <w:multiLevelType w:val="hybridMultilevel"/>
    <w:tmpl w:val="93465238"/>
    <w:lvl w:ilvl="0" w:tplc="04130001">
      <w:start w:val="1"/>
      <w:numFmt w:val="bullet"/>
      <w:lvlText w:val=""/>
      <w:lvlJc w:val="left"/>
      <w:pPr>
        <w:ind w:left="1440" w:hanging="720"/>
      </w:pPr>
      <w:rPr>
        <w:rFonts w:ascii="Symbol" w:hAnsi="Symbol" w:hint="default"/>
      </w:rPr>
    </w:lvl>
    <w:lvl w:ilvl="1" w:tplc="75C0A168">
      <w:numFmt w:val="bullet"/>
      <w:lvlText w:val=""/>
      <w:lvlJc w:val="left"/>
      <w:pPr>
        <w:ind w:left="2160" w:hanging="720"/>
      </w:pPr>
      <w:rPr>
        <w:rFonts w:ascii="Symbol" w:eastAsia="Times New Roman" w:hAnsi="Symbol" w:cs="Times New Roman"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16"/>
  </w:num>
  <w:num w:numId="4">
    <w:abstractNumId w:val="7"/>
  </w:num>
  <w:num w:numId="5">
    <w:abstractNumId w:val="11"/>
  </w:num>
  <w:num w:numId="6">
    <w:abstractNumId w:val="14"/>
  </w:num>
  <w:num w:numId="7">
    <w:abstractNumId w:val="4"/>
  </w:num>
  <w:num w:numId="8">
    <w:abstractNumId w:val="6"/>
  </w:num>
  <w:num w:numId="9">
    <w:abstractNumId w:val="13"/>
  </w:num>
  <w:num w:numId="10">
    <w:abstractNumId w:val="15"/>
  </w:num>
  <w:num w:numId="11">
    <w:abstractNumId w:val="3"/>
  </w:num>
  <w:num w:numId="12">
    <w:abstractNumId w:val="2"/>
  </w:num>
  <w:num w:numId="13">
    <w:abstractNumId w:val="10"/>
  </w:num>
  <w:num w:numId="14">
    <w:abstractNumId w:val="0"/>
  </w:num>
  <w:num w:numId="15">
    <w:abstractNumId w:val="0"/>
    <w:lvlOverride w:ilvl="0">
      <w:lvl w:ilvl="0">
        <w:start w:val="1"/>
        <w:numFmt w:val="decimal"/>
        <w:pStyle w:val="K06-titelkop"/>
        <w:lvlText w:val="%1"/>
        <w:lvlJc w:val="left"/>
        <w:pPr>
          <w:ind w:left="7287" w:hanging="624"/>
        </w:pPr>
        <w:rPr>
          <w:rFonts w:hint="default"/>
          <w:b/>
          <w:i w:val="0"/>
          <w:color w:val="000000" w:themeColor="text1"/>
          <w:sz w:val="40"/>
        </w:rPr>
      </w:lvl>
    </w:lvlOverride>
    <w:lvlOverride w:ilvl="1">
      <w:lvl w:ilvl="1">
        <w:start w:val="1"/>
        <w:numFmt w:val="decimal"/>
        <w:pStyle w:val="K07-paragraaf"/>
        <w:lvlText w:val="%1.%2"/>
        <w:lvlJc w:val="left"/>
        <w:pPr>
          <w:ind w:left="624" w:hanging="624"/>
        </w:pPr>
        <w:rPr>
          <w:rFonts w:hint="default"/>
          <w:color w:val="003359"/>
          <w:sz w:val="24"/>
          <w:szCs w:val="24"/>
        </w:rPr>
      </w:lvl>
    </w:lvlOverride>
    <w:lvlOverride w:ilvl="2">
      <w:lvl w:ilvl="2">
        <w:start w:val="1"/>
        <w:numFmt w:val="decimal"/>
        <w:pStyle w:val="K08-paragraafkop"/>
        <w:lvlText w:val="%1.%2.%3."/>
        <w:lvlJc w:val="left"/>
        <w:pPr>
          <w:ind w:left="624" w:hanging="624"/>
        </w:pPr>
        <w:rPr>
          <w:rFonts w:hint="default"/>
        </w:rPr>
      </w:lvl>
    </w:lvlOverride>
    <w:lvlOverride w:ilvl="3">
      <w:lvl w:ilvl="3">
        <w:start w:val="1"/>
        <w:numFmt w:val="decimal"/>
        <w:lvlText w:val="%1.%2.%3.%4."/>
        <w:lvlJc w:val="left"/>
        <w:pPr>
          <w:ind w:left="624" w:hanging="624"/>
        </w:pPr>
        <w:rPr>
          <w:rFonts w:hint="default"/>
        </w:rPr>
      </w:lvl>
    </w:lvlOverride>
    <w:lvlOverride w:ilvl="4">
      <w:lvl w:ilvl="4">
        <w:start w:val="1"/>
        <w:numFmt w:val="decimal"/>
        <w:lvlText w:val="%1.%2.%3.%4.%5."/>
        <w:lvlJc w:val="left"/>
        <w:pPr>
          <w:ind w:left="624" w:hanging="624"/>
        </w:pPr>
        <w:rPr>
          <w:rFonts w:hint="default"/>
        </w:rPr>
      </w:lvl>
    </w:lvlOverride>
    <w:lvlOverride w:ilvl="5">
      <w:lvl w:ilvl="5">
        <w:start w:val="1"/>
        <w:numFmt w:val="decimal"/>
        <w:lvlText w:val="%1.%2.%3.%4.%5.%6."/>
        <w:lvlJc w:val="left"/>
        <w:pPr>
          <w:ind w:left="624" w:hanging="624"/>
        </w:pPr>
        <w:rPr>
          <w:rFonts w:hint="default"/>
        </w:rPr>
      </w:lvl>
    </w:lvlOverride>
    <w:lvlOverride w:ilvl="6">
      <w:lvl w:ilvl="6">
        <w:start w:val="1"/>
        <w:numFmt w:val="decimal"/>
        <w:lvlText w:val="%1.%2.%3.%4.%5.%6.%7."/>
        <w:lvlJc w:val="left"/>
        <w:pPr>
          <w:ind w:left="624" w:hanging="624"/>
        </w:pPr>
        <w:rPr>
          <w:rFonts w:hint="default"/>
        </w:rPr>
      </w:lvl>
    </w:lvlOverride>
    <w:lvlOverride w:ilvl="7">
      <w:lvl w:ilvl="7">
        <w:start w:val="1"/>
        <w:numFmt w:val="decimal"/>
        <w:lvlText w:val="%1.%2.%3.%4.%5.%6.%7.%8."/>
        <w:lvlJc w:val="left"/>
        <w:pPr>
          <w:ind w:left="624" w:hanging="624"/>
        </w:pPr>
        <w:rPr>
          <w:rFonts w:hint="default"/>
        </w:rPr>
      </w:lvl>
    </w:lvlOverride>
    <w:lvlOverride w:ilvl="8">
      <w:lvl w:ilvl="8">
        <w:start w:val="1"/>
        <w:numFmt w:val="decimal"/>
        <w:lvlText w:val="%1.%2.%3.%4.%5.%6.%7.%8.%9."/>
        <w:lvlJc w:val="left"/>
        <w:pPr>
          <w:ind w:left="624" w:hanging="624"/>
        </w:pPr>
        <w:rPr>
          <w:rFonts w:hint="default"/>
        </w:rPr>
      </w:lvl>
    </w:lvlOverride>
  </w:num>
  <w:num w:numId="16">
    <w:abstractNumId w:val="12"/>
  </w:num>
  <w:num w:numId="17">
    <w:abstractNumId w:val="0"/>
    <w:lvlOverride w:ilvl="0">
      <w:lvl w:ilvl="0">
        <w:start w:val="1"/>
        <w:numFmt w:val="decimal"/>
        <w:pStyle w:val="K06-titelkop"/>
        <w:lvlText w:val="%1"/>
        <w:lvlJc w:val="left"/>
        <w:pPr>
          <w:ind w:left="7287" w:hanging="624"/>
        </w:pPr>
        <w:rPr>
          <w:rFonts w:hint="default"/>
          <w:b/>
          <w:i w:val="0"/>
          <w:color w:val="000000" w:themeColor="text1"/>
          <w:sz w:val="32"/>
          <w:szCs w:val="32"/>
        </w:rPr>
      </w:lvl>
    </w:lvlOverride>
    <w:lvlOverride w:ilvl="1">
      <w:lvl w:ilvl="1">
        <w:start w:val="1"/>
        <w:numFmt w:val="decimal"/>
        <w:pStyle w:val="K07-paragraaf"/>
        <w:lvlText w:val="%1.%2"/>
        <w:lvlJc w:val="left"/>
        <w:pPr>
          <w:ind w:left="908" w:hanging="624"/>
        </w:pPr>
        <w:rPr>
          <w:rFonts w:hint="default"/>
          <w:color w:val="003359"/>
          <w:sz w:val="24"/>
          <w:szCs w:val="24"/>
        </w:rPr>
      </w:lvl>
    </w:lvlOverride>
    <w:lvlOverride w:ilvl="2">
      <w:lvl w:ilvl="2">
        <w:start w:val="1"/>
        <w:numFmt w:val="decimal"/>
        <w:pStyle w:val="K08-paragraafkop"/>
        <w:lvlText w:val="%1.%2.%3."/>
        <w:lvlJc w:val="left"/>
        <w:pPr>
          <w:ind w:left="624" w:hanging="624"/>
        </w:pPr>
        <w:rPr>
          <w:rFonts w:hint="default"/>
        </w:rPr>
      </w:lvl>
    </w:lvlOverride>
    <w:lvlOverride w:ilvl="3">
      <w:lvl w:ilvl="3">
        <w:start w:val="1"/>
        <w:numFmt w:val="decimal"/>
        <w:lvlText w:val="%1.%2.%3.%4."/>
        <w:lvlJc w:val="left"/>
        <w:pPr>
          <w:ind w:left="624" w:hanging="624"/>
        </w:pPr>
        <w:rPr>
          <w:rFonts w:hint="default"/>
        </w:rPr>
      </w:lvl>
    </w:lvlOverride>
    <w:lvlOverride w:ilvl="4">
      <w:lvl w:ilvl="4">
        <w:start w:val="1"/>
        <w:numFmt w:val="decimal"/>
        <w:lvlText w:val="%1.%2.%3.%4.%5."/>
        <w:lvlJc w:val="left"/>
        <w:pPr>
          <w:ind w:left="624" w:hanging="624"/>
        </w:pPr>
        <w:rPr>
          <w:rFonts w:hint="default"/>
        </w:rPr>
      </w:lvl>
    </w:lvlOverride>
    <w:lvlOverride w:ilvl="5">
      <w:lvl w:ilvl="5">
        <w:start w:val="1"/>
        <w:numFmt w:val="decimal"/>
        <w:lvlText w:val="%1.%2.%3.%4.%5.%6."/>
        <w:lvlJc w:val="left"/>
        <w:pPr>
          <w:ind w:left="624" w:hanging="624"/>
        </w:pPr>
        <w:rPr>
          <w:rFonts w:hint="default"/>
        </w:rPr>
      </w:lvl>
    </w:lvlOverride>
    <w:lvlOverride w:ilvl="6">
      <w:lvl w:ilvl="6">
        <w:start w:val="1"/>
        <w:numFmt w:val="decimal"/>
        <w:lvlText w:val="%1.%2.%3.%4.%5.%6.%7."/>
        <w:lvlJc w:val="left"/>
        <w:pPr>
          <w:ind w:left="624" w:hanging="624"/>
        </w:pPr>
        <w:rPr>
          <w:rFonts w:hint="default"/>
        </w:rPr>
      </w:lvl>
    </w:lvlOverride>
    <w:lvlOverride w:ilvl="7">
      <w:lvl w:ilvl="7">
        <w:start w:val="1"/>
        <w:numFmt w:val="decimal"/>
        <w:lvlText w:val="%1.%2.%3.%4.%5.%6.%7.%8."/>
        <w:lvlJc w:val="left"/>
        <w:pPr>
          <w:ind w:left="624" w:hanging="624"/>
        </w:pPr>
        <w:rPr>
          <w:rFonts w:hint="default"/>
        </w:rPr>
      </w:lvl>
    </w:lvlOverride>
    <w:lvlOverride w:ilvl="8">
      <w:lvl w:ilvl="8">
        <w:start w:val="1"/>
        <w:numFmt w:val="decimal"/>
        <w:lvlText w:val="%1.%2.%3.%4.%5.%6.%7.%8.%9."/>
        <w:lvlJc w:val="left"/>
        <w:pPr>
          <w:ind w:left="624" w:hanging="624"/>
        </w:pPr>
        <w:rPr>
          <w:rFonts w:hint="default"/>
        </w:rPr>
      </w:lvl>
    </w:lvlOverride>
  </w:num>
  <w:num w:numId="18">
    <w:abstractNumId w:val="8"/>
  </w:num>
  <w:num w:numId="19">
    <w:abstractNumId w:val="9"/>
  </w:num>
  <w:num w:numId="20">
    <w:abstractNumId w:val="1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7B3"/>
    <w:rsid w:val="000140D3"/>
    <w:rsid w:val="000163F2"/>
    <w:rsid w:val="00017B5B"/>
    <w:rsid w:val="000257B3"/>
    <w:rsid w:val="00033F13"/>
    <w:rsid w:val="000626E3"/>
    <w:rsid w:val="0006301D"/>
    <w:rsid w:val="00063DC5"/>
    <w:rsid w:val="00085DE5"/>
    <w:rsid w:val="00093CA1"/>
    <w:rsid w:val="000C29D7"/>
    <w:rsid w:val="000D3345"/>
    <w:rsid w:val="000D3695"/>
    <w:rsid w:val="00143740"/>
    <w:rsid w:val="00161F71"/>
    <w:rsid w:val="00165BBA"/>
    <w:rsid w:val="00183AB8"/>
    <w:rsid w:val="00184683"/>
    <w:rsid w:val="001943C1"/>
    <w:rsid w:val="00196E02"/>
    <w:rsid w:val="001C7C94"/>
    <w:rsid w:val="001D0077"/>
    <w:rsid w:val="001E58A6"/>
    <w:rsid w:val="001F495B"/>
    <w:rsid w:val="0020470F"/>
    <w:rsid w:val="00261F88"/>
    <w:rsid w:val="002701B8"/>
    <w:rsid w:val="00274FA9"/>
    <w:rsid w:val="00274FCB"/>
    <w:rsid w:val="002C12BC"/>
    <w:rsid w:val="002C634A"/>
    <w:rsid w:val="002E3FE0"/>
    <w:rsid w:val="002F76E1"/>
    <w:rsid w:val="003144D6"/>
    <w:rsid w:val="0032646E"/>
    <w:rsid w:val="00336791"/>
    <w:rsid w:val="003A5B08"/>
    <w:rsid w:val="003C7D90"/>
    <w:rsid w:val="003F5E36"/>
    <w:rsid w:val="00443174"/>
    <w:rsid w:val="00460B76"/>
    <w:rsid w:val="0046728D"/>
    <w:rsid w:val="0048206A"/>
    <w:rsid w:val="00491BC8"/>
    <w:rsid w:val="00496DAA"/>
    <w:rsid w:val="004C37B3"/>
    <w:rsid w:val="004F2BA7"/>
    <w:rsid w:val="00571355"/>
    <w:rsid w:val="00586BE9"/>
    <w:rsid w:val="00597CCE"/>
    <w:rsid w:val="005A497B"/>
    <w:rsid w:val="005A6AFD"/>
    <w:rsid w:val="005B0714"/>
    <w:rsid w:val="005C7B88"/>
    <w:rsid w:val="005D46B2"/>
    <w:rsid w:val="005D5530"/>
    <w:rsid w:val="006550C9"/>
    <w:rsid w:val="00660BD5"/>
    <w:rsid w:val="0067260C"/>
    <w:rsid w:val="006A2E00"/>
    <w:rsid w:val="006A41EE"/>
    <w:rsid w:val="006B18E0"/>
    <w:rsid w:val="00716FFC"/>
    <w:rsid w:val="0072139B"/>
    <w:rsid w:val="00750D7F"/>
    <w:rsid w:val="00782C60"/>
    <w:rsid w:val="007A69CF"/>
    <w:rsid w:val="007B1742"/>
    <w:rsid w:val="007D043D"/>
    <w:rsid w:val="0082430D"/>
    <w:rsid w:val="0082758A"/>
    <w:rsid w:val="008479E2"/>
    <w:rsid w:val="0086119B"/>
    <w:rsid w:val="008666A6"/>
    <w:rsid w:val="008A3E0D"/>
    <w:rsid w:val="008B432C"/>
    <w:rsid w:val="008E43FC"/>
    <w:rsid w:val="00907E0B"/>
    <w:rsid w:val="00933F0B"/>
    <w:rsid w:val="00943406"/>
    <w:rsid w:val="00973E26"/>
    <w:rsid w:val="00983612"/>
    <w:rsid w:val="009A07A8"/>
    <w:rsid w:val="009C273A"/>
    <w:rsid w:val="009E0B6B"/>
    <w:rsid w:val="00A445FE"/>
    <w:rsid w:val="00A6215D"/>
    <w:rsid w:val="00A968E0"/>
    <w:rsid w:val="00AC48F6"/>
    <w:rsid w:val="00AD1063"/>
    <w:rsid w:val="00AE3EB2"/>
    <w:rsid w:val="00AF217F"/>
    <w:rsid w:val="00B853EE"/>
    <w:rsid w:val="00B90FBC"/>
    <w:rsid w:val="00B919A5"/>
    <w:rsid w:val="00BB0294"/>
    <w:rsid w:val="00BC59EC"/>
    <w:rsid w:val="00BE114C"/>
    <w:rsid w:val="00C121FA"/>
    <w:rsid w:val="00C152A9"/>
    <w:rsid w:val="00C4419B"/>
    <w:rsid w:val="00C64FAF"/>
    <w:rsid w:val="00C72091"/>
    <w:rsid w:val="00CC1BE8"/>
    <w:rsid w:val="00CD6F6C"/>
    <w:rsid w:val="00CE5D47"/>
    <w:rsid w:val="00CF3DD0"/>
    <w:rsid w:val="00D26B07"/>
    <w:rsid w:val="00D273BE"/>
    <w:rsid w:val="00D36841"/>
    <w:rsid w:val="00D54D8A"/>
    <w:rsid w:val="00D6528F"/>
    <w:rsid w:val="00D91290"/>
    <w:rsid w:val="00D94D2E"/>
    <w:rsid w:val="00DA3BFE"/>
    <w:rsid w:val="00DB2FA0"/>
    <w:rsid w:val="00DC09D6"/>
    <w:rsid w:val="00DD161B"/>
    <w:rsid w:val="00DD477E"/>
    <w:rsid w:val="00DE4BDF"/>
    <w:rsid w:val="00DE749A"/>
    <w:rsid w:val="00DF1353"/>
    <w:rsid w:val="00E1077E"/>
    <w:rsid w:val="00E16686"/>
    <w:rsid w:val="00E16D4F"/>
    <w:rsid w:val="00E3526B"/>
    <w:rsid w:val="00E609BF"/>
    <w:rsid w:val="00E70967"/>
    <w:rsid w:val="00EA3E6C"/>
    <w:rsid w:val="00EB3F4E"/>
    <w:rsid w:val="00EC186E"/>
    <w:rsid w:val="00ED1023"/>
    <w:rsid w:val="00ED7C2C"/>
    <w:rsid w:val="00EE1FF1"/>
    <w:rsid w:val="00EF4ABC"/>
    <w:rsid w:val="00F216CE"/>
    <w:rsid w:val="00FA5C3E"/>
    <w:rsid w:val="00FB6772"/>
    <w:rsid w:val="00FD444F"/>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2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0"/>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Arial" w:eastAsia="Arial" w:hAnsi="Arial" w:cs="Arial"/>
      <w:lang w:val="nl-NL" w:eastAsia="nl-NL" w:bidi="nl-NL"/>
    </w:rPr>
  </w:style>
  <w:style w:type="paragraph" w:styleId="Kop1">
    <w:name w:val="heading 1"/>
    <w:basedOn w:val="Standaard"/>
    <w:next w:val="Plattetekst"/>
    <w:link w:val="Kop1Char"/>
    <w:uiPriority w:val="1"/>
    <w:qFormat/>
    <w:rsid w:val="008C7836"/>
    <w:pPr>
      <w:numPr>
        <w:numId w:val="1"/>
      </w:numPr>
      <w:spacing w:before="120" w:after="120"/>
      <w:outlineLvl w:val="0"/>
    </w:pPr>
    <w:rPr>
      <w:color w:val="0A4E8C"/>
      <w:sz w:val="36"/>
      <w:szCs w:val="60"/>
    </w:rPr>
  </w:style>
  <w:style w:type="paragraph" w:styleId="Kop2">
    <w:name w:val="heading 2"/>
    <w:basedOn w:val="Kop1"/>
    <w:next w:val="Plattetekst"/>
    <w:link w:val="Kop2Char"/>
    <w:autoRedefine/>
    <w:uiPriority w:val="1"/>
    <w:qFormat/>
    <w:rsid w:val="00BC59EC"/>
    <w:pPr>
      <w:numPr>
        <w:ilvl w:val="1"/>
      </w:numPr>
      <w:spacing w:before="0" w:after="60"/>
      <w:outlineLvl w:val="1"/>
    </w:pPr>
    <w:rPr>
      <w:rFonts w:asciiTheme="minorHAnsi" w:hAnsiTheme="minorHAnsi" w:cstheme="minorHAnsi"/>
      <w:b/>
      <w:bCs/>
      <w:color w:val="0C9DD8"/>
      <w:sz w:val="24"/>
      <w:szCs w:val="20"/>
      <w:lang w:val="en-US"/>
    </w:rPr>
  </w:style>
  <w:style w:type="paragraph" w:styleId="Kop3">
    <w:name w:val="heading 3"/>
    <w:basedOn w:val="Standaard"/>
    <w:next w:val="Standaard"/>
    <w:link w:val="Kop3Char"/>
    <w:autoRedefine/>
    <w:uiPriority w:val="9"/>
    <w:unhideWhenUsed/>
    <w:qFormat/>
    <w:rsid w:val="00782C60"/>
    <w:pPr>
      <w:spacing w:before="60" w:after="60"/>
      <w:outlineLvl w:val="2"/>
    </w:pPr>
    <w:rPr>
      <w:rFonts w:ascii="Calibri" w:hAnsi="Calibri"/>
      <w:b/>
      <w:color w:val="0C9DD8"/>
      <w:sz w:val="20"/>
      <w:lang w:val="en-US"/>
    </w:rPr>
  </w:style>
  <w:style w:type="paragraph" w:styleId="Kop4">
    <w:name w:val="heading 4"/>
    <w:basedOn w:val="Standaard"/>
    <w:next w:val="Standaard"/>
    <w:link w:val="Kop4Char"/>
    <w:uiPriority w:val="9"/>
    <w:unhideWhenUsed/>
    <w:qFormat/>
    <w:rsid w:val="008C7836"/>
    <w:pPr>
      <w:spacing w:before="40" w:after="40"/>
      <w:outlineLvl w:val="3"/>
    </w:pPr>
    <w:rPr>
      <w:i/>
      <w:color w:val="0C9DD8"/>
      <w:sz w:val="1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583517"/>
    <w:rPr>
      <w:rFonts w:ascii="Arial" w:eastAsia="Arial" w:hAnsi="Arial" w:cs="Arial"/>
      <w:lang w:val="nl-NL" w:eastAsia="nl-NL" w:bidi="nl-NL"/>
    </w:rPr>
  </w:style>
  <w:style w:type="character" w:customStyle="1" w:styleId="VoettekstChar">
    <w:name w:val="Voettekst Char"/>
    <w:basedOn w:val="Standaardalinea-lettertype"/>
    <w:link w:val="Voettekst"/>
    <w:uiPriority w:val="99"/>
    <w:qFormat/>
    <w:rsid w:val="00583517"/>
    <w:rPr>
      <w:rFonts w:ascii="Arial" w:eastAsia="Arial" w:hAnsi="Arial" w:cs="Arial"/>
      <w:lang w:val="nl-NL" w:eastAsia="nl-NL" w:bidi="nl-NL"/>
    </w:rPr>
  </w:style>
  <w:style w:type="character" w:customStyle="1" w:styleId="Kop3Char">
    <w:name w:val="Kop 3 Char"/>
    <w:basedOn w:val="Standaardalinea-lettertype"/>
    <w:link w:val="Kop3"/>
    <w:uiPriority w:val="9"/>
    <w:qFormat/>
    <w:rsid w:val="00782C60"/>
    <w:rPr>
      <w:rFonts w:ascii="Calibri" w:eastAsia="Arial" w:hAnsi="Calibri" w:cs="Arial"/>
      <w:b/>
      <w:color w:val="0C9DD8"/>
      <w:sz w:val="20"/>
      <w:lang w:eastAsia="nl-NL" w:bidi="nl-NL"/>
    </w:rPr>
  </w:style>
  <w:style w:type="character" w:customStyle="1" w:styleId="Kop4Char">
    <w:name w:val="Kop 4 Char"/>
    <w:basedOn w:val="Standaardalinea-lettertype"/>
    <w:link w:val="Kop4"/>
    <w:uiPriority w:val="9"/>
    <w:qFormat/>
    <w:rsid w:val="008C7836"/>
    <w:rPr>
      <w:rFonts w:ascii="Arial" w:eastAsia="Arial" w:hAnsi="Arial" w:cs="Arial"/>
      <w:i/>
      <w:color w:val="0C9DD8"/>
      <w:sz w:val="18"/>
      <w:lang w:eastAsia="nl-NL" w:bidi="nl-NL"/>
    </w:rPr>
  </w:style>
  <w:style w:type="character" w:customStyle="1" w:styleId="TitelChar">
    <w:name w:val="Titel Char"/>
    <w:basedOn w:val="Standaardalinea-lettertype"/>
    <w:link w:val="Titel"/>
    <w:uiPriority w:val="10"/>
    <w:qFormat/>
    <w:rsid w:val="008C7836"/>
    <w:rPr>
      <w:rFonts w:ascii="Arial" w:eastAsia="Arial" w:hAnsi="Arial" w:cs="Arial"/>
      <w:color w:val="0A4E8C"/>
      <w:sz w:val="36"/>
      <w:szCs w:val="60"/>
      <w:lang w:val="nl-NL" w:eastAsia="nl-NL" w:bidi="nl-NL"/>
    </w:rPr>
  </w:style>
  <w:style w:type="character" w:styleId="Nadruk">
    <w:name w:val="Emphasis"/>
    <w:basedOn w:val="Standaardalinea-lettertype"/>
    <w:uiPriority w:val="20"/>
    <w:qFormat/>
    <w:rsid w:val="00F33A52"/>
    <w:rPr>
      <w:rFonts w:ascii="Arial" w:hAnsi="Arial"/>
      <w:color w:val="0C9DD8"/>
      <w:sz w:val="32"/>
      <w:szCs w:val="32"/>
    </w:rPr>
  </w:style>
  <w:style w:type="character" w:styleId="Intensievebenadrukking">
    <w:name w:val="Intense Emphasis"/>
    <w:basedOn w:val="Standaardalinea-lettertype"/>
    <w:uiPriority w:val="21"/>
    <w:qFormat/>
    <w:rsid w:val="00F33A52"/>
    <w:rPr>
      <w:rFonts w:ascii="Arial" w:hAnsi="Arial"/>
      <w:i/>
      <w:color w:val="0C9DD8"/>
      <w:sz w:val="28"/>
      <w:szCs w:val="28"/>
    </w:rPr>
  </w:style>
  <w:style w:type="character" w:customStyle="1" w:styleId="InternetLink">
    <w:name w:val="Internet Link"/>
    <w:basedOn w:val="Standaardalinea-lettertype"/>
    <w:uiPriority w:val="99"/>
    <w:unhideWhenUsed/>
    <w:rsid w:val="00D47028"/>
    <w:rPr>
      <w:color w:val="0000FF" w:themeColor="hyperlink"/>
      <w:u w:val="single"/>
    </w:rPr>
  </w:style>
  <w:style w:type="character" w:customStyle="1" w:styleId="VoetnoottekstChar">
    <w:name w:val="Voetnoottekst Char"/>
    <w:basedOn w:val="Standaardalinea-lettertype"/>
    <w:link w:val="Voetnoottekst"/>
    <w:qFormat/>
    <w:rsid w:val="0095471D"/>
    <w:rPr>
      <w:rFonts w:ascii="Arial" w:eastAsia="Arial" w:hAnsi="Arial" w:cs="Arial"/>
      <w:sz w:val="20"/>
      <w:szCs w:val="24"/>
      <w:lang w:val="nl-NL" w:eastAsia="nl-NL" w:bidi="nl-NL"/>
    </w:rPr>
  </w:style>
  <w:style w:type="character" w:styleId="Voetnootmarkering">
    <w:name w:val="footnote reference"/>
    <w:basedOn w:val="Standaardalinea-lettertype"/>
    <w:unhideWhenUsed/>
    <w:qFormat/>
    <w:rsid w:val="0076385F"/>
    <w:rPr>
      <w:vertAlign w:val="superscript"/>
    </w:rPr>
  </w:style>
  <w:style w:type="character" w:styleId="GevolgdeHyperlink">
    <w:name w:val="FollowedHyperlink"/>
    <w:basedOn w:val="Standaardalinea-lettertype"/>
    <w:uiPriority w:val="99"/>
    <w:semiHidden/>
    <w:unhideWhenUsed/>
    <w:qFormat/>
    <w:rsid w:val="00D5123C"/>
    <w:rPr>
      <w:color w:val="800080" w:themeColor="followedHyperlink"/>
      <w:u w:val="single"/>
    </w:rPr>
  </w:style>
  <w:style w:type="character" w:customStyle="1" w:styleId="DocumentstructuurChar">
    <w:name w:val="Documentstructuur Char"/>
    <w:basedOn w:val="Standaardalinea-lettertype"/>
    <w:link w:val="Documentstructuur"/>
    <w:uiPriority w:val="99"/>
    <w:semiHidden/>
    <w:qFormat/>
    <w:rsid w:val="002D318B"/>
    <w:rPr>
      <w:rFonts w:ascii="Times New Roman" w:eastAsia="Arial" w:hAnsi="Times New Roman" w:cs="Times New Roman"/>
      <w:sz w:val="24"/>
      <w:szCs w:val="24"/>
      <w:lang w:val="nl-NL" w:eastAsia="nl-NL" w:bidi="nl-NL"/>
    </w:rPr>
  </w:style>
  <w:style w:type="character" w:styleId="Subtieleverwijzing">
    <w:name w:val="Subtle Reference"/>
    <w:basedOn w:val="Standaardalinea-lettertype"/>
    <w:uiPriority w:val="31"/>
    <w:qFormat/>
    <w:rsid w:val="007B7F12"/>
    <w:rPr>
      <w:smallCaps/>
      <w:color w:val="5A5A5A" w:themeColor="text1" w:themeTint="A5"/>
    </w:rPr>
  </w:style>
  <w:style w:type="character" w:customStyle="1" w:styleId="Kop2Char">
    <w:name w:val="Kop 2 Char"/>
    <w:basedOn w:val="Standaardalinea-lettertype"/>
    <w:link w:val="Kop2"/>
    <w:uiPriority w:val="1"/>
    <w:qFormat/>
    <w:rsid w:val="00BC59EC"/>
    <w:rPr>
      <w:rFonts w:eastAsia="Arial" w:cstheme="minorHAnsi"/>
      <w:b/>
      <w:bCs/>
      <w:color w:val="0C9DD8"/>
      <w:sz w:val="24"/>
      <w:szCs w:val="20"/>
      <w:lang w:eastAsia="nl-NL" w:bidi="nl-NL"/>
    </w:rPr>
  </w:style>
  <w:style w:type="character" w:customStyle="1" w:styleId="Kop1Char">
    <w:name w:val="Kop 1 Char"/>
    <w:basedOn w:val="Standaardalinea-lettertype"/>
    <w:link w:val="Kop1"/>
    <w:uiPriority w:val="1"/>
    <w:qFormat/>
    <w:rsid w:val="00F33A52"/>
    <w:rPr>
      <w:rFonts w:ascii="Arial" w:eastAsia="Arial" w:hAnsi="Arial" w:cs="Arial"/>
      <w:color w:val="0A4E8C"/>
      <w:sz w:val="36"/>
      <w:szCs w:val="60"/>
      <w:lang w:val="nl-NL" w:eastAsia="nl-NL" w:bidi="nl-NL"/>
    </w:rPr>
  </w:style>
  <w:style w:type="character" w:customStyle="1" w:styleId="documenthuishoudingChar">
    <w:name w:val="document huishouding Char"/>
    <w:basedOn w:val="Kop1Char"/>
    <w:uiPriority w:val="1"/>
    <w:qFormat/>
    <w:rsid w:val="00F33A52"/>
    <w:rPr>
      <w:rFonts w:ascii="Arial" w:eastAsia="Arial" w:hAnsi="Arial" w:cs="Arial"/>
      <w:color w:val="0A4E8C"/>
      <w:sz w:val="36"/>
      <w:szCs w:val="60"/>
      <w:lang w:val="nl-NL" w:eastAsia="nl-NL" w:bidi="nl-NL"/>
    </w:rPr>
  </w:style>
  <w:style w:type="character" w:customStyle="1" w:styleId="Onopgelostemelding1">
    <w:name w:val="Onopgeloste melding1"/>
    <w:basedOn w:val="Standaardalinea-lettertype"/>
    <w:uiPriority w:val="99"/>
    <w:qFormat/>
    <w:rsid w:val="00FC592D"/>
    <w:rPr>
      <w:color w:val="605E5C"/>
      <w:shd w:val="clear" w:color="auto" w:fill="E1DFDD"/>
    </w:rPr>
  </w:style>
  <w:style w:type="character" w:customStyle="1" w:styleId="ListLabel1">
    <w:name w:val="ListLabel 1"/>
    <w:qFormat/>
    <w:rPr>
      <w:rFonts w:eastAsia="Arial" w:cs="Arial"/>
      <w:spacing w:val="-1"/>
      <w:w w:val="100"/>
      <w:sz w:val="18"/>
      <w:szCs w:val="18"/>
      <w:lang w:val="nl-NL" w:eastAsia="nl-NL" w:bidi="nl-NL"/>
    </w:rPr>
  </w:style>
  <w:style w:type="character" w:customStyle="1" w:styleId="ListLabel2">
    <w:name w:val="ListLabel 2"/>
    <w:qFormat/>
    <w:rPr>
      <w:lang w:val="nl-NL" w:eastAsia="nl-NL" w:bidi="nl-NL"/>
    </w:rPr>
  </w:style>
  <w:style w:type="character" w:customStyle="1" w:styleId="ListLabel3">
    <w:name w:val="ListLabel 3"/>
    <w:qFormat/>
    <w:rPr>
      <w:lang w:val="nl-NL" w:eastAsia="nl-NL" w:bidi="nl-NL"/>
    </w:rPr>
  </w:style>
  <w:style w:type="character" w:customStyle="1" w:styleId="ListLabel4">
    <w:name w:val="ListLabel 4"/>
    <w:qFormat/>
    <w:rPr>
      <w:lang w:val="nl-NL" w:eastAsia="nl-NL" w:bidi="nl-NL"/>
    </w:rPr>
  </w:style>
  <w:style w:type="character" w:customStyle="1" w:styleId="ListLabel5">
    <w:name w:val="ListLabel 5"/>
    <w:qFormat/>
    <w:rPr>
      <w:lang w:val="nl-NL" w:eastAsia="nl-NL" w:bidi="nl-NL"/>
    </w:rPr>
  </w:style>
  <w:style w:type="character" w:customStyle="1" w:styleId="ListLabel6">
    <w:name w:val="ListLabel 6"/>
    <w:qFormat/>
    <w:rPr>
      <w:lang w:val="nl-NL" w:eastAsia="nl-NL" w:bidi="nl-NL"/>
    </w:rPr>
  </w:style>
  <w:style w:type="character" w:customStyle="1" w:styleId="ListLabel7">
    <w:name w:val="ListLabel 7"/>
    <w:qFormat/>
    <w:rPr>
      <w:lang w:val="nl-NL" w:eastAsia="nl-NL" w:bidi="nl-NL"/>
    </w:rPr>
  </w:style>
  <w:style w:type="character" w:customStyle="1" w:styleId="ListLabel8">
    <w:name w:val="ListLabel 8"/>
    <w:qFormat/>
    <w:rPr>
      <w:lang w:val="nl-NL" w:eastAsia="nl-NL" w:bidi="nl-NL"/>
    </w:rPr>
  </w:style>
  <w:style w:type="character" w:customStyle="1" w:styleId="ListLabel9">
    <w:name w:val="ListLabel 9"/>
    <w:qFormat/>
    <w:rPr>
      <w:lang w:val="nl-NL" w:eastAsia="nl-NL" w:bidi="nl-NL"/>
    </w:rPr>
  </w:style>
  <w:style w:type="character" w:customStyle="1" w:styleId="ListLabel10">
    <w:name w:val="ListLabel 10"/>
    <w:qFormat/>
    <w:rPr>
      <w:rFonts w:eastAsia="Arial" w:cs="Arial"/>
      <w:b/>
      <w:bCs/>
      <w:color w:val="231F20"/>
      <w:spacing w:val="-1"/>
      <w:w w:val="100"/>
      <w:sz w:val="18"/>
      <w:szCs w:val="18"/>
      <w:lang w:val="nl-NL" w:eastAsia="nl-NL" w:bidi="nl-NL"/>
    </w:rPr>
  </w:style>
  <w:style w:type="character" w:customStyle="1" w:styleId="ListLabel11">
    <w:name w:val="ListLabel 11"/>
    <w:qFormat/>
    <w:rPr>
      <w:rFonts w:eastAsia="Arial" w:cs="Arial"/>
      <w:color w:val="231F20"/>
      <w:spacing w:val="-4"/>
      <w:w w:val="100"/>
      <w:sz w:val="18"/>
      <w:szCs w:val="18"/>
      <w:lang w:val="nl-NL" w:eastAsia="nl-NL" w:bidi="nl-NL"/>
    </w:rPr>
  </w:style>
  <w:style w:type="character" w:customStyle="1" w:styleId="ListLabel12">
    <w:name w:val="ListLabel 12"/>
    <w:qFormat/>
    <w:rPr>
      <w:rFonts w:eastAsia="Arial" w:cs="Arial"/>
      <w:color w:val="231F20"/>
      <w:spacing w:val="-1"/>
      <w:w w:val="100"/>
      <w:sz w:val="18"/>
      <w:szCs w:val="18"/>
      <w:lang w:val="nl-NL" w:eastAsia="nl-NL" w:bidi="nl-NL"/>
    </w:rPr>
  </w:style>
  <w:style w:type="character" w:customStyle="1" w:styleId="ListLabel13">
    <w:name w:val="ListLabel 13"/>
    <w:qFormat/>
    <w:rPr>
      <w:lang w:val="nl-NL" w:eastAsia="nl-NL" w:bidi="nl-NL"/>
    </w:rPr>
  </w:style>
  <w:style w:type="character" w:customStyle="1" w:styleId="ListLabel14">
    <w:name w:val="ListLabel 14"/>
    <w:qFormat/>
    <w:rPr>
      <w:lang w:val="nl-NL" w:eastAsia="nl-NL" w:bidi="nl-NL"/>
    </w:rPr>
  </w:style>
  <w:style w:type="character" w:customStyle="1" w:styleId="ListLabel15">
    <w:name w:val="ListLabel 15"/>
    <w:qFormat/>
    <w:rPr>
      <w:lang w:val="nl-NL" w:eastAsia="nl-NL" w:bidi="nl-NL"/>
    </w:rPr>
  </w:style>
  <w:style w:type="character" w:customStyle="1" w:styleId="ListLabel16">
    <w:name w:val="ListLabel 16"/>
    <w:qFormat/>
    <w:rPr>
      <w:lang w:val="nl-NL" w:eastAsia="nl-NL" w:bidi="nl-NL"/>
    </w:rPr>
  </w:style>
  <w:style w:type="character" w:customStyle="1" w:styleId="ListLabel17">
    <w:name w:val="ListLabel 17"/>
    <w:qFormat/>
    <w:rPr>
      <w:lang w:val="nl-NL" w:eastAsia="nl-NL" w:bidi="nl-NL"/>
    </w:rPr>
  </w:style>
  <w:style w:type="character" w:customStyle="1" w:styleId="ListLabel18">
    <w:name w:val="ListLabel 18"/>
    <w:qFormat/>
    <w:rPr>
      <w:lang w:val="nl-NL" w:eastAsia="nl-NL" w:bidi="nl-NL"/>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Arial" w:cs="Arial"/>
    </w:rPr>
  </w:style>
  <w:style w:type="character" w:customStyle="1" w:styleId="ListLabel23">
    <w:name w:val="ListLabel 23"/>
    <w:qFormat/>
    <w:rPr>
      <w:rFonts w:eastAsia="Arial" w:cs="Arial"/>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Arial" w:cs="Arial"/>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Arial" w:cs="Arial"/>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17365D"/>
    </w:rPr>
  </w:style>
  <w:style w:type="character" w:customStyle="1" w:styleId="ListLabel35">
    <w:name w:val="ListLabel 35"/>
    <w:qFormat/>
    <w:rPr>
      <w:b/>
      <w:i w:val="0"/>
      <w:color w:val="548DD4"/>
      <w:sz w:val="24"/>
    </w:rPr>
  </w:style>
  <w:style w:type="character" w:customStyle="1" w:styleId="ListLabel36">
    <w:name w:val="ListLabel 36"/>
    <w:qFormat/>
    <w:rPr>
      <w:b w:val="0"/>
      <w:i w:val="0"/>
      <w:color w:val="548DD4"/>
      <w:sz w:val="22"/>
    </w:rPr>
  </w:style>
  <w:style w:type="character" w:customStyle="1" w:styleId="ListLabel37">
    <w:name w:val="ListLabel 37"/>
    <w:qFormat/>
    <w:rPr>
      <w:b w:val="0"/>
      <w:i/>
      <w:color w:val="548DD4"/>
      <w:sz w:val="20"/>
    </w:rPr>
  </w:style>
  <w:style w:type="character" w:customStyle="1" w:styleId="ListLabel38">
    <w:name w:val="ListLabel 38"/>
    <w:qFormat/>
    <w:rPr>
      <w:color w:val="17365D"/>
    </w:rPr>
  </w:style>
  <w:style w:type="character" w:customStyle="1" w:styleId="ListLabel39">
    <w:name w:val="ListLabel 39"/>
    <w:qFormat/>
    <w:rPr>
      <w:b/>
      <w:i w:val="0"/>
      <w:color w:val="548DD4"/>
      <w:sz w:val="24"/>
    </w:rPr>
  </w:style>
  <w:style w:type="character" w:customStyle="1" w:styleId="ListLabel40">
    <w:name w:val="ListLabel 40"/>
    <w:qFormat/>
    <w:rPr>
      <w:b w:val="0"/>
      <w:i w:val="0"/>
      <w:color w:val="548DD4"/>
      <w:sz w:val="22"/>
    </w:rPr>
  </w:style>
  <w:style w:type="character" w:customStyle="1" w:styleId="ListLabel41">
    <w:name w:val="ListLabel 41"/>
    <w:qFormat/>
    <w:rPr>
      <w:b w:val="0"/>
      <w:i/>
      <w:color w:val="548DD4"/>
      <w:sz w:val="20"/>
    </w:rPr>
  </w:style>
  <w:style w:type="character" w:customStyle="1" w:styleId="ListLabel42">
    <w:name w:val="ListLabel 42"/>
    <w:qFormat/>
    <w:rPr>
      <w:color w:val="17365D"/>
    </w:rPr>
  </w:style>
  <w:style w:type="character" w:customStyle="1" w:styleId="ListLabel43">
    <w:name w:val="ListLabel 43"/>
    <w:qFormat/>
    <w:rPr>
      <w:b/>
      <w:i w:val="0"/>
      <w:color w:val="548DD4"/>
      <w:sz w:val="24"/>
    </w:rPr>
  </w:style>
  <w:style w:type="character" w:customStyle="1" w:styleId="ListLabel44">
    <w:name w:val="ListLabel 44"/>
    <w:qFormat/>
    <w:rPr>
      <w:b w:val="0"/>
      <w:i w:val="0"/>
      <w:color w:val="548DD4"/>
      <w:sz w:val="22"/>
    </w:rPr>
  </w:style>
  <w:style w:type="character" w:customStyle="1" w:styleId="ListLabel45">
    <w:name w:val="ListLabel 45"/>
    <w:qFormat/>
    <w:rPr>
      <w:b w:val="0"/>
      <w:i/>
      <w:color w:val="548DD4"/>
      <w:sz w:val="20"/>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IndexLink">
    <w:name w:val="Index Link"/>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indnootanker">
    <w:name w:val="Eindnootanker"/>
    <w:rPr>
      <w:vertAlign w:val="superscript"/>
    </w:rPr>
  </w:style>
  <w:style w:type="character" w:customStyle="1" w:styleId="Eindnoottekens">
    <w:name w:val="Eindnoottekens"/>
    <w:qFormat/>
  </w:style>
  <w:style w:type="paragraph" w:customStyle="1" w:styleId="Heading">
    <w:name w:val="Heading"/>
    <w:basedOn w:val="Standaard"/>
    <w:next w:val="Plattetekst"/>
    <w:qFormat/>
    <w:pPr>
      <w:keepNext/>
      <w:spacing w:before="240" w:after="120"/>
    </w:pPr>
    <w:rPr>
      <w:rFonts w:ascii="Liberation Sans" w:eastAsia="Noto Sans SC Regular" w:hAnsi="Liberation Sans" w:cs="Noto Sans Devanagari"/>
      <w:sz w:val="28"/>
      <w:szCs w:val="28"/>
    </w:rPr>
  </w:style>
  <w:style w:type="paragraph" w:styleId="Plattetekst">
    <w:name w:val="Body Text"/>
    <w:basedOn w:val="Standaard"/>
    <w:link w:val="PlattetekstChar"/>
    <w:uiPriority w:val="1"/>
    <w:qFormat/>
    <w:rsid w:val="00782C60"/>
    <w:pPr>
      <w:spacing w:line="290" w:lineRule="auto"/>
      <w:ind w:right="295"/>
    </w:pPr>
    <w:rPr>
      <w:rFonts w:ascii="Calibri" w:hAnsi="Calibri"/>
      <w:sz w:val="20"/>
      <w:szCs w:val="18"/>
    </w:rPr>
  </w:style>
  <w:style w:type="paragraph" w:styleId="Lijst">
    <w:name w:val="List"/>
    <w:basedOn w:val="Plattetekst"/>
    <w:rPr>
      <w:rFonts w:cs="Noto Sans Devanagari"/>
    </w:rPr>
  </w:style>
  <w:style w:type="paragraph" w:styleId="Bijschrift">
    <w:name w:val="caption"/>
    <w:basedOn w:val="Standaard"/>
    <w:qFormat/>
    <w:pPr>
      <w:suppressLineNumbers/>
      <w:spacing w:before="120" w:after="120"/>
    </w:pPr>
    <w:rPr>
      <w:rFonts w:cs="Noto Sans Devanagari"/>
      <w:i/>
      <w:iCs/>
      <w:sz w:val="24"/>
      <w:szCs w:val="24"/>
    </w:rPr>
  </w:style>
  <w:style w:type="paragraph" w:customStyle="1" w:styleId="Index">
    <w:name w:val="Index"/>
    <w:basedOn w:val="Standaard"/>
    <w:qFormat/>
    <w:pPr>
      <w:suppressLineNumbers/>
    </w:pPr>
    <w:rPr>
      <w:rFonts w:cs="Noto Sans Devanagari"/>
    </w:rPr>
  </w:style>
  <w:style w:type="paragraph" w:styleId="Lijstalinea">
    <w:name w:val="List Paragraph"/>
    <w:basedOn w:val="Standaard"/>
    <w:uiPriority w:val="1"/>
    <w:qFormat/>
    <w:pPr>
      <w:spacing w:before="43"/>
      <w:ind w:left="394" w:hanging="567"/>
    </w:pPr>
  </w:style>
  <w:style w:type="paragraph" w:customStyle="1" w:styleId="TableParagraph">
    <w:name w:val="Table Paragraph"/>
    <w:basedOn w:val="Standaard"/>
    <w:uiPriority w:val="1"/>
    <w:qFormat/>
    <w:pPr>
      <w:spacing w:before="13" w:line="177" w:lineRule="exact"/>
    </w:pPr>
  </w:style>
  <w:style w:type="paragraph" w:styleId="Koptekst">
    <w:name w:val="header"/>
    <w:basedOn w:val="Standaard"/>
    <w:link w:val="KoptekstChar"/>
    <w:uiPriority w:val="99"/>
    <w:unhideWhenUsed/>
    <w:rsid w:val="00583517"/>
    <w:pPr>
      <w:tabs>
        <w:tab w:val="center" w:pos="4536"/>
        <w:tab w:val="right" w:pos="9072"/>
      </w:tabs>
    </w:pPr>
  </w:style>
  <w:style w:type="paragraph" w:styleId="Voettekst">
    <w:name w:val="footer"/>
    <w:basedOn w:val="Standaard"/>
    <w:link w:val="VoettekstChar"/>
    <w:uiPriority w:val="99"/>
    <w:unhideWhenUsed/>
    <w:rsid w:val="00583517"/>
    <w:pPr>
      <w:tabs>
        <w:tab w:val="center" w:pos="4536"/>
        <w:tab w:val="right" w:pos="9072"/>
      </w:tabs>
    </w:pPr>
  </w:style>
  <w:style w:type="paragraph" w:styleId="Titel">
    <w:name w:val="Title"/>
    <w:basedOn w:val="Kop1"/>
    <w:next w:val="Standaard"/>
    <w:link w:val="TitelChar"/>
    <w:autoRedefine/>
    <w:uiPriority w:val="10"/>
    <w:qFormat/>
    <w:rsid w:val="008C7836"/>
    <w:pPr>
      <w:numPr>
        <w:numId w:val="0"/>
      </w:numPr>
      <w:spacing w:before="0"/>
    </w:pPr>
  </w:style>
  <w:style w:type="paragraph" w:styleId="Inhopg1">
    <w:name w:val="toc 1"/>
    <w:basedOn w:val="Standaard"/>
    <w:next w:val="Standaard"/>
    <w:autoRedefine/>
    <w:uiPriority w:val="39"/>
    <w:unhideWhenUsed/>
    <w:rsid w:val="00D47028"/>
    <w:pPr>
      <w:spacing w:before="120"/>
    </w:pPr>
    <w:rPr>
      <w:rFonts w:asciiTheme="majorHAnsi" w:hAnsiTheme="majorHAnsi"/>
      <w:b/>
      <w:bCs/>
      <w:color w:val="548DD4"/>
      <w:sz w:val="24"/>
      <w:szCs w:val="24"/>
    </w:rPr>
  </w:style>
  <w:style w:type="paragraph" w:styleId="Inhopg2">
    <w:name w:val="toc 2"/>
    <w:basedOn w:val="Standaard"/>
    <w:next w:val="Standaard"/>
    <w:autoRedefine/>
    <w:uiPriority w:val="39"/>
    <w:unhideWhenUsed/>
    <w:rsid w:val="00460B76"/>
    <w:pPr>
      <w:tabs>
        <w:tab w:val="left" w:pos="426"/>
        <w:tab w:val="right" w:leader="dot" w:pos="9060"/>
      </w:tabs>
    </w:pPr>
    <w:rPr>
      <w:rFonts w:asciiTheme="minorHAnsi" w:hAnsiTheme="minorHAnsi"/>
    </w:rPr>
  </w:style>
  <w:style w:type="paragraph" w:styleId="Inhopg3">
    <w:name w:val="toc 3"/>
    <w:basedOn w:val="Standaard"/>
    <w:next w:val="Standaard"/>
    <w:autoRedefine/>
    <w:uiPriority w:val="39"/>
    <w:unhideWhenUsed/>
    <w:rsid w:val="00D47028"/>
    <w:pPr>
      <w:ind w:left="220"/>
    </w:pPr>
    <w:rPr>
      <w:rFonts w:asciiTheme="minorHAnsi" w:hAnsiTheme="minorHAnsi"/>
      <w:i/>
      <w:iCs/>
    </w:rPr>
  </w:style>
  <w:style w:type="paragraph" w:styleId="Inhopg4">
    <w:name w:val="toc 4"/>
    <w:basedOn w:val="Standaard"/>
    <w:next w:val="Standaard"/>
    <w:autoRedefine/>
    <w:uiPriority w:val="39"/>
    <w:unhideWhenUsed/>
    <w:rsid w:val="00D47028"/>
    <w:pPr>
      <w:ind w:left="440"/>
    </w:pPr>
    <w:rPr>
      <w:rFonts w:asciiTheme="minorHAnsi" w:hAnsiTheme="minorHAnsi"/>
      <w:sz w:val="20"/>
      <w:szCs w:val="20"/>
    </w:rPr>
  </w:style>
  <w:style w:type="paragraph" w:styleId="Inhopg5">
    <w:name w:val="toc 5"/>
    <w:basedOn w:val="Standaard"/>
    <w:next w:val="Standaard"/>
    <w:autoRedefine/>
    <w:uiPriority w:val="39"/>
    <w:unhideWhenUsed/>
    <w:rsid w:val="00D47028"/>
    <w:pPr>
      <w:ind w:left="660"/>
    </w:pPr>
    <w:rPr>
      <w:rFonts w:asciiTheme="minorHAnsi" w:hAnsiTheme="minorHAnsi"/>
      <w:sz w:val="20"/>
      <w:szCs w:val="20"/>
    </w:rPr>
  </w:style>
  <w:style w:type="paragraph" w:styleId="Inhopg6">
    <w:name w:val="toc 6"/>
    <w:basedOn w:val="Standaard"/>
    <w:next w:val="Standaard"/>
    <w:autoRedefine/>
    <w:uiPriority w:val="39"/>
    <w:unhideWhenUsed/>
    <w:rsid w:val="00D47028"/>
    <w:pPr>
      <w:ind w:left="880"/>
    </w:pPr>
    <w:rPr>
      <w:rFonts w:asciiTheme="minorHAnsi" w:hAnsiTheme="minorHAnsi"/>
      <w:sz w:val="20"/>
      <w:szCs w:val="20"/>
    </w:rPr>
  </w:style>
  <w:style w:type="paragraph" w:styleId="Inhopg7">
    <w:name w:val="toc 7"/>
    <w:basedOn w:val="Standaard"/>
    <w:next w:val="Standaard"/>
    <w:autoRedefine/>
    <w:uiPriority w:val="39"/>
    <w:unhideWhenUsed/>
    <w:rsid w:val="00D47028"/>
    <w:pPr>
      <w:ind w:left="1100"/>
    </w:pPr>
    <w:rPr>
      <w:rFonts w:asciiTheme="minorHAnsi" w:hAnsiTheme="minorHAnsi"/>
      <w:sz w:val="20"/>
      <w:szCs w:val="20"/>
    </w:rPr>
  </w:style>
  <w:style w:type="paragraph" w:styleId="Inhopg8">
    <w:name w:val="toc 8"/>
    <w:basedOn w:val="Standaard"/>
    <w:next w:val="Standaard"/>
    <w:autoRedefine/>
    <w:uiPriority w:val="39"/>
    <w:unhideWhenUsed/>
    <w:rsid w:val="00D47028"/>
    <w:pPr>
      <w:ind w:left="1320"/>
    </w:pPr>
    <w:rPr>
      <w:rFonts w:asciiTheme="minorHAnsi" w:hAnsiTheme="minorHAnsi"/>
      <w:sz w:val="20"/>
      <w:szCs w:val="20"/>
    </w:rPr>
  </w:style>
  <w:style w:type="paragraph" w:styleId="Inhopg9">
    <w:name w:val="toc 9"/>
    <w:basedOn w:val="Standaard"/>
    <w:next w:val="Standaard"/>
    <w:autoRedefine/>
    <w:uiPriority w:val="39"/>
    <w:unhideWhenUsed/>
    <w:rsid w:val="00D47028"/>
    <w:pPr>
      <w:ind w:left="1540"/>
    </w:pPr>
    <w:rPr>
      <w:rFonts w:asciiTheme="minorHAnsi" w:hAnsiTheme="minorHAnsi"/>
      <w:sz w:val="20"/>
      <w:szCs w:val="20"/>
    </w:rPr>
  </w:style>
  <w:style w:type="paragraph" w:styleId="Voetnoottekst">
    <w:name w:val="footnote text"/>
    <w:basedOn w:val="Standaard"/>
    <w:link w:val="VoetnoottekstChar"/>
  </w:style>
  <w:style w:type="paragraph" w:styleId="Normaalweb">
    <w:name w:val="Normal (Web)"/>
    <w:basedOn w:val="Standaard"/>
    <w:uiPriority w:val="99"/>
    <w:semiHidden/>
    <w:unhideWhenUsed/>
    <w:qFormat/>
    <w:rsid w:val="00D5123C"/>
    <w:pPr>
      <w:spacing w:beforeAutospacing="1" w:afterAutospacing="1"/>
    </w:pPr>
    <w:rPr>
      <w:rFonts w:ascii="Times New Roman" w:eastAsiaTheme="minorEastAsia" w:hAnsi="Times New Roman" w:cs="Times New Roman"/>
      <w:sz w:val="24"/>
      <w:szCs w:val="24"/>
      <w:lang w:bidi="ar-SA"/>
    </w:rPr>
  </w:style>
  <w:style w:type="paragraph" w:styleId="Documentstructuur">
    <w:name w:val="Document Map"/>
    <w:basedOn w:val="Standaard"/>
    <w:link w:val="DocumentstructuurChar"/>
    <w:uiPriority w:val="99"/>
    <w:semiHidden/>
    <w:unhideWhenUsed/>
    <w:qFormat/>
    <w:rsid w:val="002D318B"/>
    <w:rPr>
      <w:rFonts w:ascii="Times New Roman" w:hAnsi="Times New Roman" w:cs="Times New Roman"/>
      <w:sz w:val="24"/>
      <w:szCs w:val="24"/>
    </w:rPr>
  </w:style>
  <w:style w:type="paragraph" w:styleId="Kopvaninhoudsopgave">
    <w:name w:val="TOC Heading"/>
    <w:basedOn w:val="Kop1"/>
    <w:next w:val="Standaard"/>
    <w:uiPriority w:val="39"/>
    <w:unhideWhenUsed/>
    <w:qFormat/>
    <w:rsid w:val="007B7F12"/>
    <w:pPr>
      <w:keepNext/>
      <w:keepLines/>
      <w:numPr>
        <w:numId w:val="0"/>
      </w:numPr>
      <w:spacing w:before="480" w:line="276" w:lineRule="auto"/>
      <w:ind w:left="567" w:hanging="567"/>
    </w:pPr>
    <w:rPr>
      <w:rFonts w:asciiTheme="majorHAnsi" w:eastAsiaTheme="majorEastAsia" w:hAnsiTheme="majorHAnsi" w:cstheme="majorBidi"/>
      <w:b/>
      <w:bCs/>
      <w:color w:val="365F91" w:themeColor="accent1" w:themeShade="BF"/>
      <w:sz w:val="28"/>
      <w:szCs w:val="28"/>
      <w:lang w:bidi="ar-SA"/>
    </w:rPr>
  </w:style>
  <w:style w:type="paragraph" w:customStyle="1" w:styleId="documenthuishouding">
    <w:name w:val="document huishouding"/>
    <w:basedOn w:val="Kop1"/>
    <w:uiPriority w:val="1"/>
    <w:qFormat/>
    <w:rsid w:val="00F33A52"/>
    <w:pPr>
      <w:numPr>
        <w:numId w:val="0"/>
      </w:numPr>
    </w:pPr>
  </w:style>
  <w:style w:type="paragraph" w:customStyle="1" w:styleId="FrameContents">
    <w:name w:val="Frame Contents"/>
    <w:basedOn w:val="Standaard"/>
    <w:qFormat/>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table" w:styleId="Tabelraster">
    <w:name w:val="Table Grid"/>
    <w:basedOn w:val="Standaardtabel"/>
    <w:uiPriority w:val="39"/>
    <w:rsid w:val="000F0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0F06E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Standaardalinea-lettertype"/>
    <w:uiPriority w:val="99"/>
    <w:unhideWhenUsed/>
    <w:rsid w:val="00261F88"/>
    <w:rPr>
      <w:color w:val="0000FF" w:themeColor="hyperlink"/>
      <w:u w:val="single"/>
    </w:rPr>
  </w:style>
  <w:style w:type="character" w:customStyle="1" w:styleId="PlattetekstChar">
    <w:name w:val="Platte tekst Char"/>
    <w:basedOn w:val="Standaardalinea-lettertype"/>
    <w:link w:val="Plattetekst"/>
    <w:uiPriority w:val="1"/>
    <w:rsid w:val="00782C60"/>
    <w:rPr>
      <w:rFonts w:ascii="Calibri" w:eastAsia="Arial" w:hAnsi="Calibri" w:cs="Arial"/>
      <w:sz w:val="20"/>
      <w:szCs w:val="18"/>
      <w:lang w:val="nl-NL" w:eastAsia="nl-NL" w:bidi="nl-NL"/>
    </w:rPr>
  </w:style>
  <w:style w:type="character" w:styleId="Verwijzingopmerking">
    <w:name w:val="annotation reference"/>
    <w:basedOn w:val="Standaardalinea-lettertype"/>
    <w:uiPriority w:val="99"/>
    <w:semiHidden/>
    <w:unhideWhenUsed/>
    <w:rsid w:val="002701B8"/>
    <w:rPr>
      <w:sz w:val="16"/>
      <w:szCs w:val="16"/>
    </w:rPr>
  </w:style>
  <w:style w:type="paragraph" w:styleId="Tekstopmerking">
    <w:name w:val="annotation text"/>
    <w:basedOn w:val="Standaard"/>
    <w:link w:val="TekstopmerkingChar"/>
    <w:uiPriority w:val="99"/>
    <w:semiHidden/>
    <w:unhideWhenUsed/>
    <w:rsid w:val="002701B8"/>
    <w:rPr>
      <w:sz w:val="20"/>
      <w:szCs w:val="20"/>
    </w:rPr>
  </w:style>
  <w:style w:type="character" w:customStyle="1" w:styleId="TekstopmerkingChar">
    <w:name w:val="Tekst opmerking Char"/>
    <w:basedOn w:val="Standaardalinea-lettertype"/>
    <w:link w:val="Tekstopmerking"/>
    <w:uiPriority w:val="99"/>
    <w:semiHidden/>
    <w:rsid w:val="002701B8"/>
    <w:rPr>
      <w:rFonts w:ascii="Arial" w:eastAsia="Arial" w:hAnsi="Arial" w:cs="Arial"/>
      <w:sz w:val="20"/>
      <w:szCs w:val="20"/>
      <w:lang w:val="nl-NL" w:eastAsia="nl-NL" w:bidi="nl-NL"/>
    </w:rPr>
  </w:style>
  <w:style w:type="paragraph" w:styleId="Onderwerpvanopmerking">
    <w:name w:val="annotation subject"/>
    <w:basedOn w:val="Tekstopmerking"/>
    <w:next w:val="Tekstopmerking"/>
    <w:link w:val="OnderwerpvanopmerkingChar"/>
    <w:uiPriority w:val="99"/>
    <w:semiHidden/>
    <w:unhideWhenUsed/>
    <w:rsid w:val="002701B8"/>
    <w:rPr>
      <w:b/>
      <w:bCs/>
    </w:rPr>
  </w:style>
  <w:style w:type="character" w:customStyle="1" w:styleId="OnderwerpvanopmerkingChar">
    <w:name w:val="Onderwerp van opmerking Char"/>
    <w:basedOn w:val="TekstopmerkingChar"/>
    <w:link w:val="Onderwerpvanopmerking"/>
    <w:uiPriority w:val="99"/>
    <w:semiHidden/>
    <w:rsid w:val="002701B8"/>
    <w:rPr>
      <w:rFonts w:ascii="Arial" w:eastAsia="Arial" w:hAnsi="Arial" w:cs="Arial"/>
      <w:b/>
      <w:bCs/>
      <w:sz w:val="20"/>
      <w:szCs w:val="20"/>
      <w:lang w:val="nl-NL" w:eastAsia="nl-NL" w:bidi="nl-NL"/>
    </w:rPr>
  </w:style>
  <w:style w:type="paragraph" w:styleId="Ballontekst">
    <w:name w:val="Balloon Text"/>
    <w:basedOn w:val="Standaard"/>
    <w:link w:val="BallontekstChar"/>
    <w:uiPriority w:val="99"/>
    <w:semiHidden/>
    <w:unhideWhenUsed/>
    <w:rsid w:val="002701B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701B8"/>
    <w:rPr>
      <w:rFonts w:ascii="Segoe UI" w:eastAsia="Arial" w:hAnsi="Segoe UI" w:cs="Segoe UI"/>
      <w:sz w:val="18"/>
      <w:szCs w:val="18"/>
      <w:lang w:val="nl-NL" w:eastAsia="nl-NL" w:bidi="nl-NL"/>
    </w:rPr>
  </w:style>
  <w:style w:type="character" w:styleId="Zwaar">
    <w:name w:val="Strong"/>
    <w:basedOn w:val="Standaardalinea-lettertype"/>
    <w:uiPriority w:val="22"/>
    <w:qFormat/>
    <w:rsid w:val="002701B8"/>
    <w:rPr>
      <w:b/>
      <w:bCs/>
    </w:rPr>
  </w:style>
  <w:style w:type="paragraph" w:customStyle="1" w:styleId="license">
    <w:name w:val="license"/>
    <w:basedOn w:val="Standaard"/>
    <w:rsid w:val="002701B8"/>
    <w:pPr>
      <w:spacing w:before="100" w:beforeAutospacing="1" w:after="120"/>
    </w:pPr>
    <w:rPr>
      <w:rFonts w:ascii="Times New Roman" w:eastAsia="Times New Roman" w:hAnsi="Times New Roman" w:cs="Times New Roman"/>
      <w:sz w:val="24"/>
      <w:szCs w:val="24"/>
      <w:lang w:bidi="ar-SA"/>
    </w:rPr>
  </w:style>
  <w:style w:type="paragraph" w:customStyle="1" w:styleId="license-hidden">
    <w:name w:val="license-hidden"/>
    <w:basedOn w:val="Standaard"/>
    <w:rsid w:val="002701B8"/>
    <w:pPr>
      <w:spacing w:before="100" w:beforeAutospacing="1" w:after="120"/>
    </w:pPr>
    <w:rPr>
      <w:rFonts w:ascii="Times New Roman" w:eastAsia="Times New Roman" w:hAnsi="Times New Roman" w:cs="Times New Roman"/>
      <w:sz w:val="24"/>
      <w:szCs w:val="24"/>
      <w:lang w:bidi="ar-SA"/>
    </w:rPr>
  </w:style>
  <w:style w:type="paragraph" w:customStyle="1" w:styleId="K01-basistekst">
    <w:name w:val="K01-basistekst"/>
    <w:basedOn w:val="Standaard"/>
    <w:qFormat/>
    <w:rsid w:val="00782C60"/>
    <w:pPr>
      <w:spacing w:line="280" w:lineRule="atLeast"/>
      <w:contextualSpacing/>
    </w:pPr>
    <w:rPr>
      <w:rFonts w:ascii="Calibri" w:eastAsia="Times New Roman" w:hAnsi="Calibri" w:cs="Times New Roman"/>
      <w:noProof/>
      <w:sz w:val="20"/>
      <w:szCs w:val="20"/>
      <w:lang w:bidi="ar-SA"/>
    </w:rPr>
  </w:style>
  <w:style w:type="paragraph" w:customStyle="1" w:styleId="K06-titelkop">
    <w:name w:val="K06-titelkop"/>
    <w:basedOn w:val="Standaard"/>
    <w:next w:val="K01-basistekst"/>
    <w:qFormat/>
    <w:rsid w:val="00BC59EC"/>
    <w:pPr>
      <w:pageBreakBefore/>
      <w:numPr>
        <w:numId w:val="14"/>
      </w:numPr>
      <w:spacing w:line="500" w:lineRule="exact"/>
    </w:pPr>
    <w:rPr>
      <w:rFonts w:ascii="Verdana" w:eastAsia="Calibri" w:hAnsi="Verdana" w:cs="Times New Roman"/>
      <w:b/>
      <w:bCs/>
      <w:color w:val="003359"/>
      <w:sz w:val="32"/>
      <w:lang w:eastAsia="en-US" w:bidi="ar-SA"/>
    </w:rPr>
  </w:style>
  <w:style w:type="paragraph" w:customStyle="1" w:styleId="K07-paragraaf">
    <w:name w:val="K07-paragraaf"/>
    <w:basedOn w:val="K06-titelkop"/>
    <w:next w:val="K01-basistekst"/>
    <w:link w:val="K07-paragraafChar"/>
    <w:autoRedefine/>
    <w:qFormat/>
    <w:rsid w:val="00BC59EC"/>
    <w:pPr>
      <w:pageBreakBefore w:val="0"/>
      <w:numPr>
        <w:ilvl w:val="1"/>
      </w:numPr>
      <w:spacing w:before="280"/>
    </w:pPr>
    <w:rPr>
      <w:color w:val="1F497D" w:themeColor="text2"/>
      <w:sz w:val="24"/>
      <w:szCs w:val="24"/>
    </w:rPr>
  </w:style>
  <w:style w:type="paragraph" w:customStyle="1" w:styleId="K08-paragraafkop">
    <w:name w:val="K08-paragraafkop"/>
    <w:basedOn w:val="K07-paragraaf"/>
    <w:next w:val="K01-basistekst"/>
    <w:rsid w:val="00BC59EC"/>
    <w:pPr>
      <w:numPr>
        <w:ilvl w:val="2"/>
      </w:numPr>
      <w:ind w:left="2160" w:hanging="360"/>
    </w:pPr>
  </w:style>
  <w:style w:type="table" w:styleId="Lichtelijst-accent4">
    <w:name w:val="Light List Accent 4"/>
    <w:basedOn w:val="Standaardtabel"/>
    <w:rsid w:val="00BC59EC"/>
    <w:rPr>
      <w:rFonts w:ascii="Cambria" w:eastAsia="Calibri" w:hAnsi="Cambria" w:cs="Times New Roman"/>
      <w:sz w:val="20"/>
      <w:szCs w:val="20"/>
      <w:lang w:val="nl-NL" w:eastAsia="nl-N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K07-paragraafChar">
    <w:name w:val="K07-paragraaf Char"/>
    <w:basedOn w:val="Standaardalinea-lettertype"/>
    <w:link w:val="K07-paragraaf"/>
    <w:rsid w:val="00BC59EC"/>
    <w:rPr>
      <w:rFonts w:ascii="Verdana" w:eastAsia="Calibri" w:hAnsi="Verdana" w:cs="Times New Roman"/>
      <w:b/>
      <w:bCs/>
      <w:color w:val="1F497D" w:themeColor="text2"/>
      <w:sz w:val="24"/>
      <w:szCs w:val="24"/>
      <w:lang w:val="nl-NL"/>
    </w:rPr>
  </w:style>
  <w:style w:type="paragraph" w:customStyle="1" w:styleId="K02-tussenkop">
    <w:name w:val="K02-tussenkop"/>
    <w:next w:val="K01-basistekst"/>
    <w:qFormat/>
    <w:rsid w:val="00BC59EC"/>
    <w:pPr>
      <w:spacing w:before="280" w:line="280" w:lineRule="atLeast"/>
    </w:pPr>
    <w:rPr>
      <w:rFonts w:ascii="Verdana" w:eastAsia="Calibri" w:hAnsi="Verdana" w:cs="Times New Roman"/>
      <w:b/>
      <w:sz w:val="24"/>
      <w:lang w:val="nl-NL"/>
    </w:rPr>
  </w:style>
  <w:style w:type="character" w:customStyle="1" w:styleId="UnresolvedMention1">
    <w:name w:val="Unresolved Mention1"/>
    <w:basedOn w:val="Standaardalinea-lettertype"/>
    <w:uiPriority w:val="99"/>
    <w:semiHidden/>
    <w:unhideWhenUsed/>
    <w:rsid w:val="00093CA1"/>
    <w:rPr>
      <w:color w:val="605E5C"/>
      <w:shd w:val="clear" w:color="auto" w:fill="E1DFDD"/>
    </w:rPr>
  </w:style>
  <w:style w:type="paragraph" w:styleId="Revisie">
    <w:name w:val="Revision"/>
    <w:hidden/>
    <w:uiPriority w:val="99"/>
    <w:semiHidden/>
    <w:rsid w:val="00DE4BDF"/>
    <w:rPr>
      <w:rFonts w:ascii="Arial" w:eastAsia="Arial" w:hAnsi="Arial" w:cs="Arial"/>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468895">
      <w:bodyDiv w:val="1"/>
      <w:marLeft w:val="0"/>
      <w:marRight w:val="0"/>
      <w:marTop w:val="0"/>
      <w:marBottom w:val="0"/>
      <w:divBdr>
        <w:top w:val="none" w:sz="0" w:space="0" w:color="auto"/>
        <w:left w:val="none" w:sz="0" w:space="0" w:color="auto"/>
        <w:bottom w:val="none" w:sz="0" w:space="0" w:color="auto"/>
        <w:right w:val="none" w:sz="0" w:space="0" w:color="auto"/>
      </w:divBdr>
      <w:divsChild>
        <w:div w:id="446973378">
          <w:marLeft w:val="0"/>
          <w:marRight w:val="0"/>
          <w:marTop w:val="0"/>
          <w:marBottom w:val="0"/>
          <w:divBdr>
            <w:top w:val="none" w:sz="0" w:space="0" w:color="auto"/>
            <w:left w:val="none" w:sz="0" w:space="0" w:color="auto"/>
            <w:bottom w:val="none" w:sz="0" w:space="0" w:color="auto"/>
            <w:right w:val="none" w:sz="0" w:space="0" w:color="auto"/>
          </w:divBdr>
          <w:divsChild>
            <w:div w:id="1661545549">
              <w:marLeft w:val="0"/>
              <w:marRight w:val="0"/>
              <w:marTop w:val="0"/>
              <w:marBottom w:val="0"/>
              <w:divBdr>
                <w:top w:val="none" w:sz="0" w:space="0" w:color="auto"/>
                <w:left w:val="none" w:sz="0" w:space="0" w:color="auto"/>
                <w:bottom w:val="none" w:sz="0" w:space="0" w:color="auto"/>
                <w:right w:val="none" w:sz="0" w:space="0" w:color="auto"/>
              </w:divBdr>
              <w:divsChild>
                <w:div w:id="1614897048">
                  <w:marLeft w:val="0"/>
                  <w:marRight w:val="0"/>
                  <w:marTop w:val="0"/>
                  <w:marBottom w:val="0"/>
                  <w:divBdr>
                    <w:top w:val="none" w:sz="0" w:space="0" w:color="auto"/>
                    <w:left w:val="none" w:sz="0" w:space="0" w:color="auto"/>
                    <w:bottom w:val="none" w:sz="0" w:space="0" w:color="auto"/>
                    <w:right w:val="none" w:sz="0" w:space="0" w:color="auto"/>
                  </w:divBdr>
                  <w:divsChild>
                    <w:div w:id="1054547065">
                      <w:marLeft w:val="0"/>
                      <w:marRight w:val="0"/>
                      <w:marTop w:val="0"/>
                      <w:marBottom w:val="0"/>
                      <w:divBdr>
                        <w:top w:val="none" w:sz="0" w:space="0" w:color="auto"/>
                        <w:left w:val="none" w:sz="0" w:space="0" w:color="auto"/>
                        <w:bottom w:val="none" w:sz="0" w:space="0" w:color="auto"/>
                        <w:right w:val="none" w:sz="0" w:space="0" w:color="auto"/>
                      </w:divBdr>
                      <w:divsChild>
                        <w:div w:id="1260093270">
                          <w:marLeft w:val="-225"/>
                          <w:marRight w:val="-225"/>
                          <w:marTop w:val="0"/>
                          <w:marBottom w:val="0"/>
                          <w:divBdr>
                            <w:top w:val="none" w:sz="0" w:space="0" w:color="auto"/>
                            <w:left w:val="none" w:sz="0" w:space="0" w:color="auto"/>
                            <w:bottom w:val="none" w:sz="0" w:space="0" w:color="auto"/>
                            <w:right w:val="none" w:sz="0" w:space="0" w:color="auto"/>
                          </w:divBdr>
                          <w:divsChild>
                            <w:div w:id="596135983">
                              <w:marLeft w:val="-225"/>
                              <w:marRight w:val="-225"/>
                              <w:marTop w:val="0"/>
                              <w:marBottom w:val="0"/>
                              <w:divBdr>
                                <w:top w:val="none" w:sz="0" w:space="0" w:color="auto"/>
                                <w:left w:val="none" w:sz="0" w:space="0" w:color="auto"/>
                                <w:bottom w:val="none" w:sz="0" w:space="0" w:color="auto"/>
                                <w:right w:val="none" w:sz="0" w:space="0" w:color="auto"/>
                              </w:divBdr>
                              <w:divsChild>
                                <w:div w:id="672727474">
                                  <w:marLeft w:val="-225"/>
                                  <w:marRight w:val="-225"/>
                                  <w:marTop w:val="0"/>
                                  <w:marBottom w:val="0"/>
                                  <w:divBdr>
                                    <w:top w:val="none" w:sz="0" w:space="0" w:color="auto"/>
                                    <w:left w:val="none" w:sz="0" w:space="0" w:color="auto"/>
                                    <w:bottom w:val="none" w:sz="0" w:space="0" w:color="auto"/>
                                    <w:right w:val="none" w:sz="0" w:space="0" w:color="auto"/>
                                  </w:divBdr>
                                  <w:divsChild>
                                    <w:div w:id="420224220">
                                      <w:marLeft w:val="-225"/>
                                      <w:marRight w:val="-225"/>
                                      <w:marTop w:val="0"/>
                                      <w:marBottom w:val="0"/>
                                      <w:divBdr>
                                        <w:top w:val="none" w:sz="0" w:space="0" w:color="auto"/>
                                        <w:left w:val="none" w:sz="0" w:space="0" w:color="auto"/>
                                        <w:bottom w:val="none" w:sz="0" w:space="0" w:color="auto"/>
                                        <w:right w:val="none" w:sz="0" w:space="0" w:color="auto"/>
                                      </w:divBdr>
                                      <w:divsChild>
                                        <w:div w:id="580334793">
                                          <w:marLeft w:val="0"/>
                                          <w:marRight w:val="0"/>
                                          <w:marTop w:val="0"/>
                                          <w:marBottom w:val="0"/>
                                          <w:divBdr>
                                            <w:top w:val="none" w:sz="0" w:space="0" w:color="auto"/>
                                            <w:left w:val="none" w:sz="0" w:space="0" w:color="auto"/>
                                            <w:bottom w:val="none" w:sz="0" w:space="0" w:color="auto"/>
                                            <w:right w:val="none" w:sz="0" w:space="0" w:color="auto"/>
                                          </w:divBdr>
                                        </w:div>
                                      </w:divsChild>
                                    </w:div>
                                    <w:div w:id="25984960">
                                      <w:marLeft w:val="-225"/>
                                      <w:marRight w:val="-225"/>
                                      <w:marTop w:val="0"/>
                                      <w:marBottom w:val="0"/>
                                      <w:divBdr>
                                        <w:top w:val="none" w:sz="0" w:space="0" w:color="auto"/>
                                        <w:left w:val="none" w:sz="0" w:space="0" w:color="auto"/>
                                        <w:bottom w:val="none" w:sz="0" w:space="0" w:color="auto"/>
                                        <w:right w:val="none" w:sz="0" w:space="0" w:color="auto"/>
                                      </w:divBdr>
                                    </w:div>
                                    <w:div w:id="413284475">
                                      <w:marLeft w:val="-225"/>
                                      <w:marRight w:val="-225"/>
                                      <w:marTop w:val="0"/>
                                      <w:marBottom w:val="0"/>
                                      <w:divBdr>
                                        <w:top w:val="none" w:sz="0" w:space="0" w:color="auto"/>
                                        <w:left w:val="none" w:sz="0" w:space="0" w:color="auto"/>
                                        <w:bottom w:val="none" w:sz="0" w:space="0" w:color="auto"/>
                                        <w:right w:val="none" w:sz="0" w:space="0" w:color="auto"/>
                                      </w:divBdr>
                                      <w:divsChild>
                                        <w:div w:id="464087859">
                                          <w:marLeft w:val="0"/>
                                          <w:marRight w:val="0"/>
                                          <w:marTop w:val="0"/>
                                          <w:marBottom w:val="0"/>
                                          <w:divBdr>
                                            <w:top w:val="none" w:sz="0" w:space="0" w:color="auto"/>
                                            <w:left w:val="none" w:sz="0" w:space="0" w:color="auto"/>
                                            <w:bottom w:val="none" w:sz="0" w:space="0" w:color="auto"/>
                                            <w:right w:val="none" w:sz="0" w:space="0" w:color="auto"/>
                                          </w:divBdr>
                                        </w:div>
                                      </w:divsChild>
                                    </w:div>
                                    <w:div w:id="198142335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reativecommons.org/licenses/by-nc-sa/4.0"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ncident@IBDGemeenten.nl" TargetMode="External"/><Relationship Id="rId7" Type="http://schemas.openxmlformats.org/officeDocument/2006/relationships/endnotes" Target="endnotes.xml"/><Relationship Id="rId12" Type="http://schemas.openxmlformats.org/officeDocument/2006/relationships/image" Target="media/image4.svg"/><Relationship Id="rId17" Type="http://schemas.openxmlformats.org/officeDocument/2006/relationships/footer" Target="footer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info@IBDGemeenten.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incident@IBDGemeenten.nl" TargetMode="External"/><Relationship Id="rId10" Type="http://schemas.openxmlformats.org/officeDocument/2006/relationships/header" Target="head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hyperlink" Target="mailto:info@IBDGemeenten.nl"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justis.nl/producten/vog/index.aspx" TargetMode="External"/><Relationship Id="rId2" Type="http://schemas.openxmlformats.org/officeDocument/2006/relationships/hyperlink" Target="https://www.aivd.nl/onderwerpen/veiligheidsonderzoeken/voor-de-werknemer/vertrouwensfunctie-wat-is-dat" TargetMode="External"/><Relationship Id="rId1" Type="http://schemas.openxmlformats.org/officeDocument/2006/relationships/hyperlink" Target="https://www.aivd.nl/onderwerpen/veiligheidsonderzoeken/voor-de-werknemer/veiligheidsonderzoek-wat-houdt-een-vgb-in" TargetMode="External"/><Relationship Id="rId4" Type="http://schemas.openxmlformats.org/officeDocument/2006/relationships/hyperlink" Target="https://www.informatiebeveiligingsdienst.nl/product/geheimhoudingsverklari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3DCF76C-7333-4809-9425-5A2C534EF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6617</Words>
  <Characters>36399</Characters>
  <Application>Microsoft Office Word</Application>
  <DocSecurity>0</DocSecurity>
  <Lines>303</Lines>
  <Paragraphs>85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2021-12-08T11:09:00Z</dcterms:created>
  <dcterms:modified xsi:type="dcterms:W3CDTF">2021-12-08T11:09:00Z</dcterms:modified>
  <dc:language/>
</cp:coreProperties>
</file>