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DE16" w14:textId="3FBEA1FC" w:rsidR="002E2DD0" w:rsidRPr="00373969" w:rsidRDefault="009D7B6C" w:rsidP="00E14ADB">
      <w:pPr>
        <w:rPr>
          <w:rFonts w:eastAsiaTheme="majorEastAsia"/>
          <w:u w:val="single"/>
        </w:rPr>
      </w:pPr>
      <w:r w:rsidRPr="00373969">
        <w:rPr>
          <w:rFonts w:eastAsiaTheme="majorEastAsia"/>
          <w:u w:val="single"/>
        </w:rPr>
        <w:t>Model gedoogbesl</w:t>
      </w:r>
      <w:r w:rsidR="00B22C6F">
        <w:rPr>
          <w:rFonts w:eastAsiaTheme="majorEastAsia"/>
          <w:u w:val="single"/>
        </w:rPr>
        <w:t xml:space="preserve">issing ten behoeve van een </w:t>
      </w:r>
      <w:r w:rsidR="00335873" w:rsidRPr="00373969">
        <w:rPr>
          <w:rFonts w:eastAsiaTheme="majorEastAsia"/>
          <w:u w:val="single"/>
        </w:rPr>
        <w:t xml:space="preserve">tijdelijke openstelling </w:t>
      </w:r>
      <w:r w:rsidR="00B22C6F">
        <w:rPr>
          <w:rFonts w:eastAsiaTheme="majorEastAsia"/>
          <w:u w:val="single"/>
        </w:rPr>
        <w:t xml:space="preserve">van </w:t>
      </w:r>
      <w:r w:rsidR="00335873" w:rsidRPr="00373969">
        <w:rPr>
          <w:rFonts w:eastAsiaTheme="majorEastAsia"/>
          <w:u w:val="single"/>
        </w:rPr>
        <w:t xml:space="preserve">zelfbedieningsgroothandels voor </w:t>
      </w:r>
      <w:r w:rsidR="00B22C6F">
        <w:rPr>
          <w:rFonts w:eastAsiaTheme="majorEastAsia"/>
          <w:u w:val="single"/>
        </w:rPr>
        <w:t>consumenten</w:t>
      </w:r>
    </w:p>
    <w:p w14:paraId="2913F45E" w14:textId="77777777" w:rsidR="009D7B6C" w:rsidRDefault="009D7B6C" w:rsidP="00E14ADB">
      <w:pPr>
        <w:rPr>
          <w:rFonts w:eastAsiaTheme="majorEastAsia"/>
        </w:rPr>
      </w:pPr>
    </w:p>
    <w:p w14:paraId="7D929615" w14:textId="77777777" w:rsidR="009D7B6C" w:rsidRDefault="00613A70" w:rsidP="00E14ADB">
      <w:pPr>
        <w:rPr>
          <w:rFonts w:eastAsiaTheme="majorEastAsia"/>
        </w:rPr>
      </w:pPr>
      <w:r>
        <w:rPr>
          <w:rFonts w:eastAsiaTheme="majorEastAsia"/>
        </w:rPr>
        <w:t xml:space="preserve">Geadresseerden: alle </w:t>
      </w:r>
      <w:r w:rsidR="00335873">
        <w:rPr>
          <w:rFonts w:eastAsiaTheme="majorEastAsia"/>
        </w:rPr>
        <w:t>zelfbedieningsgroothandels</w:t>
      </w:r>
    </w:p>
    <w:p w14:paraId="7B949EF5" w14:textId="77777777" w:rsidR="00335873" w:rsidRDefault="00335873" w:rsidP="00E14ADB">
      <w:pPr>
        <w:rPr>
          <w:rFonts w:eastAsiaTheme="majorEastAsia"/>
        </w:rPr>
      </w:pPr>
    </w:p>
    <w:p w14:paraId="0FA31C9C" w14:textId="77777777" w:rsidR="009D7B6C" w:rsidRDefault="009D7B6C" w:rsidP="00E14ADB">
      <w:pPr>
        <w:rPr>
          <w:rFonts w:eastAsiaTheme="majorEastAsia"/>
        </w:rPr>
      </w:pPr>
      <w:r>
        <w:rPr>
          <w:rFonts w:eastAsiaTheme="majorEastAsia"/>
        </w:rPr>
        <w:t>Geachte heer/mevrouw,</w:t>
      </w:r>
    </w:p>
    <w:p w14:paraId="7F8D4D08" w14:textId="77777777" w:rsidR="00CB11AD" w:rsidRDefault="00CB11AD" w:rsidP="00E14ADB">
      <w:pPr>
        <w:rPr>
          <w:rFonts w:eastAsiaTheme="majorEastAsia"/>
        </w:rPr>
      </w:pPr>
    </w:p>
    <w:p w14:paraId="6AD12D3B" w14:textId="77777777" w:rsidR="00CB11AD" w:rsidRPr="00AE0484" w:rsidRDefault="00382688" w:rsidP="00E14ADB">
      <w:pPr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t>Overwegingen</w:t>
      </w:r>
    </w:p>
    <w:p w14:paraId="75C11E0D" w14:textId="5D3C2F46" w:rsidR="00382688" w:rsidRDefault="00382688" w:rsidP="00E14ADB">
      <w:pPr>
        <w:rPr>
          <w:rFonts w:eastAsiaTheme="majorEastAsia"/>
        </w:rPr>
      </w:pPr>
      <w:r>
        <w:rPr>
          <w:rFonts w:eastAsiaTheme="majorEastAsia"/>
        </w:rPr>
        <w:t xml:space="preserve">Op grond van artikel 2.1 lid 1 sub c Wet algemene bepalingen omgevingsrecht </w:t>
      </w:r>
      <w:r w:rsidR="00613A70">
        <w:rPr>
          <w:rFonts w:eastAsiaTheme="majorEastAsia"/>
        </w:rPr>
        <w:t>(</w:t>
      </w:r>
      <w:proofErr w:type="spellStart"/>
      <w:r w:rsidR="00613A70">
        <w:rPr>
          <w:rFonts w:eastAsiaTheme="majorEastAsia"/>
        </w:rPr>
        <w:t>Wabo</w:t>
      </w:r>
      <w:proofErr w:type="spellEnd"/>
      <w:r w:rsidR="00613A70">
        <w:rPr>
          <w:rFonts w:eastAsiaTheme="majorEastAsia"/>
        </w:rPr>
        <w:t xml:space="preserve">) </w:t>
      </w:r>
      <w:r>
        <w:rPr>
          <w:rFonts w:eastAsiaTheme="majorEastAsia"/>
        </w:rPr>
        <w:t xml:space="preserve">is het verboden zonder omgevingsvergunning een bouwwerk in strijd met een bestemmingsplan te gebruiken. </w:t>
      </w:r>
      <w:proofErr w:type="gramStart"/>
      <w:r>
        <w:rPr>
          <w:rFonts w:eastAsiaTheme="majorEastAsia"/>
        </w:rPr>
        <w:t>Ingevolge</w:t>
      </w:r>
      <w:proofErr w:type="gramEnd"/>
      <w:r>
        <w:rPr>
          <w:rFonts w:eastAsiaTheme="majorEastAsia"/>
        </w:rPr>
        <w:t xml:space="preserve"> </w:t>
      </w:r>
      <w:r w:rsidR="004A34B0">
        <w:rPr>
          <w:rFonts w:eastAsiaTheme="majorEastAsia"/>
        </w:rPr>
        <w:t xml:space="preserve">de </w:t>
      </w:r>
      <w:r>
        <w:rPr>
          <w:rFonts w:eastAsiaTheme="majorEastAsia"/>
        </w:rPr>
        <w:t>vigerende bestemmingsplan</w:t>
      </w:r>
      <w:r w:rsidR="004A34B0">
        <w:rPr>
          <w:rFonts w:eastAsiaTheme="majorEastAsia"/>
        </w:rPr>
        <w:t>nen</w:t>
      </w:r>
      <w:r>
        <w:rPr>
          <w:rFonts w:eastAsiaTheme="majorEastAsia"/>
        </w:rPr>
        <w:t xml:space="preserve"> </w:t>
      </w:r>
      <w:r w:rsidR="00CB37DA">
        <w:rPr>
          <w:rFonts w:eastAsiaTheme="majorEastAsia"/>
        </w:rPr>
        <w:t xml:space="preserve">[* </w:t>
      </w:r>
      <w:r w:rsidR="00CB37DA" w:rsidRPr="00B05385">
        <w:rPr>
          <w:rFonts w:eastAsiaTheme="majorEastAsia"/>
          <w:i/>
          <w:iCs/>
        </w:rPr>
        <w:t>vul eventueel namen bestemmingsplannen in</w:t>
      </w:r>
      <w:r w:rsidR="00B05385">
        <w:rPr>
          <w:rFonts w:eastAsiaTheme="majorEastAsia"/>
        </w:rPr>
        <w:t>]</w:t>
      </w:r>
      <w:r w:rsidR="00CB37DA">
        <w:rPr>
          <w:rFonts w:eastAsiaTheme="majorEastAsia"/>
        </w:rPr>
        <w:t xml:space="preserve"> </w:t>
      </w:r>
      <w:r w:rsidR="004A34B0">
        <w:rPr>
          <w:rFonts w:eastAsiaTheme="majorEastAsia"/>
        </w:rPr>
        <w:t xml:space="preserve">geldt voor de locaties van </w:t>
      </w:r>
      <w:r>
        <w:rPr>
          <w:rFonts w:eastAsiaTheme="majorEastAsia"/>
        </w:rPr>
        <w:t xml:space="preserve">zelfbedieningsgroothandels </w:t>
      </w:r>
      <w:r w:rsidR="004A34B0">
        <w:rPr>
          <w:rFonts w:eastAsiaTheme="majorEastAsia"/>
        </w:rPr>
        <w:t>dat gebruik voor regulier</w:t>
      </w:r>
      <w:r w:rsidR="00B05385">
        <w:rPr>
          <w:rFonts w:eastAsiaTheme="majorEastAsia"/>
        </w:rPr>
        <w:t>e</w:t>
      </w:r>
      <w:r w:rsidR="004A34B0">
        <w:rPr>
          <w:rFonts w:eastAsiaTheme="majorEastAsia"/>
        </w:rPr>
        <w:t xml:space="preserve"> </w:t>
      </w:r>
      <w:r>
        <w:rPr>
          <w:rFonts w:eastAsiaTheme="majorEastAsia"/>
        </w:rPr>
        <w:t>detailhandel</w:t>
      </w:r>
      <w:r w:rsidR="004A34B0">
        <w:rPr>
          <w:rFonts w:eastAsiaTheme="majorEastAsia"/>
        </w:rPr>
        <w:t xml:space="preserve"> niet is toegestaan.  </w:t>
      </w:r>
    </w:p>
    <w:p w14:paraId="0CAACF0A" w14:textId="77777777" w:rsidR="00382688" w:rsidRDefault="00382688" w:rsidP="00E14ADB">
      <w:pPr>
        <w:rPr>
          <w:rFonts w:eastAsiaTheme="majorEastAsia"/>
        </w:rPr>
      </w:pPr>
    </w:p>
    <w:p w14:paraId="0FD55EEB" w14:textId="26CBBB52" w:rsidR="0014029D" w:rsidRDefault="00335873" w:rsidP="00E14ADB">
      <w:pPr>
        <w:rPr>
          <w:rFonts w:eastAsiaTheme="majorEastAsia"/>
        </w:rPr>
      </w:pPr>
      <w:r>
        <w:rPr>
          <w:rFonts w:eastAsiaTheme="majorEastAsia"/>
        </w:rPr>
        <w:t xml:space="preserve">Om de verdere verspreiding van COVID-19 tegen te gaan </w:t>
      </w:r>
      <w:r w:rsidR="00B22C6F">
        <w:rPr>
          <w:rFonts w:eastAsiaTheme="majorEastAsia"/>
        </w:rPr>
        <w:t xml:space="preserve">is </w:t>
      </w:r>
      <w:r w:rsidR="00ED7844">
        <w:rPr>
          <w:rFonts w:eastAsiaTheme="majorEastAsia"/>
        </w:rPr>
        <w:t>opnieuw</w:t>
      </w:r>
      <w:r>
        <w:rPr>
          <w:rFonts w:eastAsiaTheme="majorEastAsia"/>
        </w:rPr>
        <w:t xml:space="preserve"> een aantal ingrijpende maatregelen genomen. Onder meer zijn met ingang van </w:t>
      </w:r>
      <w:r w:rsidR="00ED7844">
        <w:rPr>
          <w:rFonts w:eastAsiaTheme="majorEastAsia"/>
        </w:rPr>
        <w:t xml:space="preserve">14 oktober </w:t>
      </w:r>
      <w:r>
        <w:rPr>
          <w:rFonts w:eastAsiaTheme="majorEastAsia"/>
        </w:rPr>
        <w:t xml:space="preserve">2020 om </w:t>
      </w:r>
      <w:r w:rsidR="00ED7844">
        <w:rPr>
          <w:rFonts w:eastAsiaTheme="majorEastAsia"/>
        </w:rPr>
        <w:t>22</w:t>
      </w:r>
      <w:r>
        <w:rPr>
          <w:rFonts w:eastAsiaTheme="majorEastAsia"/>
        </w:rPr>
        <w:t>.00 uur eet- en drinkgelegenheden</w:t>
      </w:r>
      <w:r w:rsidR="00CB11AD">
        <w:rPr>
          <w:rFonts w:eastAsiaTheme="majorEastAsia"/>
        </w:rPr>
        <w:t xml:space="preserve"> gesloten</w:t>
      </w:r>
      <w:r w:rsidR="00B22C6F">
        <w:rPr>
          <w:rFonts w:eastAsiaTheme="majorEastAsia"/>
        </w:rPr>
        <w:t xml:space="preserve"> en in </w:t>
      </w:r>
      <w:r w:rsidR="0014029D">
        <w:rPr>
          <w:rFonts w:eastAsiaTheme="majorEastAsia"/>
        </w:rPr>
        <w:t xml:space="preserve">de Noodverordening COVID-19 veiligheidsregio </w:t>
      </w:r>
      <w:r w:rsidR="00373969" w:rsidRPr="00373969">
        <w:rPr>
          <w:rFonts w:eastAsiaTheme="majorEastAsia"/>
          <w:i/>
          <w:iCs/>
        </w:rPr>
        <w:t>[</w:t>
      </w:r>
      <w:r w:rsidR="00CB37DA">
        <w:rPr>
          <w:rFonts w:eastAsiaTheme="majorEastAsia"/>
          <w:i/>
          <w:iCs/>
        </w:rPr>
        <w:t>* i</w:t>
      </w:r>
      <w:r w:rsidR="00CB37DA" w:rsidRPr="00C2208D">
        <w:rPr>
          <w:rFonts w:eastAsiaTheme="majorEastAsia"/>
          <w:i/>
          <w:iCs/>
        </w:rPr>
        <w:t>nvullen</w:t>
      </w:r>
      <w:r w:rsidR="00373969">
        <w:rPr>
          <w:rFonts w:eastAsiaTheme="majorEastAsia"/>
          <w:i/>
          <w:iCs/>
        </w:rPr>
        <w:t>]</w:t>
      </w:r>
      <w:r w:rsidR="0014029D">
        <w:rPr>
          <w:rFonts w:eastAsiaTheme="majorEastAsia"/>
        </w:rPr>
        <w:t xml:space="preserve"> is daar</w:t>
      </w:r>
      <w:r w:rsidR="00CB11AD">
        <w:rPr>
          <w:rFonts w:eastAsiaTheme="majorEastAsia"/>
        </w:rPr>
        <w:t>op</w:t>
      </w:r>
      <w:r w:rsidR="0014029D">
        <w:rPr>
          <w:rFonts w:eastAsiaTheme="majorEastAsia"/>
        </w:rPr>
        <w:t xml:space="preserve"> een verbod opgenomen </w:t>
      </w:r>
      <w:r w:rsidR="00CB11AD">
        <w:rPr>
          <w:rFonts w:eastAsiaTheme="majorEastAsia"/>
        </w:rPr>
        <w:t xml:space="preserve">om </w:t>
      </w:r>
      <w:r w:rsidR="00ED7844">
        <w:rPr>
          <w:rFonts w:eastAsiaTheme="majorEastAsia"/>
        </w:rPr>
        <w:t xml:space="preserve">deze </w:t>
      </w:r>
      <w:r w:rsidR="0014029D">
        <w:t xml:space="preserve">inrichtingen </w:t>
      </w:r>
      <w:r w:rsidR="00ED7844">
        <w:t xml:space="preserve">geopend te hebben. </w:t>
      </w:r>
      <w:r w:rsidR="00425EA4" w:rsidRPr="006E3A48">
        <w:rPr>
          <w:rFonts w:eastAsiaTheme="majorEastAsia" w:cs="Arial"/>
          <w:b/>
          <w:bCs/>
          <w:i/>
          <w:iCs/>
        </w:rPr>
        <w:t>[</w:t>
      </w:r>
      <w:r w:rsidR="00425EA4">
        <w:rPr>
          <w:rFonts w:eastAsiaTheme="majorEastAsia" w:cs="Arial"/>
          <w:b/>
          <w:bCs/>
          <w:i/>
          <w:iCs/>
        </w:rPr>
        <w:t xml:space="preserve">* verwijzing naar Noodverordening </w:t>
      </w:r>
      <w:r w:rsidR="00425EA4" w:rsidRPr="006E3A48">
        <w:rPr>
          <w:rFonts w:eastAsiaTheme="majorEastAsia" w:cs="Arial"/>
          <w:b/>
          <w:bCs/>
          <w:i/>
          <w:iCs/>
        </w:rPr>
        <w:t>aanpassen</w:t>
      </w:r>
      <w:r w:rsidR="00425EA4">
        <w:rPr>
          <w:rFonts w:eastAsiaTheme="majorEastAsia" w:cs="Arial"/>
          <w:b/>
          <w:bCs/>
          <w:i/>
          <w:iCs/>
        </w:rPr>
        <w:t xml:space="preserve"> </w:t>
      </w:r>
      <w:r w:rsidR="00425EA4">
        <w:rPr>
          <w:rFonts w:eastAsiaTheme="majorEastAsia" w:cs="Arial"/>
          <w:b/>
          <w:bCs/>
          <w:i/>
          <w:iCs/>
        </w:rPr>
        <w:t>naar Tijdelijke regeling maatregelen COVID-19</w:t>
      </w:r>
      <w:r w:rsidR="00425EA4">
        <w:rPr>
          <w:rFonts w:eastAsiaTheme="majorEastAsia" w:cs="Arial"/>
          <w:b/>
          <w:bCs/>
          <w:i/>
          <w:iCs/>
        </w:rPr>
        <w:t>,</w:t>
      </w:r>
      <w:r w:rsidR="00425EA4" w:rsidRPr="006E3A48">
        <w:rPr>
          <w:rFonts w:eastAsiaTheme="majorEastAsia" w:cs="Arial"/>
          <w:b/>
          <w:bCs/>
          <w:i/>
          <w:iCs/>
        </w:rPr>
        <w:t xml:space="preserve"> wanneer de Tijdelijke wet maatregelen </w:t>
      </w:r>
      <w:r w:rsidR="00425EA4">
        <w:rPr>
          <w:rFonts w:eastAsiaTheme="majorEastAsia" w:cs="Arial"/>
          <w:b/>
          <w:bCs/>
          <w:i/>
          <w:iCs/>
        </w:rPr>
        <w:t>COVID</w:t>
      </w:r>
      <w:r w:rsidR="00425EA4" w:rsidRPr="006E3A48">
        <w:rPr>
          <w:rFonts w:eastAsiaTheme="majorEastAsia" w:cs="Arial"/>
          <w:b/>
          <w:bCs/>
          <w:i/>
          <w:iCs/>
        </w:rPr>
        <w:t xml:space="preserve">-19 en de Tijdelijke regeling maatregelen </w:t>
      </w:r>
      <w:r w:rsidR="00425EA4">
        <w:rPr>
          <w:rFonts w:eastAsiaTheme="majorEastAsia" w:cs="Arial"/>
          <w:b/>
          <w:bCs/>
          <w:i/>
          <w:iCs/>
        </w:rPr>
        <w:t>COVID</w:t>
      </w:r>
      <w:r w:rsidR="00425EA4" w:rsidRPr="006E3A48">
        <w:rPr>
          <w:rFonts w:eastAsiaTheme="majorEastAsia" w:cs="Arial"/>
          <w:b/>
          <w:bCs/>
          <w:i/>
          <w:iCs/>
        </w:rPr>
        <w:t>-19 in werking zijn getreden]</w:t>
      </w:r>
      <w:r w:rsidR="00425EA4">
        <w:rPr>
          <w:rFonts w:eastAsiaTheme="majorEastAsia" w:cs="Arial"/>
          <w:b/>
          <w:bCs/>
          <w:i/>
          <w:iCs/>
        </w:rPr>
        <w:t xml:space="preserve"> </w:t>
      </w:r>
      <w:r w:rsidR="00ED7844">
        <w:t xml:space="preserve">Het gaat onder meer om inrichtingen </w:t>
      </w:r>
      <w:r w:rsidR="0014029D">
        <w:t xml:space="preserve">waar ter plaatse eten of drinken wordt </w:t>
      </w:r>
      <w:r w:rsidR="00ED7844">
        <w:t>verstrekt</w:t>
      </w:r>
      <w:r w:rsidR="0014029D">
        <w:t xml:space="preserve"> en genuttigd</w:t>
      </w:r>
      <w:r w:rsidR="00CB11AD">
        <w:t xml:space="preserve">. </w:t>
      </w:r>
    </w:p>
    <w:p w14:paraId="07A71E43" w14:textId="77777777" w:rsidR="0014029D" w:rsidRDefault="0014029D" w:rsidP="00E14ADB">
      <w:pPr>
        <w:rPr>
          <w:rFonts w:eastAsiaTheme="majorEastAsia"/>
        </w:rPr>
      </w:pPr>
    </w:p>
    <w:p w14:paraId="3140AF5B" w14:textId="391BE87D" w:rsidR="00B1023A" w:rsidRDefault="00CB11AD" w:rsidP="00E14ADB">
      <w:pPr>
        <w:rPr>
          <w:rFonts w:eastAsiaTheme="majorEastAsia"/>
        </w:rPr>
      </w:pPr>
      <w:r>
        <w:rPr>
          <w:rFonts w:eastAsiaTheme="majorEastAsia"/>
        </w:rPr>
        <w:t xml:space="preserve">Met het sluiten van eet- en drinkgelegenheden </w:t>
      </w:r>
      <w:r w:rsidR="00335873">
        <w:rPr>
          <w:rFonts w:eastAsiaTheme="majorEastAsia"/>
        </w:rPr>
        <w:t>is de toeleverantie van vo</w:t>
      </w:r>
      <w:r w:rsidR="00B1023A">
        <w:rPr>
          <w:rFonts w:eastAsiaTheme="majorEastAsia"/>
        </w:rPr>
        <w:t xml:space="preserve">edsel </w:t>
      </w:r>
      <w:r>
        <w:rPr>
          <w:rFonts w:eastAsiaTheme="majorEastAsia"/>
        </w:rPr>
        <w:t>daar</w:t>
      </w:r>
      <w:r w:rsidR="00B1023A">
        <w:rPr>
          <w:rFonts w:eastAsiaTheme="majorEastAsia"/>
        </w:rPr>
        <w:t>naar</w:t>
      </w:r>
      <w:r>
        <w:rPr>
          <w:rFonts w:eastAsiaTheme="majorEastAsia"/>
        </w:rPr>
        <w:t xml:space="preserve">toe </w:t>
      </w:r>
      <w:r w:rsidR="00B1023A">
        <w:rPr>
          <w:rFonts w:eastAsiaTheme="majorEastAsia"/>
        </w:rPr>
        <w:t>gest</w:t>
      </w:r>
      <w:r>
        <w:rPr>
          <w:rFonts w:eastAsiaTheme="majorEastAsia"/>
        </w:rPr>
        <w:t xml:space="preserve">agneerd </w:t>
      </w:r>
      <w:r w:rsidR="00B1023A">
        <w:rPr>
          <w:rFonts w:eastAsiaTheme="majorEastAsia"/>
        </w:rPr>
        <w:t xml:space="preserve">met als gevolg dat bederfelijke </w:t>
      </w:r>
      <w:r w:rsidR="00000596">
        <w:rPr>
          <w:rFonts w:eastAsiaTheme="majorEastAsia"/>
        </w:rPr>
        <w:t xml:space="preserve">waar </w:t>
      </w:r>
      <w:r w:rsidR="00F47554">
        <w:rPr>
          <w:rFonts w:eastAsiaTheme="majorEastAsia"/>
        </w:rPr>
        <w:t xml:space="preserve">van </w:t>
      </w:r>
      <w:r w:rsidR="00CB37DA">
        <w:rPr>
          <w:rFonts w:eastAsiaTheme="majorEastAsia"/>
        </w:rPr>
        <w:t xml:space="preserve">zelfbedieningsgroothandels </w:t>
      </w:r>
      <w:r w:rsidR="00573607">
        <w:rPr>
          <w:rFonts w:eastAsiaTheme="majorEastAsia"/>
        </w:rPr>
        <w:t xml:space="preserve">mogelijk moet worden vernietigd. </w:t>
      </w:r>
      <w:r w:rsidR="00B1023A">
        <w:rPr>
          <w:rFonts w:eastAsiaTheme="majorEastAsia"/>
        </w:rPr>
        <w:t xml:space="preserve">Bovendien vindt er door de sluiting </w:t>
      </w:r>
      <w:r w:rsidR="00573607">
        <w:rPr>
          <w:rFonts w:eastAsiaTheme="majorEastAsia"/>
        </w:rPr>
        <w:t xml:space="preserve">van eet- en drinkgelegenheden </w:t>
      </w:r>
      <w:r w:rsidR="00B1023A">
        <w:rPr>
          <w:rFonts w:eastAsiaTheme="majorEastAsia"/>
        </w:rPr>
        <w:t xml:space="preserve">een grotere afname van producten uit de supermarkten plaats. Daardoor </w:t>
      </w:r>
      <w:r w:rsidR="00000596">
        <w:rPr>
          <w:rFonts w:eastAsiaTheme="majorEastAsia"/>
        </w:rPr>
        <w:t xml:space="preserve">valt </w:t>
      </w:r>
      <w:r w:rsidR="0014029D">
        <w:rPr>
          <w:rFonts w:eastAsiaTheme="majorEastAsia"/>
        </w:rPr>
        <w:t xml:space="preserve">de komende periode meer </w:t>
      </w:r>
      <w:r w:rsidR="00000596">
        <w:rPr>
          <w:rFonts w:eastAsiaTheme="majorEastAsia"/>
        </w:rPr>
        <w:t xml:space="preserve">druk op de supermarkten te verwachten. </w:t>
      </w:r>
    </w:p>
    <w:p w14:paraId="199406AF" w14:textId="77777777" w:rsidR="00B1023A" w:rsidRDefault="00B1023A" w:rsidP="00E14ADB">
      <w:pPr>
        <w:rPr>
          <w:rFonts w:eastAsiaTheme="majorEastAsia"/>
        </w:rPr>
      </w:pPr>
    </w:p>
    <w:p w14:paraId="5ED12C22" w14:textId="6FA8CAA5" w:rsidR="00C2208D" w:rsidRDefault="00C2208D" w:rsidP="00C2208D">
      <w:pPr>
        <w:rPr>
          <w:rFonts w:eastAsiaTheme="majorEastAsia"/>
        </w:rPr>
      </w:pPr>
      <w:r>
        <w:rPr>
          <w:rFonts w:eastAsiaTheme="majorEastAsia"/>
        </w:rPr>
        <w:t xml:space="preserve">Het is in het belang van de voedselvoorziening dat voedsel voldoende voorradig blijft voor </w:t>
      </w:r>
      <w:r w:rsidR="0014253D">
        <w:rPr>
          <w:rFonts w:eastAsiaTheme="majorEastAsia"/>
        </w:rPr>
        <w:t xml:space="preserve">alle inwoners </w:t>
      </w:r>
      <w:proofErr w:type="gramStart"/>
      <w:r w:rsidR="0014253D">
        <w:rPr>
          <w:rFonts w:eastAsiaTheme="majorEastAsia"/>
        </w:rPr>
        <w:t>van</w:t>
      </w:r>
      <w:proofErr w:type="gramEnd"/>
      <w:r w:rsidR="0014253D">
        <w:rPr>
          <w:rFonts w:eastAsiaTheme="majorEastAsia"/>
        </w:rPr>
        <w:t xml:space="preserve"> de gemeente</w:t>
      </w:r>
      <w:r w:rsidR="00F105C7">
        <w:rPr>
          <w:rFonts w:eastAsiaTheme="majorEastAsia"/>
        </w:rPr>
        <w:t>.</w:t>
      </w:r>
      <w:r w:rsidR="0014253D">
        <w:rPr>
          <w:rFonts w:eastAsiaTheme="majorEastAsia"/>
        </w:rPr>
        <w:t xml:space="preserve"> </w:t>
      </w:r>
    </w:p>
    <w:p w14:paraId="1996F5E9" w14:textId="77777777" w:rsidR="00C2208D" w:rsidRDefault="00C2208D" w:rsidP="00E14ADB">
      <w:pPr>
        <w:rPr>
          <w:rFonts w:eastAsiaTheme="majorEastAsia"/>
        </w:rPr>
      </w:pPr>
    </w:p>
    <w:p w14:paraId="4F64B227" w14:textId="20D21D8D" w:rsidR="00CB11AD" w:rsidRPr="00AE0484" w:rsidRDefault="00CB11AD" w:rsidP="00E14ADB">
      <w:pPr>
        <w:rPr>
          <w:rFonts w:eastAsiaTheme="majorEastAsia"/>
          <w:i/>
          <w:iCs/>
        </w:rPr>
      </w:pPr>
      <w:r w:rsidRPr="00AE0484">
        <w:rPr>
          <w:rFonts w:eastAsiaTheme="majorEastAsia"/>
          <w:i/>
          <w:iCs/>
        </w:rPr>
        <w:t>Be</w:t>
      </w:r>
      <w:r w:rsidR="008E4FC5">
        <w:rPr>
          <w:rFonts w:eastAsiaTheme="majorEastAsia"/>
          <w:i/>
          <w:iCs/>
        </w:rPr>
        <w:t>slissing</w:t>
      </w:r>
      <w:r w:rsidRPr="00AE0484">
        <w:rPr>
          <w:rFonts w:eastAsiaTheme="majorEastAsia"/>
          <w:i/>
          <w:iCs/>
        </w:rPr>
        <w:t xml:space="preserve"> </w:t>
      </w:r>
    </w:p>
    <w:p w14:paraId="324D6F71" w14:textId="73B62233" w:rsidR="00F105C7" w:rsidRDefault="00CB11AD" w:rsidP="00E14ADB">
      <w:pPr>
        <w:rPr>
          <w:rFonts w:eastAsiaTheme="majorEastAsia"/>
        </w:rPr>
      </w:pPr>
      <w:r>
        <w:rPr>
          <w:rFonts w:eastAsiaTheme="majorEastAsia"/>
        </w:rPr>
        <w:t xml:space="preserve">In afwijking van het </w:t>
      </w:r>
      <w:r w:rsidR="00B05385">
        <w:rPr>
          <w:rFonts w:eastAsiaTheme="majorEastAsia"/>
        </w:rPr>
        <w:t xml:space="preserve">de </w:t>
      </w:r>
      <w:r w:rsidR="00B41272">
        <w:rPr>
          <w:rFonts w:eastAsiaTheme="majorEastAsia"/>
        </w:rPr>
        <w:t>vigerende bestemmingsplan</w:t>
      </w:r>
      <w:r w:rsidR="00B05385">
        <w:rPr>
          <w:rFonts w:eastAsiaTheme="majorEastAsia"/>
        </w:rPr>
        <w:t>nen</w:t>
      </w:r>
      <w:r w:rsidR="00B41272">
        <w:rPr>
          <w:rFonts w:eastAsiaTheme="majorEastAsia"/>
        </w:rPr>
        <w:t xml:space="preserve"> </w:t>
      </w:r>
      <w:r>
        <w:rPr>
          <w:rFonts w:eastAsiaTheme="majorEastAsia"/>
        </w:rPr>
        <w:t>m</w:t>
      </w:r>
      <w:r w:rsidR="0014253D">
        <w:rPr>
          <w:rFonts w:eastAsiaTheme="majorEastAsia"/>
        </w:rPr>
        <w:t>ogen zelfbedieningsgroothandels</w:t>
      </w:r>
      <w:r w:rsidR="00CB37DA">
        <w:rPr>
          <w:rFonts w:eastAsiaTheme="majorEastAsia"/>
        </w:rPr>
        <w:t xml:space="preserve"> </w:t>
      </w:r>
      <w:r w:rsidR="00F47554">
        <w:rPr>
          <w:rFonts w:eastAsiaTheme="majorEastAsia"/>
        </w:rPr>
        <w:t>met vers voedsel i</w:t>
      </w:r>
      <w:r w:rsidR="00B05385">
        <w:rPr>
          <w:rFonts w:eastAsiaTheme="majorEastAsia"/>
        </w:rPr>
        <w:t>n</w:t>
      </w:r>
      <w:r w:rsidR="00F47554">
        <w:rPr>
          <w:rFonts w:eastAsiaTheme="majorEastAsia"/>
        </w:rPr>
        <w:t xml:space="preserve"> het assortiment </w:t>
      </w:r>
      <w:r w:rsidR="00382688">
        <w:rPr>
          <w:rFonts w:eastAsiaTheme="majorEastAsia"/>
        </w:rPr>
        <w:t xml:space="preserve">tijdelijk </w:t>
      </w:r>
      <w:r w:rsidR="0014253D">
        <w:rPr>
          <w:rFonts w:eastAsiaTheme="majorEastAsia"/>
        </w:rPr>
        <w:t xml:space="preserve">worden opengesteld </w:t>
      </w:r>
      <w:r>
        <w:rPr>
          <w:rFonts w:eastAsiaTheme="majorEastAsia"/>
        </w:rPr>
        <w:t>voor</w:t>
      </w:r>
      <w:r w:rsidR="00CB37DA">
        <w:rPr>
          <w:rFonts w:eastAsiaTheme="majorEastAsia"/>
        </w:rPr>
        <w:t xml:space="preserve"> de levering </w:t>
      </w:r>
      <w:r w:rsidR="00F47554">
        <w:rPr>
          <w:rFonts w:eastAsiaTheme="majorEastAsia"/>
        </w:rPr>
        <w:t xml:space="preserve">aan </w:t>
      </w:r>
      <w:r w:rsidR="00F105C7">
        <w:rPr>
          <w:rFonts w:eastAsiaTheme="majorEastAsia"/>
        </w:rPr>
        <w:t xml:space="preserve">consumenten </w:t>
      </w:r>
      <w:r w:rsidR="00CB37DA">
        <w:rPr>
          <w:rFonts w:eastAsiaTheme="majorEastAsia"/>
        </w:rPr>
        <w:t xml:space="preserve">(het gebruik ten behoeve van </w:t>
      </w:r>
      <w:r w:rsidR="00F47554">
        <w:rPr>
          <w:rFonts w:eastAsiaTheme="majorEastAsia"/>
        </w:rPr>
        <w:t>‘</w:t>
      </w:r>
      <w:r w:rsidR="00CB37DA">
        <w:rPr>
          <w:rFonts w:eastAsiaTheme="majorEastAsia"/>
        </w:rPr>
        <w:t>detailhandel’</w:t>
      </w:r>
      <w:r w:rsidR="00F47554">
        <w:rPr>
          <w:rFonts w:eastAsiaTheme="majorEastAsia"/>
        </w:rPr>
        <w:t xml:space="preserve"> is tijdelijk toegestaan</w:t>
      </w:r>
      <w:r w:rsidR="00CB37DA">
        <w:rPr>
          <w:rFonts w:eastAsiaTheme="majorEastAsia"/>
        </w:rPr>
        <w:t>)</w:t>
      </w:r>
      <w:r w:rsidR="00F47554">
        <w:rPr>
          <w:rFonts w:eastAsiaTheme="majorEastAsia"/>
        </w:rPr>
        <w:t xml:space="preserve">; met dien verstande dat </w:t>
      </w:r>
    </w:p>
    <w:p w14:paraId="5FB922B5" w14:textId="77777777" w:rsidR="00382688" w:rsidRDefault="00382688" w:rsidP="00E14ADB">
      <w:pPr>
        <w:rPr>
          <w:rFonts w:eastAsiaTheme="majorEastAsia"/>
        </w:rPr>
      </w:pPr>
    </w:p>
    <w:p w14:paraId="1DE66AF1" w14:textId="3BD9840E" w:rsidR="00382688" w:rsidRDefault="00F47554" w:rsidP="00382688">
      <w:pPr>
        <w:pStyle w:val="Lijstalinea"/>
        <w:numPr>
          <w:ilvl w:val="0"/>
          <w:numId w:val="49"/>
        </w:numPr>
        <w:ind w:left="284" w:hanging="284"/>
        <w:rPr>
          <w:rFonts w:eastAsiaTheme="majorEastAsia"/>
        </w:rPr>
      </w:pPr>
      <w:r>
        <w:rPr>
          <w:rFonts w:eastAsiaTheme="majorEastAsia"/>
        </w:rPr>
        <w:t xml:space="preserve">Deze tijdelijke </w:t>
      </w:r>
      <w:r w:rsidR="00B22C6F">
        <w:rPr>
          <w:rFonts w:eastAsiaTheme="majorEastAsia"/>
        </w:rPr>
        <w:t xml:space="preserve">gedoogbeslissing </w:t>
      </w:r>
      <w:r>
        <w:rPr>
          <w:rFonts w:eastAsiaTheme="majorEastAsia"/>
        </w:rPr>
        <w:t xml:space="preserve">geldt vanwege de uitzonderlijke situatie en </w:t>
      </w:r>
      <w:r w:rsidR="00382688">
        <w:rPr>
          <w:rFonts w:eastAsiaTheme="majorEastAsia"/>
        </w:rPr>
        <w:t>in het belang van de voedselvoorziening.</w:t>
      </w:r>
    </w:p>
    <w:p w14:paraId="0187FF93" w14:textId="70DDEE83" w:rsidR="00A464CD" w:rsidRDefault="00F47554" w:rsidP="00373969">
      <w:pPr>
        <w:pStyle w:val="Lijstalinea"/>
        <w:numPr>
          <w:ilvl w:val="0"/>
          <w:numId w:val="49"/>
        </w:numPr>
        <w:ind w:left="284" w:hanging="284"/>
        <w:rPr>
          <w:rFonts w:eastAsiaTheme="majorEastAsia"/>
        </w:rPr>
      </w:pPr>
      <w:r>
        <w:rPr>
          <w:rFonts w:eastAsiaTheme="majorEastAsia"/>
        </w:rPr>
        <w:t xml:space="preserve">Deze </w:t>
      </w:r>
      <w:r w:rsidR="00B22C6F">
        <w:rPr>
          <w:rFonts w:eastAsiaTheme="majorEastAsia"/>
        </w:rPr>
        <w:t xml:space="preserve">gedoogbeslissing slechts </w:t>
      </w:r>
      <w:r>
        <w:rPr>
          <w:rFonts w:eastAsiaTheme="majorEastAsia"/>
        </w:rPr>
        <w:t xml:space="preserve">geldt </w:t>
      </w:r>
      <w:r w:rsidR="00382688">
        <w:rPr>
          <w:rFonts w:eastAsiaTheme="majorEastAsia"/>
        </w:rPr>
        <w:t xml:space="preserve">gedurende de periode dat eet- en drinkgelegenheden op grond van de Noodverordening COVID-19 veiligheidsregio </w:t>
      </w:r>
      <w:r w:rsidR="00373969" w:rsidRPr="00373969">
        <w:rPr>
          <w:rFonts w:eastAsiaTheme="majorEastAsia"/>
          <w:i/>
          <w:iCs/>
        </w:rPr>
        <w:t>[</w:t>
      </w:r>
      <w:r w:rsidRPr="00373969">
        <w:rPr>
          <w:rFonts w:eastAsiaTheme="majorEastAsia"/>
          <w:i/>
          <w:iCs/>
        </w:rPr>
        <w:t>*</w:t>
      </w:r>
      <w:r w:rsidR="00382688" w:rsidRPr="00373969">
        <w:rPr>
          <w:rFonts w:eastAsiaTheme="majorEastAsia"/>
          <w:i/>
          <w:iCs/>
        </w:rPr>
        <w:t>invullen</w:t>
      </w:r>
      <w:r w:rsidR="00B22C6F">
        <w:rPr>
          <w:rFonts w:eastAsiaTheme="majorEastAsia"/>
          <w:i/>
          <w:iCs/>
        </w:rPr>
        <w:t xml:space="preserve"> veiligheidsregio</w:t>
      </w:r>
      <w:r w:rsidR="00373969" w:rsidRPr="00373969">
        <w:rPr>
          <w:rFonts w:eastAsiaTheme="majorEastAsia"/>
          <w:i/>
          <w:iCs/>
        </w:rPr>
        <w:t>]</w:t>
      </w:r>
      <w:r w:rsidR="00382688">
        <w:rPr>
          <w:rFonts w:eastAsiaTheme="majorEastAsia"/>
        </w:rPr>
        <w:t xml:space="preserve"> gesloten moeten blijven.</w:t>
      </w:r>
      <w:r w:rsidR="00373969" w:rsidDel="00373969">
        <w:rPr>
          <w:rFonts w:eastAsiaTheme="majorEastAsia"/>
        </w:rPr>
        <w:t xml:space="preserve"> </w:t>
      </w:r>
      <w:r w:rsidR="00425EA4" w:rsidRPr="006E3A48">
        <w:rPr>
          <w:rFonts w:eastAsiaTheme="majorEastAsia" w:cs="Arial"/>
          <w:b/>
          <w:bCs/>
          <w:i/>
          <w:iCs/>
        </w:rPr>
        <w:t>[</w:t>
      </w:r>
      <w:r w:rsidR="00425EA4">
        <w:rPr>
          <w:rFonts w:eastAsiaTheme="majorEastAsia" w:cs="Arial"/>
          <w:b/>
          <w:bCs/>
          <w:i/>
          <w:iCs/>
        </w:rPr>
        <w:t xml:space="preserve">* verwijzing naar Noodverordening </w:t>
      </w:r>
      <w:r w:rsidR="00425EA4" w:rsidRPr="006E3A48">
        <w:rPr>
          <w:rFonts w:eastAsiaTheme="majorEastAsia" w:cs="Arial"/>
          <w:b/>
          <w:bCs/>
          <w:i/>
          <w:iCs/>
        </w:rPr>
        <w:t>aanpassen</w:t>
      </w:r>
      <w:r w:rsidR="00425EA4">
        <w:rPr>
          <w:rFonts w:eastAsiaTheme="majorEastAsia" w:cs="Arial"/>
          <w:b/>
          <w:bCs/>
          <w:i/>
          <w:iCs/>
        </w:rPr>
        <w:t xml:space="preserve"> </w:t>
      </w:r>
      <w:r w:rsidR="00425EA4">
        <w:rPr>
          <w:rFonts w:eastAsiaTheme="majorEastAsia" w:cs="Arial"/>
          <w:b/>
          <w:bCs/>
          <w:i/>
          <w:iCs/>
        </w:rPr>
        <w:t>naar Tijdelijke regeling maatregelen COVID-19</w:t>
      </w:r>
      <w:r w:rsidR="00425EA4">
        <w:rPr>
          <w:rFonts w:eastAsiaTheme="majorEastAsia" w:cs="Arial"/>
          <w:b/>
          <w:bCs/>
          <w:i/>
          <w:iCs/>
        </w:rPr>
        <w:t>,</w:t>
      </w:r>
      <w:r w:rsidR="00425EA4" w:rsidRPr="006E3A48">
        <w:rPr>
          <w:rFonts w:eastAsiaTheme="majorEastAsia" w:cs="Arial"/>
          <w:b/>
          <w:bCs/>
          <w:i/>
          <w:iCs/>
        </w:rPr>
        <w:t xml:space="preserve"> wanneer de Tijdelijke wet maatregelen </w:t>
      </w:r>
      <w:r w:rsidR="00425EA4">
        <w:rPr>
          <w:rFonts w:eastAsiaTheme="majorEastAsia" w:cs="Arial"/>
          <w:b/>
          <w:bCs/>
          <w:i/>
          <w:iCs/>
        </w:rPr>
        <w:t>COVID</w:t>
      </w:r>
      <w:r w:rsidR="00425EA4" w:rsidRPr="006E3A48">
        <w:rPr>
          <w:rFonts w:eastAsiaTheme="majorEastAsia" w:cs="Arial"/>
          <w:b/>
          <w:bCs/>
          <w:i/>
          <w:iCs/>
        </w:rPr>
        <w:t xml:space="preserve">-19 en de Tijdelijke regeling maatregelen </w:t>
      </w:r>
      <w:r w:rsidR="00425EA4">
        <w:rPr>
          <w:rFonts w:eastAsiaTheme="majorEastAsia" w:cs="Arial"/>
          <w:b/>
          <w:bCs/>
          <w:i/>
          <w:iCs/>
        </w:rPr>
        <w:t>COVID</w:t>
      </w:r>
      <w:r w:rsidR="00425EA4" w:rsidRPr="006E3A48">
        <w:rPr>
          <w:rFonts w:eastAsiaTheme="majorEastAsia" w:cs="Arial"/>
          <w:b/>
          <w:bCs/>
          <w:i/>
          <w:iCs/>
        </w:rPr>
        <w:t>-19 in werking zijn getreden]</w:t>
      </w:r>
    </w:p>
    <w:p w14:paraId="59644F91" w14:textId="23F7F16C" w:rsidR="00382688" w:rsidRDefault="00382688" w:rsidP="00E14ADB">
      <w:pPr>
        <w:rPr>
          <w:rFonts w:eastAsiaTheme="majorEastAsia"/>
        </w:rPr>
      </w:pPr>
    </w:p>
    <w:p w14:paraId="505C1C60" w14:textId="22ED4A45" w:rsidR="00B22C6F" w:rsidRPr="008908AD" w:rsidRDefault="00173E24" w:rsidP="00E14ADB">
      <w:pPr>
        <w:rPr>
          <w:rFonts w:eastAsiaTheme="majorEastAsia"/>
          <w:b/>
          <w:bCs/>
          <w:u w:val="single"/>
        </w:rPr>
      </w:pPr>
      <w:r w:rsidRPr="008908AD">
        <w:rPr>
          <w:rFonts w:eastAsiaTheme="majorEastAsia"/>
          <w:b/>
          <w:bCs/>
          <w:u w:val="single"/>
        </w:rPr>
        <w:t>Let op</w:t>
      </w:r>
    </w:p>
    <w:p w14:paraId="04470A11" w14:textId="0D13FA80" w:rsidR="008908AD" w:rsidRDefault="00173E24" w:rsidP="008908AD">
      <w:pPr>
        <w:rPr>
          <w:rFonts w:eastAsiaTheme="majorEastAsia"/>
        </w:rPr>
      </w:pPr>
      <w:r>
        <w:rPr>
          <w:rFonts w:eastAsiaTheme="majorEastAsia"/>
        </w:rPr>
        <w:lastRenderedPageBreak/>
        <w:t xml:space="preserve">Bij het handelen op grond van deze gedoogbeslissing zijn zelfbedieningsgroothandels gehouden aan de Noodverordening COVID-19 veiligheidsregio </w:t>
      </w:r>
      <w:r w:rsidRPr="00373969">
        <w:rPr>
          <w:rFonts w:eastAsiaTheme="majorEastAsia"/>
          <w:i/>
          <w:iCs/>
        </w:rPr>
        <w:t>[*invullen</w:t>
      </w:r>
      <w:r>
        <w:rPr>
          <w:rFonts w:eastAsiaTheme="majorEastAsia"/>
          <w:i/>
          <w:iCs/>
        </w:rPr>
        <w:t xml:space="preserve"> veiligheidsregio</w:t>
      </w:r>
      <w:r w:rsidRPr="00373969">
        <w:rPr>
          <w:rFonts w:eastAsiaTheme="majorEastAsia"/>
          <w:i/>
          <w:iCs/>
        </w:rPr>
        <w:t>]</w:t>
      </w:r>
      <w:r w:rsidR="00D539BD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  <w:r w:rsidR="00425EA4" w:rsidRPr="006E3A48">
        <w:rPr>
          <w:rFonts w:eastAsiaTheme="majorEastAsia" w:cs="Arial"/>
          <w:b/>
          <w:bCs/>
          <w:i/>
          <w:iCs/>
        </w:rPr>
        <w:t>[</w:t>
      </w:r>
      <w:r w:rsidR="00425EA4">
        <w:rPr>
          <w:rFonts w:eastAsiaTheme="majorEastAsia" w:cs="Arial"/>
          <w:b/>
          <w:bCs/>
          <w:i/>
          <w:iCs/>
        </w:rPr>
        <w:t xml:space="preserve">* verwijzing naar Noodverordening </w:t>
      </w:r>
      <w:r w:rsidR="00425EA4" w:rsidRPr="006E3A48">
        <w:rPr>
          <w:rFonts w:eastAsiaTheme="majorEastAsia" w:cs="Arial"/>
          <w:b/>
          <w:bCs/>
          <w:i/>
          <w:iCs/>
        </w:rPr>
        <w:t xml:space="preserve">aanpassen </w:t>
      </w:r>
      <w:bookmarkStart w:id="0" w:name="_Hlk56430334"/>
      <w:r w:rsidR="00425EA4">
        <w:rPr>
          <w:rFonts w:eastAsiaTheme="majorEastAsia" w:cs="Arial"/>
          <w:b/>
          <w:bCs/>
          <w:i/>
          <w:iCs/>
        </w:rPr>
        <w:t>naar Tijdelijke regeling maatregelen COVID-19</w:t>
      </w:r>
      <w:bookmarkEnd w:id="0"/>
      <w:r w:rsidR="00425EA4">
        <w:rPr>
          <w:rFonts w:eastAsiaTheme="majorEastAsia" w:cs="Arial"/>
          <w:b/>
          <w:bCs/>
          <w:i/>
          <w:iCs/>
        </w:rPr>
        <w:t xml:space="preserve">, </w:t>
      </w:r>
      <w:r w:rsidR="00425EA4" w:rsidRPr="006E3A48">
        <w:rPr>
          <w:rFonts w:eastAsiaTheme="majorEastAsia" w:cs="Arial"/>
          <w:b/>
          <w:bCs/>
          <w:i/>
          <w:iCs/>
        </w:rPr>
        <w:t xml:space="preserve">wanneer de Tijdelijke wet maatregelen </w:t>
      </w:r>
      <w:r w:rsidR="00425EA4">
        <w:rPr>
          <w:rFonts w:eastAsiaTheme="majorEastAsia" w:cs="Arial"/>
          <w:b/>
          <w:bCs/>
          <w:i/>
          <w:iCs/>
        </w:rPr>
        <w:t>COVID</w:t>
      </w:r>
      <w:r w:rsidR="00425EA4" w:rsidRPr="006E3A48">
        <w:rPr>
          <w:rFonts w:eastAsiaTheme="majorEastAsia" w:cs="Arial"/>
          <w:b/>
          <w:bCs/>
          <w:i/>
          <w:iCs/>
        </w:rPr>
        <w:t xml:space="preserve">-19 en de Tijdelijke regeling maatregelen </w:t>
      </w:r>
      <w:r w:rsidR="00425EA4">
        <w:rPr>
          <w:rFonts w:eastAsiaTheme="majorEastAsia" w:cs="Arial"/>
          <w:b/>
          <w:bCs/>
          <w:i/>
          <w:iCs/>
        </w:rPr>
        <w:t>COVID</w:t>
      </w:r>
      <w:r w:rsidR="00425EA4" w:rsidRPr="006E3A48">
        <w:rPr>
          <w:rFonts w:eastAsiaTheme="majorEastAsia" w:cs="Arial"/>
          <w:b/>
          <w:bCs/>
          <w:i/>
          <w:iCs/>
        </w:rPr>
        <w:t>-19 in werking zijn getreden]</w:t>
      </w:r>
    </w:p>
    <w:p w14:paraId="2A9BED0A" w14:textId="03882DA0" w:rsidR="00173E24" w:rsidRDefault="00173E24" w:rsidP="00E14ADB">
      <w:pPr>
        <w:rPr>
          <w:rFonts w:eastAsiaTheme="majorEastAsia"/>
        </w:rPr>
      </w:pPr>
    </w:p>
    <w:p w14:paraId="305D18A5" w14:textId="77777777" w:rsidR="00173E24" w:rsidRDefault="00173E24" w:rsidP="00E14ADB">
      <w:pPr>
        <w:rPr>
          <w:rFonts w:eastAsiaTheme="majorEastAsia"/>
        </w:rPr>
      </w:pPr>
    </w:p>
    <w:p w14:paraId="784D4B1C" w14:textId="77777777" w:rsidR="00335873" w:rsidRDefault="00335873" w:rsidP="00E14ADB">
      <w:pPr>
        <w:rPr>
          <w:rFonts w:eastAsiaTheme="majorEastAsia"/>
        </w:rPr>
      </w:pPr>
      <w:r>
        <w:rPr>
          <w:rFonts w:eastAsiaTheme="majorEastAsia"/>
        </w:rPr>
        <w:t xml:space="preserve">Het college van burgemeester en wethouders </w:t>
      </w:r>
    </w:p>
    <w:p w14:paraId="484769E2" w14:textId="77777777" w:rsidR="00335873" w:rsidRDefault="00C2208D" w:rsidP="00E14ADB">
      <w:pPr>
        <w:rPr>
          <w:rFonts w:eastAsiaTheme="majorEastAsia"/>
        </w:rPr>
      </w:pPr>
      <w:r>
        <w:rPr>
          <w:rFonts w:eastAsiaTheme="majorEastAsia"/>
        </w:rPr>
        <w:t>Namens deze,</w:t>
      </w:r>
    </w:p>
    <w:p w14:paraId="76B5CE8D" w14:textId="77777777" w:rsidR="00C2208D" w:rsidRDefault="00C2208D" w:rsidP="00E14ADB">
      <w:pPr>
        <w:rPr>
          <w:rFonts w:eastAsiaTheme="majorEastAsia"/>
        </w:rPr>
      </w:pPr>
    </w:p>
    <w:p w14:paraId="37C1F40E" w14:textId="1602BA7D" w:rsidR="00C2208D" w:rsidRPr="00373969" w:rsidRDefault="00373969" w:rsidP="00E14ADB">
      <w:pPr>
        <w:rPr>
          <w:rFonts w:eastAsiaTheme="majorEastAsia"/>
          <w:i/>
          <w:iCs/>
        </w:rPr>
      </w:pPr>
      <w:r w:rsidRPr="00373969">
        <w:rPr>
          <w:rFonts w:eastAsiaTheme="majorEastAsia"/>
          <w:i/>
          <w:iCs/>
        </w:rPr>
        <w:t xml:space="preserve">[* </w:t>
      </w:r>
      <w:r w:rsidR="00C2208D" w:rsidRPr="00373969">
        <w:rPr>
          <w:rFonts w:eastAsiaTheme="majorEastAsia"/>
          <w:i/>
          <w:iCs/>
        </w:rPr>
        <w:t>invullen</w:t>
      </w:r>
      <w:r w:rsidRPr="00373969">
        <w:rPr>
          <w:rFonts w:eastAsiaTheme="majorEastAsia"/>
          <w:i/>
          <w:iCs/>
        </w:rPr>
        <w:t>]</w:t>
      </w:r>
    </w:p>
    <w:p w14:paraId="26BC883E" w14:textId="77777777" w:rsidR="009D7B6C" w:rsidRPr="00E14ADB" w:rsidRDefault="009D7B6C" w:rsidP="00E14ADB">
      <w:pPr>
        <w:rPr>
          <w:rFonts w:eastAsiaTheme="majorEastAsia"/>
        </w:rPr>
      </w:pPr>
    </w:p>
    <w:sectPr w:rsidR="009D7B6C" w:rsidRPr="00E14ADB" w:rsidSect="00E26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47" w:right="1531" w:bottom="1304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B19B5" w14:textId="77777777" w:rsidR="00AC6D46" w:rsidRDefault="00AC6D46" w:rsidP="00A14B69">
      <w:r>
        <w:separator/>
      </w:r>
    </w:p>
    <w:p w14:paraId="71961496" w14:textId="77777777" w:rsidR="00AC6D46" w:rsidRDefault="00AC6D46"/>
  </w:endnote>
  <w:endnote w:type="continuationSeparator" w:id="0">
    <w:p w14:paraId="1ED5519F" w14:textId="77777777" w:rsidR="00AC6D46" w:rsidRDefault="00AC6D46" w:rsidP="00A14B69">
      <w:r>
        <w:continuationSeparator/>
      </w:r>
    </w:p>
    <w:p w14:paraId="78A91487" w14:textId="77777777" w:rsidR="00AC6D46" w:rsidRDefault="00AC6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1FE4D" w14:textId="77777777" w:rsidR="00655883" w:rsidRDefault="006558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1EE13" w14:textId="77777777" w:rsidR="00655883" w:rsidRDefault="006558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613B" w14:textId="77777777" w:rsidR="00655883" w:rsidRDefault="00655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3611B" w14:textId="77777777" w:rsidR="00AC6D46" w:rsidRDefault="00AC6D46">
      <w:r>
        <w:separator/>
      </w:r>
    </w:p>
  </w:footnote>
  <w:footnote w:type="continuationSeparator" w:id="0">
    <w:p w14:paraId="6D6303B2" w14:textId="77777777" w:rsidR="00AC6D46" w:rsidRDefault="00AC6D46" w:rsidP="00A14B69">
      <w:r>
        <w:continuationSeparator/>
      </w:r>
    </w:p>
    <w:p w14:paraId="0A91C837" w14:textId="77777777" w:rsidR="00AC6D46" w:rsidRDefault="00AC6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E570F" w14:textId="77777777" w:rsidR="00655883" w:rsidRDefault="006558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6B8A" w14:textId="77777777" w:rsidR="00655883" w:rsidRDefault="006558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8B7CC" w14:textId="77777777" w:rsidR="00655883" w:rsidRDefault="006558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038B27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8E03A6"/>
    <w:multiLevelType w:val="hybridMultilevel"/>
    <w:tmpl w:val="32AC65B4"/>
    <w:lvl w:ilvl="0" w:tplc="B1744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32F2"/>
    <w:multiLevelType w:val="multilevel"/>
    <w:tmpl w:val="A254DA02"/>
    <w:name w:val="K-hoofdstuknummer"/>
    <w:lvl w:ilvl="0">
      <w:start w:val="1"/>
      <w:numFmt w:val="decimal"/>
      <w:lvlText w:val="%1"/>
      <w:lvlJc w:val="left"/>
      <w:pPr>
        <w:ind w:left="7287" w:hanging="624"/>
      </w:pPr>
      <w:rPr>
        <w:rFonts w:hint="default"/>
        <w:b/>
        <w:i w:val="0"/>
        <w:color w:val="003359"/>
        <w:sz w:val="4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4" w15:restartNumberingAfterBreak="0">
    <w:nsid w:val="07807A3A"/>
    <w:multiLevelType w:val="hybridMultilevel"/>
    <w:tmpl w:val="24D0A7D0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6F51"/>
    <w:multiLevelType w:val="multilevel"/>
    <w:tmpl w:val="6CE03498"/>
    <w:numStyleLink w:val="Stijl1"/>
  </w:abstractNum>
  <w:abstractNum w:abstractNumId="6" w15:restartNumberingAfterBreak="0">
    <w:nsid w:val="108737CA"/>
    <w:multiLevelType w:val="hybridMultilevel"/>
    <w:tmpl w:val="21BCA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36727"/>
    <w:multiLevelType w:val="multilevel"/>
    <w:tmpl w:val="921CE4C8"/>
    <w:numStyleLink w:val="VNGGenummerdelijst"/>
  </w:abstractNum>
  <w:abstractNum w:abstractNumId="8" w15:restartNumberingAfterBreak="0">
    <w:nsid w:val="1B71079F"/>
    <w:multiLevelType w:val="hybridMultilevel"/>
    <w:tmpl w:val="3474C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3CEA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0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1" w15:restartNumberingAfterBreak="0">
    <w:nsid w:val="1DA73E34"/>
    <w:multiLevelType w:val="hybridMultilevel"/>
    <w:tmpl w:val="19A2D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3AEA"/>
    <w:multiLevelType w:val="multilevel"/>
    <w:tmpl w:val="0562E376"/>
    <w:numStyleLink w:val="VNGOngenummerdelijst"/>
  </w:abstractNum>
  <w:abstractNum w:abstractNumId="13" w15:restartNumberingAfterBreak="0">
    <w:nsid w:val="20FB0649"/>
    <w:multiLevelType w:val="multilevel"/>
    <w:tmpl w:val="587E31B4"/>
    <w:numStyleLink w:val="VNGGenummerdekoppen2tm6"/>
  </w:abstractNum>
  <w:abstractNum w:abstractNumId="14" w15:restartNumberingAfterBreak="0">
    <w:nsid w:val="2291584F"/>
    <w:multiLevelType w:val="hybridMultilevel"/>
    <w:tmpl w:val="3CC4808A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90EDC"/>
    <w:multiLevelType w:val="multilevel"/>
    <w:tmpl w:val="587E31B4"/>
    <w:numStyleLink w:val="VNGGenummerdekoppen2tm6"/>
  </w:abstractNum>
  <w:abstractNum w:abstractNumId="16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7" w15:restartNumberingAfterBreak="0">
    <w:nsid w:val="31B70064"/>
    <w:multiLevelType w:val="hybridMultilevel"/>
    <w:tmpl w:val="1E448B3E"/>
    <w:lvl w:ilvl="0" w:tplc="117AC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E7D53"/>
    <w:multiLevelType w:val="multilevel"/>
    <w:tmpl w:val="ED90325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</w:abstractNum>
  <w:abstractNum w:abstractNumId="19" w15:restartNumberingAfterBreak="0">
    <w:nsid w:val="3DF63DAE"/>
    <w:multiLevelType w:val="multilevel"/>
    <w:tmpl w:val="1B3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10E94"/>
    <w:multiLevelType w:val="hybridMultilevel"/>
    <w:tmpl w:val="484876C6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683"/>
    <w:multiLevelType w:val="multilevel"/>
    <w:tmpl w:val="ED30F692"/>
    <w:name w:val="K-hoofdstuknummer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000000"/>
        <w:sz w:val="40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BE3CD1"/>
    <w:multiLevelType w:val="multilevel"/>
    <w:tmpl w:val="19F08BA4"/>
    <w:name w:val="K-nummering22"/>
    <w:lvl w:ilvl="0">
      <w:start w:val="10"/>
      <w:numFmt w:val="decimal"/>
      <w:lvlText w:val="%1."/>
      <w:lvlJc w:val="left"/>
      <w:pPr>
        <w:ind w:left="397" w:hanging="397"/>
      </w:pPr>
      <w:rPr>
        <w:rFonts w:ascii="Verdana" w:hAnsi="Verdana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FA4599"/>
    <w:multiLevelType w:val="multilevel"/>
    <w:tmpl w:val="90662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1010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AA3"/>
    <w:multiLevelType w:val="multilevel"/>
    <w:tmpl w:val="1DC6B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C608B5"/>
    <w:multiLevelType w:val="hybridMultilevel"/>
    <w:tmpl w:val="2DDE2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249C7"/>
    <w:multiLevelType w:val="hybridMultilevel"/>
    <w:tmpl w:val="18F018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1448D"/>
    <w:multiLevelType w:val="hybridMultilevel"/>
    <w:tmpl w:val="4E7EC8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37ADF"/>
    <w:multiLevelType w:val="multilevel"/>
    <w:tmpl w:val="19C4F710"/>
    <w:name w:val="K-nummering2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37F6890"/>
    <w:multiLevelType w:val="hybridMultilevel"/>
    <w:tmpl w:val="FDFEA1BA"/>
    <w:lvl w:ilvl="0" w:tplc="24FC256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23000"/>
    <w:multiLevelType w:val="hybridMultilevel"/>
    <w:tmpl w:val="7E060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E4EDB"/>
    <w:multiLevelType w:val="multilevel"/>
    <w:tmpl w:val="1ABAA200"/>
    <w:name w:val="K-nummering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9714F2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4" w15:restartNumberingAfterBreak="0">
    <w:nsid w:val="5EF23B40"/>
    <w:multiLevelType w:val="hybridMultilevel"/>
    <w:tmpl w:val="90662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1912DC"/>
    <w:multiLevelType w:val="hybridMultilevel"/>
    <w:tmpl w:val="7E20F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57D7D"/>
    <w:multiLevelType w:val="multilevel"/>
    <w:tmpl w:val="EFA8A3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6998479B"/>
    <w:multiLevelType w:val="multilevel"/>
    <w:tmpl w:val="0562E376"/>
    <w:numStyleLink w:val="VNGOngenummerdelijst"/>
  </w:abstractNum>
  <w:abstractNum w:abstractNumId="38" w15:restartNumberingAfterBreak="0">
    <w:nsid w:val="69DD0E41"/>
    <w:multiLevelType w:val="multilevel"/>
    <w:tmpl w:val="921CE4C8"/>
    <w:numStyleLink w:val="VNGGenummerdelijst"/>
  </w:abstractNum>
  <w:abstractNum w:abstractNumId="39" w15:restartNumberingAfterBreak="0">
    <w:nsid w:val="6B654CF5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40" w15:restartNumberingAfterBreak="0">
    <w:nsid w:val="6B9E6D22"/>
    <w:multiLevelType w:val="multilevel"/>
    <w:tmpl w:val="9F3C41EE"/>
    <w:name w:val="K-nummering222"/>
    <w:lvl w:ilvl="0">
      <w:start w:val="1"/>
      <w:numFmt w:val="decimal"/>
      <w:lvlText w:val="%1."/>
      <w:lvlJc w:val="left"/>
      <w:pPr>
        <w:ind w:left="397" w:hanging="397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9D48C2"/>
    <w:multiLevelType w:val="multilevel"/>
    <w:tmpl w:val="0413001F"/>
    <w:name w:val="K-opsomm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F509E2"/>
    <w:multiLevelType w:val="hybridMultilevel"/>
    <w:tmpl w:val="AA3C4ACE"/>
    <w:lvl w:ilvl="0" w:tplc="B17442A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 w15:restartNumberingAfterBreak="0">
    <w:nsid w:val="775A0139"/>
    <w:multiLevelType w:val="hybridMultilevel"/>
    <w:tmpl w:val="C2E2F824"/>
    <w:lvl w:ilvl="0" w:tplc="E3A4B08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851A8"/>
    <w:multiLevelType w:val="multilevel"/>
    <w:tmpl w:val="91E0D4D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10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7" w:hanging="107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10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1077"/>
      </w:pPr>
      <w:rPr>
        <w:rFonts w:hint="default"/>
      </w:rPr>
    </w:lvl>
  </w:abstractNum>
  <w:abstractNum w:abstractNumId="45" w15:restartNumberingAfterBreak="0">
    <w:nsid w:val="7F7E5B27"/>
    <w:multiLevelType w:val="multilevel"/>
    <w:tmpl w:val="A008DF3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8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88" w:hanging="454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36"/>
  </w:num>
  <w:num w:numId="4">
    <w:abstractNumId w:val="18"/>
  </w:num>
  <w:num w:numId="5">
    <w:abstractNumId w:val="15"/>
  </w:num>
  <w:num w:numId="6">
    <w:abstractNumId w:val="13"/>
  </w:num>
  <w:num w:numId="7">
    <w:abstractNumId w:val="8"/>
  </w:num>
  <w:num w:numId="8">
    <w:abstractNumId w:val="31"/>
  </w:num>
  <w:num w:numId="9">
    <w:abstractNumId w:val="35"/>
  </w:num>
  <w:num w:numId="10">
    <w:abstractNumId w:val="26"/>
  </w:num>
  <w:num w:numId="11">
    <w:abstractNumId w:val="34"/>
  </w:num>
  <w:num w:numId="12">
    <w:abstractNumId w:val="27"/>
  </w:num>
  <w:num w:numId="13">
    <w:abstractNumId w:val="23"/>
  </w:num>
  <w:num w:numId="14">
    <w:abstractNumId w:val="6"/>
  </w:num>
  <w:num w:numId="15">
    <w:abstractNumId w:val="10"/>
  </w:num>
  <w:num w:numId="16">
    <w:abstractNumId w:val="38"/>
  </w:num>
  <w:num w:numId="17">
    <w:abstractNumId w:val="7"/>
  </w:num>
  <w:num w:numId="18">
    <w:abstractNumId w:val="0"/>
  </w:num>
  <w:num w:numId="19">
    <w:abstractNumId w:val="37"/>
  </w:num>
  <w:num w:numId="20">
    <w:abstractNumId w:val="12"/>
  </w:num>
  <w:num w:numId="21">
    <w:abstractNumId w:val="29"/>
  </w:num>
  <w:num w:numId="22">
    <w:abstractNumId w:val="29"/>
  </w:num>
  <w:num w:numId="23">
    <w:abstractNumId w:val="29"/>
  </w:num>
  <w:num w:numId="24">
    <w:abstractNumId w:val="29"/>
  </w:num>
  <w:num w:numId="25">
    <w:abstractNumId w:val="29"/>
  </w:num>
  <w:num w:numId="26">
    <w:abstractNumId w:val="25"/>
  </w:num>
  <w:num w:numId="27">
    <w:abstractNumId w:val="44"/>
  </w:num>
  <w:num w:numId="28">
    <w:abstractNumId w:val="24"/>
  </w:num>
  <w:num w:numId="29">
    <w:abstractNumId w:val="45"/>
  </w:num>
  <w:num w:numId="30">
    <w:abstractNumId w:val="45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34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45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45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4"/>
  </w:num>
  <w:num w:numId="34">
    <w:abstractNumId w:val="11"/>
  </w:num>
  <w:num w:numId="35">
    <w:abstractNumId w:val="1"/>
  </w:num>
  <w:num w:numId="36">
    <w:abstractNumId w:val="17"/>
  </w:num>
  <w:num w:numId="37">
    <w:abstractNumId w:val="16"/>
  </w:num>
  <w:num w:numId="38">
    <w:abstractNumId w:val="5"/>
  </w:num>
  <w:num w:numId="39">
    <w:abstractNumId w:val="20"/>
  </w:num>
  <w:num w:numId="40">
    <w:abstractNumId w:val="2"/>
  </w:num>
  <w:num w:numId="41">
    <w:abstractNumId w:val="39"/>
  </w:num>
  <w:num w:numId="42">
    <w:abstractNumId w:val="42"/>
  </w:num>
  <w:num w:numId="43">
    <w:abstractNumId w:val="33"/>
  </w:num>
  <w:num w:numId="44">
    <w:abstractNumId w:val="33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908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5103"/>
          </w:tabs>
          <w:ind w:left="1362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16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70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72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78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32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086" w:hanging="454"/>
        </w:pPr>
        <w:rPr>
          <w:rFonts w:hint="default"/>
        </w:rPr>
      </w:lvl>
    </w:lvlOverride>
  </w:num>
  <w:num w:numId="45">
    <w:abstractNumId w:val="9"/>
  </w:num>
  <w:num w:numId="46">
    <w:abstractNumId w:val="14"/>
  </w:num>
  <w:num w:numId="47">
    <w:abstractNumId w:val="43"/>
  </w:num>
  <w:num w:numId="48">
    <w:abstractNumId w:val="19"/>
  </w:num>
  <w:num w:numId="4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readOnly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9D7B6C"/>
    <w:rsid w:val="00000596"/>
    <w:rsid w:val="000030E7"/>
    <w:rsid w:val="00003406"/>
    <w:rsid w:val="00004825"/>
    <w:rsid w:val="00011C70"/>
    <w:rsid w:val="000129C5"/>
    <w:rsid w:val="00016416"/>
    <w:rsid w:val="00021C21"/>
    <w:rsid w:val="000232B6"/>
    <w:rsid w:val="00023660"/>
    <w:rsid w:val="00023FCD"/>
    <w:rsid w:val="00030286"/>
    <w:rsid w:val="00033A6C"/>
    <w:rsid w:val="00034625"/>
    <w:rsid w:val="000502B8"/>
    <w:rsid w:val="000518AD"/>
    <w:rsid w:val="000547A4"/>
    <w:rsid w:val="0006002B"/>
    <w:rsid w:val="00077AB2"/>
    <w:rsid w:val="000807AD"/>
    <w:rsid w:val="00082CC0"/>
    <w:rsid w:val="00083760"/>
    <w:rsid w:val="00084781"/>
    <w:rsid w:val="000879EE"/>
    <w:rsid w:val="000902AF"/>
    <w:rsid w:val="00090B4C"/>
    <w:rsid w:val="00092C12"/>
    <w:rsid w:val="00095725"/>
    <w:rsid w:val="000A0953"/>
    <w:rsid w:val="000A4B2A"/>
    <w:rsid w:val="000A6024"/>
    <w:rsid w:val="000B2B8B"/>
    <w:rsid w:val="000B3E50"/>
    <w:rsid w:val="000B66CF"/>
    <w:rsid w:val="000C67A9"/>
    <w:rsid w:val="000D0E9B"/>
    <w:rsid w:val="000E0909"/>
    <w:rsid w:val="000E0A1D"/>
    <w:rsid w:val="000F634C"/>
    <w:rsid w:val="000F79E7"/>
    <w:rsid w:val="0010038F"/>
    <w:rsid w:val="00100E85"/>
    <w:rsid w:val="00102134"/>
    <w:rsid w:val="00103E96"/>
    <w:rsid w:val="00104486"/>
    <w:rsid w:val="00106382"/>
    <w:rsid w:val="00106D6E"/>
    <w:rsid w:val="00112C92"/>
    <w:rsid w:val="00125AF7"/>
    <w:rsid w:val="00131602"/>
    <w:rsid w:val="00135AD1"/>
    <w:rsid w:val="00137633"/>
    <w:rsid w:val="0014029D"/>
    <w:rsid w:val="00141F7B"/>
    <w:rsid w:val="0014253D"/>
    <w:rsid w:val="00163FAC"/>
    <w:rsid w:val="00173E24"/>
    <w:rsid w:val="00174E34"/>
    <w:rsid w:val="0018092A"/>
    <w:rsid w:val="00182104"/>
    <w:rsid w:val="00187A46"/>
    <w:rsid w:val="00195082"/>
    <w:rsid w:val="001950DA"/>
    <w:rsid w:val="001A1D9D"/>
    <w:rsid w:val="001A40AE"/>
    <w:rsid w:val="001B050E"/>
    <w:rsid w:val="001B44F1"/>
    <w:rsid w:val="001B5B7B"/>
    <w:rsid w:val="001C5C7E"/>
    <w:rsid w:val="001E2B3A"/>
    <w:rsid w:val="001E4031"/>
    <w:rsid w:val="001F002E"/>
    <w:rsid w:val="001F594C"/>
    <w:rsid w:val="00200063"/>
    <w:rsid w:val="00200C5D"/>
    <w:rsid w:val="002037AD"/>
    <w:rsid w:val="0020541A"/>
    <w:rsid w:val="00207B7C"/>
    <w:rsid w:val="00216ED9"/>
    <w:rsid w:val="002255A0"/>
    <w:rsid w:val="00227CC6"/>
    <w:rsid w:val="0023128B"/>
    <w:rsid w:val="00235FC3"/>
    <w:rsid w:val="00236A46"/>
    <w:rsid w:val="00236E2A"/>
    <w:rsid w:val="002405B3"/>
    <w:rsid w:val="0024265D"/>
    <w:rsid w:val="00243B14"/>
    <w:rsid w:val="00245AB6"/>
    <w:rsid w:val="002506AC"/>
    <w:rsid w:val="0025121D"/>
    <w:rsid w:val="0025661F"/>
    <w:rsid w:val="00263711"/>
    <w:rsid w:val="00265CD1"/>
    <w:rsid w:val="002733FD"/>
    <w:rsid w:val="00275F13"/>
    <w:rsid w:val="00290B7A"/>
    <w:rsid w:val="0029361E"/>
    <w:rsid w:val="002B1645"/>
    <w:rsid w:val="002B238E"/>
    <w:rsid w:val="002B53A4"/>
    <w:rsid w:val="002B5D63"/>
    <w:rsid w:val="002B6AD3"/>
    <w:rsid w:val="002C2D9E"/>
    <w:rsid w:val="002C3E0A"/>
    <w:rsid w:val="002C45AA"/>
    <w:rsid w:val="002D5463"/>
    <w:rsid w:val="002E1DDF"/>
    <w:rsid w:val="002E2DD0"/>
    <w:rsid w:val="002E48C4"/>
    <w:rsid w:val="002E5E90"/>
    <w:rsid w:val="002F41D6"/>
    <w:rsid w:val="00300C3B"/>
    <w:rsid w:val="00311205"/>
    <w:rsid w:val="00313F8B"/>
    <w:rsid w:val="003164E1"/>
    <w:rsid w:val="00317E5C"/>
    <w:rsid w:val="00321405"/>
    <w:rsid w:val="003225CA"/>
    <w:rsid w:val="00323D77"/>
    <w:rsid w:val="00335873"/>
    <w:rsid w:val="00335DF2"/>
    <w:rsid w:val="00337AC2"/>
    <w:rsid w:val="00341465"/>
    <w:rsid w:val="0036145B"/>
    <w:rsid w:val="00364256"/>
    <w:rsid w:val="003735FE"/>
    <w:rsid w:val="00373969"/>
    <w:rsid w:val="00380210"/>
    <w:rsid w:val="00381ED2"/>
    <w:rsid w:val="00382688"/>
    <w:rsid w:val="00383FC5"/>
    <w:rsid w:val="00386866"/>
    <w:rsid w:val="00390415"/>
    <w:rsid w:val="003975D1"/>
    <w:rsid w:val="003A3387"/>
    <w:rsid w:val="003A606D"/>
    <w:rsid w:val="003C2180"/>
    <w:rsid w:val="003C6E64"/>
    <w:rsid w:val="003C7CD1"/>
    <w:rsid w:val="003C7F34"/>
    <w:rsid w:val="003D7028"/>
    <w:rsid w:val="003E085F"/>
    <w:rsid w:val="00404E0C"/>
    <w:rsid w:val="00412B86"/>
    <w:rsid w:val="00412DC4"/>
    <w:rsid w:val="00415810"/>
    <w:rsid w:val="004165FB"/>
    <w:rsid w:val="00421C5D"/>
    <w:rsid w:val="00422833"/>
    <w:rsid w:val="00424B9C"/>
    <w:rsid w:val="00424E15"/>
    <w:rsid w:val="00425EA4"/>
    <w:rsid w:val="00437E02"/>
    <w:rsid w:val="00441A7A"/>
    <w:rsid w:val="00447A53"/>
    <w:rsid w:val="00455FEA"/>
    <w:rsid w:val="00456A75"/>
    <w:rsid w:val="00457685"/>
    <w:rsid w:val="00465F5F"/>
    <w:rsid w:val="00466564"/>
    <w:rsid w:val="00470924"/>
    <w:rsid w:val="00471FD9"/>
    <w:rsid w:val="00480663"/>
    <w:rsid w:val="00485CFF"/>
    <w:rsid w:val="00490E91"/>
    <w:rsid w:val="004A0171"/>
    <w:rsid w:val="004A34B0"/>
    <w:rsid w:val="004C2111"/>
    <w:rsid w:val="004C47B7"/>
    <w:rsid w:val="004C59AD"/>
    <w:rsid w:val="004C7922"/>
    <w:rsid w:val="004D3758"/>
    <w:rsid w:val="004D3CAA"/>
    <w:rsid w:val="004D66E3"/>
    <w:rsid w:val="004D7B04"/>
    <w:rsid w:val="004E122E"/>
    <w:rsid w:val="004E4379"/>
    <w:rsid w:val="004E468C"/>
    <w:rsid w:val="004F3A45"/>
    <w:rsid w:val="004F3CBF"/>
    <w:rsid w:val="004F6633"/>
    <w:rsid w:val="004F6D38"/>
    <w:rsid w:val="004F7D9D"/>
    <w:rsid w:val="00501796"/>
    <w:rsid w:val="00507817"/>
    <w:rsid w:val="00513581"/>
    <w:rsid w:val="00522788"/>
    <w:rsid w:val="00527614"/>
    <w:rsid w:val="00527BA9"/>
    <w:rsid w:val="00542956"/>
    <w:rsid w:val="00556E47"/>
    <w:rsid w:val="00562315"/>
    <w:rsid w:val="00563646"/>
    <w:rsid w:val="005669DD"/>
    <w:rsid w:val="00567802"/>
    <w:rsid w:val="00573607"/>
    <w:rsid w:val="00582E44"/>
    <w:rsid w:val="005850E9"/>
    <w:rsid w:val="00585DA4"/>
    <w:rsid w:val="00587566"/>
    <w:rsid w:val="0059146E"/>
    <w:rsid w:val="00596181"/>
    <w:rsid w:val="005A40FE"/>
    <w:rsid w:val="005B07DD"/>
    <w:rsid w:val="005B1687"/>
    <w:rsid w:val="005B2A32"/>
    <w:rsid w:val="005B377D"/>
    <w:rsid w:val="005C6085"/>
    <w:rsid w:val="005C741B"/>
    <w:rsid w:val="005D015D"/>
    <w:rsid w:val="005F7C2A"/>
    <w:rsid w:val="00613A70"/>
    <w:rsid w:val="00616493"/>
    <w:rsid w:val="00623C8B"/>
    <w:rsid w:val="00630623"/>
    <w:rsid w:val="0063250D"/>
    <w:rsid w:val="00634BB6"/>
    <w:rsid w:val="00635BBC"/>
    <w:rsid w:val="00655883"/>
    <w:rsid w:val="0065743E"/>
    <w:rsid w:val="006579A4"/>
    <w:rsid w:val="00663669"/>
    <w:rsid w:val="00664143"/>
    <w:rsid w:val="00664332"/>
    <w:rsid w:val="006651FB"/>
    <w:rsid w:val="0068115C"/>
    <w:rsid w:val="00684A8A"/>
    <w:rsid w:val="00690065"/>
    <w:rsid w:val="00690DF9"/>
    <w:rsid w:val="006A6CCE"/>
    <w:rsid w:val="006A784D"/>
    <w:rsid w:val="006B21DE"/>
    <w:rsid w:val="006D24F0"/>
    <w:rsid w:val="006E2FEC"/>
    <w:rsid w:val="006E7AC6"/>
    <w:rsid w:val="006F2B18"/>
    <w:rsid w:val="006F4749"/>
    <w:rsid w:val="00702C64"/>
    <w:rsid w:val="007073D8"/>
    <w:rsid w:val="0071015B"/>
    <w:rsid w:val="0071066E"/>
    <w:rsid w:val="007125CA"/>
    <w:rsid w:val="00715310"/>
    <w:rsid w:val="00717E98"/>
    <w:rsid w:val="00731172"/>
    <w:rsid w:val="00750652"/>
    <w:rsid w:val="00751EB6"/>
    <w:rsid w:val="00756DF9"/>
    <w:rsid w:val="00763B8F"/>
    <w:rsid w:val="00765309"/>
    <w:rsid w:val="00767423"/>
    <w:rsid w:val="007679C2"/>
    <w:rsid w:val="00771090"/>
    <w:rsid w:val="00776647"/>
    <w:rsid w:val="00780A69"/>
    <w:rsid w:val="00792A4F"/>
    <w:rsid w:val="007A52F1"/>
    <w:rsid w:val="007A5A66"/>
    <w:rsid w:val="007A7C74"/>
    <w:rsid w:val="007C008D"/>
    <w:rsid w:val="007C257B"/>
    <w:rsid w:val="007C75AF"/>
    <w:rsid w:val="007D433E"/>
    <w:rsid w:val="007D606D"/>
    <w:rsid w:val="007E1A9E"/>
    <w:rsid w:val="007E3377"/>
    <w:rsid w:val="007E6186"/>
    <w:rsid w:val="00812AE6"/>
    <w:rsid w:val="008130C7"/>
    <w:rsid w:val="00814DA3"/>
    <w:rsid w:val="008245C8"/>
    <w:rsid w:val="00824A0D"/>
    <w:rsid w:val="0083180E"/>
    <w:rsid w:val="00840D22"/>
    <w:rsid w:val="0084293B"/>
    <w:rsid w:val="00845BF1"/>
    <w:rsid w:val="00853FDD"/>
    <w:rsid w:val="008655D3"/>
    <w:rsid w:val="008670BF"/>
    <w:rsid w:val="008759AB"/>
    <w:rsid w:val="00881F13"/>
    <w:rsid w:val="00887C9C"/>
    <w:rsid w:val="008908AD"/>
    <w:rsid w:val="00897055"/>
    <w:rsid w:val="008A0990"/>
    <w:rsid w:val="008A45DE"/>
    <w:rsid w:val="008A4C56"/>
    <w:rsid w:val="008A68BF"/>
    <w:rsid w:val="008C669F"/>
    <w:rsid w:val="008D3354"/>
    <w:rsid w:val="008D3A7A"/>
    <w:rsid w:val="008E082E"/>
    <w:rsid w:val="008E4FC5"/>
    <w:rsid w:val="008E5C31"/>
    <w:rsid w:val="009075D8"/>
    <w:rsid w:val="00914D5C"/>
    <w:rsid w:val="0091640E"/>
    <w:rsid w:val="009172F4"/>
    <w:rsid w:val="00921F3C"/>
    <w:rsid w:val="00923B35"/>
    <w:rsid w:val="0093050A"/>
    <w:rsid w:val="009306DB"/>
    <w:rsid w:val="009317C2"/>
    <w:rsid w:val="00931EA6"/>
    <w:rsid w:val="00937597"/>
    <w:rsid w:val="009424E3"/>
    <w:rsid w:val="00942E93"/>
    <w:rsid w:val="00946587"/>
    <w:rsid w:val="00946FBB"/>
    <w:rsid w:val="00951434"/>
    <w:rsid w:val="0096142C"/>
    <w:rsid w:val="00962D1C"/>
    <w:rsid w:val="00965EEC"/>
    <w:rsid w:val="00981BB5"/>
    <w:rsid w:val="00990DCB"/>
    <w:rsid w:val="009955EB"/>
    <w:rsid w:val="009A1457"/>
    <w:rsid w:val="009A264E"/>
    <w:rsid w:val="009A37E3"/>
    <w:rsid w:val="009A7DF6"/>
    <w:rsid w:val="009B1CAF"/>
    <w:rsid w:val="009B268C"/>
    <w:rsid w:val="009B308B"/>
    <w:rsid w:val="009B786A"/>
    <w:rsid w:val="009C24E4"/>
    <w:rsid w:val="009C3531"/>
    <w:rsid w:val="009C6BCE"/>
    <w:rsid w:val="009C7B84"/>
    <w:rsid w:val="009D09F1"/>
    <w:rsid w:val="009D7B6C"/>
    <w:rsid w:val="009E183F"/>
    <w:rsid w:val="009E1F22"/>
    <w:rsid w:val="009E276D"/>
    <w:rsid w:val="009E2F98"/>
    <w:rsid w:val="009E4B00"/>
    <w:rsid w:val="009E7680"/>
    <w:rsid w:val="009F028C"/>
    <w:rsid w:val="009F718F"/>
    <w:rsid w:val="009F7D61"/>
    <w:rsid w:val="00A0763D"/>
    <w:rsid w:val="00A13119"/>
    <w:rsid w:val="00A1398C"/>
    <w:rsid w:val="00A14B69"/>
    <w:rsid w:val="00A16EF7"/>
    <w:rsid w:val="00A22920"/>
    <w:rsid w:val="00A245FF"/>
    <w:rsid w:val="00A2491B"/>
    <w:rsid w:val="00A30FCA"/>
    <w:rsid w:val="00A35198"/>
    <w:rsid w:val="00A352FD"/>
    <w:rsid w:val="00A364E4"/>
    <w:rsid w:val="00A40C8F"/>
    <w:rsid w:val="00A464CD"/>
    <w:rsid w:val="00A6122F"/>
    <w:rsid w:val="00A6204B"/>
    <w:rsid w:val="00A62DC7"/>
    <w:rsid w:val="00A63DFA"/>
    <w:rsid w:val="00A7090F"/>
    <w:rsid w:val="00A729D3"/>
    <w:rsid w:val="00A76FB4"/>
    <w:rsid w:val="00A92154"/>
    <w:rsid w:val="00A94032"/>
    <w:rsid w:val="00A95674"/>
    <w:rsid w:val="00AA1B0E"/>
    <w:rsid w:val="00AA246B"/>
    <w:rsid w:val="00AA7116"/>
    <w:rsid w:val="00AB1652"/>
    <w:rsid w:val="00AB66FE"/>
    <w:rsid w:val="00AC24EF"/>
    <w:rsid w:val="00AC51AD"/>
    <w:rsid w:val="00AC6D46"/>
    <w:rsid w:val="00AC7813"/>
    <w:rsid w:val="00AD2349"/>
    <w:rsid w:val="00AE0484"/>
    <w:rsid w:val="00AE0E81"/>
    <w:rsid w:val="00AF00FC"/>
    <w:rsid w:val="00AF317E"/>
    <w:rsid w:val="00AF3217"/>
    <w:rsid w:val="00AF5C66"/>
    <w:rsid w:val="00B02582"/>
    <w:rsid w:val="00B05385"/>
    <w:rsid w:val="00B06308"/>
    <w:rsid w:val="00B07821"/>
    <w:rsid w:val="00B1023A"/>
    <w:rsid w:val="00B12E1C"/>
    <w:rsid w:val="00B14AD1"/>
    <w:rsid w:val="00B22C6F"/>
    <w:rsid w:val="00B2436E"/>
    <w:rsid w:val="00B2532F"/>
    <w:rsid w:val="00B35133"/>
    <w:rsid w:val="00B41272"/>
    <w:rsid w:val="00B46008"/>
    <w:rsid w:val="00B463BC"/>
    <w:rsid w:val="00B548E2"/>
    <w:rsid w:val="00B71278"/>
    <w:rsid w:val="00B83A80"/>
    <w:rsid w:val="00B90200"/>
    <w:rsid w:val="00B91CC3"/>
    <w:rsid w:val="00BA61BC"/>
    <w:rsid w:val="00BB5293"/>
    <w:rsid w:val="00BC1BFA"/>
    <w:rsid w:val="00BC23C3"/>
    <w:rsid w:val="00BD1E00"/>
    <w:rsid w:val="00BD3CF1"/>
    <w:rsid w:val="00BE61F5"/>
    <w:rsid w:val="00BF5937"/>
    <w:rsid w:val="00BF78E4"/>
    <w:rsid w:val="00C0087C"/>
    <w:rsid w:val="00C024AD"/>
    <w:rsid w:val="00C02CF5"/>
    <w:rsid w:val="00C067A0"/>
    <w:rsid w:val="00C13296"/>
    <w:rsid w:val="00C216E7"/>
    <w:rsid w:val="00C2208D"/>
    <w:rsid w:val="00C24703"/>
    <w:rsid w:val="00C37D3F"/>
    <w:rsid w:val="00C4070A"/>
    <w:rsid w:val="00C4144F"/>
    <w:rsid w:val="00C55BBB"/>
    <w:rsid w:val="00C61278"/>
    <w:rsid w:val="00C665AB"/>
    <w:rsid w:val="00C6754B"/>
    <w:rsid w:val="00C73421"/>
    <w:rsid w:val="00C747F8"/>
    <w:rsid w:val="00C77CF6"/>
    <w:rsid w:val="00C80825"/>
    <w:rsid w:val="00C8251D"/>
    <w:rsid w:val="00C90491"/>
    <w:rsid w:val="00C93843"/>
    <w:rsid w:val="00C9388A"/>
    <w:rsid w:val="00C97DAE"/>
    <w:rsid w:val="00CA3915"/>
    <w:rsid w:val="00CA4249"/>
    <w:rsid w:val="00CB11AD"/>
    <w:rsid w:val="00CB32BE"/>
    <w:rsid w:val="00CB37DA"/>
    <w:rsid w:val="00CB480F"/>
    <w:rsid w:val="00CB5653"/>
    <w:rsid w:val="00CC64F6"/>
    <w:rsid w:val="00CD0E91"/>
    <w:rsid w:val="00CF59B8"/>
    <w:rsid w:val="00D03ECF"/>
    <w:rsid w:val="00D04948"/>
    <w:rsid w:val="00D05C8F"/>
    <w:rsid w:val="00D126C2"/>
    <w:rsid w:val="00D16F36"/>
    <w:rsid w:val="00D22C0A"/>
    <w:rsid w:val="00D30449"/>
    <w:rsid w:val="00D3150D"/>
    <w:rsid w:val="00D33E44"/>
    <w:rsid w:val="00D40B5F"/>
    <w:rsid w:val="00D42FED"/>
    <w:rsid w:val="00D4368B"/>
    <w:rsid w:val="00D466EF"/>
    <w:rsid w:val="00D468F1"/>
    <w:rsid w:val="00D46EFB"/>
    <w:rsid w:val="00D47382"/>
    <w:rsid w:val="00D539BD"/>
    <w:rsid w:val="00D64FAA"/>
    <w:rsid w:val="00D70E9B"/>
    <w:rsid w:val="00D917DB"/>
    <w:rsid w:val="00D9560C"/>
    <w:rsid w:val="00DA2235"/>
    <w:rsid w:val="00DA5B19"/>
    <w:rsid w:val="00DA7467"/>
    <w:rsid w:val="00DB3689"/>
    <w:rsid w:val="00DB695B"/>
    <w:rsid w:val="00DC5C70"/>
    <w:rsid w:val="00DD1D17"/>
    <w:rsid w:val="00DD1D71"/>
    <w:rsid w:val="00DE1C62"/>
    <w:rsid w:val="00DE3896"/>
    <w:rsid w:val="00DE38D5"/>
    <w:rsid w:val="00DE68B3"/>
    <w:rsid w:val="00DF1B65"/>
    <w:rsid w:val="00DF5E5E"/>
    <w:rsid w:val="00DF6905"/>
    <w:rsid w:val="00DF739D"/>
    <w:rsid w:val="00E075A9"/>
    <w:rsid w:val="00E102C4"/>
    <w:rsid w:val="00E14ADB"/>
    <w:rsid w:val="00E15774"/>
    <w:rsid w:val="00E22BAE"/>
    <w:rsid w:val="00E26244"/>
    <w:rsid w:val="00E26D33"/>
    <w:rsid w:val="00E276E0"/>
    <w:rsid w:val="00E40266"/>
    <w:rsid w:val="00E4683A"/>
    <w:rsid w:val="00E52649"/>
    <w:rsid w:val="00E622A2"/>
    <w:rsid w:val="00E71B04"/>
    <w:rsid w:val="00E73322"/>
    <w:rsid w:val="00E814EB"/>
    <w:rsid w:val="00E96E89"/>
    <w:rsid w:val="00EA2B9D"/>
    <w:rsid w:val="00EA3DDC"/>
    <w:rsid w:val="00EB4FA1"/>
    <w:rsid w:val="00EB63D1"/>
    <w:rsid w:val="00EC00B9"/>
    <w:rsid w:val="00EC395C"/>
    <w:rsid w:val="00EC64C9"/>
    <w:rsid w:val="00ED188F"/>
    <w:rsid w:val="00ED7844"/>
    <w:rsid w:val="00EE7AD3"/>
    <w:rsid w:val="00EF0A3E"/>
    <w:rsid w:val="00EF2AE2"/>
    <w:rsid w:val="00F02A90"/>
    <w:rsid w:val="00F06C7F"/>
    <w:rsid w:val="00F105C7"/>
    <w:rsid w:val="00F11CCA"/>
    <w:rsid w:val="00F15E90"/>
    <w:rsid w:val="00F2122E"/>
    <w:rsid w:val="00F249CB"/>
    <w:rsid w:val="00F25FC4"/>
    <w:rsid w:val="00F35752"/>
    <w:rsid w:val="00F3704C"/>
    <w:rsid w:val="00F4212E"/>
    <w:rsid w:val="00F42C04"/>
    <w:rsid w:val="00F46F1B"/>
    <w:rsid w:val="00F47554"/>
    <w:rsid w:val="00F51369"/>
    <w:rsid w:val="00F60EB4"/>
    <w:rsid w:val="00F6247F"/>
    <w:rsid w:val="00F64A48"/>
    <w:rsid w:val="00F6587D"/>
    <w:rsid w:val="00F675B1"/>
    <w:rsid w:val="00F724EE"/>
    <w:rsid w:val="00F96C92"/>
    <w:rsid w:val="00FA15E7"/>
    <w:rsid w:val="00FA16E1"/>
    <w:rsid w:val="00FA2527"/>
    <w:rsid w:val="00FA48AB"/>
    <w:rsid w:val="00FB0DC8"/>
    <w:rsid w:val="00FB3229"/>
    <w:rsid w:val="00FB74A8"/>
    <w:rsid w:val="00FC0601"/>
    <w:rsid w:val="00FC30EF"/>
    <w:rsid w:val="00FC4E55"/>
    <w:rsid w:val="00FC74CE"/>
    <w:rsid w:val="00FD00E2"/>
    <w:rsid w:val="00FD0C87"/>
    <w:rsid w:val="00FE30D2"/>
    <w:rsid w:val="00FE3218"/>
    <w:rsid w:val="00FE3C89"/>
    <w:rsid w:val="00FE6B76"/>
    <w:rsid w:val="00FF4B43"/>
    <w:rsid w:val="00FF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08202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B21DE"/>
  </w:style>
  <w:style w:type="paragraph" w:styleId="Kop1">
    <w:name w:val="heading 1"/>
    <w:aliases w:val="Webversie;titel document"/>
    <w:basedOn w:val="Standaard"/>
    <w:next w:val="Standaard"/>
    <w:link w:val="Kop1Char"/>
    <w:uiPriority w:val="5"/>
    <w:qFormat/>
    <w:rsid w:val="00EA3DDC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CF59B8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F51369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2532F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2532F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2506AC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471FD9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471FD9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471FD9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Webversie;titel document Char"/>
    <w:link w:val="Kop1"/>
    <w:uiPriority w:val="5"/>
    <w:rsid w:val="00EA3DDC"/>
    <w:rPr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CF59B8"/>
    <w:rPr>
      <w:rFonts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F51369"/>
    <w:rPr>
      <w:bCs/>
      <w:color w:val="00A9F3"/>
      <w:sz w:val="24"/>
      <w:szCs w:val="26"/>
    </w:rPr>
  </w:style>
  <w:style w:type="character" w:styleId="GevolgdeHyperlink">
    <w:name w:val="FollowedHyperlink"/>
    <w:basedOn w:val="Standaardalinea-lettertype"/>
    <w:uiPriority w:val="4"/>
    <w:rsid w:val="00942E93"/>
    <w:rPr>
      <w:color w:val="002C64"/>
      <w:u w:val="single"/>
    </w:rPr>
  </w:style>
  <w:style w:type="paragraph" w:styleId="Lijstalinea">
    <w:name w:val="List Paragraph"/>
    <w:basedOn w:val="Standaard"/>
    <w:unhideWhenUsed/>
    <w:rsid w:val="00C0087C"/>
    <w:pPr>
      <w:contextualSpacing/>
    </w:pPr>
  </w:style>
  <w:style w:type="character" w:customStyle="1" w:styleId="Kop4Char">
    <w:name w:val="Kop 4 Char"/>
    <w:basedOn w:val="Standaardalinea-lettertype"/>
    <w:link w:val="Kop4"/>
    <w:uiPriority w:val="1"/>
    <w:rsid w:val="00B2532F"/>
    <w:rPr>
      <w:rFonts w:eastAsiaTheme="majorEastAsia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2532F"/>
    <w:rPr>
      <w:rFonts w:eastAsiaTheme="majorEastAsia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2B1645"/>
    <w:rPr>
      <w:rFonts w:eastAsiaTheme="majorEastAsia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F06C7F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AC7813"/>
    <w:pPr>
      <w:numPr>
        <w:numId w:val="1"/>
      </w:numPr>
    </w:pPr>
  </w:style>
  <w:style w:type="table" w:styleId="Tabelraster">
    <w:name w:val="Table Grid"/>
    <w:basedOn w:val="Standaardtabel"/>
    <w:rsid w:val="00F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70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D70E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D70E9B"/>
    <w:tblPr>
      <w:tblStyleRowBandSize w:val="1"/>
      <w:tblStyleColBandSize w:val="1"/>
      <w:tblBorders>
        <w:top w:val="single" w:sz="4" w:space="0" w:color="318BFF" w:themeColor="text1" w:themeTint="80"/>
        <w:bottom w:val="single" w:sz="4" w:space="0" w:color="318B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18B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2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1Horz">
      <w:tblPr/>
      <w:tcPr>
        <w:tcBorders>
          <w:top w:val="single" w:sz="4" w:space="0" w:color="318BFF" w:themeColor="text1" w:themeTint="80"/>
          <w:bottom w:val="single" w:sz="4" w:space="0" w:color="318B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D70E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8B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70E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D70E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8B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8B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8B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8B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664143"/>
    <w:pPr>
      <w:keepLines/>
      <w:suppressAutoHyphens/>
      <w:spacing w:after="20" w:line="240" w:lineRule="atLeast"/>
    </w:pPr>
    <w:rPr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C02CF5"/>
    <w:pPr>
      <w:keepLines/>
      <w:suppressAutoHyphens/>
      <w:spacing w:after="20" w:line="240" w:lineRule="atLeast"/>
      <w:textboxTightWrap w:val="allLines"/>
    </w:pPr>
    <w:rPr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942E93"/>
    <w:pPr>
      <w:spacing w:after="250" w:line="180" w:lineRule="atLeast"/>
    </w:pPr>
    <w:rPr>
      <w:sz w:val="16"/>
      <w:lang w:val="fr-FR"/>
    </w:rPr>
  </w:style>
  <w:style w:type="character" w:styleId="Hyperlink">
    <w:name w:val="Hyperlink"/>
    <w:basedOn w:val="Standaardalinea-lettertype"/>
    <w:uiPriority w:val="99"/>
    <w:unhideWhenUsed/>
    <w:rsid w:val="00245AB6"/>
    <w:rPr>
      <w:color w:val="002C64"/>
      <w:u w:val="single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FC30EF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FC30EF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FC30EF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table" w:styleId="Rastertabel1licht-Accent1">
    <w:name w:val="Grid Table 1 Light Accent 1"/>
    <w:basedOn w:val="Standaardtabel"/>
    <w:uiPriority w:val="46"/>
    <w:rsid w:val="00F675B1"/>
    <w:tblPr>
      <w:tblStyleRowBandSize w:val="1"/>
      <w:tblStyleColBandSize w:val="1"/>
      <w:tblBorders>
        <w:top w:val="single" w:sz="4" w:space="0" w:color="5BA3FF" w:themeColor="accent1" w:themeTint="66"/>
        <w:left w:val="single" w:sz="4" w:space="0" w:color="5BA3FF" w:themeColor="accent1" w:themeTint="66"/>
        <w:bottom w:val="single" w:sz="4" w:space="0" w:color="5BA3FF" w:themeColor="accent1" w:themeTint="66"/>
        <w:right w:val="single" w:sz="4" w:space="0" w:color="5BA3FF" w:themeColor="accent1" w:themeTint="66"/>
        <w:insideH w:val="single" w:sz="4" w:space="0" w:color="5BA3FF" w:themeColor="accent1" w:themeTint="66"/>
        <w:insideV w:val="single" w:sz="4" w:space="0" w:color="5B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7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7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5B1687"/>
    <w:pPr>
      <w:numPr>
        <w:numId w:val="15"/>
      </w:numPr>
    </w:pPr>
  </w:style>
  <w:style w:type="numbering" w:customStyle="1" w:styleId="VNGOngenummerdelijst">
    <w:name w:val="VNG Ongenummerde lijst"/>
    <w:uiPriority w:val="99"/>
    <w:rsid w:val="005B1687"/>
    <w:pPr>
      <w:numPr>
        <w:numId w:val="18"/>
      </w:numPr>
    </w:pPr>
  </w:style>
  <w:style w:type="paragraph" w:styleId="Inhopg1">
    <w:name w:val="toc 1"/>
    <w:basedOn w:val="Standaard"/>
    <w:next w:val="Standaard"/>
    <w:autoRedefine/>
    <w:uiPriority w:val="39"/>
    <w:rsid w:val="00E26244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780A69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FC30EF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FC30EF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FC30EF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FC30EF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FC30EF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664143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C02CF5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C02CF5"/>
    <w:rPr>
      <w:color w:val="002C64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664143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664143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Titel">
    <w:name w:val="Title"/>
    <w:basedOn w:val="Standaard"/>
    <w:next w:val="Standaard"/>
    <w:link w:val="TitelChar"/>
    <w:uiPriority w:val="2"/>
    <w:qFormat/>
    <w:rsid w:val="00AB1652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AB1652"/>
    <w:rPr>
      <w:rFonts w:eastAsiaTheme="majorEastAsia" w:cstheme="majorBidi"/>
      <w:color w:val="002C64"/>
      <w:spacing w:val="-10"/>
      <w:kern w:val="32"/>
      <w:sz w:val="60"/>
      <w:szCs w:val="56"/>
    </w:rPr>
  </w:style>
  <w:style w:type="paragraph" w:customStyle="1" w:styleId="Colofontekst">
    <w:name w:val="Colofontekst"/>
    <w:basedOn w:val="Standaard"/>
    <w:next w:val="Standaard"/>
    <w:uiPriority w:val="4"/>
    <w:qFormat/>
    <w:rsid w:val="00824A0D"/>
    <w:rPr>
      <w:sz w:val="18"/>
    </w:rPr>
  </w:style>
  <w:style w:type="paragraph" w:styleId="Voetnoottekst">
    <w:name w:val="footnote text"/>
    <w:basedOn w:val="Standaard"/>
    <w:link w:val="VoetnoottekstChar"/>
    <w:semiHidden/>
    <w:unhideWhenUsed/>
    <w:rsid w:val="009172F4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172F4"/>
  </w:style>
  <w:style w:type="character" w:styleId="Voetnootmarkering">
    <w:name w:val="footnote reference"/>
    <w:basedOn w:val="Standaardalinea-lettertype"/>
    <w:semiHidden/>
    <w:unhideWhenUsed/>
    <w:rsid w:val="004D66E3"/>
    <w:rPr>
      <w:vertAlign w:val="superscript"/>
    </w:rPr>
  </w:style>
  <w:style w:type="paragraph" w:styleId="Koptekst">
    <w:name w:val="header"/>
    <w:basedOn w:val="Standaard"/>
    <w:link w:val="Kop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D66E3"/>
  </w:style>
  <w:style w:type="paragraph" w:styleId="Voettekst">
    <w:name w:val="footer"/>
    <w:basedOn w:val="Standaard"/>
    <w:link w:val="Voet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4D66E3"/>
  </w:style>
  <w:style w:type="paragraph" w:styleId="Kopvaninhoudsopgave">
    <w:name w:val="TOC Heading"/>
    <w:basedOn w:val="Kop2"/>
    <w:next w:val="Standaard"/>
    <w:uiPriority w:val="39"/>
    <w:unhideWhenUsed/>
    <w:rsid w:val="00F51369"/>
    <w:pPr>
      <w:keepLines/>
      <w:outlineLvl w:val="9"/>
    </w:pPr>
    <w:rPr>
      <w:rFonts w:eastAsiaTheme="majorEastAsia" w:cstheme="majorBidi"/>
      <w:bCs/>
    </w:rPr>
  </w:style>
  <w:style w:type="paragraph" w:styleId="Inhopg2">
    <w:name w:val="toc 2"/>
    <w:basedOn w:val="Standaard"/>
    <w:next w:val="Standaard"/>
    <w:autoRedefine/>
    <w:uiPriority w:val="39"/>
    <w:unhideWhenUsed/>
    <w:rsid w:val="00B0630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853FDD"/>
    <w:pPr>
      <w:spacing w:after="100"/>
      <w:ind w:left="567"/>
    </w:p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E4683A"/>
  </w:style>
  <w:style w:type="paragraph" w:styleId="Inhopg4">
    <w:name w:val="toc 4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Ballontekst">
    <w:name w:val="Balloon Text"/>
    <w:basedOn w:val="Standaard"/>
    <w:link w:val="BallontekstChar"/>
    <w:semiHidden/>
    <w:rsid w:val="004C59AD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59AD"/>
    <w:rPr>
      <w:rFonts w:cs="Segoe UI"/>
      <w:szCs w:val="18"/>
    </w:rPr>
  </w:style>
  <w:style w:type="numbering" w:customStyle="1" w:styleId="Stijl1">
    <w:name w:val="Stijl1"/>
    <w:uiPriority w:val="99"/>
    <w:rsid w:val="00C4144F"/>
    <w:pPr>
      <w:numPr>
        <w:numId w:val="37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6B21DE"/>
    <w:rPr>
      <w:rFonts w:eastAsiaTheme="majorEastAsia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B21DE"/>
    <w:rPr>
      <w:rFonts w:eastAsiaTheme="majorEastAsia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B21DE"/>
    <w:rPr>
      <w:rFonts w:eastAsiaTheme="majorEastAsia" w:cstheme="majorBidi"/>
      <w:iCs/>
      <w:color w:val="00A9F3"/>
      <w:szCs w:val="21"/>
    </w:rPr>
  </w:style>
  <w:style w:type="paragraph" w:customStyle="1" w:styleId="Default">
    <w:name w:val="Default"/>
    <w:rsid w:val="0033587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d">
    <w:name w:val="lid"/>
    <w:basedOn w:val="Standaard"/>
    <w:rsid w:val="00C22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beled">
    <w:name w:val="labeled"/>
    <w:basedOn w:val="Standaard"/>
    <w:rsid w:val="00C22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l">
    <w:name w:val="ol"/>
    <w:basedOn w:val="Standaardalinea-lettertype"/>
    <w:rsid w:val="00C2208D"/>
  </w:style>
  <w:style w:type="character" w:styleId="Verwijzingopmerking">
    <w:name w:val="annotation reference"/>
    <w:basedOn w:val="Standaardalinea-lettertype"/>
    <w:semiHidden/>
    <w:unhideWhenUsed/>
    <w:rsid w:val="004A34B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A34B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4A34B0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A34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A34B0"/>
    <w:rPr>
      <w:b/>
      <w:bCs/>
    </w:rPr>
  </w:style>
  <w:style w:type="paragraph" w:styleId="Revisie">
    <w:name w:val="Revision"/>
    <w:hidden/>
    <w:semiHidden/>
    <w:rsid w:val="003E085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r_h\Desktop\Basissjabloon%20VNG%20Realisatie.dot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02C64"/>
      </a:dk1>
      <a:lt1>
        <a:sysClr val="window" lastClr="FFFFFF"/>
      </a:lt1>
      <a:dk2>
        <a:srgbClr val="101010"/>
      </a:dk2>
      <a:lt2>
        <a:srgbClr val="BEBEBE"/>
      </a:lt2>
      <a:accent1>
        <a:srgbClr val="002C64"/>
      </a:accent1>
      <a:accent2>
        <a:srgbClr val="F07E26"/>
      </a:accent2>
      <a:accent3>
        <a:srgbClr val="00A9F3"/>
      </a:accent3>
      <a:accent4>
        <a:srgbClr val="5F5073"/>
      </a:accent4>
      <a:accent5>
        <a:srgbClr val="F0AB00"/>
      </a:accent5>
      <a:accent6>
        <a:srgbClr val="008542"/>
      </a:accent6>
      <a:hlink>
        <a:srgbClr val="002C64"/>
      </a:hlink>
      <a:folHlink>
        <a:srgbClr val="002C6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442F-76B3-455E-84F7-E3D9FE09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Basissjabloon VNG Realisatie.dot</Template>
  <TotalTime>0</TotalTime>
  <Pages>2</Pages>
  <Words>398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2020-11-16T13:50:00Z</dcterms:created>
  <dcterms:modified xsi:type="dcterms:W3CDTF">2020-11-16T13:50:00Z</dcterms:modified>
</cp:coreProperties>
</file>