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cstheme="minorHAnsi"/>
        </w:rPr>
      </w:pPr>
      <w:bookmarkStart w:id="1" w:name="_GoBack"/>
      <w:bookmarkEnd w:id="1"/>
      <w:r>
        <w:rPr>
          <w:rFonts w:asciiTheme="minorHAnsi" w:hAnsiTheme="minorHAnsi" w:cstheme="minorHAnsi"/>
        </w:rPr>
        <w:t>Op dit moment krijgt u hulp en ondersteuning in de vorm van beschermd wonen op basis van uw psychische problemen (GGZ problematiek). Dit betaalt u met uw persoonsgebonden budget (pgb). Denkt u dat u uw hele leven deze ondersteuning nodig heeft? Mogelijk kunt u dan vanaf 2021 deze ondersteuning krijgen vanuit de Wet langdurige zorg (Wlz). Een indicatie vanuit de Wlz blijft uw hele leven geldig, u hoeft deze dus maar één keer aan te vragen. In deze brief leest u hier meer over.</w:t>
      </w:r>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Openstelling Wlz voor mensen met levenslange psychische problemen vanaf 2021</w:t>
      </w:r>
    </w:p>
    <w:p>
      <w:pPr>
        <w:rPr>
          <w:rFonts w:asciiTheme="minorHAnsi" w:hAnsiTheme="minorHAnsi" w:cstheme="minorHAnsi"/>
        </w:rPr>
      </w:pPr>
      <w:r>
        <w:rPr>
          <w:rFonts w:asciiTheme="minorHAnsi" w:hAnsiTheme="minorHAnsi" w:cstheme="minorHAnsi"/>
        </w:rPr>
        <w:t>Tot nu toe krijgen mensen met levenslange psychische problemen ondersteuning vanuit de Wet maatschappelijke ondersteuning (Wmo), omdat dit vanuit de Wlz nog niet kan. Vanaf 2021 wordt dit wel mogelijk. Om een Wlz-indicatie te kunnen krijgen, is er een aantal voorwaarden. De belangrijkste voorwaarde is dat u de rest van uw leven toezicht nodig heeft, of dat er 24 uur per dag zorg in de buurt nodig is. Het Centrum Indicatiestelling Zorg (CIZ) kan u meer vertellen over de regels en voorwaarden.</w:t>
      </w:r>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Heeft u langdurige psychische problemen?</w:t>
      </w:r>
    </w:p>
    <w:p>
      <w:pPr>
        <w:rPr>
          <w:rFonts w:asciiTheme="minorHAnsi" w:hAnsiTheme="minorHAnsi" w:cstheme="minorHAnsi"/>
        </w:rPr>
      </w:pPr>
      <w:r>
        <w:rPr>
          <w:rFonts w:asciiTheme="minorHAnsi" w:hAnsiTheme="minorHAnsi" w:cstheme="minorHAnsi"/>
        </w:rPr>
        <w:t xml:space="preserve">Als u denkt dat u de rest van uw leven hulp nodig heeft vanwege uw psychische problemen, kunt u zich aanmelden voor de Wlz bij het CIZ. Het CIZ beoordeelt dan of u een Wlz-indicatie krijgt. Krijgt u die niet, dan behoudt u voorlopig uw Wmo-indicatie. Als u een aanvraag voor de Wlz wilt doen bij het CIZ, raden wij aan dit zo snel mogelijk te doen. Hoe eerder u zich aanmeldt, hoe eerder u weet of u vanaf 2021 ondersteuning krijgt op basis van de Wlz of nog vanuit de Wmo. U kunt contact opnemen met het CIZ via </w:t>
      </w:r>
      <w:r>
        <w:fldChar w:fldCharType="begin"/>
      </w:r>
      <w:r>
        <w:instrText xml:space="preserve"> HYPERLINK "http://www.ciz.nl" </w:instrText>
      </w:r>
      <w:r>
        <w:fldChar w:fldCharType="separate"/>
      </w:r>
      <w:r>
        <w:rPr>
          <w:rStyle w:val="29"/>
          <w:rFonts w:asciiTheme="minorHAnsi" w:hAnsiTheme="minorHAnsi" w:cstheme="minorHAnsi"/>
        </w:rPr>
        <w:t>www.ciz.nl</w:t>
      </w:r>
      <w:r>
        <w:rPr>
          <w:rStyle w:val="29"/>
          <w:rFonts w:asciiTheme="minorHAnsi" w:hAnsiTheme="minorHAnsi" w:cstheme="minorHAnsi"/>
        </w:rPr>
        <w:fldChar w:fldCharType="end"/>
      </w:r>
      <w:r>
        <w:rPr>
          <w:rFonts w:asciiTheme="minorHAnsi" w:hAnsiTheme="minorHAnsi" w:cstheme="minorHAnsi"/>
        </w:rPr>
        <w:t xml:space="preserve"> of bellen naar 088 - 789 1000. </w:t>
      </w:r>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Wat betekent dit voor 2020?</w:t>
      </w:r>
    </w:p>
    <w:p>
      <w:pPr>
        <w:rPr>
          <w:rFonts w:asciiTheme="minorHAnsi" w:hAnsiTheme="minorHAnsi" w:cstheme="minorHAnsi"/>
        </w:rPr>
      </w:pPr>
      <w:r>
        <w:rPr>
          <w:rFonts w:asciiTheme="minorHAnsi" w:hAnsiTheme="minorHAnsi" w:cstheme="minorHAnsi"/>
        </w:rPr>
        <w:t>In 2020 verandert er voor u niets. Als uw indicatie in 2020 afloopt, is het goed om contact op te nemen met de Centrale Toegang, zodat zij met u kunnen kijken welke ondersteuning u nodig heeft. De Centrale Toegang is bereikbaar via telefoonnummer 038 - 428 15 50. Of kijk op de website</w:t>
      </w:r>
    </w:p>
    <w:p>
      <w:pPr>
        <w:rPr>
          <w:rFonts w:asciiTheme="minorHAnsi" w:hAnsiTheme="minorHAnsi" w:cstheme="minorHAnsi"/>
          <w:b/>
        </w:rPr>
      </w:pPr>
    </w:p>
    <w:p>
      <w:pPr>
        <w:rPr>
          <w:rFonts w:asciiTheme="minorHAnsi" w:hAnsiTheme="minorHAnsi" w:cstheme="minorHAnsi"/>
          <w:b/>
          <w:color w:val="373737"/>
        </w:rPr>
      </w:pPr>
      <w:r>
        <w:rPr>
          <w:rFonts w:asciiTheme="minorHAnsi" w:hAnsiTheme="minorHAnsi" w:cstheme="minorHAnsi"/>
          <w:b/>
        </w:rPr>
        <w:t>Vanaf 2021 naar de Wlz? Geef dat aan ons door</w:t>
      </w:r>
    </w:p>
    <w:p>
      <w:pPr>
        <w:rPr>
          <w:rFonts w:asciiTheme="minorHAnsi" w:hAnsiTheme="minorHAnsi" w:cstheme="minorHAnsi"/>
          <w:color w:val="373737"/>
        </w:rPr>
      </w:pPr>
      <w:r>
        <w:rPr>
          <w:rFonts w:asciiTheme="minorHAnsi" w:hAnsiTheme="minorHAnsi" w:cstheme="minorHAnsi"/>
          <w:color w:val="373737"/>
        </w:rPr>
        <w:t>Als u vanaf 2021 een indicatie voor de Wlz heeft gekregen, geef dit dan door aan de Centrale Toegang. Wij stoppen dan uw pgb vanuit de Wmo. Eerder in deze brief staan de contactgegevens van de Centrale Toegang.</w:t>
      </w:r>
    </w:p>
    <w:p>
      <w:pPr>
        <w:rPr>
          <w:rFonts w:asciiTheme="minorHAnsi" w:hAnsiTheme="minorHAnsi" w:cstheme="minorHAnsi"/>
          <w:b/>
        </w:rPr>
      </w:pPr>
    </w:p>
    <w:p>
      <w:pPr>
        <w:rPr>
          <w:rFonts w:asciiTheme="minorHAnsi" w:hAnsiTheme="minorHAnsi" w:cstheme="minorHAnsi"/>
          <w:b/>
        </w:rPr>
      </w:pPr>
      <w:r>
        <w:rPr>
          <w:rFonts w:asciiTheme="minorHAnsi" w:hAnsiTheme="minorHAnsi" w:cstheme="minorHAnsi"/>
          <w:b/>
        </w:rPr>
        <w:t>Heeft u vragen over de Wlz of wilt u hulp bij de aanvraag van een Wlz-indicatie?</w:t>
      </w:r>
    </w:p>
    <w:p>
      <w:pPr>
        <w:rPr>
          <w:rFonts w:asciiTheme="minorHAnsi" w:hAnsiTheme="minorHAnsi" w:cstheme="minorHAnsi"/>
        </w:rPr>
      </w:pPr>
      <w:r>
        <w:rPr>
          <w:rFonts w:asciiTheme="minorHAnsi" w:hAnsiTheme="minorHAnsi" w:cstheme="minorHAnsi"/>
        </w:rPr>
        <w:t>Bij vragen of hulp bij een eventuele aanvraag van de Wlz-indicatie kunt u terecht bij uw zorgorganisatie. Ook kunt u onafhankelijke cliëntondersteuning krijgen. Een cliëntondersteuner is onafhankelijk van uw zorgorganisatie en de gemeente. Hij beantwoordt uw vragen en denkt met u mee over welke zorg het beste bij u past en hoe u dat kunt regelen. Cliëntondersteuning is gratis. Voor cliëntondersteuning kunt u contact opnemen met Zorgbelang via telefoonnummer 0900 - 243 81 81.</w:t>
      </w:r>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Wilt u meer informatie?</w:t>
      </w:r>
    </w:p>
    <w:p>
      <w:r>
        <w:rPr>
          <w:rFonts w:asciiTheme="minorHAnsi" w:hAnsiTheme="minorHAnsi" w:cstheme="minorHAnsi"/>
        </w:rPr>
        <w:t xml:space="preserve">Er is meer informatie over bijvoorbeeld voor wie de Wlz toegankelijk is, welke zorg u daar kunt krijgen, het aanvragen van een Wlz-indicatie, mogelijke veranderingen in de eigen bijdrage of het hebben van een pgb in de Wlz. </w:t>
      </w:r>
      <w:r>
        <w:t xml:space="preserve">U vindt deze op de websites: </w:t>
      </w:r>
      <w:r>
        <w:fldChar w:fldCharType="begin"/>
      </w:r>
      <w:r>
        <w:instrText xml:space="preserve"> HYPERLINK "http://www.ciz.nl/client/ggz" </w:instrText>
      </w:r>
      <w:r>
        <w:fldChar w:fldCharType="separate"/>
      </w:r>
      <w:r>
        <w:rPr>
          <w:rStyle w:val="29"/>
        </w:rPr>
        <w:t>www.ciz.nl/client/ggz</w:t>
      </w:r>
      <w:r>
        <w:rPr>
          <w:rStyle w:val="29"/>
        </w:rPr>
        <w:fldChar w:fldCharType="end"/>
      </w:r>
      <w:r>
        <w:t xml:space="preserve"> , </w:t>
      </w:r>
      <w:r>
        <w:fldChar w:fldCharType="begin"/>
      </w:r>
      <w:r>
        <w:instrText xml:space="preserve"> HYPERLINK "http://www.hetcak.nl/regelingen/zorg-vanuit-de-wlz" </w:instrText>
      </w:r>
      <w:r>
        <w:fldChar w:fldCharType="separate"/>
      </w:r>
      <w:r>
        <w:rPr>
          <w:rStyle w:val="29"/>
        </w:rPr>
        <w:t>www.hetcak.nl/regelingen/zorg-vanuit-de-wlz</w:t>
      </w:r>
      <w:r>
        <w:rPr>
          <w:rStyle w:val="29"/>
        </w:rPr>
        <w:fldChar w:fldCharType="end"/>
      </w:r>
      <w:r>
        <w:t xml:space="preserve"> en </w:t>
      </w:r>
    </w:p>
    <w:p>
      <w:r>
        <w:fldChar w:fldCharType="begin"/>
      </w:r>
      <w:r>
        <w:instrText xml:space="preserve"> HYPERLINK "http://www.informatielangdurigezorg.nl/ggz-naar-wlz/clienten-en-naasten" </w:instrText>
      </w:r>
      <w:r>
        <w:fldChar w:fldCharType="separate"/>
      </w:r>
      <w:r>
        <w:rPr>
          <w:rStyle w:val="29"/>
        </w:rPr>
        <w:t>www.informatielangdurigezorg.nl/ggz-naar-wlz/clienten-en-naasten</w:t>
      </w:r>
      <w:r>
        <w:rPr>
          <w:rStyle w:val="29"/>
        </w:rPr>
        <w:fldChar w:fldCharType="end"/>
      </w:r>
    </w:p>
    <w:p>
      <w:pPr>
        <w:rPr>
          <w:rFonts w:asciiTheme="minorHAnsi" w:hAnsiTheme="minorHAnsi" w:cstheme="minorHAnsi"/>
        </w:rPr>
      </w:pPr>
    </w:p>
    <w:p>
      <w:pPr>
        <w:rPr>
          <w:rFonts w:asciiTheme="minorHAnsi" w:hAnsiTheme="minorHAnsi" w:cstheme="minorHAnsi"/>
        </w:rPr>
      </w:pPr>
    </w:p>
    <w:tbl>
      <w:tblPr>
        <w:tblStyle w:val="32"/>
        <w:tblW w:w="0" w:type="auto"/>
        <w:tblInd w:w="-8" w:type="dxa"/>
        <w:tblLayout w:type="fixed"/>
        <w:tblCellMar>
          <w:top w:w="0" w:type="dxa"/>
          <w:left w:w="0" w:type="dxa"/>
          <w:bottom w:w="0" w:type="dxa"/>
          <w:right w:w="0" w:type="dxa"/>
        </w:tblCellMar>
      </w:tblPr>
      <w:tblGrid>
        <w:gridCol w:w="7680"/>
      </w:tblGrid>
      <w:tr>
        <w:tblPrEx>
          <w:tblCellMar>
            <w:top w:w="0" w:type="dxa"/>
            <w:left w:w="0" w:type="dxa"/>
            <w:bottom w:w="0" w:type="dxa"/>
            <w:right w:w="0" w:type="dxa"/>
          </w:tblCellMar>
        </w:tblPrEx>
        <w:tc>
          <w:tcPr>
            <w:tcW w:w="7680" w:type="dxa"/>
          </w:tcPr>
          <w:p>
            <w:pPr>
              <w:rPr>
                <w:rFonts w:asciiTheme="minorHAnsi" w:hAnsiTheme="minorHAnsi" w:cstheme="minorHAnsi"/>
              </w:rPr>
            </w:pPr>
            <w:bookmarkStart w:id="0" w:name="tblSlotzin" w:colFirst="0" w:colLast="0"/>
            <w:r>
              <w:rPr>
                <w:rFonts w:asciiTheme="minorHAnsi" w:hAnsiTheme="minorHAnsi" w:cstheme="minorHAnsi"/>
              </w:rPr>
              <w:t>Met vriendelijke groet,</w:t>
            </w:r>
          </w:p>
          <w:p>
            <w:pPr>
              <w:rPr>
                <w:rFonts w:asciiTheme="minorHAnsi" w:hAnsiTheme="minorHAnsi" w:cstheme="minorHAnsi"/>
              </w:rPr>
            </w:pPr>
            <w:r>
              <w:rPr>
                <w:rFonts w:asciiTheme="minorHAnsi" w:hAnsiTheme="minorHAnsi" w:cstheme="minorHAnsi"/>
              </w:rPr>
              <w:t>namens burgemeester en wethouders,</w:t>
            </w:r>
            <w:bookmarkEnd w:id="0"/>
          </w:p>
        </w:tc>
      </w:tr>
      <w:tr>
        <w:tblPrEx>
          <w:tblCellMar>
            <w:top w:w="0" w:type="dxa"/>
            <w:left w:w="0" w:type="dxa"/>
            <w:bottom w:w="0" w:type="dxa"/>
            <w:right w:w="0" w:type="dxa"/>
          </w:tblCellMar>
        </w:tblPrEx>
        <w:tc>
          <w:tcPr>
            <w:tcW w:w="7680" w:type="dxa"/>
          </w:tcPr>
          <w:p>
            <w:pPr>
              <w:rPr>
                <w:rFonts w:asciiTheme="minorHAnsi" w:hAnsiTheme="minorHAnsi" w:cstheme="minorHAnsi"/>
              </w:rPr>
            </w:pPr>
          </w:p>
          <w:p>
            <w:pPr>
              <w:rPr>
                <w:rFonts w:asciiTheme="minorHAnsi" w:hAnsiTheme="minorHAnsi" w:cstheme="minorHAnsi"/>
              </w:rPr>
            </w:pPr>
          </w:p>
        </w:tc>
      </w:tr>
      <w:tr>
        <w:tblPrEx>
          <w:tblCellMar>
            <w:top w:w="0" w:type="dxa"/>
            <w:left w:w="0" w:type="dxa"/>
            <w:bottom w:w="0" w:type="dxa"/>
            <w:right w:w="0" w:type="dxa"/>
          </w:tblCellMar>
        </w:tblPrEx>
        <w:trPr>
          <w:trHeight w:val="658" w:hRule="atLeast"/>
        </w:trPr>
        <w:tc>
          <w:tcPr>
            <w:tcW w:w="7680" w:type="dxa"/>
          </w:tcPr>
          <w:p>
            <w:pPr>
              <w:rPr>
                <w:rFonts w:asciiTheme="minorHAnsi" w:hAnsiTheme="minorHAnsi" w:cstheme="minorHAnsi"/>
                <w:lang w:val="en-US"/>
              </w:rPr>
            </w:pPr>
          </w:p>
        </w:tc>
      </w:tr>
    </w:tbl>
    <w:p>
      <w:pPr>
        <w:rPr>
          <w:rFonts w:asciiTheme="minorHAnsi" w:hAnsiTheme="minorHAnsi" w:cstheme="minorHAnsi"/>
        </w:rPr>
      </w:pPr>
    </w:p>
    <w:sectPr>
      <w:footerReference r:id="rId5" w:type="first"/>
      <w:headerReference r:id="rId3" w:type="default"/>
      <w:footerReference r:id="rId4" w:type="default"/>
      <w:pgSz w:w="11906" w:h="16838"/>
      <w:pgMar w:top="2801" w:right="1508" w:bottom="879" w:left="2603" w:header="0" w:footer="318" w:gutter="0"/>
      <w:paperSrc w:first="3" w:other="3"/>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KIX Barcode">
    <w:altName w:val="Segoe Print"/>
    <w:panose1 w:val="020B72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szCs w:val="15"/>
      </w:rPr>
    </w:pPr>
    <w:r>
      <w:rPr>
        <w:rStyle w:val="30"/>
        <w:szCs w:val="15"/>
      </w:rPr>
      <w:fldChar w:fldCharType="begin"/>
    </w:r>
    <w:r>
      <w:rPr>
        <w:rStyle w:val="30"/>
        <w:szCs w:val="15"/>
      </w:rPr>
      <w:instrText xml:space="preserve"> PAGE </w:instrText>
    </w:r>
    <w:r>
      <w:rPr>
        <w:rStyle w:val="30"/>
        <w:szCs w:val="15"/>
      </w:rPr>
      <w:fldChar w:fldCharType="separate"/>
    </w:r>
    <w:r>
      <w:rPr>
        <w:rStyle w:val="30"/>
        <w:szCs w:val="15"/>
      </w:rPr>
      <w:t>2</w:t>
    </w:r>
    <w:r>
      <w:rPr>
        <w:rStyle w:val="30"/>
        <w:szCs w:val="15"/>
      </w:rPr>
      <w:fldChar w:fldCharType="end"/>
    </w:r>
    <w:r>
      <w:rPr>
        <w:rStyle w:val="30"/>
        <w:szCs w:val="15"/>
      </w:rPr>
      <w:t>/</w:t>
    </w:r>
    <w:r>
      <w:rPr>
        <w:rStyle w:val="30"/>
        <w:szCs w:val="15"/>
      </w:rPr>
      <w:fldChar w:fldCharType="begin"/>
    </w:r>
    <w:r>
      <w:rPr>
        <w:rStyle w:val="30"/>
        <w:szCs w:val="15"/>
      </w:rPr>
      <w:instrText xml:space="preserve"> NUMPAGES </w:instrText>
    </w:r>
    <w:r>
      <w:rPr>
        <w:rStyle w:val="30"/>
        <w:szCs w:val="15"/>
      </w:rPr>
      <w:fldChar w:fldCharType="separate"/>
    </w:r>
    <w:r>
      <w:rPr>
        <w:rStyle w:val="30"/>
        <w:szCs w:val="15"/>
      </w:rPr>
      <w:t>2</w:t>
    </w:r>
    <w:r>
      <w:rPr>
        <w:rStyle w:val="30"/>
        <w:szCs w:val="15"/>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szCs w:val="15"/>
      </w:rPr>
    </w:pPr>
    <w:r>
      <w:rPr>
        <w:rStyle w:val="30"/>
        <w:szCs w:val="15"/>
      </w:rPr>
      <w:fldChar w:fldCharType="begin"/>
    </w:r>
    <w:r>
      <w:rPr>
        <w:rStyle w:val="30"/>
        <w:szCs w:val="15"/>
      </w:rPr>
      <w:instrText xml:space="preserve"> PAGE </w:instrText>
    </w:r>
    <w:r>
      <w:rPr>
        <w:rStyle w:val="30"/>
        <w:szCs w:val="15"/>
      </w:rPr>
      <w:fldChar w:fldCharType="separate"/>
    </w:r>
    <w:r>
      <w:rPr>
        <w:rStyle w:val="30"/>
        <w:szCs w:val="15"/>
      </w:rPr>
      <w:t>1</w:t>
    </w:r>
    <w:r>
      <w:rPr>
        <w:rStyle w:val="30"/>
        <w:szCs w:val="15"/>
      </w:rPr>
      <w:fldChar w:fldCharType="end"/>
    </w:r>
    <w:r>
      <w:rPr>
        <w:rStyle w:val="30"/>
        <w:szCs w:val="15"/>
      </w:rPr>
      <w:t>/</w:t>
    </w:r>
    <w:r>
      <w:rPr>
        <w:rStyle w:val="30"/>
        <w:szCs w:val="15"/>
      </w:rPr>
      <w:fldChar w:fldCharType="begin"/>
    </w:r>
    <w:r>
      <w:rPr>
        <w:rStyle w:val="30"/>
        <w:szCs w:val="15"/>
      </w:rPr>
      <w:instrText xml:space="preserve"> NUMPAGES </w:instrText>
    </w:r>
    <w:r>
      <w:rPr>
        <w:rStyle w:val="30"/>
        <w:szCs w:val="15"/>
      </w:rPr>
      <w:fldChar w:fldCharType="separate"/>
    </w:r>
    <w:r>
      <w:rPr>
        <w:rStyle w:val="30"/>
        <w:szCs w:val="15"/>
      </w:rPr>
      <w:t>2</w:t>
    </w:r>
    <w:r>
      <w:rPr>
        <w:rStyle w:val="30"/>
        <w:szCs w:val="15"/>
      </w:rPr>
      <w:fldChar w:fldCharType="end"/>
    </w:r>
  </w:p>
  <w:p>
    <w:pPr>
      <w:pStyle w:val="13"/>
      <w:rPr>
        <w:sz w:val="15"/>
        <w:szCs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2"/>
      <w:tblpPr w:vertAnchor="page" w:horzAnchor="page" w:tblpX="1" w:tblpY="1"/>
      <w:tblW w:w="11907" w:type="dxa"/>
      <w:tblInd w:w="0" w:type="dxa"/>
      <w:tblLayout w:type="fixed"/>
      <w:tblCellMar>
        <w:top w:w="0" w:type="dxa"/>
        <w:left w:w="0" w:type="dxa"/>
        <w:bottom w:w="0" w:type="dxa"/>
        <w:right w:w="0" w:type="dxa"/>
      </w:tblCellMar>
    </w:tblPr>
    <w:tblGrid>
      <w:gridCol w:w="1281"/>
      <w:gridCol w:w="1321"/>
      <w:gridCol w:w="5279"/>
      <w:gridCol w:w="2523"/>
      <w:gridCol w:w="1503"/>
    </w:tblGrid>
    <w:tr>
      <w:tblPrEx>
        <w:tblCellMar>
          <w:top w:w="0" w:type="dxa"/>
          <w:left w:w="0" w:type="dxa"/>
          <w:bottom w:w="0" w:type="dxa"/>
          <w:right w:w="0" w:type="dxa"/>
        </w:tblCellMar>
      </w:tblPrEx>
      <w:trPr>
        <w:cantSplit/>
        <w:trHeight w:val="1400" w:hRule="exact"/>
      </w:trPr>
      <w:tc>
        <w:tcPr>
          <w:tcW w:w="1281" w:type="dxa"/>
          <w:shd w:val="clear" w:color="auto" w:fill="auto"/>
        </w:tcPr>
        <w:p/>
      </w:tc>
      <w:tc>
        <w:tcPr>
          <w:tcW w:w="6600" w:type="dxa"/>
          <w:gridSpan w:val="2"/>
          <w:shd w:val="clear" w:color="auto" w:fill="auto"/>
          <w:vAlign w:val="center"/>
        </w:tcPr>
        <w:p>
          <w:pPr>
            <w:pStyle w:val="36"/>
          </w:pPr>
          <w:r>
            <w:t>bericht</w:t>
          </w:r>
        </w:p>
      </w:tc>
      <w:tc>
        <w:tcPr>
          <w:tcW w:w="2523" w:type="dxa"/>
          <w:shd w:val="clear" w:color="auto" w:fill="auto"/>
        </w:tcPr>
        <w:p/>
      </w:tc>
      <w:tc>
        <w:tcPr>
          <w:tcW w:w="1503" w:type="dxa"/>
          <w:shd w:val="clear" w:color="auto" w:fill="auto"/>
        </w:tcPr>
        <w:p/>
      </w:tc>
    </w:tr>
    <w:tr>
      <w:tblPrEx>
        <w:tblCellMar>
          <w:top w:w="0" w:type="dxa"/>
          <w:left w:w="0" w:type="dxa"/>
          <w:bottom w:w="0" w:type="dxa"/>
          <w:right w:w="0" w:type="dxa"/>
        </w:tblCellMar>
      </w:tblPrEx>
      <w:trPr>
        <w:cantSplit/>
        <w:trHeight w:val="561" w:hRule="exact"/>
      </w:trPr>
      <w:tc>
        <w:tcPr>
          <w:tcW w:w="1281" w:type="dxa"/>
          <w:shd w:val="clear" w:color="auto" w:fill="auto"/>
        </w:tcPr>
        <w:p/>
      </w:tc>
      <w:tc>
        <w:tcPr>
          <w:tcW w:w="1321" w:type="dxa"/>
          <w:shd w:val="clear" w:color="auto" w:fill="auto"/>
        </w:tcPr>
        <w:p/>
      </w:tc>
      <w:tc>
        <w:tcPr>
          <w:tcW w:w="5279" w:type="dxa"/>
          <w:shd w:val="clear" w:color="auto" w:fill="auto"/>
        </w:tcPr>
        <w:p/>
      </w:tc>
      <w:tc>
        <w:tcPr>
          <w:tcW w:w="2523" w:type="dxa"/>
          <w:shd w:val="clear" w:color="auto" w:fill="auto"/>
        </w:tcPr>
        <w:p/>
      </w:tc>
      <w:tc>
        <w:tcPr>
          <w:tcW w:w="1503" w:type="dxa"/>
          <w:shd w:val="clear" w:color="auto" w:fill="auto"/>
        </w:tcPr>
        <w:p/>
      </w:tc>
    </w:tr>
    <w:tr>
      <w:tblPrEx>
        <w:tblCellMar>
          <w:top w:w="0" w:type="dxa"/>
          <w:left w:w="0" w:type="dxa"/>
          <w:bottom w:w="0" w:type="dxa"/>
          <w:right w:w="0" w:type="dxa"/>
        </w:tblCellMar>
      </w:tblPrEx>
      <w:trPr>
        <w:cantSplit/>
        <w:trHeight w:val="839" w:hRule="exact"/>
      </w:trPr>
      <w:tc>
        <w:tcPr>
          <w:tcW w:w="1281" w:type="dxa"/>
          <w:shd w:val="clear" w:color="auto" w:fill="auto"/>
        </w:tcPr>
        <w:p/>
      </w:tc>
      <w:tc>
        <w:tcPr>
          <w:tcW w:w="1321" w:type="dxa"/>
          <w:shd w:val="clear" w:color="auto" w:fill="auto"/>
        </w:tcPr>
        <w:p>
          <w:pPr>
            <w:rPr>
              <w:rStyle w:val="34"/>
            </w:rPr>
          </w:pPr>
          <w:r>
            <w:rPr>
              <w:rStyle w:val="34"/>
            </w:rPr>
            <w:t>Datum</w:t>
          </w:r>
        </w:p>
        <w:p>
          <w:r>
            <w:rPr>
              <w:rStyle w:val="34"/>
            </w:rPr>
            <w:t>Ons kenmerk</w:t>
          </w:r>
        </w:p>
      </w:tc>
      <w:tc>
        <w:tcPr>
          <w:tcW w:w="5279" w:type="dxa"/>
          <w:shd w:val="clear" w:color="auto" w:fill="auto"/>
        </w:tcPr>
        <w:p/>
      </w:tc>
      <w:tc>
        <w:tcPr>
          <w:tcW w:w="2523" w:type="dxa"/>
          <w:shd w:val="clear" w:color="auto" w:fill="auto"/>
        </w:tcPr>
        <w:p/>
      </w:tc>
      <w:tc>
        <w:tcPr>
          <w:tcW w:w="1503" w:type="dxa"/>
          <w:shd w:val="clear" w:color="auto" w:fill="auto"/>
        </w:tcPr>
        <w:p/>
      </w:tc>
    </w:tr>
  </w:tbl>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A54FB"/>
    <w:multiLevelType w:val="multilevel"/>
    <w:tmpl w:val="9FCA54FB"/>
    <w:lvl w:ilvl="0" w:tentative="0">
      <w:start w:val="1"/>
      <w:numFmt w:val="decimal"/>
      <w:pStyle w:val="2"/>
      <w:lvlText w:val="%1"/>
      <w:lvlJc w:val="left"/>
      <w:pPr>
        <w:tabs>
          <w:tab w:val="left" w:pos="0"/>
        </w:tabs>
        <w:ind w:left="0" w:hanging="1320"/>
      </w:pPr>
      <w:rPr>
        <w:rFonts w:hint="default" w:ascii="Arial" w:hAnsi="Arial"/>
        <w:b/>
        <w:i w:val="0"/>
        <w:sz w:val="28"/>
      </w:rPr>
    </w:lvl>
    <w:lvl w:ilvl="1" w:tentative="0">
      <w:start w:val="1"/>
      <w:numFmt w:val="decimal"/>
      <w:pStyle w:val="3"/>
      <w:lvlText w:val="%1.%2"/>
      <w:lvlJc w:val="left"/>
      <w:pPr>
        <w:tabs>
          <w:tab w:val="left" w:pos="0"/>
        </w:tabs>
        <w:ind w:left="0" w:hanging="1320"/>
      </w:pPr>
      <w:rPr>
        <w:rFonts w:hint="default" w:ascii="Arial" w:hAnsi="Arial"/>
        <w:b/>
        <w:i w:val="0"/>
        <w:sz w:val="24"/>
      </w:rPr>
    </w:lvl>
    <w:lvl w:ilvl="2" w:tentative="0">
      <w:start w:val="1"/>
      <w:numFmt w:val="decimal"/>
      <w:pStyle w:val="4"/>
      <w:lvlText w:val="%1.%2.%3"/>
      <w:lvlJc w:val="left"/>
      <w:pPr>
        <w:tabs>
          <w:tab w:val="left" w:pos="0"/>
        </w:tabs>
        <w:ind w:left="0" w:hanging="1320"/>
      </w:pPr>
      <w:rPr>
        <w:rFonts w:hint="default" w:ascii="Arial" w:hAnsi="Arial"/>
        <w:b/>
        <w:i w:val="0"/>
        <w:sz w:val="20"/>
      </w:rPr>
    </w:lvl>
    <w:lvl w:ilvl="3" w:tentative="0">
      <w:start w:val="1"/>
      <w:numFmt w:val="decimal"/>
      <w:lvlText w:val="%1.%2.%3.%4."/>
      <w:lvlJc w:val="left"/>
      <w:pPr>
        <w:tabs>
          <w:tab w:val="left" w:pos="2400"/>
        </w:tabs>
        <w:ind w:left="1968" w:hanging="648"/>
      </w:pPr>
      <w:rPr>
        <w:rFonts w:hint="default"/>
      </w:rPr>
    </w:lvl>
    <w:lvl w:ilvl="4" w:tentative="0">
      <w:start w:val="1"/>
      <w:numFmt w:val="decimal"/>
      <w:lvlText w:val="%1.%2.%3.%4.%5."/>
      <w:lvlJc w:val="left"/>
      <w:pPr>
        <w:tabs>
          <w:tab w:val="left" w:pos="2760"/>
        </w:tabs>
        <w:ind w:left="2472" w:hanging="792"/>
      </w:pPr>
      <w:rPr>
        <w:rFonts w:hint="default"/>
      </w:rPr>
    </w:lvl>
    <w:lvl w:ilvl="5" w:tentative="0">
      <w:start w:val="1"/>
      <w:numFmt w:val="decimal"/>
      <w:lvlText w:val="%1.%2.%3.%4.%5.%6."/>
      <w:lvlJc w:val="left"/>
      <w:pPr>
        <w:tabs>
          <w:tab w:val="left" w:pos="3480"/>
        </w:tabs>
        <w:ind w:left="2976" w:hanging="936"/>
      </w:pPr>
      <w:rPr>
        <w:rFonts w:hint="default"/>
      </w:rPr>
    </w:lvl>
    <w:lvl w:ilvl="6" w:tentative="0">
      <w:start w:val="1"/>
      <w:numFmt w:val="decimal"/>
      <w:lvlText w:val="%1.%2.%3.%4.%5.%6.%7."/>
      <w:lvlJc w:val="left"/>
      <w:pPr>
        <w:tabs>
          <w:tab w:val="left" w:pos="3840"/>
        </w:tabs>
        <w:ind w:left="3480" w:hanging="1080"/>
      </w:pPr>
      <w:rPr>
        <w:rFonts w:hint="default"/>
      </w:rPr>
    </w:lvl>
    <w:lvl w:ilvl="7" w:tentative="0">
      <w:start w:val="1"/>
      <w:numFmt w:val="decimal"/>
      <w:lvlText w:val="%1.%2.%3.%4.%5.%6.%7.%8."/>
      <w:lvlJc w:val="left"/>
      <w:pPr>
        <w:tabs>
          <w:tab w:val="left" w:pos="4560"/>
        </w:tabs>
        <w:ind w:left="3984" w:hanging="1224"/>
      </w:pPr>
      <w:rPr>
        <w:rFonts w:hint="default"/>
      </w:rPr>
    </w:lvl>
    <w:lvl w:ilvl="8" w:tentative="0">
      <w:start w:val="1"/>
      <w:numFmt w:val="decimal"/>
      <w:lvlText w:val="%1.%2.%3.%4.%5.%6.%7.%8.%9."/>
      <w:lvlJc w:val="left"/>
      <w:pPr>
        <w:tabs>
          <w:tab w:val="left" w:pos="4920"/>
        </w:tabs>
        <w:ind w:left="4560" w:hanging="1440"/>
      </w:pPr>
      <w:rPr>
        <w:rFonts w:hint="default"/>
      </w:rPr>
    </w:lvl>
  </w:abstractNum>
  <w:abstractNum w:abstractNumId="1">
    <w:nsid w:val="B54B4B1B"/>
    <w:multiLevelType w:val="singleLevel"/>
    <w:tmpl w:val="B54B4B1B"/>
    <w:lvl w:ilvl="0" w:tentative="0">
      <w:start w:val="1"/>
      <w:numFmt w:val="bullet"/>
      <w:pStyle w:val="17"/>
      <w:lvlText w:val=""/>
      <w:lvlJc w:val="left"/>
      <w:pPr>
        <w:tabs>
          <w:tab w:val="left" w:pos="1080"/>
        </w:tabs>
        <w:ind w:left="1080" w:hanging="360"/>
      </w:pPr>
      <w:rPr>
        <w:rFonts w:hint="default" w:ascii="Symbol" w:hAnsi="Symbol"/>
      </w:rPr>
    </w:lvl>
  </w:abstractNum>
  <w:abstractNum w:abstractNumId="2">
    <w:nsid w:val="EFE8A1E0"/>
    <w:multiLevelType w:val="singleLevel"/>
    <w:tmpl w:val="EFE8A1E0"/>
    <w:lvl w:ilvl="0" w:tentative="0">
      <w:start w:val="1"/>
      <w:numFmt w:val="bullet"/>
      <w:pStyle w:val="15"/>
      <w:lvlText w:val=""/>
      <w:lvlJc w:val="left"/>
      <w:pPr>
        <w:tabs>
          <w:tab w:val="left" w:pos="360"/>
        </w:tabs>
        <w:ind w:left="360" w:hanging="360"/>
      </w:pPr>
      <w:rPr>
        <w:rFonts w:hint="default" w:ascii="Symbol" w:hAnsi="Symbol"/>
      </w:rPr>
    </w:lvl>
  </w:abstractNum>
  <w:abstractNum w:abstractNumId="3">
    <w:nsid w:val="1658C4F7"/>
    <w:multiLevelType w:val="singleLevel"/>
    <w:tmpl w:val="1658C4F7"/>
    <w:lvl w:ilvl="0" w:tentative="0">
      <w:start w:val="1"/>
      <w:numFmt w:val="bullet"/>
      <w:pStyle w:val="16"/>
      <w:lvlText w:val=""/>
      <w:lvlJc w:val="left"/>
      <w:pPr>
        <w:tabs>
          <w:tab w:val="left" w:pos="720"/>
        </w:tabs>
        <w:ind w:left="720" w:hanging="360"/>
      </w:pPr>
      <w:rPr>
        <w:rFonts w:hint="default" w:ascii="Symbol" w:hAnsi="Symbol"/>
      </w:rPr>
    </w:lvl>
  </w:abstractNum>
  <w:abstractNum w:abstractNumId="4">
    <w:nsid w:val="2FABC80B"/>
    <w:multiLevelType w:val="multilevel"/>
    <w:tmpl w:val="2FABC80B"/>
    <w:lvl w:ilvl="0" w:tentative="0">
      <w:start w:val="1"/>
      <w:numFmt w:val="decimal"/>
      <w:pStyle w:val="18"/>
      <w:lvlText w:val="%1"/>
      <w:lvlJc w:val="left"/>
      <w:pPr>
        <w:tabs>
          <w:tab w:val="left" w:pos="357"/>
        </w:tabs>
        <w:ind w:left="360" w:hanging="360"/>
      </w:pPr>
      <w:rPr>
        <w:rFonts w:hint="default"/>
      </w:rPr>
    </w:lvl>
    <w:lvl w:ilvl="1" w:tentative="0">
      <w:start w:val="1"/>
      <w:numFmt w:val="decimal"/>
      <w:pStyle w:val="19"/>
      <w:lvlText w:val="%1.%2"/>
      <w:lvlJc w:val="left"/>
      <w:pPr>
        <w:tabs>
          <w:tab w:val="left" w:pos="720"/>
        </w:tabs>
        <w:ind w:left="720" w:hanging="360"/>
      </w:pPr>
      <w:rPr>
        <w:rFonts w:hint="default"/>
      </w:rPr>
    </w:lvl>
    <w:lvl w:ilvl="2" w:tentative="0">
      <w:start w:val="1"/>
      <w:numFmt w:val="decimal"/>
      <w:pStyle w:val="20"/>
      <w:lvlText w:val="%1.%2.%3"/>
      <w:lvlJc w:val="left"/>
      <w:pPr>
        <w:tabs>
          <w:tab w:val="left" w:pos="1304"/>
        </w:tabs>
        <w:ind w:left="1304" w:hanging="584"/>
      </w:pPr>
      <w:rPr>
        <w:rFonts w:hint="default"/>
      </w:rPr>
    </w:lvl>
    <w:lvl w:ilvl="3" w:tentative="0">
      <w:start w:val="1"/>
      <w:numFmt w:val="decimal"/>
      <w:lvlText w:val="%1.%2.%3.%4."/>
      <w:lvlJc w:val="left"/>
      <w:pPr>
        <w:tabs>
          <w:tab w:val="left" w:pos="2880"/>
        </w:tabs>
        <w:ind w:left="1728" w:hanging="648"/>
      </w:pPr>
      <w:rPr>
        <w:rFonts w:hint="default"/>
      </w:rPr>
    </w:lvl>
    <w:lvl w:ilvl="4" w:tentative="0">
      <w:start w:val="1"/>
      <w:numFmt w:val="decimal"/>
      <w:lvlText w:val="%1.%2.%3.%4.%5."/>
      <w:lvlJc w:val="left"/>
      <w:pPr>
        <w:tabs>
          <w:tab w:val="left" w:pos="3600"/>
        </w:tabs>
        <w:ind w:left="2232" w:hanging="792"/>
      </w:pPr>
      <w:rPr>
        <w:rFonts w:hint="default"/>
      </w:rPr>
    </w:lvl>
    <w:lvl w:ilvl="5" w:tentative="0">
      <w:start w:val="1"/>
      <w:numFmt w:val="decimal"/>
      <w:lvlText w:val="%1.%2.%3.%4.%5.%6."/>
      <w:lvlJc w:val="left"/>
      <w:pPr>
        <w:tabs>
          <w:tab w:val="left" w:pos="4680"/>
        </w:tabs>
        <w:ind w:left="2736" w:hanging="936"/>
      </w:pPr>
      <w:rPr>
        <w:rFonts w:hint="default"/>
      </w:rPr>
    </w:lvl>
    <w:lvl w:ilvl="6" w:tentative="0">
      <w:start w:val="1"/>
      <w:numFmt w:val="decimal"/>
      <w:lvlText w:val="%1.%2.%3.%4.%5.%6.%7."/>
      <w:lvlJc w:val="left"/>
      <w:pPr>
        <w:tabs>
          <w:tab w:val="left" w:pos="5400"/>
        </w:tabs>
        <w:ind w:left="3240" w:hanging="1080"/>
      </w:pPr>
      <w:rPr>
        <w:rFonts w:hint="default"/>
      </w:rPr>
    </w:lvl>
    <w:lvl w:ilvl="7" w:tentative="0">
      <w:start w:val="1"/>
      <w:numFmt w:val="decimal"/>
      <w:lvlText w:val="%1.%2.%3.%4.%5.%6.%7.%8."/>
      <w:lvlJc w:val="left"/>
      <w:pPr>
        <w:tabs>
          <w:tab w:val="left" w:pos="6120"/>
        </w:tabs>
        <w:ind w:left="3744" w:hanging="1224"/>
      </w:pPr>
      <w:rPr>
        <w:rFonts w:hint="default"/>
      </w:rPr>
    </w:lvl>
    <w:lvl w:ilvl="8" w:tentative="0">
      <w:start w:val="1"/>
      <w:numFmt w:val="decimal"/>
      <w:lvlText w:val="%1.%2.%3.%4.%5.%6.%7.%8.%9."/>
      <w:lvlJc w:val="left"/>
      <w:pPr>
        <w:tabs>
          <w:tab w:val="left" w:pos="6840"/>
        </w:tabs>
        <w:ind w:left="4320" w:hanging="144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D8"/>
    <w:rsid w:val="00001845"/>
    <w:rsid w:val="00012150"/>
    <w:rsid w:val="00061ABD"/>
    <w:rsid w:val="00076C0F"/>
    <w:rsid w:val="000D09D8"/>
    <w:rsid w:val="000F1172"/>
    <w:rsid w:val="000F5F8B"/>
    <w:rsid w:val="0010110B"/>
    <w:rsid w:val="00116121"/>
    <w:rsid w:val="00155D2D"/>
    <w:rsid w:val="00161691"/>
    <w:rsid w:val="001656F8"/>
    <w:rsid w:val="00175098"/>
    <w:rsid w:val="001C4071"/>
    <w:rsid w:val="001C4FE6"/>
    <w:rsid w:val="001E2D3E"/>
    <w:rsid w:val="001F3FA5"/>
    <w:rsid w:val="00216FA6"/>
    <w:rsid w:val="002625D0"/>
    <w:rsid w:val="0027227D"/>
    <w:rsid w:val="00276411"/>
    <w:rsid w:val="002D2B6B"/>
    <w:rsid w:val="002F66B0"/>
    <w:rsid w:val="003018AB"/>
    <w:rsid w:val="00321A8B"/>
    <w:rsid w:val="00340EA5"/>
    <w:rsid w:val="003821B5"/>
    <w:rsid w:val="00391B87"/>
    <w:rsid w:val="00412089"/>
    <w:rsid w:val="00512B3A"/>
    <w:rsid w:val="00544CE9"/>
    <w:rsid w:val="005769AD"/>
    <w:rsid w:val="00597891"/>
    <w:rsid w:val="005B13F0"/>
    <w:rsid w:val="005C63DB"/>
    <w:rsid w:val="00612F23"/>
    <w:rsid w:val="00645C1E"/>
    <w:rsid w:val="0065774D"/>
    <w:rsid w:val="00657D34"/>
    <w:rsid w:val="00741153"/>
    <w:rsid w:val="007B4EB7"/>
    <w:rsid w:val="0084357B"/>
    <w:rsid w:val="00844BEB"/>
    <w:rsid w:val="00851215"/>
    <w:rsid w:val="008B2A7E"/>
    <w:rsid w:val="008B515E"/>
    <w:rsid w:val="008E451C"/>
    <w:rsid w:val="008F2877"/>
    <w:rsid w:val="00924F5E"/>
    <w:rsid w:val="0093365A"/>
    <w:rsid w:val="00976705"/>
    <w:rsid w:val="009962E1"/>
    <w:rsid w:val="009B0640"/>
    <w:rsid w:val="009C443A"/>
    <w:rsid w:val="009D65D3"/>
    <w:rsid w:val="00A122C5"/>
    <w:rsid w:val="00A20FF7"/>
    <w:rsid w:val="00A247FE"/>
    <w:rsid w:val="00A25A78"/>
    <w:rsid w:val="00A815F8"/>
    <w:rsid w:val="00AB71FB"/>
    <w:rsid w:val="00AD0D93"/>
    <w:rsid w:val="00AF73D1"/>
    <w:rsid w:val="00B01D62"/>
    <w:rsid w:val="00B8655F"/>
    <w:rsid w:val="00BA51C5"/>
    <w:rsid w:val="00BE3D53"/>
    <w:rsid w:val="00BF0858"/>
    <w:rsid w:val="00C32F4E"/>
    <w:rsid w:val="00C64EBA"/>
    <w:rsid w:val="00CA7C92"/>
    <w:rsid w:val="00CD5563"/>
    <w:rsid w:val="00D41650"/>
    <w:rsid w:val="00D47AC3"/>
    <w:rsid w:val="00D5488F"/>
    <w:rsid w:val="00D671B3"/>
    <w:rsid w:val="00D97210"/>
    <w:rsid w:val="00DB6949"/>
    <w:rsid w:val="00DD7F7A"/>
    <w:rsid w:val="00E36359"/>
    <w:rsid w:val="00E535DC"/>
    <w:rsid w:val="00E72583"/>
    <w:rsid w:val="00E75D31"/>
    <w:rsid w:val="00EC3AD8"/>
    <w:rsid w:val="00EC7D0A"/>
    <w:rsid w:val="00EE3AD8"/>
    <w:rsid w:val="00F11779"/>
    <w:rsid w:val="00F349BD"/>
    <w:rsid w:val="00F708D7"/>
    <w:rsid w:val="00F809C4"/>
    <w:rsid w:val="00F83545"/>
    <w:rsid w:val="00F9456C"/>
    <w:rsid w:val="00F97258"/>
    <w:rsid w:val="00FB0A8D"/>
    <w:rsid w:val="00FC7A75"/>
    <w:rsid w:val="00FF22D1"/>
    <w:rsid w:val="4D7279FF"/>
  </w:rsids>
  <m:mathPr>
    <m:mathFont m:val="Cambria Math"/>
    <m:brkBin m:val="before"/>
    <m:brkBinSub m:val="--"/>
    <m:smallFrac m:val="1"/>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nhideWhenUsed="0" w:uiPriority="0" w:semiHidden="0" w:name="List Bullet 2"/>
    <w:lsdException w:unhideWhenUsed="0" w:uiPriority="0" w:semiHidden="0" w:name="List Bullet 3"/>
    <w:lsdException w:uiPriority="0" w:name="List Bullet 4"/>
    <w:lsdException w:uiPriority="0" w:name="List Bullet 5"/>
    <w:lsdException w:unhideWhenUsed="0" w:uiPriority="0" w:semiHidden="0" w:name="List Number 2"/>
    <w:lsdException w:unhideWhenUsed="0" w:uiPriority="0" w:semiHidden="0" w:name="List Number 3"/>
    <w:lsdException w:uiPriority="0" w:name="List Number 4"/>
    <w:lsdException w:uiPriority="0" w:name="List Number 5"/>
    <w:lsdException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34" w:semiHidden="0" w:name="List Paragraph"/>
    <w:lsdException w:unhideWhenUsed="0" w:uiPriority="29" w:semiHidden="0" w:name="Quote"/>
    <w:lsdException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80" w:lineRule="atLeast"/>
    </w:pPr>
    <w:rPr>
      <w:rFonts w:ascii="Arial" w:hAnsi="Arial" w:eastAsia="Times New Roman" w:cs="Times New Roman"/>
      <w:lang w:val="nl-NL" w:eastAsia="nl-NL" w:bidi="ar-SA"/>
    </w:rPr>
  </w:style>
  <w:style w:type="paragraph" w:styleId="2">
    <w:name w:val="heading 1"/>
    <w:basedOn w:val="1"/>
    <w:next w:val="1"/>
    <w:link w:val="47"/>
    <w:qFormat/>
    <w:uiPriority w:val="0"/>
    <w:pPr>
      <w:keepNext/>
      <w:numPr>
        <w:ilvl w:val="0"/>
        <w:numId w:val="1"/>
      </w:numPr>
      <w:spacing w:before="280"/>
      <w:outlineLvl w:val="0"/>
    </w:pPr>
    <w:rPr>
      <w:b/>
      <w:sz w:val="28"/>
    </w:rPr>
  </w:style>
  <w:style w:type="paragraph" w:styleId="3">
    <w:name w:val="heading 2"/>
    <w:basedOn w:val="2"/>
    <w:next w:val="1"/>
    <w:link w:val="48"/>
    <w:qFormat/>
    <w:uiPriority w:val="0"/>
    <w:pPr>
      <w:numPr>
        <w:ilvl w:val="1"/>
      </w:numPr>
      <w:outlineLvl w:val="1"/>
    </w:pPr>
    <w:rPr>
      <w:sz w:val="24"/>
    </w:rPr>
  </w:style>
  <w:style w:type="paragraph" w:styleId="4">
    <w:name w:val="heading 3"/>
    <w:basedOn w:val="3"/>
    <w:next w:val="1"/>
    <w:link w:val="49"/>
    <w:qFormat/>
    <w:uiPriority w:val="0"/>
    <w:pPr>
      <w:numPr>
        <w:ilvl w:val="2"/>
      </w:numPr>
      <w:outlineLvl w:val="2"/>
    </w:pPr>
    <w:rPr>
      <w:sz w:val="20"/>
    </w:rPr>
  </w:style>
  <w:style w:type="paragraph" w:styleId="5">
    <w:name w:val="heading 4"/>
    <w:basedOn w:val="1"/>
    <w:next w:val="1"/>
    <w:link w:val="50"/>
    <w:semiHidden/>
    <w:unhideWhenUsed/>
    <w:qFormat/>
    <w:uiPriority w:val="0"/>
    <w:pPr>
      <w:keepNext/>
      <w:spacing w:before="240" w:after="60"/>
      <w:outlineLvl w:val="3"/>
    </w:pPr>
    <w:rPr>
      <w:rFonts w:ascii="Calibri" w:hAnsi="Calibri"/>
      <w:b/>
      <w:bCs/>
      <w:sz w:val="28"/>
      <w:szCs w:val="28"/>
    </w:rPr>
  </w:style>
  <w:style w:type="paragraph" w:styleId="6">
    <w:name w:val="heading 5"/>
    <w:basedOn w:val="1"/>
    <w:next w:val="1"/>
    <w:link w:val="51"/>
    <w:semiHidden/>
    <w:unhideWhenUsed/>
    <w:qFormat/>
    <w:uiPriority w:val="0"/>
    <w:pPr>
      <w:spacing w:before="240" w:after="60"/>
      <w:outlineLvl w:val="4"/>
    </w:pPr>
    <w:rPr>
      <w:rFonts w:ascii="Calibri" w:hAnsi="Calibri"/>
      <w:b/>
      <w:bCs/>
      <w:i/>
      <w:iCs/>
      <w:sz w:val="26"/>
      <w:szCs w:val="26"/>
    </w:rPr>
  </w:style>
  <w:style w:type="paragraph" w:styleId="7">
    <w:name w:val="heading 6"/>
    <w:basedOn w:val="1"/>
    <w:next w:val="1"/>
    <w:link w:val="52"/>
    <w:semiHidden/>
    <w:unhideWhenUsed/>
    <w:qFormat/>
    <w:uiPriority w:val="0"/>
    <w:pPr>
      <w:spacing w:before="240" w:after="60"/>
      <w:outlineLvl w:val="5"/>
    </w:pPr>
    <w:rPr>
      <w:rFonts w:ascii="Calibri" w:hAnsi="Calibri"/>
      <w:b/>
      <w:bCs/>
      <w:sz w:val="22"/>
      <w:szCs w:val="22"/>
    </w:rPr>
  </w:style>
  <w:style w:type="paragraph" w:styleId="8">
    <w:name w:val="heading 7"/>
    <w:basedOn w:val="1"/>
    <w:next w:val="1"/>
    <w:link w:val="53"/>
    <w:semiHidden/>
    <w:unhideWhenUsed/>
    <w:qFormat/>
    <w:uiPriority w:val="0"/>
    <w:pPr>
      <w:spacing w:before="240" w:after="60"/>
      <w:outlineLvl w:val="6"/>
    </w:pPr>
    <w:rPr>
      <w:rFonts w:ascii="Calibri" w:hAnsi="Calibri"/>
      <w:sz w:val="24"/>
      <w:szCs w:val="24"/>
    </w:rPr>
  </w:style>
  <w:style w:type="paragraph" w:styleId="9">
    <w:name w:val="heading 8"/>
    <w:basedOn w:val="1"/>
    <w:next w:val="1"/>
    <w:link w:val="54"/>
    <w:semiHidden/>
    <w:unhideWhenUsed/>
    <w:qFormat/>
    <w:uiPriority w:val="0"/>
    <w:pPr>
      <w:spacing w:before="240" w:after="60"/>
      <w:outlineLvl w:val="7"/>
    </w:pPr>
    <w:rPr>
      <w:rFonts w:ascii="Calibri" w:hAnsi="Calibri"/>
      <w:i/>
      <w:iCs/>
      <w:sz w:val="24"/>
      <w:szCs w:val="24"/>
    </w:rPr>
  </w:style>
  <w:style w:type="paragraph" w:styleId="10">
    <w:name w:val="heading 9"/>
    <w:basedOn w:val="1"/>
    <w:next w:val="1"/>
    <w:link w:val="55"/>
    <w:semiHidden/>
    <w:unhideWhenUsed/>
    <w:qFormat/>
    <w:uiPriority w:val="0"/>
    <w:pPr>
      <w:spacing w:before="240" w:after="60"/>
      <w:outlineLvl w:val="8"/>
    </w:pPr>
    <w:rPr>
      <w:rFonts w:ascii="Cambria" w:hAnsi="Cambria"/>
      <w:sz w:val="22"/>
      <w:szCs w:val="22"/>
    </w:rPr>
  </w:style>
  <w:style w:type="character" w:default="1" w:styleId="26">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Balloon Text"/>
    <w:basedOn w:val="1"/>
    <w:link w:val="70"/>
    <w:uiPriority w:val="0"/>
    <w:pPr>
      <w:spacing w:line="240" w:lineRule="auto"/>
    </w:pPr>
    <w:rPr>
      <w:rFonts w:ascii="Tahoma" w:hAnsi="Tahoma" w:cs="Tahoma"/>
      <w:sz w:val="16"/>
      <w:szCs w:val="16"/>
    </w:rPr>
  </w:style>
  <w:style w:type="paragraph" w:styleId="12">
    <w:name w:val="caption"/>
    <w:basedOn w:val="1"/>
    <w:next w:val="1"/>
    <w:semiHidden/>
    <w:unhideWhenUsed/>
    <w:qFormat/>
    <w:uiPriority w:val="0"/>
    <w:rPr>
      <w:b/>
      <w:bCs/>
    </w:rPr>
  </w:style>
  <w:style w:type="paragraph" w:styleId="13">
    <w:name w:val="footer"/>
    <w:basedOn w:val="1"/>
    <w:link w:val="74"/>
    <w:uiPriority w:val="0"/>
    <w:pPr>
      <w:tabs>
        <w:tab w:val="center" w:pos="4320"/>
        <w:tab w:val="right" w:pos="8640"/>
      </w:tabs>
    </w:pPr>
  </w:style>
  <w:style w:type="paragraph" w:styleId="14">
    <w:name w:val="header"/>
    <w:basedOn w:val="1"/>
    <w:uiPriority w:val="0"/>
    <w:pPr>
      <w:tabs>
        <w:tab w:val="center" w:pos="4320"/>
        <w:tab w:val="right" w:pos="8640"/>
      </w:tabs>
    </w:pPr>
  </w:style>
  <w:style w:type="paragraph" w:styleId="15">
    <w:name w:val="List Bullet"/>
    <w:basedOn w:val="1"/>
    <w:uiPriority w:val="0"/>
    <w:pPr>
      <w:numPr>
        <w:ilvl w:val="0"/>
        <w:numId w:val="2"/>
      </w:numPr>
    </w:pPr>
  </w:style>
  <w:style w:type="paragraph" w:styleId="16">
    <w:name w:val="List Bullet 2"/>
    <w:basedOn w:val="1"/>
    <w:uiPriority w:val="0"/>
    <w:pPr>
      <w:numPr>
        <w:ilvl w:val="0"/>
        <w:numId w:val="3"/>
      </w:numPr>
    </w:pPr>
  </w:style>
  <w:style w:type="paragraph" w:styleId="17">
    <w:name w:val="List Bullet 3"/>
    <w:basedOn w:val="1"/>
    <w:uiPriority w:val="0"/>
    <w:pPr>
      <w:numPr>
        <w:ilvl w:val="0"/>
        <w:numId w:val="4"/>
      </w:numPr>
    </w:pPr>
  </w:style>
  <w:style w:type="paragraph" w:styleId="18">
    <w:name w:val="List Number"/>
    <w:basedOn w:val="1"/>
    <w:uiPriority w:val="0"/>
    <w:pPr>
      <w:numPr>
        <w:ilvl w:val="0"/>
        <w:numId w:val="5"/>
      </w:numPr>
      <w:tabs>
        <w:tab w:val="left" w:pos="1225"/>
      </w:tabs>
    </w:pPr>
  </w:style>
  <w:style w:type="paragraph" w:styleId="19">
    <w:name w:val="List Number 2"/>
    <w:basedOn w:val="1"/>
    <w:uiPriority w:val="0"/>
    <w:pPr>
      <w:numPr>
        <w:ilvl w:val="1"/>
        <w:numId w:val="5"/>
      </w:numPr>
    </w:pPr>
  </w:style>
  <w:style w:type="paragraph" w:styleId="20">
    <w:name w:val="List Number 3"/>
    <w:basedOn w:val="1"/>
    <w:uiPriority w:val="0"/>
    <w:pPr>
      <w:numPr>
        <w:ilvl w:val="2"/>
        <w:numId w:val="5"/>
      </w:numPr>
    </w:pPr>
  </w:style>
  <w:style w:type="paragraph" w:styleId="21">
    <w:name w:val="Subtitle"/>
    <w:basedOn w:val="1"/>
    <w:next w:val="1"/>
    <w:link w:val="57"/>
    <w:uiPriority w:val="11"/>
    <w:rPr>
      <w:rFonts w:ascii="Cambria" w:hAnsi="Cambria"/>
      <w:i/>
      <w:iCs/>
      <w:color w:val="4F81BD"/>
      <w:spacing w:val="15"/>
      <w:sz w:val="24"/>
      <w:szCs w:val="24"/>
    </w:rPr>
  </w:style>
  <w:style w:type="paragraph" w:styleId="22">
    <w:name w:val="Title"/>
    <w:basedOn w:val="1"/>
    <w:next w:val="1"/>
    <w:link w:val="56"/>
    <w:uiPriority w:val="10"/>
    <w:pPr>
      <w:pBdr>
        <w:bottom w:val="single" w:color="4F81BD" w:sz="8" w:space="4"/>
      </w:pBdr>
      <w:spacing w:after="300" w:line="240" w:lineRule="auto"/>
      <w:contextualSpacing/>
    </w:pPr>
    <w:rPr>
      <w:rFonts w:ascii="Cambria" w:hAnsi="Cambria"/>
      <w:color w:val="17365D"/>
      <w:spacing w:val="5"/>
      <w:kern w:val="28"/>
      <w:sz w:val="52"/>
      <w:szCs w:val="52"/>
    </w:rPr>
  </w:style>
  <w:style w:type="paragraph" w:styleId="23">
    <w:name w:val="toc 1"/>
    <w:basedOn w:val="1"/>
    <w:next w:val="1"/>
    <w:semiHidden/>
    <w:uiPriority w:val="0"/>
    <w:pPr>
      <w:keepNext/>
      <w:tabs>
        <w:tab w:val="right" w:pos="7800"/>
      </w:tabs>
      <w:spacing w:before="280"/>
      <w:ind w:right="600" w:hanging="1320"/>
    </w:pPr>
    <w:rPr>
      <w:b/>
    </w:rPr>
  </w:style>
  <w:style w:type="paragraph" w:styleId="24">
    <w:name w:val="toc 2"/>
    <w:basedOn w:val="23"/>
    <w:next w:val="1"/>
    <w:semiHidden/>
    <w:uiPriority w:val="0"/>
    <w:pPr>
      <w:keepNext w:val="0"/>
      <w:adjustRightInd w:val="0"/>
      <w:spacing w:before="0"/>
    </w:pPr>
    <w:rPr>
      <w:b w:val="0"/>
    </w:rPr>
  </w:style>
  <w:style w:type="paragraph" w:styleId="25">
    <w:name w:val="toc 3"/>
    <w:basedOn w:val="24"/>
    <w:next w:val="1"/>
    <w:semiHidden/>
    <w:uiPriority w:val="0"/>
  </w:style>
  <w:style w:type="character" w:styleId="27">
    <w:name w:val="Emphasis"/>
    <w:uiPriority w:val="20"/>
    <w:rPr>
      <w:i/>
      <w:iCs/>
    </w:rPr>
  </w:style>
  <w:style w:type="character" w:styleId="28">
    <w:name w:val="FollowedHyperlink"/>
    <w:basedOn w:val="26"/>
    <w:semiHidden/>
    <w:unhideWhenUsed/>
    <w:uiPriority w:val="0"/>
    <w:rPr>
      <w:color w:val="954F72" w:themeColor="followedHyperlink"/>
      <w:u w:val="single"/>
      <w14:textFill>
        <w14:solidFill>
          <w14:schemeClr w14:val="folHlink"/>
        </w14:solidFill>
      </w14:textFill>
    </w:rPr>
  </w:style>
  <w:style w:type="character" w:styleId="29">
    <w:name w:val="Hyperlink"/>
    <w:basedOn w:val="26"/>
    <w:unhideWhenUsed/>
    <w:uiPriority w:val="99"/>
    <w:rPr>
      <w:color w:val="0563C1" w:themeColor="hyperlink"/>
      <w:u w:val="single"/>
      <w14:textFill>
        <w14:solidFill>
          <w14:schemeClr w14:val="hlink"/>
        </w14:solidFill>
      </w14:textFill>
    </w:rPr>
  </w:style>
  <w:style w:type="character" w:styleId="30">
    <w:name w:val="page number"/>
    <w:basedOn w:val="26"/>
    <w:uiPriority w:val="0"/>
  </w:style>
  <w:style w:type="character" w:styleId="31">
    <w:name w:val="Strong"/>
    <w:qFormat/>
    <w:uiPriority w:val="22"/>
    <w:rPr>
      <w:b/>
      <w:bCs/>
    </w:rPr>
  </w:style>
  <w:style w:type="table" w:styleId="33">
    <w:name w:val="Table Grid"/>
    <w:basedOn w:val="3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Huisstijl-ReferentieKopje"/>
    <w:uiPriority w:val="0"/>
    <w:rPr>
      <w:rFonts w:ascii="Arial" w:hAnsi="Arial"/>
      <w:sz w:val="15"/>
      <w:vertAlign w:val="baseline"/>
    </w:rPr>
  </w:style>
  <w:style w:type="character" w:customStyle="1" w:styleId="35">
    <w:name w:val="Huisstijl-ReferentieGegevens"/>
    <w:uiPriority w:val="0"/>
    <w:rPr>
      <w:rFonts w:ascii="Arial" w:hAnsi="Arial"/>
      <w:sz w:val="20"/>
      <w:vertAlign w:val="baseline"/>
    </w:rPr>
  </w:style>
  <w:style w:type="paragraph" w:customStyle="1" w:styleId="36">
    <w:name w:val="Huisstijl-Dialoog"/>
    <w:basedOn w:val="1"/>
    <w:qFormat/>
    <w:uiPriority w:val="0"/>
    <w:pPr>
      <w:spacing w:before="120"/>
    </w:pPr>
    <w:rPr>
      <w:sz w:val="24"/>
    </w:rPr>
  </w:style>
  <w:style w:type="paragraph" w:customStyle="1" w:styleId="37">
    <w:name w:val="Huisstijl-DienstKopje"/>
    <w:basedOn w:val="1"/>
    <w:uiPriority w:val="0"/>
    <w:pPr>
      <w:spacing w:line="210" w:lineRule="exact"/>
      <w:jc w:val="right"/>
    </w:pPr>
    <w:rPr>
      <w:b/>
      <w:sz w:val="15"/>
    </w:rPr>
  </w:style>
  <w:style w:type="paragraph" w:customStyle="1" w:styleId="38">
    <w:name w:val="Huisstijl-Afzender"/>
    <w:basedOn w:val="1"/>
    <w:uiPriority w:val="0"/>
    <w:pPr>
      <w:spacing w:line="210" w:lineRule="exact"/>
      <w:jc w:val="right"/>
    </w:pPr>
    <w:rPr>
      <w:sz w:val="15"/>
    </w:rPr>
  </w:style>
  <w:style w:type="paragraph" w:customStyle="1" w:styleId="39">
    <w:name w:val="Kop 1 zonder nummer"/>
    <w:basedOn w:val="2"/>
    <w:next w:val="1"/>
    <w:qFormat/>
    <w:uiPriority w:val="0"/>
    <w:pPr>
      <w:numPr>
        <w:numId w:val="0"/>
      </w:numPr>
    </w:pPr>
  </w:style>
  <w:style w:type="paragraph" w:customStyle="1" w:styleId="40">
    <w:name w:val="Kop 2 zonder nummer"/>
    <w:basedOn w:val="3"/>
    <w:next w:val="1"/>
    <w:qFormat/>
    <w:uiPriority w:val="0"/>
    <w:pPr>
      <w:numPr>
        <w:ilvl w:val="0"/>
        <w:numId w:val="0"/>
      </w:numPr>
    </w:pPr>
  </w:style>
  <w:style w:type="paragraph" w:customStyle="1" w:styleId="41">
    <w:name w:val="Kop 3 zonder nummer"/>
    <w:basedOn w:val="4"/>
    <w:next w:val="1"/>
    <w:qFormat/>
    <w:uiPriority w:val="0"/>
    <w:pPr>
      <w:numPr>
        <w:ilvl w:val="0"/>
        <w:numId w:val="0"/>
      </w:numPr>
    </w:pPr>
  </w:style>
  <w:style w:type="paragraph" w:customStyle="1" w:styleId="42">
    <w:name w:val="Huisstijl-KixCode"/>
    <w:basedOn w:val="1"/>
    <w:next w:val="1"/>
    <w:uiPriority w:val="0"/>
    <w:pPr>
      <w:spacing w:after="120" w:line="360" w:lineRule="exact"/>
    </w:pPr>
    <w:rPr>
      <w:rFonts w:ascii="KIX Barcode" w:hAnsi="KIX Barcode"/>
    </w:rPr>
  </w:style>
  <w:style w:type="paragraph" w:customStyle="1" w:styleId="43">
    <w:name w:val="Huisstijl-SjabloonNaam"/>
    <w:basedOn w:val="1"/>
    <w:uiPriority w:val="0"/>
    <w:rPr>
      <w:b/>
      <w:sz w:val="24"/>
    </w:rPr>
  </w:style>
  <w:style w:type="paragraph" w:customStyle="1" w:styleId="44">
    <w:name w:val="Huisstijl-Nummering"/>
    <w:basedOn w:val="1"/>
    <w:qFormat/>
    <w:uiPriority w:val="0"/>
    <w:pPr>
      <w:jc w:val="right"/>
    </w:pPr>
    <w:rPr>
      <w:sz w:val="15"/>
    </w:rPr>
  </w:style>
  <w:style w:type="paragraph" w:customStyle="1" w:styleId="45">
    <w:name w:val="Huisstijl-Adressering"/>
    <w:basedOn w:val="1"/>
    <w:uiPriority w:val="0"/>
    <w:pPr>
      <w:tabs>
        <w:tab w:val="left" w:pos="1316"/>
      </w:tabs>
    </w:pPr>
  </w:style>
  <w:style w:type="paragraph" w:customStyle="1" w:styleId="46">
    <w:name w:val="Huisstijl-RetourAdres"/>
    <w:basedOn w:val="1"/>
    <w:uiPriority w:val="0"/>
    <w:pPr>
      <w:spacing w:line="160" w:lineRule="exact"/>
    </w:pPr>
    <w:rPr>
      <w:sz w:val="15"/>
    </w:rPr>
  </w:style>
  <w:style w:type="character" w:customStyle="1" w:styleId="47">
    <w:name w:val="Kop 1 Char"/>
    <w:link w:val="2"/>
    <w:uiPriority w:val="0"/>
    <w:rPr>
      <w:b/>
      <w:sz w:val="28"/>
    </w:rPr>
  </w:style>
  <w:style w:type="character" w:customStyle="1" w:styleId="48">
    <w:name w:val="Kop 2 Char"/>
    <w:link w:val="3"/>
    <w:uiPriority w:val="0"/>
    <w:rPr>
      <w:b/>
      <w:sz w:val="24"/>
    </w:rPr>
  </w:style>
  <w:style w:type="character" w:customStyle="1" w:styleId="49">
    <w:name w:val="Kop 3 Char"/>
    <w:link w:val="4"/>
    <w:uiPriority w:val="0"/>
    <w:rPr>
      <w:b/>
    </w:rPr>
  </w:style>
  <w:style w:type="character" w:customStyle="1" w:styleId="50">
    <w:name w:val="Kop 4 Char"/>
    <w:link w:val="5"/>
    <w:semiHidden/>
    <w:uiPriority w:val="0"/>
    <w:rPr>
      <w:rFonts w:ascii="Calibri" w:hAnsi="Calibri" w:eastAsia="Times New Roman" w:cs="Times New Roman"/>
      <w:b/>
      <w:bCs/>
      <w:sz w:val="28"/>
      <w:szCs w:val="28"/>
    </w:rPr>
  </w:style>
  <w:style w:type="character" w:customStyle="1" w:styleId="51">
    <w:name w:val="Kop 5 Char"/>
    <w:link w:val="6"/>
    <w:semiHidden/>
    <w:uiPriority w:val="0"/>
    <w:rPr>
      <w:rFonts w:ascii="Calibri" w:hAnsi="Calibri" w:eastAsia="Times New Roman" w:cs="Times New Roman"/>
      <w:b/>
      <w:bCs/>
      <w:i/>
      <w:iCs/>
      <w:sz w:val="26"/>
      <w:szCs w:val="26"/>
    </w:rPr>
  </w:style>
  <w:style w:type="character" w:customStyle="1" w:styleId="52">
    <w:name w:val="Kop 6 Char"/>
    <w:link w:val="7"/>
    <w:semiHidden/>
    <w:uiPriority w:val="0"/>
    <w:rPr>
      <w:rFonts w:ascii="Calibri" w:hAnsi="Calibri" w:eastAsia="Times New Roman" w:cs="Times New Roman"/>
      <w:b/>
      <w:bCs/>
      <w:sz w:val="22"/>
      <w:szCs w:val="22"/>
    </w:rPr>
  </w:style>
  <w:style w:type="character" w:customStyle="1" w:styleId="53">
    <w:name w:val="Kop 7 Char"/>
    <w:link w:val="8"/>
    <w:semiHidden/>
    <w:uiPriority w:val="0"/>
    <w:rPr>
      <w:rFonts w:ascii="Calibri" w:hAnsi="Calibri" w:eastAsia="Times New Roman" w:cs="Times New Roman"/>
      <w:sz w:val="24"/>
      <w:szCs w:val="24"/>
    </w:rPr>
  </w:style>
  <w:style w:type="character" w:customStyle="1" w:styleId="54">
    <w:name w:val="Kop 8 Char"/>
    <w:link w:val="9"/>
    <w:semiHidden/>
    <w:uiPriority w:val="0"/>
    <w:rPr>
      <w:rFonts w:ascii="Calibri" w:hAnsi="Calibri" w:eastAsia="Times New Roman" w:cs="Times New Roman"/>
      <w:i/>
      <w:iCs/>
      <w:sz w:val="24"/>
      <w:szCs w:val="24"/>
    </w:rPr>
  </w:style>
  <w:style w:type="character" w:customStyle="1" w:styleId="55">
    <w:name w:val="Kop 9 Char"/>
    <w:link w:val="10"/>
    <w:semiHidden/>
    <w:uiPriority w:val="0"/>
    <w:rPr>
      <w:rFonts w:ascii="Cambria" w:hAnsi="Cambria" w:eastAsia="Times New Roman" w:cs="Times New Roman"/>
      <w:sz w:val="22"/>
      <w:szCs w:val="22"/>
    </w:rPr>
  </w:style>
  <w:style w:type="character" w:customStyle="1" w:styleId="56">
    <w:name w:val="Titel Char"/>
    <w:link w:val="22"/>
    <w:uiPriority w:val="10"/>
    <w:rPr>
      <w:rFonts w:ascii="Cambria" w:hAnsi="Cambria" w:eastAsia="Times New Roman" w:cs="Times New Roman"/>
      <w:color w:val="17365D"/>
      <w:spacing w:val="5"/>
      <w:kern w:val="28"/>
      <w:sz w:val="52"/>
      <w:szCs w:val="52"/>
    </w:rPr>
  </w:style>
  <w:style w:type="character" w:customStyle="1" w:styleId="57">
    <w:name w:val="Ondertitel Char"/>
    <w:link w:val="21"/>
    <w:uiPriority w:val="11"/>
    <w:rPr>
      <w:rFonts w:ascii="Cambria" w:hAnsi="Cambria" w:eastAsia="Times New Roman" w:cs="Times New Roman"/>
      <w:i/>
      <w:iCs/>
      <w:color w:val="4F81BD"/>
      <w:spacing w:val="15"/>
      <w:sz w:val="24"/>
      <w:szCs w:val="24"/>
    </w:rPr>
  </w:style>
  <w:style w:type="paragraph" w:styleId="58">
    <w:name w:val="No Spacing"/>
    <w:uiPriority w:val="1"/>
    <w:pPr>
      <w:spacing w:line="280" w:lineRule="atLeast"/>
    </w:pPr>
    <w:rPr>
      <w:rFonts w:ascii="Arial" w:hAnsi="Arial" w:eastAsia="Times New Roman" w:cs="Times New Roman"/>
      <w:lang w:val="nl-NL" w:eastAsia="en-US" w:bidi="ar-SA"/>
    </w:rPr>
  </w:style>
  <w:style w:type="paragraph" w:styleId="59">
    <w:name w:val="List Paragraph"/>
    <w:basedOn w:val="1"/>
    <w:uiPriority w:val="34"/>
    <w:pPr>
      <w:ind w:left="720"/>
      <w:contextualSpacing/>
    </w:pPr>
  </w:style>
  <w:style w:type="paragraph" w:styleId="60">
    <w:name w:val="Quote"/>
    <w:basedOn w:val="1"/>
    <w:next w:val="1"/>
    <w:link w:val="61"/>
    <w:uiPriority w:val="29"/>
    <w:rPr>
      <w:i/>
      <w:iCs/>
      <w:color w:val="000000"/>
    </w:rPr>
  </w:style>
  <w:style w:type="character" w:customStyle="1" w:styleId="61">
    <w:name w:val="Citaat Char"/>
    <w:link w:val="60"/>
    <w:uiPriority w:val="29"/>
    <w:rPr>
      <w:i/>
      <w:iCs/>
      <w:color w:val="000000"/>
    </w:rPr>
  </w:style>
  <w:style w:type="paragraph" w:styleId="62">
    <w:name w:val="Intense Quote"/>
    <w:basedOn w:val="1"/>
    <w:next w:val="1"/>
    <w:link w:val="63"/>
    <w:uiPriority w:val="30"/>
    <w:pPr>
      <w:pBdr>
        <w:bottom w:val="single" w:color="4F81BD" w:sz="4" w:space="4"/>
      </w:pBdr>
      <w:spacing w:before="200" w:after="280"/>
      <w:ind w:left="936" w:right="936"/>
    </w:pPr>
    <w:rPr>
      <w:b/>
      <w:bCs/>
      <w:i/>
      <w:iCs/>
      <w:color w:val="4F81BD"/>
    </w:rPr>
  </w:style>
  <w:style w:type="character" w:customStyle="1" w:styleId="63">
    <w:name w:val="Duidelijk citaat Char"/>
    <w:link w:val="62"/>
    <w:uiPriority w:val="30"/>
    <w:rPr>
      <w:b/>
      <w:bCs/>
      <w:i/>
      <w:iCs/>
      <w:color w:val="4F81BD"/>
    </w:rPr>
  </w:style>
  <w:style w:type="character" w:customStyle="1" w:styleId="64">
    <w:name w:val="Subtle Emphasis"/>
    <w:uiPriority w:val="19"/>
    <w:rPr>
      <w:i/>
      <w:iCs/>
      <w:color w:val="808080"/>
    </w:rPr>
  </w:style>
  <w:style w:type="character" w:customStyle="1" w:styleId="65">
    <w:name w:val="Intense Emphasis"/>
    <w:uiPriority w:val="21"/>
    <w:rPr>
      <w:b/>
      <w:bCs/>
      <w:i/>
      <w:iCs/>
      <w:color w:val="4F81BD"/>
    </w:rPr>
  </w:style>
  <w:style w:type="character" w:customStyle="1" w:styleId="66">
    <w:name w:val="Subtle Reference"/>
    <w:uiPriority w:val="31"/>
    <w:rPr>
      <w:smallCaps/>
      <w:color w:val="C0504D"/>
      <w:u w:val="single"/>
    </w:rPr>
  </w:style>
  <w:style w:type="character" w:customStyle="1" w:styleId="67">
    <w:name w:val="Intense Reference"/>
    <w:uiPriority w:val="32"/>
    <w:rPr>
      <w:b/>
      <w:bCs/>
      <w:smallCaps/>
      <w:color w:val="C0504D"/>
      <w:spacing w:val="5"/>
      <w:u w:val="single"/>
    </w:rPr>
  </w:style>
  <w:style w:type="character" w:customStyle="1" w:styleId="68">
    <w:name w:val="Book Title"/>
    <w:uiPriority w:val="33"/>
    <w:rPr>
      <w:b/>
      <w:bCs/>
      <w:smallCaps/>
      <w:spacing w:val="5"/>
    </w:rPr>
  </w:style>
  <w:style w:type="paragraph" w:customStyle="1" w:styleId="69">
    <w:name w:val="TOC Heading"/>
    <w:basedOn w:val="2"/>
    <w:next w:val="1"/>
    <w:semiHidden/>
    <w:unhideWhenUsed/>
    <w:qFormat/>
    <w:uiPriority w:val="39"/>
    <w:pPr>
      <w:numPr>
        <w:numId w:val="0"/>
      </w:numPr>
      <w:spacing w:before="240" w:after="60"/>
      <w:outlineLvl w:val="9"/>
    </w:pPr>
    <w:rPr>
      <w:rFonts w:ascii="Cambria" w:hAnsi="Cambria"/>
      <w:bCs/>
      <w:kern w:val="32"/>
      <w:sz w:val="32"/>
      <w:szCs w:val="32"/>
    </w:rPr>
  </w:style>
  <w:style w:type="character" w:customStyle="1" w:styleId="70">
    <w:name w:val="Ballontekst Char"/>
    <w:basedOn w:val="26"/>
    <w:link w:val="11"/>
    <w:uiPriority w:val="0"/>
    <w:rPr>
      <w:rFonts w:ascii="Tahoma" w:hAnsi="Tahoma" w:cs="Tahoma"/>
      <w:sz w:val="16"/>
      <w:szCs w:val="16"/>
      <w:lang w:eastAsia="en-US"/>
    </w:rPr>
  </w:style>
  <w:style w:type="paragraph" w:customStyle="1" w:styleId="71">
    <w:name w:val="Huisstijl-ExtraTekst"/>
    <w:basedOn w:val="1"/>
    <w:uiPriority w:val="0"/>
    <w:pPr>
      <w:adjustRightInd w:val="0"/>
    </w:pPr>
    <w:rPr>
      <w:b/>
    </w:rPr>
  </w:style>
  <w:style w:type="paragraph" w:customStyle="1" w:styleId="72">
    <w:name w:val="Huisstijl-SubTitel"/>
    <w:basedOn w:val="1"/>
    <w:uiPriority w:val="0"/>
    <w:pPr>
      <w:adjustRightInd w:val="0"/>
    </w:pPr>
    <w:rPr>
      <w:b/>
      <w:sz w:val="24"/>
    </w:rPr>
  </w:style>
  <w:style w:type="paragraph" w:customStyle="1" w:styleId="73">
    <w:name w:val="Huisstijl-Titel"/>
    <w:basedOn w:val="1"/>
    <w:uiPriority w:val="0"/>
    <w:pPr>
      <w:adjustRightInd w:val="0"/>
    </w:pPr>
    <w:rPr>
      <w:b/>
      <w:sz w:val="28"/>
    </w:rPr>
  </w:style>
  <w:style w:type="character" w:customStyle="1" w:styleId="74">
    <w:name w:val="Voettekst Char"/>
    <w:basedOn w:val="26"/>
    <w:link w:val="13"/>
    <w:uiPriority w:val="0"/>
    <w:rPr>
      <w:rFonts w:ascii="Arial" w:hAnsi="Arial"/>
    </w:rPr>
  </w:style>
  <w:style w:type="character" w:customStyle="1" w:styleId="75">
    <w:name w:val="Unresolved Mention"/>
    <w:basedOn w:val="2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Zwol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YT7NX5SARR6U-1179906457-294</_dlc_DocId>
    <_dlc_DocIdUrl xmlns="3ab34907-cfea-4875-a9e3-dcc53d1d57a8">
      <Url>https://willemshof.vng.nl/dsr/bewo/_layouts/15/DocIdRedir.aspx?ID=YT7NX5SARR6U-1179906457-294</Url>
      <Description>YT7NX5SARR6U-1179906457-294</Description>
    </_dlc_DocIdUrl>
    <TaxKeywordTaxHTField xmlns="3ab34907-cfea-4875-a9e3-dcc53d1d57a8">
      <Terms xmlns="http://schemas.microsoft.com/office/infopath/2007/PartnerControls"/>
    </TaxKeywordTaxHTField>
    <TaxCatchAll xmlns="3ab34907-cfea-4875-a9e3-dcc53d1d57a8"/>
  </documentManagement>
</p:properties>
</file>

<file path=customXml/item3.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5A76129233058E4994146C9E0554666F" ma:contentTypeVersion="3" ma:contentTypeDescription="Een nieuw document maken." ma:contentTypeScope="" ma:versionID="4764b1254389c15ac4ed8b46a4b0d219">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944352-2BD9-46C2-813C-CEDCB48824F0}">
  <ds:schemaRefs/>
</ds:datastoreItem>
</file>

<file path=customXml/itemProps3.xml><?xml version="1.0" encoding="utf-8"?>
<ds:datastoreItem xmlns:ds="http://schemas.openxmlformats.org/officeDocument/2006/customXml" ds:itemID="{7D6D31CC-13CC-4FDE-9BEF-F6A0CF2CE94B}">
  <ds:schemaRefs/>
</ds:datastoreItem>
</file>

<file path=customXml/itemProps4.xml><?xml version="1.0" encoding="utf-8"?>
<ds:datastoreItem xmlns:ds="http://schemas.openxmlformats.org/officeDocument/2006/customXml" ds:itemID="{99AB1E73-21DD-40F7-8B4F-81B0DCAAA032}">
  <ds:schemaRefs/>
</ds:datastoreItem>
</file>

<file path=customXml/itemProps5.xml><?xml version="1.0" encoding="utf-8"?>
<ds:datastoreItem xmlns:ds="http://schemas.openxmlformats.org/officeDocument/2006/customXml" ds:itemID="{71E11ECB-EF00-4E4A-818F-B3FD5B328B30}">
  <ds:schemaRefs/>
</ds:datastoreItem>
</file>

<file path=docProps/app.xml><?xml version="1.0" encoding="utf-8"?>
<Properties xmlns="http://schemas.openxmlformats.org/officeDocument/2006/extended-properties" xmlns:vt="http://schemas.openxmlformats.org/officeDocument/2006/docPropsVTypes">
  <Template>Normal.dotm</Template>
  <Company>Gemeente Zwolle</Company>
  <Pages>2</Pages>
  <Words>539</Words>
  <Characters>2967</Characters>
  <Lines>24</Lines>
  <Paragraphs>6</Paragraphs>
  <TotalTime>2</TotalTime>
  <ScaleCrop>false</ScaleCrop>
  <LinksUpToDate>false</LinksUpToDate>
  <CharactersWithSpaces>3500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2020-07-13T11:43:00Z</dcterms:created>
  <dc:creator>test349</dc:creator>
  <cp:lastModifiedBy>google1587570182</cp:lastModifiedBy>
  <cp:lastPrinted>2002-07-08T09:15:00Z</cp:lastPrinted>
  <dcterms:modified xsi:type="dcterms:W3CDTF">2020-07-16T12:24:44Z</dcterms:modified>
  <dc:title>[ Ondertekening]</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-1090288384</vt:i4>
  </property>
  <property fmtid="{D5CDD505-2E9C-101B-9397-08002B2CF9AE}" pid="3" name="_dlc_DocIdItemGuid">
    <vt:lpwstr>d850ebcb-fa05-478b-9313-50cb832c323c</vt:lpwstr>
  </property>
  <property fmtid="{D5CDD505-2E9C-101B-9397-08002B2CF9AE}" pid="4" name="ContentTypeId">
    <vt:lpwstr>0x01010000FB71FE4FA042D68DD5CCCCDB4ABCE4005A76129233058E4994146C9E0554666F</vt:lpwstr>
  </property>
  <property fmtid="{D5CDD505-2E9C-101B-9397-08002B2CF9AE}" pid="5" name="TaxKeyword">
    <vt:lpwstr/>
  </property>
  <property fmtid="{D5CDD505-2E9C-101B-9397-08002B2CF9AE}" pid="6" name="KSOProductBuildVer">
    <vt:lpwstr>1033-11.2.0.9453</vt:lpwstr>
  </property>
</Properties>
</file>