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01A32" w14:textId="0E2B441A" w:rsidR="00BD0AE5" w:rsidRDefault="00BD0AE5" w:rsidP="007C1FB8">
      <w:pPr>
        <w:rPr>
          <w:rFonts w:eastAsiaTheme="majorEastAsia" w:cs="Arial"/>
          <w:b/>
          <w:bCs/>
          <w:sz w:val="28"/>
          <w:szCs w:val="28"/>
        </w:rPr>
      </w:pPr>
      <w:r>
        <w:rPr>
          <w:rFonts w:eastAsiaTheme="majorEastAsia" w:cs="Arial"/>
          <w:b/>
          <w:bCs/>
          <w:sz w:val="28"/>
          <w:szCs w:val="28"/>
        </w:rPr>
        <w:t xml:space="preserve">Bijlage 1 bij </w:t>
      </w:r>
      <w:r w:rsidR="004261B4">
        <w:rPr>
          <w:rFonts w:eastAsiaTheme="majorEastAsia" w:cs="Arial"/>
          <w:b/>
          <w:bCs/>
          <w:sz w:val="28"/>
          <w:szCs w:val="28"/>
        </w:rPr>
        <w:t xml:space="preserve">VNG </w:t>
      </w:r>
      <w:r>
        <w:rPr>
          <w:rFonts w:eastAsiaTheme="majorEastAsia" w:cs="Arial"/>
          <w:b/>
          <w:bCs/>
          <w:sz w:val="28"/>
          <w:szCs w:val="28"/>
        </w:rPr>
        <w:t>ledenbrief</w:t>
      </w:r>
      <w:r w:rsidR="004C0C21">
        <w:rPr>
          <w:rFonts w:eastAsiaTheme="majorEastAsia" w:cs="Arial"/>
          <w:b/>
          <w:bCs/>
          <w:sz w:val="28"/>
          <w:szCs w:val="28"/>
        </w:rPr>
        <w:t xml:space="preserve"> </w:t>
      </w:r>
      <w:r w:rsidR="00F36225">
        <w:rPr>
          <w:rFonts w:eastAsiaTheme="majorEastAsia" w:cs="Arial"/>
          <w:b/>
          <w:bCs/>
          <w:sz w:val="28"/>
          <w:szCs w:val="28"/>
        </w:rPr>
        <w:t>wijziging</w:t>
      </w:r>
      <w:r w:rsidR="004C0C21">
        <w:rPr>
          <w:rFonts w:eastAsiaTheme="majorEastAsia" w:cs="Arial"/>
          <w:b/>
          <w:bCs/>
          <w:sz w:val="28"/>
          <w:szCs w:val="28"/>
        </w:rPr>
        <w:t xml:space="preserve"> Model-APV </w:t>
      </w:r>
      <w:r w:rsidR="00F36225">
        <w:rPr>
          <w:rFonts w:eastAsiaTheme="majorEastAsia" w:cs="Arial"/>
          <w:b/>
          <w:bCs/>
          <w:sz w:val="28"/>
          <w:szCs w:val="28"/>
        </w:rPr>
        <w:t xml:space="preserve">zomer </w:t>
      </w:r>
      <w:r w:rsidR="004C0C21">
        <w:rPr>
          <w:rFonts w:eastAsiaTheme="majorEastAsia" w:cs="Arial"/>
          <w:b/>
          <w:bCs/>
          <w:sz w:val="28"/>
          <w:szCs w:val="28"/>
        </w:rPr>
        <w:t>2020</w:t>
      </w:r>
    </w:p>
    <w:p w14:paraId="59CEA378" w14:textId="77777777" w:rsidR="00BD0AE5" w:rsidRDefault="00BD0AE5" w:rsidP="007C1FB8">
      <w:pPr>
        <w:rPr>
          <w:rFonts w:eastAsiaTheme="majorEastAsia" w:cs="Arial"/>
          <w:b/>
          <w:bCs/>
          <w:sz w:val="28"/>
          <w:szCs w:val="28"/>
        </w:rPr>
      </w:pPr>
    </w:p>
    <w:p w14:paraId="39D502C4" w14:textId="5DF72549" w:rsidR="007C1FB8" w:rsidRPr="007C1FB8" w:rsidRDefault="00A2254B" w:rsidP="007C1FB8">
      <w:pPr>
        <w:rPr>
          <w:rFonts w:eastAsiaTheme="majorEastAsia" w:cs="Arial"/>
        </w:rPr>
      </w:pPr>
      <w:r>
        <w:rPr>
          <w:rFonts w:eastAsiaTheme="majorEastAsia" w:cs="Arial"/>
          <w:b/>
          <w:bCs/>
          <w:sz w:val="28"/>
          <w:szCs w:val="28"/>
        </w:rPr>
        <w:t xml:space="preserve">Was-wordt-tabel </w:t>
      </w:r>
      <w:r w:rsidR="001523FC">
        <w:rPr>
          <w:rFonts w:eastAsiaTheme="majorEastAsia" w:cs="Arial"/>
          <w:b/>
          <w:bCs/>
          <w:sz w:val="28"/>
          <w:szCs w:val="28"/>
        </w:rPr>
        <w:t xml:space="preserve">wijziging </w:t>
      </w:r>
      <w:r>
        <w:rPr>
          <w:rFonts w:eastAsiaTheme="majorEastAsia" w:cs="Arial"/>
          <w:b/>
          <w:bCs/>
          <w:sz w:val="28"/>
          <w:szCs w:val="28"/>
        </w:rPr>
        <w:t xml:space="preserve">Model Algemene plaatselijke verordening </w:t>
      </w:r>
    </w:p>
    <w:p w14:paraId="667B3A22" w14:textId="77777777" w:rsidR="007C1FB8" w:rsidRPr="007C1FB8" w:rsidRDefault="007C1FB8" w:rsidP="007C1FB8">
      <w:pPr>
        <w:rPr>
          <w:rFonts w:eastAsiaTheme="majorEastAsia" w:cs="Arial"/>
        </w:rPr>
      </w:pPr>
    </w:p>
    <w:tbl>
      <w:tblPr>
        <w:tblpPr w:leftFromText="141" w:rightFromText="141" w:vertAnchor="text" w:horzAnchor="margin" w:tblpY="254"/>
        <w:tblW w:w="0" w:type="auto"/>
        <w:tblLook w:val="04A0" w:firstRow="1" w:lastRow="0" w:firstColumn="1" w:lastColumn="0" w:noHBand="0" w:noVBand="1"/>
      </w:tblPr>
      <w:tblGrid>
        <w:gridCol w:w="9062"/>
      </w:tblGrid>
      <w:tr w:rsidR="001B5F4B" w:rsidRPr="007C1FB8" w14:paraId="0845976C" w14:textId="77777777" w:rsidTr="00E040D9">
        <w:trPr>
          <w:trHeight w:val="3686"/>
        </w:trPr>
        <w:tc>
          <w:tcPr>
            <w:tcW w:w="9062" w:type="dxa"/>
          </w:tcPr>
          <w:p w14:paraId="40CD58F7" w14:textId="2C49E77F" w:rsidR="00A2254B" w:rsidRPr="007C1FB8" w:rsidRDefault="001B5F4B" w:rsidP="001B5F4B">
            <w:pPr>
              <w:rPr>
                <w:rFonts w:eastAsiaTheme="majorEastAsia" w:cs="Arial"/>
                <w:b/>
                <w:bCs/>
              </w:rPr>
            </w:pPr>
            <w:bookmarkStart w:id="0" w:name="_Hlk36638592"/>
            <w:r w:rsidRPr="007C1FB8">
              <w:rPr>
                <w:rFonts w:eastAsiaTheme="majorEastAsia" w:cs="Arial"/>
                <w:b/>
                <w:bCs/>
              </w:rPr>
              <w:t>Leeswijzer modelbepalingen</w:t>
            </w:r>
          </w:p>
          <w:p w14:paraId="4333488B" w14:textId="77777777" w:rsidR="001B5F4B" w:rsidRPr="007C1FB8" w:rsidRDefault="001B5F4B" w:rsidP="001B5F4B">
            <w:pPr>
              <w:rPr>
                <w:rFonts w:eastAsiaTheme="majorEastAsia" w:cs="Arial"/>
              </w:rPr>
            </w:pPr>
            <w:r w:rsidRPr="007C1FB8">
              <w:rPr>
                <w:rFonts w:eastAsiaTheme="majorEastAsia" w:cs="Arial"/>
              </w:rPr>
              <w:t>- [</w:t>
            </w:r>
            <w:r w:rsidRPr="007C1FB8">
              <w:rPr>
                <w:rFonts w:eastAsiaTheme="majorEastAsia" w:cs="Arial"/>
                <w:b/>
              </w:rPr>
              <w:t>…</w:t>
            </w:r>
            <w:r w:rsidRPr="007C1FB8">
              <w:rPr>
                <w:rFonts w:eastAsiaTheme="majorEastAsia" w:cs="Arial"/>
              </w:rPr>
              <w:t>] of (bijvoorbeeld) [</w:t>
            </w:r>
            <w:r w:rsidRPr="007C1FB8">
              <w:rPr>
                <w:rFonts w:eastAsiaTheme="majorEastAsia" w:cs="Arial"/>
                <w:b/>
                <w:bCs/>
              </w:rPr>
              <w:t>iets</w:t>
            </w:r>
            <w:r w:rsidRPr="007C1FB8">
              <w:rPr>
                <w:rFonts w:eastAsiaTheme="majorEastAsia" w:cs="Arial"/>
              </w:rPr>
              <w:t>] = door gemeente in te vullen.</w:t>
            </w:r>
          </w:p>
          <w:p w14:paraId="2172D6B6" w14:textId="77777777" w:rsidR="001B5F4B" w:rsidRPr="007C1FB8" w:rsidRDefault="001B5F4B" w:rsidP="001B5F4B">
            <w:pPr>
              <w:rPr>
                <w:rFonts w:eastAsiaTheme="majorEastAsia" w:cs="Arial"/>
              </w:rPr>
            </w:pPr>
            <w:r w:rsidRPr="007C1FB8">
              <w:rPr>
                <w:rFonts w:eastAsiaTheme="majorEastAsia" w:cs="Arial"/>
                <w:b/>
                <w:bCs/>
              </w:rPr>
              <w:t xml:space="preserve">- </w:t>
            </w:r>
            <w:r w:rsidRPr="007C1FB8">
              <w:rPr>
                <w:rFonts w:eastAsiaTheme="majorEastAsia" w:cs="Arial"/>
                <w:bCs/>
              </w:rPr>
              <w:t>[</w:t>
            </w:r>
            <w:r w:rsidRPr="007C1FB8">
              <w:rPr>
                <w:rFonts w:eastAsiaTheme="majorEastAsia" w:cs="Arial"/>
                <w:i/>
              </w:rPr>
              <w:t>iets</w:t>
            </w:r>
            <w:r w:rsidRPr="007C1FB8">
              <w:rPr>
                <w:rFonts w:eastAsiaTheme="majorEastAsia" w:cs="Arial"/>
              </w:rPr>
              <w:t>] = facultatief.</w:t>
            </w:r>
          </w:p>
          <w:p w14:paraId="4DA3D244" w14:textId="6D5E4F96" w:rsidR="001B5F4B" w:rsidRPr="007C1FB8" w:rsidRDefault="001B5F4B" w:rsidP="001B5F4B">
            <w:pPr>
              <w:rPr>
                <w:rFonts w:eastAsiaTheme="majorEastAsia" w:cs="Arial"/>
              </w:rPr>
            </w:pPr>
            <w:r w:rsidRPr="007C1FB8">
              <w:rPr>
                <w:rFonts w:eastAsiaTheme="majorEastAsia" w:cs="Arial"/>
              </w:rPr>
              <w:t>- [iets</w:t>
            </w:r>
            <w:r w:rsidRPr="007C1FB8">
              <w:rPr>
                <w:rFonts w:eastAsiaTheme="majorEastAsia" w:cs="Arial"/>
                <w:b/>
              </w:rPr>
              <w:t xml:space="preserve"> OF</w:t>
            </w:r>
            <w:r w:rsidRPr="007C1FB8">
              <w:rPr>
                <w:rFonts w:eastAsiaTheme="majorEastAsia" w:cs="Arial"/>
              </w:rPr>
              <w:t xml:space="preserve"> iets] = door gemeente te kiezen.</w:t>
            </w:r>
          </w:p>
          <w:p w14:paraId="20C665DA" w14:textId="77777777" w:rsidR="001B5F4B" w:rsidRPr="007C1FB8" w:rsidRDefault="001B5F4B" w:rsidP="001B5F4B">
            <w:pPr>
              <w:rPr>
                <w:rFonts w:eastAsiaTheme="majorEastAsia" w:cs="Arial"/>
              </w:rPr>
            </w:pPr>
            <w:r w:rsidRPr="007C1FB8">
              <w:rPr>
                <w:rFonts w:eastAsiaTheme="majorEastAsia" w:cs="Arial"/>
              </w:rPr>
              <w:t>- [</w:t>
            </w:r>
            <w:r w:rsidRPr="007C1FB8">
              <w:rPr>
                <w:rFonts w:eastAsiaTheme="majorEastAsia" w:cs="Arial"/>
                <w:b/>
              </w:rPr>
              <w:t>(iets)</w:t>
            </w:r>
            <w:r w:rsidRPr="007C1FB8">
              <w:rPr>
                <w:rFonts w:eastAsiaTheme="majorEastAsia" w:cs="Arial"/>
              </w:rPr>
              <w:t>]</w:t>
            </w:r>
            <w:r w:rsidRPr="007C1FB8">
              <w:rPr>
                <w:rFonts w:eastAsiaTheme="majorEastAsia" w:cs="Arial"/>
                <w:b/>
              </w:rPr>
              <w:t xml:space="preserve"> </w:t>
            </w:r>
            <w:r w:rsidRPr="007C1FB8">
              <w:rPr>
                <w:rFonts w:eastAsiaTheme="majorEastAsia" w:cs="Arial"/>
              </w:rPr>
              <w:t>= een voorbeeld ter illustratie of uitleg voor gemeente.</w:t>
            </w:r>
          </w:p>
          <w:p w14:paraId="763E2C4A" w14:textId="77777777" w:rsidR="001B5F4B" w:rsidRPr="007C1FB8" w:rsidRDefault="001B5F4B" w:rsidP="001B5F4B">
            <w:pPr>
              <w:rPr>
                <w:rFonts w:eastAsiaTheme="majorEastAsia" w:cs="Arial"/>
              </w:rPr>
            </w:pPr>
            <w:r w:rsidRPr="007C1FB8">
              <w:rPr>
                <w:rFonts w:eastAsiaTheme="majorEastAsia" w:cs="Arial"/>
              </w:rPr>
              <w:t>- Combinaties zijn ook mogelijk.</w:t>
            </w:r>
          </w:p>
          <w:p w14:paraId="4A3619C1" w14:textId="77777777" w:rsidR="001B5F4B" w:rsidRPr="007C1FB8" w:rsidRDefault="001B5F4B" w:rsidP="001B5F4B">
            <w:pPr>
              <w:rPr>
                <w:rFonts w:eastAsiaTheme="majorEastAsia" w:cs="Arial"/>
              </w:rPr>
            </w:pPr>
          </w:p>
          <w:p w14:paraId="1C140A17" w14:textId="529479D4" w:rsidR="003F47A2" w:rsidRDefault="003F47A2" w:rsidP="001B5F4B">
            <w:pPr>
              <w:rPr>
                <w:rFonts w:eastAsiaTheme="majorEastAsia" w:cs="Arial"/>
              </w:rPr>
            </w:pPr>
            <w:r>
              <w:rPr>
                <w:rFonts w:eastAsiaTheme="majorEastAsia" w:cs="Arial"/>
              </w:rPr>
              <w:t>In de tabel wordt eerst aangegeven wel</w:t>
            </w:r>
            <w:r w:rsidR="0001727C">
              <w:rPr>
                <w:rFonts w:eastAsiaTheme="majorEastAsia" w:cs="Arial"/>
              </w:rPr>
              <w:t>k</w:t>
            </w:r>
            <w:r>
              <w:rPr>
                <w:rFonts w:eastAsiaTheme="majorEastAsia" w:cs="Arial"/>
              </w:rPr>
              <w:t xml:space="preserve"> artikel(onderdeel) wijzigt met daarbij een verwijzing naar het </w:t>
            </w:r>
            <w:r w:rsidR="0001727C">
              <w:rPr>
                <w:rFonts w:eastAsiaTheme="majorEastAsia" w:cs="Arial"/>
              </w:rPr>
              <w:t xml:space="preserve">bijbehorende </w:t>
            </w:r>
            <w:r>
              <w:rPr>
                <w:rFonts w:eastAsiaTheme="majorEastAsia" w:cs="Arial"/>
              </w:rPr>
              <w:t xml:space="preserve">wijzigingsbesluit. </w:t>
            </w:r>
          </w:p>
          <w:p w14:paraId="5425BD45" w14:textId="5620272D" w:rsidR="001B5F4B" w:rsidRDefault="001B5F4B" w:rsidP="001B5F4B">
            <w:pPr>
              <w:rPr>
                <w:rFonts w:eastAsiaTheme="majorEastAsia" w:cs="Arial"/>
                <w:b/>
                <w:bCs/>
              </w:rPr>
            </w:pPr>
            <w:r w:rsidRPr="007C1FB8">
              <w:rPr>
                <w:rFonts w:eastAsiaTheme="majorEastAsia" w:cs="Arial"/>
              </w:rPr>
              <w:t>In de</w:t>
            </w:r>
            <w:r w:rsidR="003F47A2">
              <w:rPr>
                <w:rFonts w:eastAsiaTheme="majorEastAsia" w:cs="Arial"/>
              </w:rPr>
              <w:t xml:space="preserve"> </w:t>
            </w:r>
            <w:proofErr w:type="spellStart"/>
            <w:r w:rsidR="00700FA8">
              <w:rPr>
                <w:rFonts w:eastAsiaTheme="majorEastAsia" w:cs="Arial"/>
              </w:rPr>
              <w:t>li</w:t>
            </w:r>
            <w:r w:rsidR="00660F5A">
              <w:rPr>
                <w:rFonts w:eastAsiaTheme="majorEastAsia" w:cs="Arial"/>
              </w:rPr>
              <w:t>n</w:t>
            </w:r>
            <w:r w:rsidR="00700FA8">
              <w:rPr>
                <w:rFonts w:eastAsiaTheme="majorEastAsia" w:cs="Arial"/>
              </w:rPr>
              <w:t>ker</w:t>
            </w:r>
            <w:r w:rsidR="003F47A2">
              <w:rPr>
                <w:rFonts w:eastAsiaTheme="majorEastAsia" w:cs="Arial"/>
              </w:rPr>
              <w:t>kolom</w:t>
            </w:r>
            <w:proofErr w:type="spellEnd"/>
            <w:r w:rsidR="003F47A2">
              <w:rPr>
                <w:rFonts w:eastAsiaTheme="majorEastAsia" w:cs="Arial"/>
              </w:rPr>
              <w:t xml:space="preserve"> </w:t>
            </w:r>
            <w:r w:rsidR="00700FA8">
              <w:rPr>
                <w:rFonts w:eastAsiaTheme="majorEastAsia" w:cs="Arial"/>
              </w:rPr>
              <w:t>(</w:t>
            </w:r>
            <w:r w:rsidR="003F47A2">
              <w:rPr>
                <w:rFonts w:eastAsiaTheme="majorEastAsia" w:cs="Arial"/>
              </w:rPr>
              <w:t>‘WAS’</w:t>
            </w:r>
            <w:r w:rsidR="00700FA8">
              <w:rPr>
                <w:rFonts w:eastAsiaTheme="majorEastAsia" w:cs="Arial"/>
              </w:rPr>
              <w:t>)</w:t>
            </w:r>
            <w:r w:rsidR="003F47A2">
              <w:rPr>
                <w:rFonts w:eastAsiaTheme="majorEastAsia" w:cs="Arial"/>
              </w:rPr>
              <w:t xml:space="preserve"> staat de </w:t>
            </w:r>
            <w:r w:rsidRPr="007C1FB8">
              <w:rPr>
                <w:rFonts w:eastAsiaTheme="majorEastAsia" w:cs="Arial"/>
              </w:rPr>
              <w:t>bestaande tekst</w:t>
            </w:r>
            <w:r w:rsidR="003F47A2">
              <w:rPr>
                <w:rFonts w:eastAsiaTheme="majorEastAsia" w:cs="Arial"/>
              </w:rPr>
              <w:t>, waarbij</w:t>
            </w:r>
            <w:r w:rsidRPr="007C1FB8">
              <w:rPr>
                <w:rFonts w:eastAsiaTheme="majorEastAsia" w:cs="Arial"/>
              </w:rPr>
              <w:t xml:space="preserve"> de woorden en leestekens </w:t>
            </w:r>
            <w:r w:rsidR="0001727C">
              <w:rPr>
                <w:rFonts w:eastAsiaTheme="majorEastAsia" w:cs="Arial"/>
              </w:rPr>
              <w:t>die wijzigen</w:t>
            </w:r>
            <w:r w:rsidRPr="007C1FB8">
              <w:rPr>
                <w:rFonts w:eastAsiaTheme="majorEastAsia" w:cs="Arial"/>
              </w:rPr>
              <w:t xml:space="preserve"> </w:t>
            </w:r>
            <w:r w:rsidRPr="007C1FB8">
              <w:rPr>
                <w:rFonts w:eastAsiaTheme="majorEastAsia" w:cs="Arial"/>
                <w:i/>
              </w:rPr>
              <w:t>cursief</w:t>
            </w:r>
            <w:r w:rsidRPr="007C1FB8">
              <w:rPr>
                <w:rFonts w:eastAsiaTheme="majorEastAsia" w:cs="Arial"/>
              </w:rPr>
              <w:t xml:space="preserve"> </w:t>
            </w:r>
            <w:r w:rsidR="003F47A2">
              <w:rPr>
                <w:rFonts w:eastAsiaTheme="majorEastAsia" w:cs="Arial"/>
              </w:rPr>
              <w:t xml:space="preserve">zijn </w:t>
            </w:r>
            <w:r w:rsidRPr="007C1FB8">
              <w:rPr>
                <w:rFonts w:eastAsiaTheme="majorEastAsia" w:cs="Arial"/>
              </w:rPr>
              <w:t>gezet en – als het een facultatieve bepaling betreft – eveneens</w:t>
            </w:r>
            <w:r w:rsidR="003F47A2">
              <w:rPr>
                <w:rFonts w:eastAsiaTheme="majorEastAsia" w:cs="Arial"/>
              </w:rPr>
              <w:t xml:space="preserve"> zijn</w:t>
            </w:r>
            <w:r w:rsidRPr="007C1FB8">
              <w:rPr>
                <w:rFonts w:eastAsiaTheme="majorEastAsia" w:cs="Arial"/>
              </w:rPr>
              <w:t xml:space="preserve"> </w:t>
            </w:r>
            <w:r w:rsidRPr="007C1FB8">
              <w:rPr>
                <w:rFonts w:eastAsiaTheme="majorEastAsia" w:cs="Arial"/>
                <w:i/>
                <w:u w:val="single"/>
              </w:rPr>
              <w:t>onderstreept</w:t>
            </w:r>
            <w:r w:rsidRPr="007C1FB8">
              <w:rPr>
                <w:rFonts w:eastAsiaTheme="majorEastAsia" w:cs="Arial"/>
              </w:rPr>
              <w:t xml:space="preserve"> (aangezien dan de hele bepaling cursief is i.v.m. het facultatieve karakter). In de </w:t>
            </w:r>
            <w:r w:rsidR="00700FA8">
              <w:rPr>
                <w:rFonts w:eastAsiaTheme="majorEastAsia" w:cs="Arial"/>
              </w:rPr>
              <w:t>rechter</w:t>
            </w:r>
            <w:r w:rsidR="003F47A2">
              <w:rPr>
                <w:rFonts w:eastAsiaTheme="majorEastAsia" w:cs="Arial"/>
              </w:rPr>
              <w:t xml:space="preserve">kolom </w:t>
            </w:r>
            <w:r w:rsidR="00700FA8">
              <w:rPr>
                <w:rFonts w:eastAsiaTheme="majorEastAsia" w:cs="Arial"/>
              </w:rPr>
              <w:t>(</w:t>
            </w:r>
            <w:r w:rsidR="003F47A2">
              <w:rPr>
                <w:rFonts w:eastAsiaTheme="majorEastAsia" w:cs="Arial"/>
              </w:rPr>
              <w:t>‘WORDT’</w:t>
            </w:r>
            <w:r w:rsidR="00700FA8">
              <w:rPr>
                <w:rFonts w:eastAsiaTheme="majorEastAsia" w:cs="Arial"/>
              </w:rPr>
              <w:t>)</w:t>
            </w:r>
            <w:r w:rsidR="003F47A2">
              <w:rPr>
                <w:rFonts w:eastAsiaTheme="majorEastAsia" w:cs="Arial"/>
              </w:rPr>
              <w:t xml:space="preserve"> staat de </w:t>
            </w:r>
            <w:r w:rsidRPr="007C1FB8">
              <w:rPr>
                <w:rFonts w:eastAsiaTheme="majorEastAsia" w:cs="Arial"/>
              </w:rPr>
              <w:t>nieuwe tekst</w:t>
            </w:r>
            <w:r w:rsidR="003F47A2">
              <w:rPr>
                <w:rFonts w:eastAsiaTheme="majorEastAsia" w:cs="Arial"/>
              </w:rPr>
              <w:t>, waarbij</w:t>
            </w:r>
            <w:r w:rsidRPr="007C1FB8">
              <w:rPr>
                <w:rFonts w:eastAsiaTheme="majorEastAsia" w:cs="Arial"/>
              </w:rPr>
              <w:t xml:space="preserve"> de nieuwe woorden en leestekens </w:t>
            </w:r>
            <w:r w:rsidRPr="007C1FB8">
              <w:rPr>
                <w:rFonts w:eastAsiaTheme="majorEastAsia" w:cs="Arial"/>
                <w:b/>
              </w:rPr>
              <w:t>vet</w:t>
            </w:r>
            <w:r w:rsidRPr="007C1FB8">
              <w:rPr>
                <w:rFonts w:eastAsiaTheme="majorEastAsia" w:cs="Arial"/>
              </w:rPr>
              <w:t xml:space="preserve"> </w:t>
            </w:r>
            <w:r w:rsidR="003F47A2">
              <w:rPr>
                <w:rFonts w:eastAsiaTheme="majorEastAsia" w:cs="Arial"/>
              </w:rPr>
              <w:t xml:space="preserve">zijn </w:t>
            </w:r>
            <w:r w:rsidRPr="007C1FB8">
              <w:rPr>
                <w:rFonts w:eastAsiaTheme="majorEastAsia" w:cs="Arial"/>
              </w:rPr>
              <w:t>gedrukt.</w:t>
            </w:r>
            <w:r w:rsidRPr="007C1FB8">
              <w:rPr>
                <w:rFonts w:eastAsiaTheme="majorEastAsia" w:cs="Arial"/>
                <w:b/>
                <w:bCs/>
              </w:rPr>
              <w:t xml:space="preserve"> </w:t>
            </w:r>
          </w:p>
          <w:p w14:paraId="1886D928" w14:textId="4B44423F" w:rsidR="00E040D9" w:rsidRPr="00E040D9" w:rsidRDefault="00E040D9" w:rsidP="001B5F4B">
            <w:pPr>
              <w:rPr>
                <w:rFonts w:eastAsiaTheme="majorEastAsia" w:cs="Arial"/>
              </w:rPr>
            </w:pPr>
            <w:r w:rsidRPr="00E040D9">
              <w:rPr>
                <w:rFonts w:eastAsiaTheme="majorEastAsia" w:cs="Arial"/>
              </w:rPr>
              <w:t>Onder elke wijziging staat een korte toelichting</w:t>
            </w:r>
            <w:r w:rsidR="003F47A2">
              <w:rPr>
                <w:rFonts w:eastAsiaTheme="majorEastAsia" w:cs="Arial"/>
              </w:rPr>
              <w:t xml:space="preserve">, soms </w:t>
            </w:r>
            <w:r w:rsidR="00F4017D">
              <w:rPr>
                <w:rFonts w:eastAsiaTheme="majorEastAsia" w:cs="Arial"/>
              </w:rPr>
              <w:t>voor een a</w:t>
            </w:r>
            <w:r w:rsidR="00121E16">
              <w:rPr>
                <w:rFonts w:eastAsiaTheme="majorEastAsia" w:cs="Arial"/>
              </w:rPr>
              <w:t xml:space="preserve">antal artikelen </w:t>
            </w:r>
            <w:r w:rsidR="00F4017D">
              <w:rPr>
                <w:rFonts w:eastAsiaTheme="majorEastAsia" w:cs="Arial"/>
              </w:rPr>
              <w:t>tez</w:t>
            </w:r>
            <w:r w:rsidR="00121E16">
              <w:rPr>
                <w:rFonts w:eastAsiaTheme="majorEastAsia" w:cs="Arial"/>
              </w:rPr>
              <w:t>amen</w:t>
            </w:r>
            <w:r w:rsidR="00F4017D">
              <w:rPr>
                <w:rFonts w:eastAsiaTheme="majorEastAsia" w:cs="Arial"/>
              </w:rPr>
              <w:t>.</w:t>
            </w:r>
          </w:p>
        </w:tc>
      </w:tr>
    </w:tbl>
    <w:p w14:paraId="6F86D1E6" w14:textId="2A0DC4C6" w:rsidR="00271044" w:rsidRPr="007C1FB8" w:rsidRDefault="00271044" w:rsidP="00E14ADB">
      <w:pPr>
        <w:rPr>
          <w:rFonts w:eastAsiaTheme="majorEastAsia" w:cs="Arial"/>
        </w:rPr>
      </w:pPr>
    </w:p>
    <w:tbl>
      <w:tblPr>
        <w:tblStyle w:val="VNGtabelmiddenblauw"/>
        <w:tblW w:w="9209" w:type="dxa"/>
        <w:tblCellMar>
          <w:top w:w="113" w:type="dxa"/>
          <w:bottom w:w="113" w:type="dxa"/>
        </w:tblCellMar>
        <w:tblLook w:val="04A0" w:firstRow="1" w:lastRow="0" w:firstColumn="1" w:lastColumn="0" w:noHBand="0" w:noVBand="1"/>
      </w:tblPr>
      <w:tblGrid>
        <w:gridCol w:w="4531"/>
        <w:gridCol w:w="4678"/>
      </w:tblGrid>
      <w:tr w:rsidR="001B5F4B" w:rsidRPr="007C1FB8" w14:paraId="2490B015" w14:textId="77777777" w:rsidTr="00AE7E01">
        <w:trPr>
          <w:cnfStyle w:val="100000000000" w:firstRow="1" w:lastRow="0" w:firstColumn="0" w:lastColumn="0" w:oddVBand="0" w:evenVBand="0" w:oddHBand="0" w:evenHBand="0" w:firstRowFirstColumn="0" w:firstRowLastColumn="0" w:lastRowFirstColumn="0" w:lastRowLastColumn="0"/>
          <w:cantSplit/>
        </w:trPr>
        <w:tc>
          <w:tcPr>
            <w:tcW w:w="4531" w:type="dxa"/>
          </w:tcPr>
          <w:p w14:paraId="037D6255" w14:textId="732635DA" w:rsidR="001B5F4B" w:rsidRPr="007C1FB8" w:rsidRDefault="001B5F4B" w:rsidP="00E14ADB">
            <w:pPr>
              <w:rPr>
                <w:rFonts w:eastAsiaTheme="majorEastAsia" w:cs="Arial"/>
              </w:rPr>
            </w:pPr>
            <w:r w:rsidRPr="007C1FB8">
              <w:rPr>
                <w:rFonts w:eastAsiaTheme="majorEastAsia" w:cs="Arial"/>
              </w:rPr>
              <w:t>WAS</w:t>
            </w:r>
          </w:p>
        </w:tc>
        <w:tc>
          <w:tcPr>
            <w:tcW w:w="4678" w:type="dxa"/>
          </w:tcPr>
          <w:p w14:paraId="7C31FBAA" w14:textId="0B1033FA" w:rsidR="001B5F4B" w:rsidRPr="007C1FB8" w:rsidRDefault="001B5F4B" w:rsidP="00E14ADB">
            <w:pPr>
              <w:rPr>
                <w:rFonts w:eastAsiaTheme="majorEastAsia" w:cs="Arial"/>
              </w:rPr>
            </w:pPr>
            <w:r w:rsidRPr="007C1FB8">
              <w:rPr>
                <w:rFonts w:eastAsiaTheme="majorEastAsia" w:cs="Arial"/>
              </w:rPr>
              <w:t>WORDT</w:t>
            </w:r>
          </w:p>
        </w:tc>
      </w:tr>
      <w:tr w:rsidR="003F47A2" w:rsidRPr="007C1FB8" w14:paraId="292C2C47" w14:textId="77777777" w:rsidTr="00AE7E01">
        <w:tc>
          <w:tcPr>
            <w:tcW w:w="9209" w:type="dxa"/>
            <w:gridSpan w:val="2"/>
          </w:tcPr>
          <w:p w14:paraId="6D1EF5D2" w14:textId="45AAB7E9" w:rsidR="003F47A2" w:rsidRDefault="003F47A2" w:rsidP="00E14ADB">
            <w:pPr>
              <w:rPr>
                <w:rFonts w:eastAsia="Calibri" w:cs="Arial"/>
                <w:bCs/>
                <w:color w:val="002C64" w:themeColor="accent1"/>
              </w:rPr>
            </w:pPr>
            <w:r w:rsidRPr="00150270">
              <w:rPr>
                <w:rFonts w:cs="Arial"/>
                <w:color w:val="002C64" w:themeColor="accent1"/>
              </w:rPr>
              <w:t>Artikel 1:1</w:t>
            </w:r>
            <w:r>
              <w:rPr>
                <w:rFonts w:cs="Arial"/>
                <w:color w:val="002C64" w:themeColor="accent1"/>
              </w:rPr>
              <w:t xml:space="preserve"> (Definities)</w:t>
            </w:r>
            <w:r w:rsidR="00544654">
              <w:rPr>
                <w:rFonts w:eastAsia="Calibri" w:cs="Arial"/>
                <w:bCs/>
                <w:color w:val="002C64" w:themeColor="accent1"/>
              </w:rPr>
              <w:t>, definitie voertuig:</w:t>
            </w:r>
          </w:p>
          <w:p w14:paraId="288C4B29" w14:textId="541BB53F" w:rsidR="0001727C" w:rsidRPr="007C1FB8" w:rsidRDefault="0001727C" w:rsidP="00E14ADB">
            <w:pPr>
              <w:rPr>
                <w:rFonts w:eastAsiaTheme="majorEastAsia" w:cs="Arial"/>
              </w:rPr>
            </w:pPr>
            <w:r w:rsidRPr="00AE7E01">
              <w:rPr>
                <w:rFonts w:eastAsia="Calibri" w:cs="Arial"/>
                <w:bCs/>
              </w:rPr>
              <w:t>(artikel I, onderdeel A, van het wijzigingsbesluit)</w:t>
            </w:r>
          </w:p>
        </w:tc>
      </w:tr>
      <w:tr w:rsidR="001B5F4B" w:rsidRPr="007C1FB8" w14:paraId="71A14F72" w14:textId="77777777" w:rsidTr="00AE7E01">
        <w:tc>
          <w:tcPr>
            <w:tcW w:w="4531" w:type="dxa"/>
          </w:tcPr>
          <w:p w14:paraId="5DBFCAE7" w14:textId="7CDCE30C" w:rsidR="00225C46" w:rsidRPr="007C1FB8" w:rsidRDefault="001B5F4B" w:rsidP="00E51FDC">
            <w:pPr>
              <w:rPr>
                <w:rFonts w:eastAsiaTheme="majorEastAsia" w:cs="Arial"/>
              </w:rPr>
            </w:pPr>
            <w:r w:rsidRPr="007C1FB8">
              <w:rPr>
                <w:rFonts w:eastAsiaTheme="majorEastAsia" w:cs="Arial"/>
              </w:rPr>
              <w:t xml:space="preserve">- voertuig: hetgeen daaronder wordt verstaan in artikel 1 van het Reglement verkeersregels en verkeerstekens 1990, met uitzondering van kleine </w:t>
            </w:r>
            <w:r w:rsidRPr="00C5737A">
              <w:rPr>
                <w:rFonts w:eastAsiaTheme="majorEastAsia" w:cs="Arial"/>
              </w:rPr>
              <w:t>wagens</w:t>
            </w:r>
            <w:r w:rsidRPr="007C1FB8">
              <w:rPr>
                <w:rFonts w:eastAsiaTheme="majorEastAsia" w:cs="Arial"/>
                <w:i/>
                <w:iCs/>
              </w:rPr>
              <w:t xml:space="preserve"> </w:t>
            </w:r>
            <w:r w:rsidRPr="00C5737A">
              <w:rPr>
                <w:rFonts w:eastAsiaTheme="majorEastAsia" w:cs="Arial"/>
              </w:rPr>
              <w:t>zoals kruiwagens</w:t>
            </w:r>
            <w:r w:rsidRPr="007C1FB8">
              <w:rPr>
                <w:rFonts w:eastAsiaTheme="majorEastAsia" w:cs="Arial"/>
                <w:i/>
                <w:iCs/>
              </w:rPr>
              <w:t xml:space="preserve">, </w:t>
            </w:r>
            <w:r w:rsidRPr="00C5737A">
              <w:rPr>
                <w:rFonts w:eastAsiaTheme="majorEastAsia" w:cs="Arial"/>
              </w:rPr>
              <w:t>kinderwagens</w:t>
            </w:r>
            <w:r w:rsidRPr="007C1FB8">
              <w:rPr>
                <w:rFonts w:eastAsiaTheme="majorEastAsia" w:cs="Arial"/>
                <w:i/>
                <w:iCs/>
              </w:rPr>
              <w:t xml:space="preserve"> </w:t>
            </w:r>
            <w:r w:rsidRPr="00C5737A">
              <w:rPr>
                <w:rFonts w:eastAsiaTheme="majorEastAsia" w:cs="Arial"/>
              </w:rPr>
              <w:t>en</w:t>
            </w:r>
            <w:r w:rsidRPr="007C1FB8">
              <w:rPr>
                <w:rFonts w:eastAsiaTheme="majorEastAsia" w:cs="Arial"/>
                <w:i/>
                <w:iCs/>
              </w:rPr>
              <w:t xml:space="preserve"> </w:t>
            </w:r>
            <w:r w:rsidRPr="007C1FB8">
              <w:rPr>
                <w:rFonts w:eastAsiaTheme="majorEastAsia" w:cs="Arial"/>
              </w:rPr>
              <w:t xml:space="preserve">rolstoelen; </w:t>
            </w:r>
          </w:p>
        </w:tc>
        <w:tc>
          <w:tcPr>
            <w:tcW w:w="4678" w:type="dxa"/>
          </w:tcPr>
          <w:p w14:paraId="21D7DF61" w14:textId="5DD31E5E" w:rsidR="00225C46" w:rsidRPr="007C1FB8" w:rsidRDefault="001B5F4B" w:rsidP="00E51FDC">
            <w:pPr>
              <w:rPr>
                <w:rFonts w:eastAsiaTheme="majorEastAsia" w:cs="Arial"/>
              </w:rPr>
            </w:pPr>
            <w:r w:rsidRPr="007C1FB8">
              <w:rPr>
                <w:rFonts w:eastAsiaTheme="majorEastAsia" w:cs="Arial"/>
              </w:rPr>
              <w:t xml:space="preserve">- voertuig: hetgeen daaronder wordt verstaan in artikel 1 van het Reglement verkeersregels en verkeerstekens 1990, met uitzondering van kleine </w:t>
            </w:r>
            <w:r w:rsidRPr="00C5737A">
              <w:rPr>
                <w:rFonts w:eastAsiaTheme="majorEastAsia" w:cs="Arial"/>
              </w:rPr>
              <w:t>wagens</w:t>
            </w:r>
            <w:r w:rsidRPr="007C1FB8">
              <w:rPr>
                <w:rFonts w:eastAsiaTheme="majorEastAsia" w:cs="Arial"/>
                <w:b/>
                <w:bCs/>
              </w:rPr>
              <w:t xml:space="preserve">, </w:t>
            </w:r>
            <w:r w:rsidRPr="00C5737A">
              <w:rPr>
                <w:rFonts w:eastAsiaTheme="majorEastAsia" w:cs="Arial"/>
              </w:rPr>
              <w:t>zoals kruiwagens</w:t>
            </w:r>
            <w:r w:rsidRPr="007C1FB8">
              <w:rPr>
                <w:rFonts w:eastAsiaTheme="majorEastAsia" w:cs="Arial"/>
                <w:b/>
                <w:bCs/>
              </w:rPr>
              <w:t xml:space="preserve"> en </w:t>
            </w:r>
            <w:r w:rsidRPr="00C5737A">
              <w:rPr>
                <w:rFonts w:eastAsiaTheme="majorEastAsia" w:cs="Arial"/>
              </w:rPr>
              <w:t>kinderwagens</w:t>
            </w:r>
            <w:r w:rsidRPr="007C1FB8">
              <w:rPr>
                <w:rFonts w:eastAsiaTheme="majorEastAsia" w:cs="Arial"/>
                <w:b/>
                <w:bCs/>
              </w:rPr>
              <w:t xml:space="preserve">, </w:t>
            </w:r>
            <w:r w:rsidRPr="00C5737A">
              <w:rPr>
                <w:rFonts w:eastAsiaTheme="majorEastAsia" w:cs="Arial"/>
              </w:rPr>
              <w:t>en</w:t>
            </w:r>
            <w:r w:rsidRPr="007C1FB8">
              <w:rPr>
                <w:rFonts w:eastAsiaTheme="majorEastAsia" w:cs="Arial"/>
                <w:b/>
                <w:bCs/>
              </w:rPr>
              <w:t xml:space="preserve"> </w:t>
            </w:r>
            <w:r w:rsidRPr="007C1FB8">
              <w:rPr>
                <w:rFonts w:eastAsiaTheme="majorEastAsia" w:cs="Arial"/>
              </w:rPr>
              <w:t xml:space="preserve">rolstoelen; </w:t>
            </w:r>
          </w:p>
        </w:tc>
      </w:tr>
      <w:tr w:rsidR="001B5F4B" w:rsidRPr="007C1FB8" w14:paraId="54893CC1" w14:textId="77777777" w:rsidTr="00AE7E01">
        <w:tc>
          <w:tcPr>
            <w:tcW w:w="9209" w:type="dxa"/>
            <w:gridSpan w:val="2"/>
          </w:tcPr>
          <w:p w14:paraId="5B2E2D5D" w14:textId="28610E4D" w:rsidR="003F47A2" w:rsidRDefault="001B5F4B" w:rsidP="00E14ADB">
            <w:pPr>
              <w:rPr>
                <w:rFonts w:eastAsiaTheme="majorEastAsia" w:cs="Arial"/>
              </w:rPr>
            </w:pPr>
            <w:r w:rsidRPr="007C1FB8">
              <w:rPr>
                <w:rFonts w:eastAsiaTheme="majorEastAsia" w:cs="Arial"/>
              </w:rPr>
              <w:t xml:space="preserve">Toelichting: </w:t>
            </w:r>
          </w:p>
          <w:p w14:paraId="2BC58B99" w14:textId="46CFFF64" w:rsidR="00B73240" w:rsidRPr="007C1FB8" w:rsidRDefault="00085532" w:rsidP="00E14ADB">
            <w:pPr>
              <w:rPr>
                <w:rFonts w:eastAsiaTheme="majorEastAsia" w:cs="Arial"/>
              </w:rPr>
            </w:pPr>
            <w:r>
              <w:rPr>
                <w:rFonts w:eastAsiaTheme="majorEastAsia" w:cs="Arial"/>
              </w:rPr>
              <w:t>D</w:t>
            </w:r>
            <w:r w:rsidR="001B5F4B" w:rsidRPr="007C1FB8">
              <w:rPr>
                <w:rFonts w:eastAsiaTheme="majorEastAsia" w:cs="Arial"/>
              </w:rPr>
              <w:t>e definitie in het R</w:t>
            </w:r>
            <w:r w:rsidR="00A2254B">
              <w:rPr>
                <w:rFonts w:eastAsiaTheme="majorEastAsia" w:cs="Arial"/>
              </w:rPr>
              <w:t>eglement verkeersregels en verkeerstekens (hierna: R</w:t>
            </w:r>
            <w:r w:rsidR="001B5F4B" w:rsidRPr="007C1FB8">
              <w:rPr>
                <w:rFonts w:eastAsiaTheme="majorEastAsia" w:cs="Arial"/>
              </w:rPr>
              <w:t>VV 1990</w:t>
            </w:r>
            <w:r w:rsidR="00A2254B">
              <w:rPr>
                <w:rFonts w:eastAsiaTheme="majorEastAsia" w:cs="Arial"/>
              </w:rPr>
              <w:t>)</w:t>
            </w:r>
            <w:r w:rsidR="001B5F4B" w:rsidRPr="007C1FB8">
              <w:rPr>
                <w:rFonts w:eastAsiaTheme="majorEastAsia" w:cs="Arial"/>
              </w:rPr>
              <w:t xml:space="preserve"> eindigt op wagens. De uitzondering maakt duidelijk dat kleine wagens geen voertuig zijn. Rolstoelen zijn een uitzondering op gehandicaptenvoertuigen zoals genoemd in de definitie in het RVV 1990.</w:t>
            </w:r>
          </w:p>
        </w:tc>
      </w:tr>
      <w:tr w:rsidR="0001727C" w:rsidRPr="007C1FB8" w14:paraId="5E197AB0" w14:textId="77777777" w:rsidTr="00AE7E01">
        <w:trPr>
          <w:cantSplit w:val="0"/>
        </w:trPr>
        <w:tc>
          <w:tcPr>
            <w:tcW w:w="9209" w:type="dxa"/>
            <w:gridSpan w:val="2"/>
          </w:tcPr>
          <w:p w14:paraId="59AE6D93" w14:textId="186CA2EB" w:rsidR="0001727C" w:rsidRDefault="0001727C" w:rsidP="00225C46">
            <w:pPr>
              <w:rPr>
                <w:rFonts w:cs="Arial"/>
                <w:color w:val="002C64" w:themeColor="accent1"/>
              </w:rPr>
            </w:pPr>
            <w:r w:rsidRPr="00E76437">
              <w:rPr>
                <w:rFonts w:cs="Arial"/>
                <w:color w:val="002C64" w:themeColor="accent1"/>
              </w:rPr>
              <w:t>Artikel 2</w:t>
            </w:r>
            <w:r w:rsidRPr="003E67F4">
              <w:rPr>
                <w:rFonts w:cs="Arial"/>
                <w:color w:val="002C64" w:themeColor="accent1"/>
              </w:rPr>
              <w:t>:6</w:t>
            </w:r>
            <w:r>
              <w:rPr>
                <w:rFonts w:cs="Arial"/>
                <w:color w:val="002C64" w:themeColor="accent1"/>
              </w:rPr>
              <w:t xml:space="preserve"> (</w:t>
            </w:r>
            <w:r w:rsidRPr="003F47A2">
              <w:rPr>
                <w:rFonts w:cs="Arial"/>
                <w:color w:val="002C64" w:themeColor="accent1"/>
              </w:rPr>
              <w:t>Verspreiden geschreven of gedrukte stukken of afbeeldingen</w:t>
            </w:r>
            <w:r>
              <w:rPr>
                <w:rFonts w:cs="Arial"/>
                <w:color w:val="002C64" w:themeColor="accent1"/>
              </w:rPr>
              <w:t>)</w:t>
            </w:r>
            <w:r w:rsidRPr="003E67F4">
              <w:rPr>
                <w:rFonts w:cs="Arial"/>
                <w:color w:val="002C64" w:themeColor="accent1"/>
              </w:rPr>
              <w:t>, vijfde lid</w:t>
            </w:r>
            <w:r w:rsidRPr="007A73E4">
              <w:rPr>
                <w:rFonts w:cs="Arial"/>
                <w:color w:val="002C64" w:themeColor="accent1"/>
              </w:rPr>
              <w:t>:</w:t>
            </w:r>
            <w:r w:rsidRPr="003E67F4">
              <w:rPr>
                <w:rFonts w:cs="Arial"/>
                <w:color w:val="002C64" w:themeColor="accent1"/>
              </w:rPr>
              <w:t xml:space="preserve"> </w:t>
            </w:r>
          </w:p>
          <w:p w14:paraId="6B7AB909" w14:textId="2270BA79" w:rsidR="0001727C" w:rsidRPr="007C1FB8" w:rsidRDefault="0001727C" w:rsidP="00225C46">
            <w:pPr>
              <w:rPr>
                <w:rFonts w:eastAsiaTheme="majorEastAsia" w:cs="Arial"/>
                <w:b/>
                <w:bCs/>
              </w:rPr>
            </w:pPr>
            <w:r w:rsidRPr="00AE7E01">
              <w:rPr>
                <w:rFonts w:cs="Arial"/>
              </w:rPr>
              <w:t>(artikel I, onderdeel B, van het wijzigingsbesluit)</w:t>
            </w:r>
          </w:p>
        </w:tc>
      </w:tr>
      <w:tr w:rsidR="000A6593" w:rsidRPr="007C1FB8" w14:paraId="0BF9512A" w14:textId="77777777" w:rsidTr="00AE7E01">
        <w:trPr>
          <w:cantSplit w:val="0"/>
          <w:trHeight w:val="826"/>
        </w:trPr>
        <w:tc>
          <w:tcPr>
            <w:tcW w:w="4531" w:type="dxa"/>
          </w:tcPr>
          <w:p w14:paraId="58A06C04" w14:textId="308E090F" w:rsidR="000A6593" w:rsidRPr="00AE7E01" w:rsidRDefault="000A6593" w:rsidP="00225C46">
            <w:pPr>
              <w:rPr>
                <w:rFonts w:cs="Arial"/>
              </w:rPr>
            </w:pPr>
            <w:r w:rsidRPr="00AE7E01">
              <w:rPr>
                <w:rFonts w:cs="Arial"/>
              </w:rPr>
              <w:t>5. Op de ontheffing is paragraaf 4.1.3.3 van de Algemene wet bestuursrecht (positieve fictieve beschikking bij niet tijdig beslissen) van toepassing.</w:t>
            </w:r>
          </w:p>
        </w:tc>
        <w:tc>
          <w:tcPr>
            <w:tcW w:w="4678" w:type="dxa"/>
          </w:tcPr>
          <w:p w14:paraId="1D5CCB8B" w14:textId="6F1ECDF8" w:rsidR="000A6593" w:rsidRPr="000A6593" w:rsidRDefault="000A6593" w:rsidP="00225C46">
            <w:pPr>
              <w:rPr>
                <w:rFonts w:eastAsiaTheme="majorEastAsia" w:cs="Arial"/>
              </w:rPr>
            </w:pPr>
            <w:r w:rsidRPr="000A6593">
              <w:rPr>
                <w:rFonts w:eastAsiaTheme="majorEastAsia" w:cs="Arial"/>
              </w:rPr>
              <w:t xml:space="preserve">5. Op de </w:t>
            </w:r>
            <w:r w:rsidRPr="00AE7E01">
              <w:rPr>
                <w:rFonts w:eastAsiaTheme="majorEastAsia" w:cs="Arial"/>
                <w:b/>
                <w:bCs/>
              </w:rPr>
              <w:t>aanvraag om een</w:t>
            </w:r>
            <w:r w:rsidRPr="000A6593">
              <w:rPr>
                <w:rFonts w:eastAsiaTheme="majorEastAsia" w:cs="Arial"/>
              </w:rPr>
              <w:t xml:space="preserve"> ontheffing is paragraaf 4.1.3.3 van de Algemene wet bestuursrecht (positieve fictieve beschikking bij niet tijdig beslissen) van toepassing.</w:t>
            </w:r>
          </w:p>
        </w:tc>
      </w:tr>
      <w:tr w:rsidR="0001727C" w:rsidRPr="007C1FB8" w14:paraId="479B767A" w14:textId="77777777" w:rsidTr="00AE7E01">
        <w:trPr>
          <w:cantSplit w:val="0"/>
          <w:trHeight w:val="550"/>
        </w:trPr>
        <w:tc>
          <w:tcPr>
            <w:tcW w:w="9209" w:type="dxa"/>
            <w:gridSpan w:val="2"/>
          </w:tcPr>
          <w:p w14:paraId="55740346" w14:textId="30F78BAA" w:rsidR="0001727C" w:rsidRDefault="0001727C" w:rsidP="00E76437">
            <w:pPr>
              <w:rPr>
                <w:rFonts w:cs="Arial"/>
                <w:color w:val="002C64" w:themeColor="accent1"/>
              </w:rPr>
            </w:pPr>
            <w:r w:rsidRPr="00E76437">
              <w:rPr>
                <w:rFonts w:cs="Arial"/>
                <w:color w:val="002C64" w:themeColor="accent1"/>
              </w:rPr>
              <w:t>Artikel 2:</w:t>
            </w:r>
            <w:r w:rsidRPr="003E67F4">
              <w:rPr>
                <w:rFonts w:cs="Arial"/>
                <w:color w:val="002C64" w:themeColor="accent1"/>
              </w:rPr>
              <w:t>9</w:t>
            </w:r>
            <w:r>
              <w:rPr>
                <w:rFonts w:cs="Arial"/>
                <w:color w:val="002C64" w:themeColor="accent1"/>
              </w:rPr>
              <w:t xml:space="preserve"> (</w:t>
            </w:r>
            <w:r w:rsidRPr="0001727C">
              <w:rPr>
                <w:rFonts w:cs="Arial"/>
                <w:color w:val="002C64" w:themeColor="accent1"/>
              </w:rPr>
              <w:t>Vertoning op openbare plaatsen</w:t>
            </w:r>
            <w:r>
              <w:rPr>
                <w:rFonts w:cs="Arial"/>
                <w:color w:val="002C64" w:themeColor="accent1"/>
              </w:rPr>
              <w:t>)</w:t>
            </w:r>
            <w:r w:rsidRPr="003E67F4">
              <w:rPr>
                <w:rFonts w:cs="Arial"/>
                <w:color w:val="002C64" w:themeColor="accent1"/>
              </w:rPr>
              <w:t>, vierde lid</w:t>
            </w:r>
            <w:r w:rsidRPr="007A73E4">
              <w:rPr>
                <w:rFonts w:cs="Arial"/>
                <w:color w:val="002C64" w:themeColor="accent1"/>
              </w:rPr>
              <w:t>:</w:t>
            </w:r>
            <w:r w:rsidRPr="00E06F56">
              <w:rPr>
                <w:rFonts w:cs="Arial"/>
                <w:color w:val="002C64" w:themeColor="accent1"/>
              </w:rPr>
              <w:t xml:space="preserve"> </w:t>
            </w:r>
          </w:p>
          <w:p w14:paraId="02887274" w14:textId="34E878EE" w:rsidR="0001727C" w:rsidRPr="00E76437" w:rsidRDefault="0001727C" w:rsidP="00E76437">
            <w:pPr>
              <w:rPr>
                <w:rFonts w:eastAsiaTheme="majorEastAsia" w:cs="Arial"/>
                <w:b/>
                <w:bCs/>
              </w:rPr>
            </w:pPr>
            <w:r w:rsidRPr="00AE7E01">
              <w:rPr>
                <w:rFonts w:cs="Arial"/>
              </w:rPr>
              <w:t>(artikel I, onderdeel B, van het wijzigingsbesluit)</w:t>
            </w:r>
          </w:p>
        </w:tc>
      </w:tr>
      <w:tr w:rsidR="00E76437" w:rsidRPr="007C1FB8" w14:paraId="3724E27D" w14:textId="77777777" w:rsidTr="00AE7E01">
        <w:trPr>
          <w:cantSplit w:val="0"/>
          <w:trHeight w:val="803"/>
        </w:trPr>
        <w:tc>
          <w:tcPr>
            <w:tcW w:w="4531" w:type="dxa"/>
          </w:tcPr>
          <w:p w14:paraId="763BBC8D" w14:textId="5E84B01F" w:rsidR="00E76437" w:rsidRPr="00E76437" w:rsidRDefault="00E76437" w:rsidP="00E76437">
            <w:pPr>
              <w:rPr>
                <w:rFonts w:cs="Arial"/>
                <w:b/>
                <w:bCs/>
                <w:color w:val="002C64" w:themeColor="accent1"/>
              </w:rPr>
            </w:pPr>
            <w:r w:rsidRPr="00AE7E01">
              <w:rPr>
                <w:rFonts w:cs="Arial"/>
              </w:rPr>
              <w:t>4. Op de ontheffing is paragraaf 4.1.3.3 van de Algemene wet bestuursrecht (positieve fictieve beschikking bij niet tijdig beslissen) van toepassing.</w:t>
            </w:r>
          </w:p>
        </w:tc>
        <w:tc>
          <w:tcPr>
            <w:tcW w:w="4678" w:type="dxa"/>
          </w:tcPr>
          <w:p w14:paraId="6CBD59A4" w14:textId="05474B6A" w:rsidR="00E76437" w:rsidRPr="00E76437" w:rsidRDefault="00E76437" w:rsidP="00E76437">
            <w:pPr>
              <w:rPr>
                <w:rFonts w:eastAsiaTheme="majorEastAsia" w:cs="Arial"/>
                <w:b/>
                <w:bCs/>
              </w:rPr>
            </w:pPr>
            <w:r>
              <w:rPr>
                <w:rFonts w:eastAsiaTheme="majorEastAsia" w:cs="Arial"/>
              </w:rPr>
              <w:t>4</w:t>
            </w:r>
            <w:r w:rsidRPr="000A6593">
              <w:rPr>
                <w:rFonts w:eastAsiaTheme="majorEastAsia" w:cs="Arial"/>
              </w:rPr>
              <w:t xml:space="preserve">. Op de </w:t>
            </w:r>
            <w:r w:rsidRPr="00471B68">
              <w:rPr>
                <w:rFonts w:eastAsiaTheme="majorEastAsia" w:cs="Arial"/>
                <w:b/>
                <w:bCs/>
              </w:rPr>
              <w:t>aanvraag om een</w:t>
            </w:r>
            <w:r w:rsidRPr="000A6593">
              <w:rPr>
                <w:rFonts w:eastAsiaTheme="majorEastAsia" w:cs="Arial"/>
              </w:rPr>
              <w:t xml:space="preserve"> ontheffing is paragraaf 4.1.3.3 van de Algemene wet bestuursrecht (positieve fictieve beschikking bij niet tijdig beslissen) van toepassing.</w:t>
            </w:r>
          </w:p>
        </w:tc>
      </w:tr>
      <w:tr w:rsidR="00E76437" w:rsidRPr="007C1FB8" w14:paraId="76C41FE3" w14:textId="77777777" w:rsidTr="00AE7E01">
        <w:trPr>
          <w:cantSplit w:val="0"/>
          <w:trHeight w:val="335"/>
        </w:trPr>
        <w:tc>
          <w:tcPr>
            <w:tcW w:w="9209" w:type="dxa"/>
            <w:gridSpan w:val="2"/>
          </w:tcPr>
          <w:p w14:paraId="1A919464" w14:textId="3889D87E" w:rsidR="00A46CBD" w:rsidRDefault="00E76437" w:rsidP="00E51FDC">
            <w:pPr>
              <w:rPr>
                <w:rFonts w:eastAsiaTheme="majorEastAsia" w:cs="Arial"/>
              </w:rPr>
            </w:pPr>
            <w:r>
              <w:rPr>
                <w:rFonts w:eastAsiaTheme="majorEastAsia" w:cs="Arial"/>
              </w:rPr>
              <w:lastRenderedPageBreak/>
              <w:t>Toelichting</w:t>
            </w:r>
            <w:r w:rsidR="00121E16">
              <w:rPr>
                <w:rFonts w:eastAsiaTheme="majorEastAsia" w:cs="Arial"/>
              </w:rPr>
              <w:t xml:space="preserve"> op de wijziging van de artikelen 2:6 en 2:9</w:t>
            </w:r>
            <w:r w:rsidR="00E51FDC">
              <w:rPr>
                <w:rFonts w:eastAsiaTheme="majorEastAsia" w:cs="Arial"/>
              </w:rPr>
              <w:t xml:space="preserve">: </w:t>
            </w:r>
          </w:p>
          <w:p w14:paraId="32AECB90" w14:textId="7A55244D" w:rsidR="00E76437" w:rsidRPr="000A6593" w:rsidRDefault="000512F8" w:rsidP="00E51FDC">
            <w:pPr>
              <w:rPr>
                <w:rFonts w:eastAsiaTheme="majorEastAsia" w:cs="Arial"/>
              </w:rPr>
            </w:pPr>
            <w:r>
              <w:rPr>
                <w:rFonts w:eastAsiaTheme="majorEastAsia" w:cs="Arial"/>
              </w:rPr>
              <w:t>R</w:t>
            </w:r>
            <w:r w:rsidR="00E76437">
              <w:rPr>
                <w:rFonts w:eastAsiaTheme="majorEastAsia" w:cs="Arial"/>
              </w:rPr>
              <w:t xml:space="preserve">edactionele verbetering. </w:t>
            </w:r>
          </w:p>
        </w:tc>
      </w:tr>
      <w:tr w:rsidR="000512F8" w:rsidRPr="007C1FB8" w14:paraId="2748B5D8" w14:textId="77777777" w:rsidTr="00FE0A24">
        <w:trPr>
          <w:cantSplit w:val="0"/>
        </w:trPr>
        <w:tc>
          <w:tcPr>
            <w:tcW w:w="9209" w:type="dxa"/>
            <w:gridSpan w:val="2"/>
          </w:tcPr>
          <w:p w14:paraId="53E959A4" w14:textId="2A8BC297" w:rsidR="000512F8" w:rsidRDefault="000512F8" w:rsidP="00E76437">
            <w:pPr>
              <w:rPr>
                <w:rFonts w:eastAsia="Calibri" w:cs="Arial"/>
                <w:bCs/>
                <w:color w:val="002C64" w:themeColor="accent1"/>
              </w:rPr>
            </w:pPr>
            <w:r w:rsidRPr="00150270">
              <w:rPr>
                <w:rFonts w:cs="Arial"/>
                <w:color w:val="002C64" w:themeColor="accent1"/>
              </w:rPr>
              <w:t xml:space="preserve">Artikel </w:t>
            </w:r>
            <w:r>
              <w:rPr>
                <w:rFonts w:cs="Arial"/>
                <w:color w:val="002C64" w:themeColor="accent1"/>
              </w:rPr>
              <w:t>2</w:t>
            </w:r>
            <w:r w:rsidRPr="00150270">
              <w:rPr>
                <w:rFonts w:cs="Arial"/>
                <w:color w:val="002C64" w:themeColor="accent1"/>
              </w:rPr>
              <w:t>:</w:t>
            </w:r>
            <w:r>
              <w:rPr>
                <w:rFonts w:cs="Arial"/>
                <w:color w:val="002C64" w:themeColor="accent1"/>
              </w:rPr>
              <w:t xml:space="preserve">10 (Voorwerpen op of aan de [weg </w:t>
            </w:r>
            <w:r w:rsidRPr="00AE7E01">
              <w:rPr>
                <w:rFonts w:cs="Arial"/>
                <w:b/>
                <w:bCs/>
                <w:color w:val="002C64" w:themeColor="accent1"/>
              </w:rPr>
              <w:t>OF</w:t>
            </w:r>
            <w:r>
              <w:rPr>
                <w:rFonts w:cs="Arial"/>
                <w:color w:val="002C64" w:themeColor="accent1"/>
              </w:rPr>
              <w:t xml:space="preserve"> openbare plaats],</w:t>
            </w:r>
            <w:r w:rsidR="00660F5A">
              <w:rPr>
                <w:rFonts w:cs="Arial"/>
                <w:color w:val="002C64" w:themeColor="accent1"/>
              </w:rPr>
              <w:t xml:space="preserve"> </w:t>
            </w:r>
            <w:r>
              <w:rPr>
                <w:rFonts w:cs="Arial"/>
                <w:color w:val="002C64" w:themeColor="accent1"/>
              </w:rPr>
              <w:t>[</w:t>
            </w:r>
            <w:r w:rsidRPr="00AE7E01">
              <w:rPr>
                <w:rFonts w:cs="Arial"/>
                <w:b/>
                <w:bCs/>
                <w:i/>
                <w:iCs/>
                <w:color w:val="002C64" w:themeColor="accent1"/>
              </w:rPr>
              <w:t>titel, vijfde en</w:t>
            </w:r>
            <w:r>
              <w:rPr>
                <w:rFonts w:cs="Arial"/>
                <w:color w:val="002C64" w:themeColor="accent1"/>
              </w:rPr>
              <w:t xml:space="preserve"> ]achtste lid</w:t>
            </w:r>
            <w:r w:rsidRPr="00150270">
              <w:rPr>
                <w:rFonts w:eastAsia="Calibri" w:cs="Arial"/>
                <w:bCs/>
                <w:color w:val="002C64" w:themeColor="accent1"/>
              </w:rPr>
              <w:t>:</w:t>
            </w:r>
          </w:p>
          <w:p w14:paraId="25CC3CE4" w14:textId="6D525BC3" w:rsidR="000512F8" w:rsidRPr="007C1FB8" w:rsidRDefault="000512F8" w:rsidP="00E76437">
            <w:pPr>
              <w:rPr>
                <w:rFonts w:eastAsiaTheme="majorEastAsia" w:cs="Arial"/>
                <w:b/>
                <w:bCs/>
              </w:rPr>
            </w:pPr>
            <w:r w:rsidRPr="00AE7E01">
              <w:rPr>
                <w:rFonts w:eastAsia="Calibri" w:cs="Arial"/>
                <w:bCs/>
              </w:rPr>
              <w:t>(artikel I, onderdeel C, van het wijzigingsbesluit)</w:t>
            </w:r>
          </w:p>
        </w:tc>
      </w:tr>
      <w:tr w:rsidR="00E76437" w:rsidRPr="007C1FB8" w14:paraId="2D6F918E" w14:textId="77777777" w:rsidTr="00AE7E01">
        <w:trPr>
          <w:cantSplit w:val="0"/>
        </w:trPr>
        <w:tc>
          <w:tcPr>
            <w:tcW w:w="4531" w:type="dxa"/>
          </w:tcPr>
          <w:p w14:paraId="4F57B87F" w14:textId="2105A709" w:rsidR="00660F5A" w:rsidRDefault="00660F5A" w:rsidP="00E76437">
            <w:pPr>
              <w:rPr>
                <w:rFonts w:eastAsiaTheme="majorEastAsia" w:cs="Arial"/>
                <w:i/>
                <w:iCs/>
              </w:rPr>
            </w:pPr>
            <w:r>
              <w:rPr>
                <w:rFonts w:eastAsiaTheme="majorEastAsia" w:cs="Arial"/>
                <w:i/>
                <w:iCs/>
              </w:rPr>
              <w:t xml:space="preserve">Titel </w:t>
            </w:r>
          </w:p>
          <w:p w14:paraId="70E5CF1F" w14:textId="77777777" w:rsidR="00660F5A" w:rsidRDefault="00660F5A" w:rsidP="00E76437">
            <w:pPr>
              <w:rPr>
                <w:rFonts w:eastAsiaTheme="majorEastAsia" w:cs="Arial"/>
                <w:i/>
                <w:iCs/>
              </w:rPr>
            </w:pPr>
          </w:p>
          <w:p w14:paraId="4FE883AC" w14:textId="6DAB8955" w:rsidR="00660F5A" w:rsidRPr="00C5737A" w:rsidRDefault="00660F5A" w:rsidP="00E76437">
            <w:pPr>
              <w:rPr>
                <w:rFonts w:cs="Arial"/>
                <w:b/>
                <w:bCs/>
              </w:rPr>
            </w:pPr>
            <w:r w:rsidRPr="00C5737A">
              <w:rPr>
                <w:rFonts w:cs="Arial"/>
                <w:b/>
                <w:bCs/>
              </w:rPr>
              <w:t xml:space="preserve">Artikel 2:10 Voorwerpen op of aan </w:t>
            </w:r>
            <w:r w:rsidRPr="00C5737A">
              <w:rPr>
                <w:rFonts w:cs="Arial"/>
                <w:b/>
                <w:bCs/>
                <w:i/>
                <w:iCs/>
              </w:rPr>
              <w:t>de [</w:t>
            </w:r>
            <w:r w:rsidRPr="00C5737A">
              <w:rPr>
                <w:rFonts w:cs="Arial"/>
                <w:b/>
                <w:bCs/>
              </w:rPr>
              <w:t>weg OF openbare plaats]</w:t>
            </w:r>
          </w:p>
          <w:p w14:paraId="07AB0015" w14:textId="77777777" w:rsidR="00660F5A" w:rsidRDefault="00660F5A" w:rsidP="00E76437">
            <w:pPr>
              <w:rPr>
                <w:rFonts w:eastAsiaTheme="majorEastAsia" w:cs="Arial"/>
                <w:i/>
                <w:iCs/>
              </w:rPr>
            </w:pPr>
          </w:p>
          <w:p w14:paraId="3DBE6ED4" w14:textId="734DB879" w:rsidR="003E67F4" w:rsidRPr="00AE7E01" w:rsidRDefault="003E67F4" w:rsidP="00E76437">
            <w:pPr>
              <w:rPr>
                <w:rFonts w:eastAsiaTheme="majorEastAsia" w:cs="Arial"/>
                <w:i/>
                <w:iCs/>
              </w:rPr>
            </w:pPr>
            <w:r w:rsidRPr="00AE7E01">
              <w:rPr>
                <w:rFonts w:eastAsiaTheme="majorEastAsia" w:cs="Arial"/>
                <w:i/>
                <w:iCs/>
              </w:rPr>
              <w:t>Variant 2 (Vergunningplicht)</w:t>
            </w:r>
          </w:p>
          <w:p w14:paraId="4066B22E" w14:textId="3ECE5BE3" w:rsidR="003E67F4" w:rsidRDefault="003E67F4" w:rsidP="00E76437">
            <w:pPr>
              <w:rPr>
                <w:rFonts w:eastAsiaTheme="majorEastAsia" w:cs="Arial"/>
              </w:rPr>
            </w:pPr>
          </w:p>
          <w:p w14:paraId="0DA7F0C1" w14:textId="17E342A4" w:rsidR="003E67F4" w:rsidRDefault="003E67F4" w:rsidP="00E76437">
            <w:pPr>
              <w:rPr>
                <w:rFonts w:eastAsiaTheme="majorEastAsia" w:cs="Arial"/>
              </w:rPr>
            </w:pPr>
            <w:r w:rsidRPr="003E67F4">
              <w:rPr>
                <w:rFonts w:eastAsiaTheme="majorEastAsia" w:cs="Arial"/>
              </w:rPr>
              <w:t xml:space="preserve">8. Op de </w:t>
            </w:r>
            <w:r>
              <w:rPr>
                <w:rFonts w:eastAsiaTheme="majorEastAsia" w:cs="Arial"/>
              </w:rPr>
              <w:t>v</w:t>
            </w:r>
            <w:r w:rsidRPr="003E67F4">
              <w:rPr>
                <w:rFonts w:eastAsiaTheme="majorEastAsia" w:cs="Arial"/>
              </w:rPr>
              <w:t>ergunning is paragraaf 4.1.3.3 van de Algemene wet bestuursrecht (positieve fictieve beschikking bij niet tijdig beslissen) van toepassing.</w:t>
            </w:r>
          </w:p>
          <w:p w14:paraId="6CB97C16" w14:textId="77777777" w:rsidR="003E67F4" w:rsidRPr="007C1FB8" w:rsidRDefault="003E67F4" w:rsidP="00E76437">
            <w:pPr>
              <w:rPr>
                <w:rFonts w:eastAsiaTheme="majorEastAsia" w:cs="Arial"/>
              </w:rPr>
            </w:pPr>
          </w:p>
          <w:p w14:paraId="474A2DA3" w14:textId="77777777" w:rsidR="00E76437" w:rsidRPr="007C1FB8" w:rsidRDefault="00E76437" w:rsidP="00E76437">
            <w:pPr>
              <w:rPr>
                <w:rFonts w:eastAsiaTheme="majorEastAsia" w:cs="Arial"/>
                <w:i/>
              </w:rPr>
            </w:pPr>
            <w:r w:rsidRPr="007C1FB8">
              <w:rPr>
                <w:rFonts w:eastAsiaTheme="majorEastAsia" w:cs="Arial"/>
                <w:i/>
              </w:rPr>
              <w:t>Variant 3 (Vergunningplicht)</w:t>
            </w:r>
          </w:p>
          <w:p w14:paraId="2BEB7614" w14:textId="77777777" w:rsidR="00E06F56" w:rsidRDefault="00E06F56" w:rsidP="00E76437">
            <w:pPr>
              <w:rPr>
                <w:rFonts w:eastAsiaTheme="majorEastAsia" w:cs="Arial"/>
              </w:rPr>
            </w:pPr>
          </w:p>
          <w:p w14:paraId="00790C75" w14:textId="031D98B0" w:rsidR="00E76437" w:rsidRDefault="00E76437" w:rsidP="00E76437">
            <w:pPr>
              <w:rPr>
                <w:rFonts w:eastAsiaTheme="majorEastAsia" w:cs="Arial"/>
              </w:rPr>
            </w:pPr>
            <w:r w:rsidRPr="007C1FB8">
              <w:rPr>
                <w:rFonts w:eastAsiaTheme="majorEastAsia" w:cs="Arial"/>
              </w:rPr>
              <w:t xml:space="preserve">5. Het </w:t>
            </w:r>
            <w:r w:rsidRPr="007C1FB8">
              <w:rPr>
                <w:rFonts w:eastAsiaTheme="majorEastAsia" w:cs="Arial"/>
                <w:i/>
                <w:iCs/>
              </w:rPr>
              <w:t>bevoegd bestuursorgaan</w:t>
            </w:r>
            <w:r w:rsidRPr="007C1FB8">
              <w:rPr>
                <w:rFonts w:eastAsiaTheme="majorEastAsia" w:cs="Arial"/>
              </w:rPr>
              <w:t xml:space="preserve"> stelt nadere regels voor de categorieën, bedoeld in het vierde lid.</w:t>
            </w:r>
          </w:p>
          <w:p w14:paraId="616759E2" w14:textId="77777777" w:rsidR="000512F8" w:rsidRPr="007C1FB8" w:rsidRDefault="000512F8" w:rsidP="00E76437">
            <w:pPr>
              <w:rPr>
                <w:rFonts w:eastAsiaTheme="majorEastAsia" w:cs="Arial"/>
              </w:rPr>
            </w:pPr>
          </w:p>
          <w:p w14:paraId="2FEC9F97" w14:textId="0B9E17FF" w:rsidR="00E76437" w:rsidRPr="007C1FB8" w:rsidRDefault="00E76437" w:rsidP="00E76437">
            <w:pPr>
              <w:rPr>
                <w:rFonts w:eastAsiaTheme="majorEastAsia" w:cs="Arial"/>
              </w:rPr>
            </w:pPr>
            <w:r w:rsidRPr="007C1FB8">
              <w:rPr>
                <w:rFonts w:eastAsiaTheme="majorEastAsia" w:cs="Arial"/>
              </w:rPr>
              <w:t>8. Op de vergunning is paragraaf 4.1.3.3 van de Algemene wet bestuursrecht (positieve fictieve beschikking bij niet tijdig beslissen) van toepassing.</w:t>
            </w:r>
          </w:p>
        </w:tc>
        <w:tc>
          <w:tcPr>
            <w:tcW w:w="4678" w:type="dxa"/>
          </w:tcPr>
          <w:p w14:paraId="0BFD4B99" w14:textId="3B47C3B6" w:rsidR="00660F5A" w:rsidRDefault="00660F5A" w:rsidP="00660F5A">
            <w:pPr>
              <w:rPr>
                <w:rFonts w:eastAsiaTheme="majorEastAsia" w:cs="Arial"/>
                <w:i/>
                <w:iCs/>
              </w:rPr>
            </w:pPr>
            <w:r>
              <w:rPr>
                <w:rFonts w:eastAsiaTheme="majorEastAsia" w:cs="Arial"/>
                <w:i/>
                <w:iCs/>
              </w:rPr>
              <w:t xml:space="preserve">Titel </w:t>
            </w:r>
          </w:p>
          <w:p w14:paraId="4B2BE2E0" w14:textId="77777777" w:rsidR="00660F5A" w:rsidRDefault="00660F5A" w:rsidP="00660F5A">
            <w:pPr>
              <w:rPr>
                <w:rFonts w:eastAsiaTheme="majorEastAsia" w:cs="Arial"/>
                <w:i/>
                <w:iCs/>
              </w:rPr>
            </w:pPr>
          </w:p>
          <w:p w14:paraId="0F49E5E8" w14:textId="67BBADE5" w:rsidR="00660F5A" w:rsidRPr="00C5737A" w:rsidRDefault="00660F5A" w:rsidP="00660F5A">
            <w:pPr>
              <w:rPr>
                <w:rFonts w:cs="Arial"/>
                <w:b/>
                <w:bCs/>
              </w:rPr>
            </w:pPr>
            <w:r w:rsidRPr="00C5737A">
              <w:rPr>
                <w:rFonts w:cs="Arial"/>
                <w:b/>
                <w:bCs/>
              </w:rPr>
              <w:t xml:space="preserve">Artikel 2:10 Voorwerpen op of aan </w:t>
            </w:r>
            <w:r w:rsidRPr="00C5737A">
              <w:rPr>
                <w:rFonts w:cs="Arial"/>
                <w:b/>
                <w:bCs/>
                <w:u w:val="single"/>
              </w:rPr>
              <w:t>[</w:t>
            </w:r>
            <w:r w:rsidRPr="00C5737A">
              <w:rPr>
                <w:rFonts w:cs="Arial"/>
                <w:b/>
                <w:bCs/>
              </w:rPr>
              <w:t xml:space="preserve">de weg OF </w:t>
            </w:r>
            <w:r w:rsidRPr="00C5737A">
              <w:rPr>
                <w:rFonts w:cs="Arial"/>
                <w:b/>
                <w:bCs/>
                <w:u w:val="single"/>
              </w:rPr>
              <w:t>een</w:t>
            </w:r>
            <w:r w:rsidRPr="00C5737A">
              <w:rPr>
                <w:rFonts w:cs="Arial"/>
                <w:b/>
                <w:bCs/>
              </w:rPr>
              <w:t xml:space="preserve"> openbare plaats]</w:t>
            </w:r>
          </w:p>
          <w:p w14:paraId="48F593DB" w14:textId="77777777" w:rsidR="00660F5A" w:rsidRDefault="00660F5A" w:rsidP="00E76437">
            <w:pPr>
              <w:rPr>
                <w:rFonts w:eastAsiaTheme="majorEastAsia" w:cs="Arial"/>
              </w:rPr>
            </w:pPr>
          </w:p>
          <w:p w14:paraId="59CD3004" w14:textId="4EB4DB25" w:rsidR="003E67F4" w:rsidRDefault="003E67F4" w:rsidP="00E76437">
            <w:pPr>
              <w:rPr>
                <w:rFonts w:eastAsiaTheme="majorEastAsia" w:cs="Arial"/>
              </w:rPr>
            </w:pPr>
            <w:r>
              <w:rPr>
                <w:rFonts w:eastAsiaTheme="majorEastAsia" w:cs="Arial"/>
              </w:rPr>
              <w:t>Variant 2 (Vergunningplicht</w:t>
            </w:r>
            <w:r w:rsidR="00660F5A">
              <w:rPr>
                <w:rFonts w:eastAsiaTheme="majorEastAsia" w:cs="Arial"/>
              </w:rPr>
              <w:t>)</w:t>
            </w:r>
          </w:p>
          <w:p w14:paraId="6A939A02" w14:textId="3B883C88" w:rsidR="003E67F4" w:rsidRDefault="003E67F4" w:rsidP="00E76437">
            <w:pPr>
              <w:rPr>
                <w:rFonts w:eastAsiaTheme="majorEastAsia" w:cs="Arial"/>
              </w:rPr>
            </w:pPr>
          </w:p>
          <w:p w14:paraId="74870645" w14:textId="01B819F6" w:rsidR="003E67F4" w:rsidRDefault="003E67F4" w:rsidP="00E76437">
            <w:pPr>
              <w:rPr>
                <w:rFonts w:eastAsiaTheme="majorEastAsia" w:cs="Arial"/>
              </w:rPr>
            </w:pPr>
            <w:r w:rsidRPr="003E67F4">
              <w:rPr>
                <w:rFonts w:eastAsiaTheme="majorEastAsia" w:cs="Arial"/>
              </w:rPr>
              <w:t xml:space="preserve">8. Op de </w:t>
            </w:r>
            <w:r w:rsidRPr="00AE7E01">
              <w:rPr>
                <w:rFonts w:eastAsiaTheme="majorEastAsia" w:cs="Arial"/>
                <w:b/>
                <w:bCs/>
              </w:rPr>
              <w:t>aanvraag om een</w:t>
            </w:r>
            <w:r w:rsidRPr="003E67F4">
              <w:rPr>
                <w:rFonts w:eastAsiaTheme="majorEastAsia" w:cs="Arial"/>
              </w:rPr>
              <w:t xml:space="preserve"> vergunning is paragraaf 4.1.3.3 van de Algemene wet bestuursrecht (positieve fictieve beschikking bij niet tijdig beslissen) van toepassing.</w:t>
            </w:r>
          </w:p>
          <w:p w14:paraId="0DA05FD7" w14:textId="77777777" w:rsidR="003E67F4" w:rsidRPr="007C1FB8" w:rsidRDefault="003E67F4" w:rsidP="00E76437">
            <w:pPr>
              <w:rPr>
                <w:rFonts w:eastAsiaTheme="majorEastAsia" w:cs="Arial"/>
              </w:rPr>
            </w:pPr>
          </w:p>
          <w:p w14:paraId="5F2E61C1" w14:textId="77777777" w:rsidR="00E76437" w:rsidRPr="007C1FB8" w:rsidRDefault="00E76437" w:rsidP="00E76437">
            <w:pPr>
              <w:rPr>
                <w:rFonts w:eastAsiaTheme="majorEastAsia" w:cs="Arial"/>
                <w:i/>
              </w:rPr>
            </w:pPr>
            <w:r w:rsidRPr="007C1FB8">
              <w:rPr>
                <w:rFonts w:eastAsiaTheme="majorEastAsia" w:cs="Arial"/>
                <w:i/>
              </w:rPr>
              <w:t>Variant 3 (Vergunningplicht)</w:t>
            </w:r>
          </w:p>
          <w:p w14:paraId="36E31C9D" w14:textId="77777777" w:rsidR="00E06F56" w:rsidRDefault="00E06F56" w:rsidP="00E76437">
            <w:pPr>
              <w:rPr>
                <w:rFonts w:eastAsiaTheme="majorEastAsia" w:cs="Arial"/>
              </w:rPr>
            </w:pPr>
          </w:p>
          <w:p w14:paraId="19EE7D3B" w14:textId="6891A7E6" w:rsidR="00E76437" w:rsidRPr="007C1FB8" w:rsidRDefault="00E76437" w:rsidP="00E76437">
            <w:pPr>
              <w:rPr>
                <w:rFonts w:eastAsiaTheme="majorEastAsia" w:cs="Arial"/>
              </w:rPr>
            </w:pPr>
            <w:r w:rsidRPr="007C1FB8">
              <w:rPr>
                <w:rFonts w:eastAsiaTheme="majorEastAsia" w:cs="Arial"/>
              </w:rPr>
              <w:t xml:space="preserve">5. Het </w:t>
            </w:r>
            <w:r w:rsidRPr="007C1FB8">
              <w:rPr>
                <w:rFonts w:eastAsiaTheme="majorEastAsia" w:cs="Arial"/>
                <w:b/>
                <w:bCs/>
              </w:rPr>
              <w:t>college</w:t>
            </w:r>
            <w:r w:rsidRPr="007C1FB8">
              <w:rPr>
                <w:rFonts w:eastAsiaTheme="majorEastAsia" w:cs="Arial"/>
              </w:rPr>
              <w:t xml:space="preserve"> stelt nadere regels voor de categorieën, bedoeld in het vierde lid.</w:t>
            </w:r>
          </w:p>
          <w:p w14:paraId="51EF88B5" w14:textId="77777777" w:rsidR="00E06F56" w:rsidRDefault="00E06F56" w:rsidP="00E76437">
            <w:pPr>
              <w:rPr>
                <w:rFonts w:eastAsiaTheme="majorEastAsia" w:cs="Arial"/>
              </w:rPr>
            </w:pPr>
          </w:p>
          <w:p w14:paraId="23B337C7" w14:textId="5C666D53" w:rsidR="00E76437" w:rsidRPr="007C1FB8" w:rsidRDefault="00E76437" w:rsidP="00E76437">
            <w:pPr>
              <w:rPr>
                <w:rFonts w:eastAsiaTheme="majorEastAsia" w:cs="Arial"/>
              </w:rPr>
            </w:pPr>
            <w:r w:rsidRPr="007C1FB8">
              <w:rPr>
                <w:rFonts w:eastAsiaTheme="majorEastAsia" w:cs="Arial"/>
              </w:rPr>
              <w:t xml:space="preserve">8. Op de </w:t>
            </w:r>
            <w:r w:rsidR="003E67F4" w:rsidRPr="00AE7E01">
              <w:rPr>
                <w:rFonts w:eastAsiaTheme="majorEastAsia" w:cs="Arial"/>
                <w:b/>
                <w:bCs/>
              </w:rPr>
              <w:t xml:space="preserve">aanvraag om een </w:t>
            </w:r>
            <w:r w:rsidRPr="007C1FB8">
              <w:rPr>
                <w:rFonts w:eastAsiaTheme="majorEastAsia" w:cs="Arial"/>
              </w:rPr>
              <w:t>vergunning is paragraaf 4.1.3.3 van de Algemene wet bestuursrecht (positieve fictieve beschikking bij niet tijdig beslissen) van toepassing.</w:t>
            </w:r>
          </w:p>
        </w:tc>
      </w:tr>
      <w:tr w:rsidR="00E76437" w:rsidRPr="007C1FB8" w14:paraId="1719D4DF" w14:textId="77777777" w:rsidTr="00AE7E01">
        <w:tc>
          <w:tcPr>
            <w:tcW w:w="9209" w:type="dxa"/>
            <w:gridSpan w:val="2"/>
          </w:tcPr>
          <w:p w14:paraId="28BF4150" w14:textId="1C897158" w:rsidR="00E76437" w:rsidRPr="007C1FB8" w:rsidRDefault="00E76437" w:rsidP="00E76437">
            <w:pPr>
              <w:rPr>
                <w:rFonts w:eastAsiaTheme="majorEastAsia" w:cs="Arial"/>
              </w:rPr>
            </w:pPr>
            <w:r w:rsidRPr="007C1FB8">
              <w:rPr>
                <w:rFonts w:eastAsiaTheme="majorEastAsia" w:cs="Arial"/>
              </w:rPr>
              <w:t xml:space="preserve">Toelichting: </w:t>
            </w:r>
          </w:p>
          <w:p w14:paraId="35537FC6" w14:textId="77777777" w:rsidR="00E76437" w:rsidRPr="007C1FB8" w:rsidRDefault="00E76437" w:rsidP="00E76437">
            <w:pPr>
              <w:rPr>
                <w:rFonts w:eastAsiaTheme="majorEastAsia" w:cs="Arial"/>
              </w:rPr>
            </w:pPr>
            <w:r w:rsidRPr="007C1FB8">
              <w:rPr>
                <w:rFonts w:eastAsiaTheme="majorEastAsia" w:cs="Arial"/>
              </w:rPr>
              <w:t>De titel van het artikel is tekstueel aangepast.</w:t>
            </w:r>
          </w:p>
          <w:p w14:paraId="659C72F1" w14:textId="1270F4ED" w:rsidR="00E76437" w:rsidRDefault="00E76437" w:rsidP="00E76437">
            <w:pPr>
              <w:rPr>
                <w:rFonts w:eastAsiaTheme="majorEastAsia" w:cs="Arial"/>
              </w:rPr>
            </w:pPr>
            <w:r w:rsidRPr="007C1FB8">
              <w:rPr>
                <w:rFonts w:eastAsiaTheme="majorEastAsia" w:cs="Arial"/>
              </w:rPr>
              <w:t xml:space="preserve">Vijfde lid: De burgemeester wordt in artikel 156 van de Gemeentewet niet genoemd als </w:t>
            </w:r>
            <w:r>
              <w:rPr>
                <w:rFonts w:eastAsiaTheme="majorEastAsia" w:cs="Arial"/>
              </w:rPr>
              <w:t xml:space="preserve">mogelijke </w:t>
            </w:r>
            <w:proofErr w:type="spellStart"/>
            <w:r w:rsidRPr="007C1FB8">
              <w:rPr>
                <w:rFonts w:eastAsiaTheme="majorEastAsia" w:cs="Arial"/>
              </w:rPr>
              <w:t>delegataris</w:t>
            </w:r>
            <w:proofErr w:type="spellEnd"/>
            <w:r w:rsidRPr="007C1FB8">
              <w:rPr>
                <w:rFonts w:eastAsiaTheme="majorEastAsia" w:cs="Arial"/>
              </w:rPr>
              <w:t xml:space="preserve"> van regelgevende bevoegdheid. Algemeen wordt aangenomen dat hij hooguit gebiedsaanwijzingen mag doen of aanwijzingen van categorieën inrichtingen waarvoor een vergunningplicht geldt (</w:t>
            </w:r>
            <w:r>
              <w:rPr>
                <w:rFonts w:eastAsiaTheme="majorEastAsia" w:cs="Arial"/>
              </w:rPr>
              <w:t xml:space="preserve">dat zijn besluiten van algemene strekking die </w:t>
            </w:r>
            <w:r w:rsidRPr="007C1FB8">
              <w:rPr>
                <w:rFonts w:eastAsiaTheme="majorEastAsia" w:cs="Arial"/>
              </w:rPr>
              <w:t>op regelgeving</w:t>
            </w:r>
            <w:r>
              <w:rPr>
                <w:rFonts w:eastAsiaTheme="majorEastAsia" w:cs="Arial"/>
              </w:rPr>
              <w:t xml:space="preserve"> lijken</w:t>
            </w:r>
            <w:r w:rsidRPr="007C1FB8">
              <w:rPr>
                <w:rFonts w:eastAsiaTheme="majorEastAsia" w:cs="Arial"/>
              </w:rPr>
              <w:t>, maar het niet</w:t>
            </w:r>
            <w:r>
              <w:rPr>
                <w:rFonts w:eastAsiaTheme="majorEastAsia" w:cs="Arial"/>
              </w:rPr>
              <w:t xml:space="preserve"> zijn</w:t>
            </w:r>
            <w:r w:rsidRPr="007C1FB8">
              <w:rPr>
                <w:rFonts w:eastAsiaTheme="majorEastAsia" w:cs="Arial"/>
              </w:rPr>
              <w:t xml:space="preserve">) en dat hij geen zelfstandige normstelling mag plegen. Nadere regels zijn </w:t>
            </w:r>
            <w:r>
              <w:rPr>
                <w:rFonts w:eastAsiaTheme="majorEastAsia" w:cs="Arial"/>
              </w:rPr>
              <w:t>algemeen verbindende voorschriften</w:t>
            </w:r>
            <w:r w:rsidRPr="007C1FB8">
              <w:rPr>
                <w:rFonts w:eastAsiaTheme="majorEastAsia" w:cs="Arial"/>
              </w:rPr>
              <w:t xml:space="preserve">. Dus alleen </w:t>
            </w:r>
            <w:r>
              <w:rPr>
                <w:rFonts w:eastAsiaTheme="majorEastAsia" w:cs="Arial"/>
              </w:rPr>
              <w:t xml:space="preserve">het </w:t>
            </w:r>
            <w:r w:rsidRPr="007C1FB8">
              <w:rPr>
                <w:rFonts w:eastAsiaTheme="majorEastAsia" w:cs="Arial"/>
              </w:rPr>
              <w:t xml:space="preserve">college kan hier worden genoemd, ook voor de gevallen waarvoor burgemeester bevoegd gezag is. Immers, </w:t>
            </w:r>
            <w:r>
              <w:rPr>
                <w:rFonts w:eastAsiaTheme="majorEastAsia" w:cs="Arial"/>
              </w:rPr>
              <w:t xml:space="preserve">de </w:t>
            </w:r>
            <w:r w:rsidRPr="007C1FB8">
              <w:rPr>
                <w:rFonts w:eastAsiaTheme="majorEastAsia" w:cs="Arial"/>
              </w:rPr>
              <w:t xml:space="preserve">bevoegdheid </w:t>
            </w:r>
            <w:r>
              <w:rPr>
                <w:rFonts w:eastAsiaTheme="majorEastAsia" w:cs="Arial"/>
              </w:rPr>
              <w:t xml:space="preserve">van de </w:t>
            </w:r>
            <w:r w:rsidRPr="007C1FB8">
              <w:rPr>
                <w:rFonts w:eastAsiaTheme="majorEastAsia" w:cs="Arial"/>
              </w:rPr>
              <w:t>burgemeester o</w:t>
            </w:r>
            <w:r>
              <w:rPr>
                <w:rFonts w:eastAsiaTheme="majorEastAsia" w:cs="Arial"/>
              </w:rPr>
              <w:t>p grond van artikel</w:t>
            </w:r>
            <w:r w:rsidRPr="007C1FB8">
              <w:rPr>
                <w:rFonts w:eastAsiaTheme="majorEastAsia" w:cs="Arial"/>
              </w:rPr>
              <w:t xml:space="preserve"> 174 </w:t>
            </w:r>
            <w:r>
              <w:rPr>
                <w:rFonts w:eastAsiaTheme="majorEastAsia" w:cs="Arial"/>
              </w:rPr>
              <w:t>van de Gemeentewet</w:t>
            </w:r>
            <w:r w:rsidRPr="007C1FB8">
              <w:rPr>
                <w:rFonts w:eastAsiaTheme="majorEastAsia" w:cs="Arial"/>
              </w:rPr>
              <w:t xml:space="preserve"> betreft toezicht en uitvoering van verordening</w:t>
            </w:r>
            <w:r>
              <w:rPr>
                <w:rFonts w:eastAsiaTheme="majorEastAsia" w:cs="Arial"/>
              </w:rPr>
              <w:t>en</w:t>
            </w:r>
            <w:r w:rsidRPr="007C1FB8">
              <w:rPr>
                <w:rFonts w:eastAsiaTheme="majorEastAsia" w:cs="Arial"/>
              </w:rPr>
              <w:t xml:space="preserve">, niet </w:t>
            </w:r>
            <w:r>
              <w:rPr>
                <w:rFonts w:eastAsiaTheme="majorEastAsia" w:cs="Arial"/>
              </w:rPr>
              <w:t>het vaststellen van</w:t>
            </w:r>
            <w:r w:rsidRPr="007C1FB8">
              <w:rPr>
                <w:rFonts w:eastAsiaTheme="majorEastAsia" w:cs="Arial"/>
              </w:rPr>
              <w:t xml:space="preserve"> regelgeving.</w:t>
            </w:r>
          </w:p>
          <w:p w14:paraId="3E09C00F" w14:textId="012CB912" w:rsidR="00E76437" w:rsidRPr="007C1FB8" w:rsidRDefault="003E67F4" w:rsidP="00E76437">
            <w:pPr>
              <w:rPr>
                <w:rFonts w:eastAsiaTheme="majorEastAsia" w:cs="Arial"/>
              </w:rPr>
            </w:pPr>
            <w:r>
              <w:rPr>
                <w:rFonts w:eastAsiaTheme="majorEastAsia" w:cs="Arial"/>
              </w:rPr>
              <w:t xml:space="preserve">Achtste lid: </w:t>
            </w:r>
            <w:r w:rsidR="000512F8">
              <w:rPr>
                <w:rFonts w:eastAsiaTheme="majorEastAsia" w:cs="Arial"/>
              </w:rPr>
              <w:t>R</w:t>
            </w:r>
            <w:r>
              <w:rPr>
                <w:rFonts w:eastAsiaTheme="majorEastAsia" w:cs="Arial"/>
              </w:rPr>
              <w:t>edactionele verbetering.</w:t>
            </w:r>
          </w:p>
        </w:tc>
      </w:tr>
      <w:tr w:rsidR="000512F8" w:rsidRPr="007C1FB8" w14:paraId="557B819C" w14:textId="77777777" w:rsidTr="00FE0A24">
        <w:trPr>
          <w:cantSplit w:val="0"/>
        </w:trPr>
        <w:tc>
          <w:tcPr>
            <w:tcW w:w="9209" w:type="dxa"/>
            <w:gridSpan w:val="2"/>
          </w:tcPr>
          <w:p w14:paraId="62BE5BC9" w14:textId="7F4237FD" w:rsidR="000512F8" w:rsidRDefault="000512F8" w:rsidP="00E76437">
            <w:pPr>
              <w:rPr>
                <w:rFonts w:cs="Arial"/>
                <w:color w:val="002C64" w:themeColor="accent1"/>
              </w:rPr>
            </w:pPr>
            <w:r w:rsidRPr="00E06F56">
              <w:rPr>
                <w:rFonts w:cs="Arial"/>
                <w:color w:val="002C64" w:themeColor="accent1"/>
              </w:rPr>
              <w:t>Artikel 2:11</w:t>
            </w:r>
            <w:r w:rsidR="00544654">
              <w:rPr>
                <w:rFonts w:cs="Arial"/>
                <w:color w:val="002C64" w:themeColor="accent1"/>
              </w:rPr>
              <w:t xml:space="preserve"> (</w:t>
            </w:r>
            <w:r w:rsidR="00544654" w:rsidRPr="00544654">
              <w:rPr>
                <w:rFonts w:cs="Arial"/>
                <w:color w:val="002C64" w:themeColor="accent1"/>
              </w:rPr>
              <w:t>(</w:t>
            </w:r>
            <w:proofErr w:type="spellStart"/>
            <w:r w:rsidR="00544654" w:rsidRPr="00544654">
              <w:rPr>
                <w:rFonts w:cs="Arial"/>
                <w:color w:val="002C64" w:themeColor="accent1"/>
              </w:rPr>
              <w:t>Omgevings</w:t>
            </w:r>
            <w:proofErr w:type="spellEnd"/>
            <w:r w:rsidR="00544654" w:rsidRPr="00544654">
              <w:rPr>
                <w:rFonts w:cs="Arial"/>
                <w:color w:val="002C64" w:themeColor="accent1"/>
              </w:rPr>
              <w:t>)vergunning voor het aanleggen, beschadigen en veranderen van een weg</w:t>
            </w:r>
            <w:r w:rsidR="00544654">
              <w:rPr>
                <w:rFonts w:cs="Arial"/>
                <w:color w:val="002C64" w:themeColor="accent1"/>
              </w:rPr>
              <w:t>)</w:t>
            </w:r>
            <w:r w:rsidRPr="00E06F56">
              <w:rPr>
                <w:rFonts w:cs="Arial"/>
                <w:color w:val="002C64" w:themeColor="accent1"/>
              </w:rPr>
              <w:t>, vijfde lid</w:t>
            </w:r>
            <w:r w:rsidRPr="007A73E4">
              <w:rPr>
                <w:rFonts w:cs="Arial"/>
                <w:color w:val="002C64" w:themeColor="accent1"/>
              </w:rPr>
              <w:t xml:space="preserve">: </w:t>
            </w:r>
          </w:p>
          <w:p w14:paraId="646D7056" w14:textId="4E38A2CC" w:rsidR="000512F8" w:rsidRPr="00AE7E01" w:rsidRDefault="000512F8" w:rsidP="00E76437">
            <w:pPr>
              <w:rPr>
                <w:rFonts w:eastAsiaTheme="majorEastAsia" w:cs="Arial"/>
                <w:iCs/>
              </w:rPr>
            </w:pPr>
            <w:r w:rsidRPr="00AE7E01">
              <w:rPr>
                <w:rFonts w:eastAsiaTheme="majorEastAsia" w:cs="Arial"/>
                <w:iCs/>
              </w:rPr>
              <w:t xml:space="preserve">(artikel I, onderdeel </w:t>
            </w:r>
            <w:r w:rsidR="00544654">
              <w:rPr>
                <w:rFonts w:eastAsiaTheme="majorEastAsia" w:cs="Arial"/>
                <w:iCs/>
              </w:rPr>
              <w:t>D</w:t>
            </w:r>
            <w:r w:rsidRPr="00AE7E01">
              <w:rPr>
                <w:rFonts w:eastAsiaTheme="majorEastAsia" w:cs="Arial"/>
                <w:iCs/>
              </w:rPr>
              <w:t>, van het wijzigingsbesluit)</w:t>
            </w:r>
          </w:p>
        </w:tc>
      </w:tr>
      <w:tr w:rsidR="00E06F56" w:rsidRPr="007C1FB8" w14:paraId="0EC57C7D" w14:textId="77777777" w:rsidTr="00AE7E01">
        <w:trPr>
          <w:cantSplit w:val="0"/>
        </w:trPr>
        <w:tc>
          <w:tcPr>
            <w:tcW w:w="4531" w:type="dxa"/>
          </w:tcPr>
          <w:p w14:paraId="5FAA8020" w14:textId="2B5AD977" w:rsidR="00E06F56" w:rsidRDefault="00E06F56" w:rsidP="00E76437">
            <w:pPr>
              <w:rPr>
                <w:rFonts w:cs="Arial"/>
                <w:color w:val="002C64" w:themeColor="accent1"/>
              </w:rPr>
            </w:pPr>
            <w:r w:rsidRPr="00AE7E01">
              <w:rPr>
                <w:rFonts w:cs="Arial"/>
              </w:rPr>
              <w:t>5. Op de vergunning is paragraaf 4.1.3.3 van de Algemene wet bestuursrecht (positieve fictieve beschikking bij niet tijdig beslissen) van toepassing.</w:t>
            </w:r>
          </w:p>
        </w:tc>
        <w:tc>
          <w:tcPr>
            <w:tcW w:w="4678" w:type="dxa"/>
          </w:tcPr>
          <w:p w14:paraId="2B02355A" w14:textId="10CD0972" w:rsidR="00E06F56" w:rsidRPr="007C1FB8" w:rsidRDefault="00E06F56" w:rsidP="00E76437">
            <w:pPr>
              <w:rPr>
                <w:rFonts w:eastAsiaTheme="majorEastAsia" w:cs="Arial"/>
                <w:b/>
                <w:bCs/>
                <w:iCs/>
              </w:rPr>
            </w:pPr>
            <w:r w:rsidRPr="00AE7E01">
              <w:rPr>
                <w:rFonts w:eastAsiaTheme="majorEastAsia" w:cs="Arial"/>
                <w:iCs/>
              </w:rPr>
              <w:t xml:space="preserve">5. Op de </w:t>
            </w:r>
            <w:r w:rsidRPr="00E06F56">
              <w:rPr>
                <w:rFonts w:eastAsiaTheme="majorEastAsia" w:cs="Arial"/>
                <w:b/>
                <w:bCs/>
                <w:iCs/>
              </w:rPr>
              <w:t>aanvraag om een</w:t>
            </w:r>
            <w:r w:rsidRPr="00AE7E01">
              <w:rPr>
                <w:rFonts w:eastAsiaTheme="majorEastAsia" w:cs="Arial"/>
                <w:iCs/>
              </w:rPr>
              <w:t xml:space="preserve"> vergunning is paragraaf 4.1.3.3 van de Algemene wet bestuursrecht (positieve fictieve beschikking bij niet tijdig beslissen) van toepassing.</w:t>
            </w:r>
          </w:p>
        </w:tc>
      </w:tr>
      <w:tr w:rsidR="00121E16" w:rsidRPr="007C1FB8" w14:paraId="732E8254" w14:textId="77777777" w:rsidTr="00E474BA">
        <w:trPr>
          <w:cantSplit w:val="0"/>
        </w:trPr>
        <w:tc>
          <w:tcPr>
            <w:tcW w:w="9209" w:type="dxa"/>
            <w:gridSpan w:val="2"/>
          </w:tcPr>
          <w:p w14:paraId="031CD5DA" w14:textId="24F01456" w:rsidR="00121E16" w:rsidRPr="00AE7E01" w:rsidRDefault="00121E16" w:rsidP="00E76437">
            <w:pPr>
              <w:rPr>
                <w:rFonts w:cs="Arial"/>
              </w:rPr>
            </w:pPr>
            <w:r w:rsidRPr="00AE7E01">
              <w:rPr>
                <w:rFonts w:cs="Arial"/>
              </w:rPr>
              <w:t xml:space="preserve">Toelichting: </w:t>
            </w:r>
          </w:p>
          <w:p w14:paraId="46B04406" w14:textId="5846927D" w:rsidR="00121E16" w:rsidRPr="00E06F56" w:rsidRDefault="00121E16" w:rsidP="00E06F56">
            <w:pPr>
              <w:rPr>
                <w:rFonts w:eastAsiaTheme="majorEastAsia" w:cs="Arial"/>
                <w:b/>
                <w:bCs/>
                <w:iCs/>
              </w:rPr>
            </w:pPr>
            <w:r w:rsidRPr="00AE7E01">
              <w:rPr>
                <w:rFonts w:cs="Arial"/>
              </w:rPr>
              <w:t>Redactionele verbetering.</w:t>
            </w:r>
          </w:p>
        </w:tc>
      </w:tr>
      <w:tr w:rsidR="00544654" w:rsidRPr="007C1FB8" w14:paraId="07A6F8BE" w14:textId="77777777" w:rsidTr="00FE0A24">
        <w:trPr>
          <w:cantSplit w:val="0"/>
        </w:trPr>
        <w:tc>
          <w:tcPr>
            <w:tcW w:w="9209" w:type="dxa"/>
            <w:gridSpan w:val="2"/>
          </w:tcPr>
          <w:p w14:paraId="275B19A9" w14:textId="29C764E7" w:rsidR="00544654" w:rsidRDefault="00544654" w:rsidP="00E76437">
            <w:pPr>
              <w:rPr>
                <w:rFonts w:eastAsia="Calibri" w:cs="Arial"/>
                <w:bCs/>
                <w:color w:val="002C64" w:themeColor="accent1"/>
              </w:rPr>
            </w:pPr>
            <w:r>
              <w:rPr>
                <w:rFonts w:cs="Arial"/>
                <w:color w:val="002C64" w:themeColor="accent1"/>
              </w:rPr>
              <w:t>Artikel 2:24 (Definities), eerste lid, onder b:</w:t>
            </w:r>
          </w:p>
          <w:p w14:paraId="2A408124" w14:textId="04D6BAD2" w:rsidR="00544654" w:rsidRPr="00AE7E01" w:rsidRDefault="00544654" w:rsidP="00E76437">
            <w:pPr>
              <w:rPr>
                <w:rFonts w:eastAsiaTheme="majorEastAsia" w:cs="Arial"/>
                <w:iCs/>
              </w:rPr>
            </w:pPr>
            <w:r w:rsidRPr="00AE7E01">
              <w:rPr>
                <w:rFonts w:eastAsiaTheme="majorEastAsia" w:cs="Arial"/>
                <w:iCs/>
              </w:rPr>
              <w:t xml:space="preserve">(artikel I, onderdeel </w:t>
            </w:r>
            <w:r>
              <w:rPr>
                <w:rFonts w:eastAsiaTheme="majorEastAsia" w:cs="Arial"/>
                <w:iCs/>
              </w:rPr>
              <w:t>E</w:t>
            </w:r>
            <w:r w:rsidRPr="00AE7E01">
              <w:rPr>
                <w:rFonts w:eastAsiaTheme="majorEastAsia" w:cs="Arial"/>
                <w:iCs/>
              </w:rPr>
              <w:t>, van het wijzigingsbesluit)</w:t>
            </w:r>
          </w:p>
        </w:tc>
      </w:tr>
      <w:tr w:rsidR="00E76437" w:rsidRPr="007C1FB8" w14:paraId="622E39B7" w14:textId="77777777" w:rsidTr="00AE7E01">
        <w:trPr>
          <w:cantSplit w:val="0"/>
        </w:trPr>
        <w:tc>
          <w:tcPr>
            <w:tcW w:w="4531" w:type="dxa"/>
          </w:tcPr>
          <w:p w14:paraId="0FB82A29" w14:textId="10D4C32E" w:rsidR="00E76437" w:rsidRPr="0058185B" w:rsidRDefault="00E76437" w:rsidP="00E76437">
            <w:r w:rsidRPr="0058185B">
              <w:lastRenderedPageBreak/>
              <w:t xml:space="preserve">b. markten als bedoeld in </w:t>
            </w:r>
            <w:bookmarkStart w:id="1" w:name="_Hlk39231203"/>
            <w:r w:rsidRPr="0058185B">
              <w:t xml:space="preserve">artikel 160, eerste lid, onder </w:t>
            </w:r>
            <w:r w:rsidRPr="0058185B">
              <w:rPr>
                <w:i/>
                <w:iCs/>
              </w:rPr>
              <w:t>h</w:t>
            </w:r>
            <w:r w:rsidRPr="0058185B">
              <w:t xml:space="preserve">, van de Gemeentewet </w:t>
            </w:r>
            <w:bookmarkEnd w:id="1"/>
            <w:r w:rsidRPr="0058185B">
              <w:t>en artikel 5:22;</w:t>
            </w:r>
            <w:r w:rsidRPr="0058185B">
              <w:rPr>
                <w:rFonts w:eastAsiaTheme="minorEastAsia"/>
              </w:rPr>
              <w:t xml:space="preserve"> </w:t>
            </w:r>
          </w:p>
        </w:tc>
        <w:tc>
          <w:tcPr>
            <w:tcW w:w="4678" w:type="dxa"/>
          </w:tcPr>
          <w:p w14:paraId="27361E1E" w14:textId="6C0506D9" w:rsidR="00E76437" w:rsidRPr="0058185B" w:rsidRDefault="00E76437" w:rsidP="007A73E4">
            <w:pPr>
              <w:rPr>
                <w:rFonts w:eastAsiaTheme="majorEastAsia" w:cs="Arial"/>
                <w:b/>
                <w:bCs/>
                <w:iCs/>
              </w:rPr>
            </w:pPr>
            <w:r w:rsidRPr="0058185B">
              <w:t xml:space="preserve">b. markten als bedoeld in artikel 160, eerste lid, </w:t>
            </w:r>
            <w:r w:rsidR="008353AB" w:rsidRPr="00AE7E01">
              <w:rPr>
                <w:b/>
                <w:bCs/>
              </w:rPr>
              <w:t xml:space="preserve">aanhef en </w:t>
            </w:r>
            <w:r w:rsidRPr="0058185B">
              <w:t xml:space="preserve">onder </w:t>
            </w:r>
            <w:r w:rsidRPr="0058185B">
              <w:rPr>
                <w:b/>
                <w:bCs/>
              </w:rPr>
              <w:t>g</w:t>
            </w:r>
            <w:r w:rsidRPr="0058185B">
              <w:t>, van de Gemeentewet en artikel 5:22;</w:t>
            </w:r>
            <w:r w:rsidRPr="0058185B">
              <w:rPr>
                <w:rFonts w:eastAsiaTheme="minorEastAsia"/>
              </w:rPr>
              <w:t xml:space="preserve"> </w:t>
            </w:r>
          </w:p>
        </w:tc>
      </w:tr>
      <w:tr w:rsidR="00E76437" w:rsidRPr="007C1FB8" w14:paraId="54039960" w14:textId="77777777" w:rsidTr="00AE7E01">
        <w:trPr>
          <w:cantSplit w:val="0"/>
        </w:trPr>
        <w:tc>
          <w:tcPr>
            <w:tcW w:w="9209" w:type="dxa"/>
            <w:gridSpan w:val="2"/>
          </w:tcPr>
          <w:p w14:paraId="58FCDCA5" w14:textId="696C4336" w:rsidR="00A46CBD" w:rsidRPr="0058185B" w:rsidRDefault="00E76437" w:rsidP="00E76437">
            <w:r w:rsidRPr="0058185B">
              <w:t>Toelichting:</w:t>
            </w:r>
            <w:r w:rsidR="00085532">
              <w:t xml:space="preserve"> </w:t>
            </w:r>
          </w:p>
          <w:p w14:paraId="1578BD51" w14:textId="38168AD8" w:rsidR="00E76437" w:rsidRPr="0058185B" w:rsidRDefault="00A46CBD" w:rsidP="00E76437">
            <w:pPr>
              <w:rPr>
                <w:b/>
                <w:bCs/>
              </w:rPr>
            </w:pPr>
            <w:r>
              <w:t>Correctie van d</w:t>
            </w:r>
            <w:r w:rsidR="00E76437" w:rsidRPr="0058185B">
              <w:t>e verwijzing</w:t>
            </w:r>
            <w:r w:rsidR="009511B8">
              <w:t xml:space="preserve"> naar artikel 160 Gemeentewet</w:t>
            </w:r>
            <w:r w:rsidR="00E76437" w:rsidRPr="0058185B">
              <w:t>.</w:t>
            </w:r>
          </w:p>
        </w:tc>
      </w:tr>
      <w:tr w:rsidR="009511B8" w:rsidRPr="007C1FB8" w14:paraId="045E9374" w14:textId="77777777" w:rsidTr="00FE0A24">
        <w:trPr>
          <w:cantSplit w:val="0"/>
        </w:trPr>
        <w:tc>
          <w:tcPr>
            <w:tcW w:w="9209" w:type="dxa"/>
            <w:gridSpan w:val="2"/>
          </w:tcPr>
          <w:p w14:paraId="1B195264" w14:textId="12C872ED" w:rsidR="009511B8" w:rsidRDefault="009511B8" w:rsidP="00E76437">
            <w:pPr>
              <w:rPr>
                <w:rFonts w:eastAsia="Calibri" w:cs="Arial"/>
                <w:bCs/>
                <w:color w:val="002C64" w:themeColor="accent1"/>
              </w:rPr>
            </w:pPr>
            <w:r>
              <w:rPr>
                <w:rFonts w:cs="Arial"/>
                <w:color w:val="002C64" w:themeColor="accent1"/>
              </w:rPr>
              <w:t xml:space="preserve">Artikel </w:t>
            </w:r>
            <w:r w:rsidRPr="00007581">
              <w:rPr>
                <w:rFonts w:cs="Arial"/>
                <w:color w:val="002C64" w:themeColor="accent1"/>
              </w:rPr>
              <w:t>2:25</w:t>
            </w:r>
            <w:r>
              <w:rPr>
                <w:rFonts w:cs="Arial"/>
                <w:color w:val="002C64" w:themeColor="accent1"/>
              </w:rPr>
              <w:t xml:space="preserve"> (Evenementenvergunning), [</w:t>
            </w:r>
            <w:r w:rsidRPr="00AE7E01">
              <w:rPr>
                <w:rFonts w:cs="Arial"/>
                <w:i/>
                <w:iCs/>
                <w:color w:val="002C64" w:themeColor="accent1"/>
              </w:rPr>
              <w:t>zevende en</w:t>
            </w:r>
            <w:r>
              <w:rPr>
                <w:rFonts w:cs="Arial"/>
                <w:color w:val="002C64" w:themeColor="accent1"/>
              </w:rPr>
              <w:t xml:space="preserve"> ]achtste lid</w:t>
            </w:r>
            <w:r w:rsidRPr="00007581">
              <w:rPr>
                <w:rFonts w:eastAsia="Calibri" w:cs="Arial"/>
                <w:bCs/>
                <w:color w:val="002C64" w:themeColor="accent1"/>
              </w:rPr>
              <w:t>:</w:t>
            </w:r>
          </w:p>
          <w:p w14:paraId="73CC6C2B" w14:textId="077CBF1A" w:rsidR="009511B8" w:rsidRPr="007C1FB8" w:rsidRDefault="009511B8" w:rsidP="00E76437">
            <w:pPr>
              <w:rPr>
                <w:rFonts w:eastAsiaTheme="majorEastAsia" w:cs="Arial"/>
                <w:b/>
                <w:bCs/>
                <w:iCs/>
              </w:rPr>
            </w:pPr>
            <w:r w:rsidRPr="00AE7E01">
              <w:rPr>
                <w:rFonts w:cs="Arial"/>
              </w:rPr>
              <w:t>(artikel I, onderdeel F, van het wijzigingsbesluit)</w:t>
            </w:r>
          </w:p>
        </w:tc>
      </w:tr>
      <w:tr w:rsidR="00E76437" w:rsidRPr="007C1FB8" w14:paraId="1A78B5A3" w14:textId="77777777" w:rsidTr="00AE7E01">
        <w:trPr>
          <w:cantSplit w:val="0"/>
        </w:trPr>
        <w:tc>
          <w:tcPr>
            <w:tcW w:w="4531" w:type="dxa"/>
          </w:tcPr>
          <w:p w14:paraId="5163F770" w14:textId="140940A6" w:rsidR="00E76437" w:rsidRPr="0058185B" w:rsidRDefault="00E76437" w:rsidP="00E76437">
            <w:pPr>
              <w:rPr>
                <w:lang w:eastAsia="en-US"/>
              </w:rPr>
            </w:pPr>
            <w:r w:rsidRPr="0058185B">
              <w:rPr>
                <w:rFonts w:eastAsia="Calibri"/>
                <w:i/>
                <w:lang w:eastAsia="en-US"/>
              </w:rPr>
              <w:t>7. Onverminderd het bepaalde in artikel 1:8 kan de burgemeester een vergunning voor een vechtsportevenement als bedoeld in artikel 2:24, tweede lid, onder f, weigeren als de organisator of de aanvrager van de vergunning van slecht levensgedrag is.</w:t>
            </w:r>
            <w:r w:rsidRPr="0058185B">
              <w:rPr>
                <w:rFonts w:eastAsia="Calibri"/>
                <w:lang w:eastAsia="en-US"/>
              </w:rPr>
              <w:t>]</w:t>
            </w:r>
            <w:r w:rsidRPr="0058185B">
              <w:rPr>
                <w:lang w:eastAsia="en-US"/>
              </w:rPr>
              <w:t xml:space="preserve"> </w:t>
            </w:r>
          </w:p>
          <w:p w14:paraId="0A961143" w14:textId="031854B0" w:rsidR="00E76437" w:rsidRPr="0058185B" w:rsidRDefault="00E76437" w:rsidP="00E76437">
            <w:r w:rsidRPr="0058185B">
              <w:rPr>
                <w:rFonts w:eastAsiaTheme="minorHAnsi"/>
                <w:lang w:eastAsia="en-US"/>
              </w:rPr>
              <w:t>8. Op de vergunning is paragraaf 4.1.3.3 van de Algemene wet bestuursrecht (positieve fictieve beschikking bij niet tijdig beslissen) niet van toepassing.</w:t>
            </w:r>
          </w:p>
        </w:tc>
        <w:tc>
          <w:tcPr>
            <w:tcW w:w="4678" w:type="dxa"/>
          </w:tcPr>
          <w:p w14:paraId="781C950F" w14:textId="77777777" w:rsidR="00E76437" w:rsidRPr="0058185B" w:rsidRDefault="00E76437" w:rsidP="00E76437">
            <w:pPr>
              <w:rPr>
                <w:lang w:eastAsia="en-US"/>
              </w:rPr>
            </w:pPr>
            <w:r w:rsidRPr="0058185B">
              <w:rPr>
                <w:rFonts w:eastAsia="Calibri"/>
                <w:i/>
                <w:lang w:eastAsia="en-US"/>
              </w:rPr>
              <w:t xml:space="preserve">7. Onverminderd het bepaalde in artikel 1:8 kan de burgemeester een vergunning voor een vechtsportevenement als bedoeld in artikel 2:24, tweede lid, onder f, weigeren als de organisator of de aanvrager van de vergunning van </w:t>
            </w:r>
            <w:bookmarkStart w:id="2" w:name="_Hlk39231296"/>
            <w:r w:rsidRPr="009F01C6">
              <w:rPr>
                <w:rFonts w:eastAsia="Calibri"/>
                <w:b/>
                <w:bCs/>
                <w:i/>
                <w:lang w:eastAsia="en-US"/>
              </w:rPr>
              <w:t>in enig opzicht van</w:t>
            </w:r>
            <w:r w:rsidRPr="0058185B">
              <w:rPr>
                <w:rFonts w:eastAsia="Calibri"/>
                <w:i/>
                <w:lang w:eastAsia="en-US"/>
              </w:rPr>
              <w:t xml:space="preserve"> slecht levensgedrag </w:t>
            </w:r>
            <w:bookmarkEnd w:id="2"/>
            <w:r w:rsidRPr="0058185B">
              <w:rPr>
                <w:rFonts w:eastAsia="Calibri"/>
                <w:i/>
                <w:lang w:eastAsia="en-US"/>
              </w:rPr>
              <w:t>is.</w:t>
            </w:r>
            <w:r w:rsidRPr="0058185B">
              <w:rPr>
                <w:rFonts w:eastAsia="Calibri"/>
                <w:lang w:eastAsia="en-US"/>
              </w:rPr>
              <w:t>]</w:t>
            </w:r>
            <w:r w:rsidRPr="0058185B">
              <w:rPr>
                <w:lang w:eastAsia="en-US"/>
              </w:rPr>
              <w:t xml:space="preserve"> </w:t>
            </w:r>
          </w:p>
          <w:p w14:paraId="3A20E186" w14:textId="3A97105A" w:rsidR="00E76437" w:rsidRPr="0058185B" w:rsidRDefault="00E76437" w:rsidP="00E76437">
            <w:pPr>
              <w:rPr>
                <w:rFonts w:eastAsiaTheme="majorEastAsia" w:cs="Arial"/>
                <w:b/>
                <w:bCs/>
                <w:iCs/>
              </w:rPr>
            </w:pPr>
            <w:r w:rsidRPr="0058185B">
              <w:rPr>
                <w:rFonts w:eastAsiaTheme="minorHAnsi"/>
                <w:lang w:eastAsia="en-US"/>
              </w:rPr>
              <w:t xml:space="preserve">8. Op de </w:t>
            </w:r>
            <w:r w:rsidR="003A2917" w:rsidRPr="00AE7E01">
              <w:rPr>
                <w:rFonts w:eastAsiaTheme="minorHAnsi"/>
                <w:b/>
                <w:bCs/>
                <w:lang w:eastAsia="en-US"/>
              </w:rPr>
              <w:t>aanvraag om een</w:t>
            </w:r>
            <w:r w:rsidR="003A2917">
              <w:rPr>
                <w:rFonts w:eastAsiaTheme="minorHAnsi"/>
                <w:lang w:eastAsia="en-US"/>
              </w:rPr>
              <w:t xml:space="preserve"> </w:t>
            </w:r>
            <w:r w:rsidRPr="0058185B">
              <w:rPr>
                <w:rFonts w:eastAsiaTheme="minorHAnsi"/>
                <w:lang w:eastAsia="en-US"/>
              </w:rPr>
              <w:t>vergunning is paragraaf 4.1.3.3 van de Algemene wet bestuursrecht (positieve fictieve beschikking bij niet tijdig beslissen) niet van toepassing.</w:t>
            </w:r>
          </w:p>
        </w:tc>
      </w:tr>
      <w:tr w:rsidR="00E76437" w:rsidRPr="007C1FB8" w14:paraId="2871BD95" w14:textId="77777777" w:rsidTr="00AE7E01">
        <w:trPr>
          <w:cantSplit w:val="0"/>
        </w:trPr>
        <w:tc>
          <w:tcPr>
            <w:tcW w:w="9209" w:type="dxa"/>
            <w:gridSpan w:val="2"/>
          </w:tcPr>
          <w:p w14:paraId="701E7A93" w14:textId="51DCBEB8" w:rsidR="003A2917" w:rsidRDefault="00E76437" w:rsidP="00E76437">
            <w:r w:rsidRPr="0058185B">
              <w:t>Toelichting</w:t>
            </w:r>
            <w:r w:rsidR="003A2917">
              <w:t>:</w:t>
            </w:r>
          </w:p>
          <w:p w14:paraId="3359D9E0" w14:textId="0B47EE71" w:rsidR="00E76437" w:rsidRDefault="003A2917" w:rsidP="00E76437">
            <w:pPr>
              <w:rPr>
                <w:rFonts w:eastAsiaTheme="majorEastAsia" w:cs="Arial"/>
              </w:rPr>
            </w:pPr>
            <w:r>
              <w:t>Z</w:t>
            </w:r>
            <w:r w:rsidR="00E76437" w:rsidRPr="0058185B">
              <w:t>evende lid:</w:t>
            </w:r>
            <w:r w:rsidR="007A73E4">
              <w:t xml:space="preserve"> </w:t>
            </w:r>
            <w:r w:rsidR="00085532">
              <w:t>A</w:t>
            </w:r>
            <w:r>
              <w:rPr>
                <w:rFonts w:eastAsiaTheme="majorEastAsia" w:cs="Arial"/>
              </w:rPr>
              <w:t>anpassing aan de formulering van slecht levensgedrag in</w:t>
            </w:r>
            <w:r w:rsidR="001925D1">
              <w:rPr>
                <w:rFonts w:eastAsiaTheme="majorEastAsia" w:cs="Arial"/>
              </w:rPr>
              <w:t xml:space="preserve"> de</w:t>
            </w:r>
            <w:r>
              <w:rPr>
                <w:rFonts w:eastAsiaTheme="majorEastAsia" w:cs="Arial"/>
              </w:rPr>
              <w:t xml:space="preserve"> </w:t>
            </w:r>
            <w:r w:rsidR="00E76437" w:rsidRPr="0058185B">
              <w:rPr>
                <w:rFonts w:eastAsiaTheme="majorEastAsia" w:cs="Arial"/>
              </w:rPr>
              <w:t>artikel</w:t>
            </w:r>
            <w:r w:rsidR="001925D1">
              <w:rPr>
                <w:rFonts w:eastAsiaTheme="majorEastAsia" w:cs="Arial"/>
              </w:rPr>
              <w:t>en</w:t>
            </w:r>
            <w:r w:rsidR="00E76437" w:rsidRPr="0058185B">
              <w:rPr>
                <w:rFonts w:eastAsiaTheme="majorEastAsia" w:cs="Arial"/>
              </w:rPr>
              <w:t xml:space="preserve"> 2:28, derde lid, onder b, en 3:7. In de toelichting op dit artikel vermelden wij de jurisprudentie.</w:t>
            </w:r>
          </w:p>
          <w:p w14:paraId="206A48A6" w14:textId="3EA79333" w:rsidR="00E76437" w:rsidRPr="0058185B" w:rsidRDefault="007A73E4" w:rsidP="00E76437">
            <w:r>
              <w:rPr>
                <w:rFonts w:eastAsiaTheme="majorEastAsia" w:cs="Arial"/>
              </w:rPr>
              <w:t xml:space="preserve">Achtste lid: </w:t>
            </w:r>
            <w:r w:rsidR="00085532">
              <w:rPr>
                <w:rFonts w:eastAsiaTheme="majorEastAsia" w:cs="Arial"/>
              </w:rPr>
              <w:t>R</w:t>
            </w:r>
            <w:r>
              <w:rPr>
                <w:rFonts w:eastAsiaTheme="majorEastAsia" w:cs="Arial"/>
              </w:rPr>
              <w:t>edactionele verbetering.</w:t>
            </w:r>
          </w:p>
        </w:tc>
      </w:tr>
      <w:tr w:rsidR="009511B8" w:rsidRPr="007C1FB8" w14:paraId="015E8F7F" w14:textId="77777777" w:rsidTr="00FE0A24">
        <w:trPr>
          <w:cantSplit w:val="0"/>
        </w:trPr>
        <w:tc>
          <w:tcPr>
            <w:tcW w:w="9209" w:type="dxa"/>
            <w:gridSpan w:val="2"/>
          </w:tcPr>
          <w:p w14:paraId="6CF0FAF7" w14:textId="416DC2C0" w:rsidR="009511B8" w:rsidRDefault="009511B8" w:rsidP="00E76437">
            <w:pPr>
              <w:rPr>
                <w:rFonts w:eastAsia="Calibri" w:cs="Arial"/>
                <w:bCs/>
                <w:color w:val="002C64" w:themeColor="accent1"/>
              </w:rPr>
            </w:pPr>
            <w:r>
              <w:rPr>
                <w:rFonts w:cs="Arial"/>
                <w:color w:val="002C64" w:themeColor="accent1"/>
              </w:rPr>
              <w:t>Artikel 2:28</w:t>
            </w:r>
            <w:r w:rsidR="003E45DC">
              <w:t xml:space="preserve"> (</w:t>
            </w:r>
            <w:r w:rsidR="003E45DC" w:rsidRPr="003E45DC">
              <w:rPr>
                <w:rFonts w:cs="Arial"/>
                <w:color w:val="002C64" w:themeColor="accent1"/>
              </w:rPr>
              <w:t>Exploitatie openbare inrichting</w:t>
            </w:r>
            <w:r w:rsidR="003E45DC">
              <w:rPr>
                <w:rFonts w:cs="Arial"/>
                <w:color w:val="002C64" w:themeColor="accent1"/>
              </w:rPr>
              <w:t>)</w:t>
            </w:r>
            <w:r>
              <w:rPr>
                <w:rFonts w:cs="Arial"/>
                <w:color w:val="002C64" w:themeColor="accent1"/>
              </w:rPr>
              <w:t>, derde en zevende lid</w:t>
            </w:r>
            <w:r w:rsidRPr="0058185B">
              <w:rPr>
                <w:rFonts w:eastAsia="Calibri" w:cs="Arial"/>
                <w:bCs/>
                <w:color w:val="002C64" w:themeColor="accent1"/>
              </w:rPr>
              <w:t>:</w:t>
            </w:r>
          </w:p>
          <w:p w14:paraId="52116BBA" w14:textId="4CFE3613" w:rsidR="003E45DC" w:rsidRPr="00AE7E01" w:rsidRDefault="003E45DC" w:rsidP="00E76437">
            <w:pPr>
              <w:rPr>
                <w:rFonts w:eastAsiaTheme="majorEastAsia" w:cs="Arial"/>
                <w:iCs/>
              </w:rPr>
            </w:pPr>
            <w:r w:rsidRPr="00AE7E01">
              <w:rPr>
                <w:rFonts w:eastAsiaTheme="majorEastAsia" w:cs="Arial"/>
                <w:iCs/>
              </w:rPr>
              <w:t xml:space="preserve">(artikel I, onderdeel </w:t>
            </w:r>
            <w:r>
              <w:rPr>
                <w:rFonts w:eastAsiaTheme="majorEastAsia" w:cs="Arial"/>
                <w:iCs/>
              </w:rPr>
              <w:t>G</w:t>
            </w:r>
            <w:r w:rsidRPr="00AE7E01">
              <w:rPr>
                <w:rFonts w:eastAsiaTheme="majorEastAsia" w:cs="Arial"/>
                <w:iCs/>
              </w:rPr>
              <w:t>, van het wijzigingsbesluit)</w:t>
            </w:r>
          </w:p>
        </w:tc>
      </w:tr>
      <w:tr w:rsidR="00E76437" w:rsidRPr="007C1FB8" w14:paraId="48D7CE15" w14:textId="77777777" w:rsidTr="00AE7E01">
        <w:trPr>
          <w:cantSplit w:val="0"/>
        </w:trPr>
        <w:tc>
          <w:tcPr>
            <w:tcW w:w="4531" w:type="dxa"/>
          </w:tcPr>
          <w:p w14:paraId="4A87F381" w14:textId="064519F6" w:rsidR="00E76437" w:rsidRDefault="00E76437" w:rsidP="00E76437">
            <w:pPr>
              <w:rPr>
                <w:rFonts w:eastAsiaTheme="majorEastAsia" w:cs="Arial"/>
              </w:rPr>
            </w:pPr>
            <w:r w:rsidRPr="007C1FB8">
              <w:rPr>
                <w:rFonts w:eastAsiaTheme="majorEastAsia" w:cs="Arial"/>
              </w:rPr>
              <w:t>3. In afwijking van het bepaalde in artikel 1:8 kan de burgemeester de vergunning slechts geheel of gedeeltelijk weigeren als naar zijn oordeel moet worden aangenomen dat de woon- of leefsituatie in de omgeving van de openbare inrichting of de openbare orde op ontoelaatbare wijze nadelig wordt beïnvloed.</w:t>
            </w:r>
          </w:p>
          <w:p w14:paraId="24019549" w14:textId="1C549D43" w:rsidR="009D66EE" w:rsidRDefault="009D66EE" w:rsidP="00E76437">
            <w:pPr>
              <w:rPr>
                <w:rFonts w:eastAsiaTheme="majorEastAsia" w:cs="Arial"/>
              </w:rPr>
            </w:pPr>
          </w:p>
          <w:p w14:paraId="7521D2CD" w14:textId="75439BBE" w:rsidR="009D66EE" w:rsidRDefault="009D66EE" w:rsidP="00E76437">
            <w:pPr>
              <w:rPr>
                <w:rFonts w:eastAsiaTheme="majorEastAsia" w:cs="Arial"/>
              </w:rPr>
            </w:pPr>
          </w:p>
          <w:p w14:paraId="3DBAAB74" w14:textId="3F2E7AB3" w:rsidR="009D66EE" w:rsidRDefault="009D66EE" w:rsidP="00E76437">
            <w:pPr>
              <w:rPr>
                <w:rFonts w:eastAsiaTheme="majorEastAsia" w:cs="Arial"/>
              </w:rPr>
            </w:pPr>
          </w:p>
          <w:p w14:paraId="5508252F" w14:textId="40206173" w:rsidR="00E76437" w:rsidRPr="007C1FB8" w:rsidRDefault="009D66EE" w:rsidP="00E76437">
            <w:pPr>
              <w:rPr>
                <w:rFonts w:eastAsiaTheme="majorEastAsia" w:cs="Arial"/>
              </w:rPr>
            </w:pPr>
            <w:r w:rsidRPr="009D66EE">
              <w:rPr>
                <w:rFonts w:eastAsiaTheme="majorEastAsia" w:cs="Arial"/>
              </w:rPr>
              <w:t xml:space="preserve">7. </w:t>
            </w:r>
            <w:r w:rsidRPr="00AE7E01">
              <w:rPr>
                <w:rFonts w:eastAsiaTheme="majorEastAsia" w:cs="Arial"/>
                <w:i/>
                <w:iCs/>
              </w:rPr>
              <w:t xml:space="preserve">Paragraaf </w:t>
            </w:r>
            <w:r w:rsidRPr="00C5737A">
              <w:rPr>
                <w:rFonts w:eastAsiaTheme="majorEastAsia" w:cs="Arial"/>
              </w:rPr>
              <w:t xml:space="preserve">4.1.3.3 van de Algemene wet bestuursrecht (positieve fictieve beschikking bij niet tijdig beslissen) </w:t>
            </w:r>
            <w:r w:rsidRPr="004C49FF">
              <w:rPr>
                <w:rFonts w:eastAsiaTheme="majorEastAsia" w:cs="Arial"/>
                <w:i/>
                <w:iCs/>
              </w:rPr>
              <w:t>is</w:t>
            </w:r>
            <w:r w:rsidRPr="00C5737A">
              <w:rPr>
                <w:rFonts w:eastAsiaTheme="majorEastAsia" w:cs="Arial"/>
              </w:rPr>
              <w:t xml:space="preserve"> niet van toepassing </w:t>
            </w:r>
            <w:r w:rsidRPr="00AE7E01">
              <w:rPr>
                <w:rFonts w:eastAsiaTheme="majorEastAsia" w:cs="Arial"/>
                <w:i/>
                <w:iCs/>
              </w:rPr>
              <w:t>op de vergunning en de vrijstelling.</w:t>
            </w:r>
          </w:p>
        </w:tc>
        <w:tc>
          <w:tcPr>
            <w:tcW w:w="4678" w:type="dxa"/>
          </w:tcPr>
          <w:p w14:paraId="2B6F1982" w14:textId="4AA316EB" w:rsidR="00E76437" w:rsidRPr="005374CC" w:rsidRDefault="00E76437" w:rsidP="00E76437">
            <w:pPr>
              <w:rPr>
                <w:rFonts w:eastAsiaTheme="majorEastAsia" w:cs="Arial"/>
                <w:b/>
                <w:bCs/>
              </w:rPr>
            </w:pPr>
            <w:bookmarkStart w:id="3" w:name="_Hlk39225050"/>
            <w:r w:rsidRPr="007C1FB8">
              <w:rPr>
                <w:rFonts w:eastAsiaTheme="majorEastAsia" w:cs="Arial"/>
              </w:rPr>
              <w:t>3. In afwijking van het bepaalde in artikel 1:8 kan de burgemeester de vergunning slechts geheel of gedeeltelijk weigeren als naar zijn oordeel moet worden aangenomen dat</w:t>
            </w:r>
            <w:r w:rsidRPr="005374CC">
              <w:rPr>
                <w:rFonts w:eastAsiaTheme="majorEastAsia" w:cs="Arial"/>
                <w:b/>
                <w:bCs/>
              </w:rPr>
              <w:t>:</w:t>
            </w:r>
          </w:p>
          <w:p w14:paraId="3955B761" w14:textId="28705B55" w:rsidR="00E76437" w:rsidRPr="005374CC" w:rsidRDefault="00E76437" w:rsidP="00E76437">
            <w:pPr>
              <w:rPr>
                <w:rFonts w:eastAsiaTheme="majorEastAsia" w:cs="Arial"/>
                <w:b/>
                <w:bCs/>
              </w:rPr>
            </w:pPr>
            <w:r w:rsidRPr="005374CC">
              <w:rPr>
                <w:rFonts w:eastAsiaTheme="majorEastAsia" w:cs="Arial"/>
                <w:b/>
                <w:bCs/>
              </w:rPr>
              <w:t>a.</w:t>
            </w:r>
            <w:r w:rsidRPr="007C1FB8">
              <w:rPr>
                <w:rFonts w:eastAsiaTheme="majorEastAsia" w:cs="Arial"/>
              </w:rPr>
              <w:t xml:space="preserve"> de woon- of leefsituatie in de omgeving van de openbare inrichting of de openbare orde op ontoelaatbare wijze nadelig wordt beïnvloed</w:t>
            </w:r>
            <w:r w:rsidRPr="005374CC">
              <w:rPr>
                <w:rFonts w:eastAsiaTheme="majorEastAsia" w:cs="Arial"/>
                <w:b/>
                <w:bCs/>
              </w:rPr>
              <w:t>;</w:t>
            </w:r>
            <w:r>
              <w:rPr>
                <w:rFonts w:eastAsiaTheme="majorEastAsia" w:cs="Arial"/>
                <w:b/>
                <w:bCs/>
              </w:rPr>
              <w:t xml:space="preserve"> of</w:t>
            </w:r>
          </w:p>
          <w:p w14:paraId="3DCCEE24" w14:textId="4274E8ED" w:rsidR="00E76437" w:rsidRPr="005374CC" w:rsidRDefault="00E76437" w:rsidP="00E76437">
            <w:pPr>
              <w:rPr>
                <w:rFonts w:eastAsiaTheme="majorEastAsia" w:cs="Arial"/>
              </w:rPr>
            </w:pPr>
            <w:r w:rsidRPr="005374CC">
              <w:rPr>
                <w:rFonts w:eastAsiaTheme="majorEastAsia" w:cs="Arial"/>
                <w:b/>
                <w:bCs/>
              </w:rPr>
              <w:t xml:space="preserve">b. de exploitant of </w:t>
            </w:r>
            <w:r>
              <w:rPr>
                <w:rFonts w:eastAsiaTheme="majorEastAsia" w:cs="Arial"/>
                <w:b/>
                <w:bCs/>
              </w:rPr>
              <w:t xml:space="preserve">de </w:t>
            </w:r>
            <w:r w:rsidRPr="005374CC">
              <w:rPr>
                <w:rFonts w:eastAsiaTheme="majorEastAsia" w:cs="Arial"/>
                <w:b/>
                <w:bCs/>
              </w:rPr>
              <w:t>leidinggevende in enig opzicht van slecht levensgedrag is</w:t>
            </w:r>
            <w:r>
              <w:rPr>
                <w:rFonts w:eastAsiaTheme="majorEastAsia" w:cs="Arial"/>
              </w:rPr>
              <w:t>.</w:t>
            </w:r>
          </w:p>
          <w:bookmarkEnd w:id="3"/>
          <w:p w14:paraId="615B66F8" w14:textId="6C7C1A14" w:rsidR="009D66EE" w:rsidRDefault="009D66EE" w:rsidP="00E76437">
            <w:pPr>
              <w:rPr>
                <w:rFonts w:eastAsiaTheme="majorEastAsia" w:cs="Arial"/>
              </w:rPr>
            </w:pPr>
          </w:p>
          <w:p w14:paraId="3487626D" w14:textId="46B39A17" w:rsidR="00E76437" w:rsidRPr="007C1FB8" w:rsidRDefault="009D66EE" w:rsidP="007A73E4">
            <w:pPr>
              <w:rPr>
                <w:rFonts w:eastAsiaTheme="majorEastAsia" w:cs="Arial"/>
              </w:rPr>
            </w:pPr>
            <w:r w:rsidRPr="009D66EE">
              <w:rPr>
                <w:rFonts w:eastAsiaTheme="majorEastAsia" w:cs="Arial"/>
              </w:rPr>
              <w:t xml:space="preserve">7. </w:t>
            </w:r>
            <w:bookmarkStart w:id="4" w:name="_Hlk44421673"/>
            <w:r w:rsidRPr="00AE7E01">
              <w:rPr>
                <w:rFonts w:eastAsiaTheme="majorEastAsia" w:cs="Arial"/>
                <w:b/>
                <w:bCs/>
              </w:rPr>
              <w:t xml:space="preserve">Op de aanvraag om een vergunning of </w:t>
            </w:r>
            <w:r w:rsidR="00DC6ABA">
              <w:rPr>
                <w:rFonts w:eastAsiaTheme="majorEastAsia" w:cs="Arial"/>
                <w:b/>
                <w:bCs/>
              </w:rPr>
              <w:t xml:space="preserve">een </w:t>
            </w:r>
            <w:r w:rsidRPr="00AE7E01">
              <w:rPr>
                <w:rFonts w:eastAsiaTheme="majorEastAsia" w:cs="Arial"/>
                <w:b/>
                <w:bCs/>
              </w:rPr>
              <w:t xml:space="preserve">vrijstelling is paragraaf </w:t>
            </w:r>
            <w:r w:rsidRPr="00C5737A">
              <w:rPr>
                <w:rFonts w:eastAsiaTheme="majorEastAsia" w:cs="Arial"/>
              </w:rPr>
              <w:t>4.1.3.3 van de Algemene wet bestuursrecht (positieve fictieve beschikking bij niet tijdig beslissen) niet van toepassing</w:t>
            </w:r>
            <w:r w:rsidRPr="00AE7E01">
              <w:rPr>
                <w:rFonts w:eastAsiaTheme="majorEastAsia" w:cs="Arial"/>
                <w:b/>
                <w:bCs/>
              </w:rPr>
              <w:t>.</w:t>
            </w:r>
            <w:bookmarkEnd w:id="4"/>
          </w:p>
        </w:tc>
      </w:tr>
      <w:tr w:rsidR="00E76437" w:rsidRPr="007C1FB8" w14:paraId="6B8F175B" w14:textId="77777777" w:rsidTr="00AE7E01">
        <w:tc>
          <w:tcPr>
            <w:tcW w:w="9209" w:type="dxa"/>
            <w:gridSpan w:val="2"/>
          </w:tcPr>
          <w:p w14:paraId="477484FD" w14:textId="24E00098" w:rsidR="00E76437" w:rsidRPr="007C1FB8" w:rsidRDefault="00E76437" w:rsidP="00E76437">
            <w:pPr>
              <w:rPr>
                <w:rFonts w:eastAsiaTheme="majorEastAsia" w:cs="Arial"/>
              </w:rPr>
            </w:pPr>
            <w:r w:rsidRPr="007C1FB8">
              <w:rPr>
                <w:rFonts w:eastAsiaTheme="majorEastAsia" w:cs="Arial"/>
              </w:rPr>
              <w:t>Toelichting:</w:t>
            </w:r>
          </w:p>
          <w:p w14:paraId="2F46B273" w14:textId="5B66BD62" w:rsidR="00E76437" w:rsidRPr="007C1FB8" w:rsidRDefault="009D66EE" w:rsidP="00E76437">
            <w:pPr>
              <w:rPr>
                <w:rFonts w:eastAsiaTheme="majorEastAsia" w:cs="Arial"/>
              </w:rPr>
            </w:pPr>
            <w:r>
              <w:rPr>
                <w:rFonts w:eastAsiaTheme="majorEastAsia" w:cs="Arial"/>
              </w:rPr>
              <w:t xml:space="preserve">Derde lid: </w:t>
            </w:r>
            <w:r w:rsidR="00FD3447">
              <w:rPr>
                <w:rFonts w:eastAsiaTheme="majorEastAsia" w:cs="Arial"/>
              </w:rPr>
              <w:t>D</w:t>
            </w:r>
            <w:r w:rsidR="00E76437" w:rsidRPr="007C1FB8">
              <w:rPr>
                <w:rFonts w:eastAsiaTheme="majorEastAsia" w:cs="Arial"/>
              </w:rPr>
              <w:t>e toe</w:t>
            </w:r>
            <w:r w:rsidR="00FD3447">
              <w:rPr>
                <w:rFonts w:eastAsiaTheme="majorEastAsia" w:cs="Arial"/>
              </w:rPr>
              <w:t>gevoegde weigeringsgrond</w:t>
            </w:r>
            <w:r w:rsidR="00E76437" w:rsidRPr="007C1FB8">
              <w:rPr>
                <w:rFonts w:eastAsiaTheme="majorEastAsia" w:cs="Arial"/>
              </w:rPr>
              <w:t xml:space="preserve"> is </w:t>
            </w:r>
            <w:r w:rsidR="00DC6ABA">
              <w:rPr>
                <w:rFonts w:eastAsiaTheme="majorEastAsia" w:cs="Arial"/>
              </w:rPr>
              <w:t xml:space="preserve">aan de </w:t>
            </w:r>
            <w:r w:rsidR="00FD3447">
              <w:rPr>
                <w:rFonts w:eastAsiaTheme="majorEastAsia" w:cs="Arial"/>
              </w:rPr>
              <w:t xml:space="preserve">gemeentelijke </w:t>
            </w:r>
            <w:r w:rsidR="00DC6ABA">
              <w:rPr>
                <w:rFonts w:eastAsiaTheme="majorEastAsia" w:cs="Arial"/>
              </w:rPr>
              <w:t xml:space="preserve">praktijk </w:t>
            </w:r>
            <w:r w:rsidR="00E76437" w:rsidRPr="007C1FB8">
              <w:rPr>
                <w:rFonts w:eastAsiaTheme="majorEastAsia" w:cs="Arial"/>
              </w:rPr>
              <w:t xml:space="preserve">ontleend. </w:t>
            </w:r>
            <w:r w:rsidR="00E76437">
              <w:rPr>
                <w:rFonts w:eastAsiaTheme="majorEastAsia" w:cs="Arial"/>
              </w:rPr>
              <w:t xml:space="preserve">Uit </w:t>
            </w:r>
            <w:r w:rsidR="00E76437" w:rsidRPr="007C1FB8">
              <w:rPr>
                <w:rFonts w:eastAsiaTheme="majorEastAsia" w:cs="Arial"/>
              </w:rPr>
              <w:t xml:space="preserve">jurisprudentie van de Afdeling </w:t>
            </w:r>
            <w:r w:rsidR="00E76437">
              <w:rPr>
                <w:rFonts w:eastAsiaTheme="majorEastAsia" w:cs="Arial"/>
              </w:rPr>
              <w:t xml:space="preserve">volgt </w:t>
            </w:r>
            <w:r w:rsidR="00E76437" w:rsidRPr="007C1FB8">
              <w:rPr>
                <w:rFonts w:eastAsiaTheme="majorEastAsia" w:cs="Arial"/>
              </w:rPr>
              <w:t xml:space="preserve">dat ‘slecht levensgedrag’ een voldoende duidelijke weigeringsgrond is. Wel is het </w:t>
            </w:r>
            <w:r w:rsidR="00E76437">
              <w:rPr>
                <w:rFonts w:eastAsiaTheme="majorEastAsia" w:cs="Arial"/>
              </w:rPr>
              <w:t xml:space="preserve">noodzakelijk </w:t>
            </w:r>
            <w:r w:rsidR="00E76437" w:rsidRPr="007C1FB8">
              <w:rPr>
                <w:rFonts w:eastAsiaTheme="majorEastAsia" w:cs="Arial"/>
              </w:rPr>
              <w:t>dat de burgemeester beleidsregels vaststelt</w:t>
            </w:r>
            <w:r w:rsidR="00E76437">
              <w:rPr>
                <w:rFonts w:eastAsiaTheme="majorEastAsia" w:cs="Arial"/>
              </w:rPr>
              <w:t>, waaruit voldoende duidelijk blijkt hoe hij deze weigeringsgrond invult</w:t>
            </w:r>
            <w:r w:rsidR="00E76437" w:rsidRPr="007C1FB8">
              <w:rPr>
                <w:rFonts w:eastAsiaTheme="majorEastAsia" w:cs="Arial"/>
              </w:rPr>
              <w:t xml:space="preserve">. In de toelichting op dit artikel vermelden wij de jurisprudentie. </w:t>
            </w:r>
          </w:p>
          <w:p w14:paraId="06970B09" w14:textId="4231F675" w:rsidR="00E76437" w:rsidRPr="007C1FB8" w:rsidRDefault="009D66EE" w:rsidP="00E76437">
            <w:pPr>
              <w:rPr>
                <w:rFonts w:eastAsiaTheme="majorEastAsia" w:cs="Arial"/>
              </w:rPr>
            </w:pPr>
            <w:r>
              <w:rPr>
                <w:rFonts w:eastAsiaTheme="majorEastAsia" w:cs="Arial"/>
              </w:rPr>
              <w:t xml:space="preserve">Zevende lid: </w:t>
            </w:r>
            <w:r w:rsidR="00FD3447">
              <w:rPr>
                <w:rFonts w:eastAsiaTheme="majorEastAsia" w:cs="Arial"/>
              </w:rPr>
              <w:t>R</w:t>
            </w:r>
            <w:r>
              <w:rPr>
                <w:rFonts w:eastAsiaTheme="majorEastAsia" w:cs="Arial"/>
              </w:rPr>
              <w:t>edactionele verbetering.</w:t>
            </w:r>
          </w:p>
        </w:tc>
      </w:tr>
      <w:tr w:rsidR="003E45DC" w:rsidRPr="007C1FB8" w14:paraId="131DBE50" w14:textId="77777777" w:rsidTr="00FE0A24">
        <w:tc>
          <w:tcPr>
            <w:tcW w:w="9209" w:type="dxa"/>
            <w:gridSpan w:val="2"/>
          </w:tcPr>
          <w:p w14:paraId="7C10F4BB" w14:textId="5E6237CF" w:rsidR="003E45DC" w:rsidRDefault="003E45DC" w:rsidP="00E76437">
            <w:pPr>
              <w:rPr>
                <w:rFonts w:cs="Arial"/>
                <w:color w:val="002C64" w:themeColor="accent1"/>
              </w:rPr>
            </w:pPr>
            <w:r w:rsidRPr="00AE7E01">
              <w:rPr>
                <w:rFonts w:cs="Arial"/>
                <w:color w:val="002C64" w:themeColor="accent1"/>
              </w:rPr>
              <w:t>Artikel 2:29</w:t>
            </w:r>
            <w:r>
              <w:rPr>
                <w:rFonts w:cs="Arial"/>
                <w:color w:val="002C64" w:themeColor="accent1"/>
              </w:rPr>
              <w:t xml:space="preserve"> (Sluitingstijd)</w:t>
            </w:r>
            <w:r w:rsidRPr="00AE7E01">
              <w:rPr>
                <w:rFonts w:cs="Arial"/>
                <w:color w:val="002C64" w:themeColor="accent1"/>
              </w:rPr>
              <w:t>, zesde lid:</w:t>
            </w:r>
          </w:p>
          <w:p w14:paraId="13C54CBE" w14:textId="398E48EB" w:rsidR="003E45DC" w:rsidRPr="00DC6ABA" w:rsidRDefault="003E45DC" w:rsidP="00E76437">
            <w:pPr>
              <w:rPr>
                <w:rFonts w:eastAsiaTheme="majorEastAsia"/>
                <w:b/>
                <w:bCs/>
                <w:iCs/>
              </w:rPr>
            </w:pPr>
            <w:r w:rsidRPr="003E45DC">
              <w:rPr>
                <w:rFonts w:cs="Arial"/>
              </w:rPr>
              <w:t>(artikel I, onderdeel B, van het wijzigingsbesluit)</w:t>
            </w:r>
          </w:p>
        </w:tc>
      </w:tr>
      <w:tr w:rsidR="00DC6ABA" w:rsidRPr="007C1FB8" w14:paraId="4C3845D0" w14:textId="77777777" w:rsidTr="00AE7E01">
        <w:tc>
          <w:tcPr>
            <w:tcW w:w="4531" w:type="dxa"/>
          </w:tcPr>
          <w:p w14:paraId="5D70542C" w14:textId="526133C6" w:rsidR="00DC6ABA" w:rsidRPr="00DC6ABA" w:rsidRDefault="00DC6ABA" w:rsidP="00E76437">
            <w:pPr>
              <w:rPr>
                <w:rFonts w:cs="Arial"/>
              </w:rPr>
            </w:pPr>
            <w:r w:rsidRPr="00DC6ABA">
              <w:rPr>
                <w:rFonts w:cs="Arial"/>
              </w:rPr>
              <w:lastRenderedPageBreak/>
              <w:t>6. Op de ontheffing is paragraaf 4.1.3.3 van de Algemene wet bestuursrecht (positieve fictieve beschikking bij niet tijdig beslissen) niet van toepassing.</w:t>
            </w:r>
          </w:p>
        </w:tc>
        <w:tc>
          <w:tcPr>
            <w:tcW w:w="4678" w:type="dxa"/>
          </w:tcPr>
          <w:p w14:paraId="3959FC7E" w14:textId="56CABB5A" w:rsidR="00DC6ABA" w:rsidRPr="00DC6ABA" w:rsidRDefault="00DC6ABA" w:rsidP="00DC6ABA">
            <w:pPr>
              <w:rPr>
                <w:rFonts w:eastAsiaTheme="majorEastAsia"/>
                <w:b/>
                <w:bCs/>
                <w:iCs/>
              </w:rPr>
            </w:pPr>
            <w:r w:rsidRPr="00DC6ABA">
              <w:rPr>
                <w:rFonts w:eastAsiaTheme="majorEastAsia"/>
                <w:iCs/>
              </w:rPr>
              <w:t xml:space="preserve">6. Op de </w:t>
            </w:r>
            <w:r w:rsidRPr="00AE7E01">
              <w:rPr>
                <w:rFonts w:eastAsiaTheme="majorEastAsia"/>
                <w:b/>
                <w:bCs/>
                <w:iCs/>
              </w:rPr>
              <w:t>aanvraag om een</w:t>
            </w:r>
            <w:r>
              <w:rPr>
                <w:rFonts w:eastAsiaTheme="majorEastAsia"/>
                <w:iCs/>
              </w:rPr>
              <w:t xml:space="preserve"> </w:t>
            </w:r>
            <w:r w:rsidRPr="00DC6ABA">
              <w:rPr>
                <w:rFonts w:eastAsiaTheme="majorEastAsia"/>
                <w:iCs/>
              </w:rPr>
              <w:t>ontheffing is paragraaf 4.1.3.3 van de Algemene wet bestuursrecht (positieve fictieve beschikking bij niet tijdig beslissen) niet van toepassing.</w:t>
            </w:r>
          </w:p>
        </w:tc>
      </w:tr>
      <w:tr w:rsidR="003064A4" w:rsidRPr="007C1FB8" w14:paraId="16DEB64D" w14:textId="77777777" w:rsidTr="00AE7E01">
        <w:tc>
          <w:tcPr>
            <w:tcW w:w="9209" w:type="dxa"/>
            <w:gridSpan w:val="2"/>
          </w:tcPr>
          <w:p w14:paraId="002749C8" w14:textId="1B6D6122" w:rsidR="00A46CBD" w:rsidRDefault="003064A4" w:rsidP="00E76437">
            <w:pPr>
              <w:rPr>
                <w:rFonts w:cs="Arial"/>
              </w:rPr>
            </w:pPr>
            <w:r>
              <w:rPr>
                <w:rFonts w:cs="Arial"/>
              </w:rPr>
              <w:t xml:space="preserve">Toelichting: </w:t>
            </w:r>
          </w:p>
          <w:p w14:paraId="25F08302" w14:textId="5F791B43" w:rsidR="003064A4" w:rsidRPr="00DC6ABA" w:rsidRDefault="003064A4" w:rsidP="00E76437">
            <w:pPr>
              <w:rPr>
                <w:rFonts w:eastAsiaTheme="majorEastAsia"/>
                <w:b/>
                <w:bCs/>
                <w:iCs/>
              </w:rPr>
            </w:pPr>
            <w:r>
              <w:rPr>
                <w:rFonts w:cs="Arial"/>
              </w:rPr>
              <w:t>Redactionele verbetering.</w:t>
            </w:r>
          </w:p>
        </w:tc>
      </w:tr>
      <w:tr w:rsidR="003E45DC" w:rsidRPr="007C1FB8" w14:paraId="3FE6CA9C" w14:textId="77777777" w:rsidTr="00FE0A24">
        <w:tc>
          <w:tcPr>
            <w:tcW w:w="9209" w:type="dxa"/>
            <w:gridSpan w:val="2"/>
          </w:tcPr>
          <w:p w14:paraId="684CF2E4" w14:textId="77777777" w:rsidR="003E45DC" w:rsidRDefault="003E45DC" w:rsidP="00E76437">
            <w:pPr>
              <w:rPr>
                <w:rFonts w:cs="Arial"/>
                <w:color w:val="002C64" w:themeColor="accent1"/>
              </w:rPr>
            </w:pPr>
            <w:r>
              <w:rPr>
                <w:rFonts w:cs="Arial"/>
                <w:color w:val="002C64" w:themeColor="accent1"/>
              </w:rPr>
              <w:t>Artikel 2:34b</w:t>
            </w:r>
            <w:r>
              <w:t xml:space="preserve"> (</w:t>
            </w:r>
            <w:r w:rsidRPr="003E45DC">
              <w:rPr>
                <w:rFonts w:cs="Arial"/>
                <w:color w:val="002C64" w:themeColor="accent1"/>
              </w:rPr>
              <w:t xml:space="preserve">Regulering </w:t>
            </w:r>
            <w:proofErr w:type="spellStart"/>
            <w:r w:rsidRPr="003E45DC">
              <w:rPr>
                <w:rFonts w:cs="Arial"/>
                <w:color w:val="002C64" w:themeColor="accent1"/>
              </w:rPr>
              <w:t>paracommerciële</w:t>
            </w:r>
            <w:proofErr w:type="spellEnd"/>
            <w:r w:rsidRPr="003E45DC">
              <w:rPr>
                <w:rFonts w:cs="Arial"/>
                <w:color w:val="002C64" w:themeColor="accent1"/>
              </w:rPr>
              <w:t xml:space="preserve"> rechtspersonen</w:t>
            </w:r>
            <w:r>
              <w:rPr>
                <w:rFonts w:cs="Arial"/>
                <w:color w:val="002C64" w:themeColor="accent1"/>
              </w:rPr>
              <w:t>), derde lid:</w:t>
            </w:r>
          </w:p>
          <w:p w14:paraId="35D823EB" w14:textId="1FBA68A4" w:rsidR="003E45DC" w:rsidRPr="00E80878" w:rsidRDefault="003E45DC" w:rsidP="00E76437">
            <w:pPr>
              <w:rPr>
                <w:rFonts w:eastAsiaTheme="majorEastAsia"/>
                <w:b/>
                <w:bCs/>
                <w:iCs/>
              </w:rPr>
            </w:pPr>
            <w:r w:rsidRPr="00AE7E01">
              <w:rPr>
                <w:rFonts w:eastAsia="Calibri" w:cs="Arial"/>
                <w:bCs/>
              </w:rPr>
              <w:t>(artikel I, onderdeel H, van het wijzigingsbesluit)</w:t>
            </w:r>
          </w:p>
        </w:tc>
      </w:tr>
      <w:tr w:rsidR="00E76437" w:rsidRPr="007C1FB8" w14:paraId="1B514AC4" w14:textId="77777777" w:rsidTr="00AE7E01">
        <w:tc>
          <w:tcPr>
            <w:tcW w:w="4531" w:type="dxa"/>
          </w:tcPr>
          <w:p w14:paraId="64684AB1" w14:textId="77777777" w:rsidR="00E76437" w:rsidRPr="00E80878" w:rsidRDefault="00E76437" w:rsidP="00E76437">
            <w:pPr>
              <w:rPr>
                <w:rFonts w:eastAsiaTheme="minorEastAsia"/>
              </w:rPr>
            </w:pPr>
            <w:r w:rsidRPr="00E80878">
              <w:rPr>
                <w:rFonts w:eastAsiaTheme="minorEastAsia"/>
                <w:i/>
              </w:rPr>
              <w:t xml:space="preserve">Variant 1 </w:t>
            </w:r>
          </w:p>
          <w:p w14:paraId="64544939" w14:textId="77777777" w:rsidR="003064A4" w:rsidRDefault="003064A4" w:rsidP="00E76437"/>
          <w:p w14:paraId="03E5EE6B" w14:textId="4CF6F2DB" w:rsidR="00E76437" w:rsidRPr="00E80878" w:rsidRDefault="00E76437" w:rsidP="00E76437">
            <w:pPr>
              <w:rPr>
                <w:color w:val="002C64" w:themeColor="accent1"/>
              </w:rPr>
            </w:pPr>
            <w:r w:rsidRPr="00E80878">
              <w:t xml:space="preserve">3. Een </w:t>
            </w:r>
            <w:proofErr w:type="spellStart"/>
            <w:r w:rsidRPr="00E80878">
              <w:t>paracommercieel</w:t>
            </w:r>
            <w:proofErr w:type="spellEnd"/>
            <w:r w:rsidRPr="00E80878">
              <w:t xml:space="preserve"> rechtspersoon doet uiterlijk [</w:t>
            </w:r>
            <w:r w:rsidRPr="00E80878">
              <w:rPr>
                <w:b/>
              </w:rPr>
              <w:t>tijdspanne</w:t>
            </w:r>
            <w:r w:rsidRPr="00E80878">
              <w:t xml:space="preserve">] voor een bijeenkomst als bedoeld in </w:t>
            </w:r>
            <w:bookmarkStart w:id="5" w:name="_Hlk39231444"/>
            <w:r w:rsidRPr="00E80878">
              <w:t xml:space="preserve">het </w:t>
            </w:r>
            <w:r w:rsidRPr="00750383">
              <w:rPr>
                <w:i/>
                <w:iCs/>
              </w:rPr>
              <w:t xml:space="preserve">eerste </w:t>
            </w:r>
            <w:r w:rsidRPr="00C5737A">
              <w:t>lid</w:t>
            </w:r>
            <w:r w:rsidRPr="00750383">
              <w:rPr>
                <w:i/>
                <w:iCs/>
              </w:rPr>
              <w:t>, onder b,</w:t>
            </w:r>
            <w:r w:rsidRPr="00E80878">
              <w:t xml:space="preserve"> </w:t>
            </w:r>
            <w:bookmarkEnd w:id="5"/>
            <w:r w:rsidRPr="00E80878">
              <w:t>hiervan melding aan de burgemeester.</w:t>
            </w:r>
            <w:r w:rsidRPr="00E80878">
              <w:rPr>
                <w:rFonts w:eastAsiaTheme="minorEastAsia"/>
                <w:color w:val="FFFFFF"/>
              </w:rPr>
              <w:t xml:space="preserve"> </w:t>
            </w:r>
          </w:p>
        </w:tc>
        <w:tc>
          <w:tcPr>
            <w:tcW w:w="4678" w:type="dxa"/>
          </w:tcPr>
          <w:p w14:paraId="16E51946" w14:textId="77777777" w:rsidR="00E76437" w:rsidRPr="00E80878" w:rsidRDefault="00E76437" w:rsidP="00E76437">
            <w:pPr>
              <w:rPr>
                <w:rFonts w:eastAsiaTheme="minorEastAsia"/>
              </w:rPr>
            </w:pPr>
            <w:r w:rsidRPr="00E80878">
              <w:rPr>
                <w:rFonts w:eastAsiaTheme="minorEastAsia"/>
                <w:i/>
              </w:rPr>
              <w:t xml:space="preserve">Variant 1 </w:t>
            </w:r>
          </w:p>
          <w:p w14:paraId="243E1A4B" w14:textId="77777777" w:rsidR="003064A4" w:rsidRDefault="003064A4" w:rsidP="00E76437"/>
          <w:p w14:paraId="26F8368B" w14:textId="4B334B5F" w:rsidR="00E76437" w:rsidRPr="00E80878" w:rsidRDefault="00E76437" w:rsidP="00E76437">
            <w:pPr>
              <w:rPr>
                <w:rFonts w:eastAsiaTheme="majorEastAsia"/>
                <w:b/>
                <w:bCs/>
                <w:iCs/>
              </w:rPr>
            </w:pPr>
            <w:r w:rsidRPr="00E80878">
              <w:t xml:space="preserve">3. Een </w:t>
            </w:r>
            <w:proofErr w:type="spellStart"/>
            <w:r w:rsidRPr="00E80878">
              <w:t>paracommercieel</w:t>
            </w:r>
            <w:proofErr w:type="spellEnd"/>
            <w:r w:rsidRPr="00E80878">
              <w:t xml:space="preserve"> rechtspersoon doet uiterlijk [</w:t>
            </w:r>
            <w:r w:rsidRPr="00E80878">
              <w:rPr>
                <w:b/>
              </w:rPr>
              <w:t>tijdspanne</w:t>
            </w:r>
            <w:r w:rsidRPr="00E80878">
              <w:t xml:space="preserve">] voor een bijeenkomst als bedoeld in het </w:t>
            </w:r>
            <w:r w:rsidRPr="00750383">
              <w:rPr>
                <w:b/>
                <w:bCs/>
              </w:rPr>
              <w:t xml:space="preserve">tweede </w:t>
            </w:r>
            <w:r w:rsidRPr="00C5737A">
              <w:t>lid</w:t>
            </w:r>
            <w:r w:rsidRPr="00E80878">
              <w:t xml:space="preserve"> hiervan melding aan de burgemeester.</w:t>
            </w:r>
            <w:r w:rsidRPr="00E80878">
              <w:rPr>
                <w:rFonts w:eastAsiaTheme="minorEastAsia"/>
                <w:color w:val="FFFFFF"/>
              </w:rPr>
              <w:t xml:space="preserve"> </w:t>
            </w:r>
          </w:p>
        </w:tc>
      </w:tr>
      <w:tr w:rsidR="003064A4" w:rsidRPr="007C1FB8" w14:paraId="2C6B6E70" w14:textId="77777777" w:rsidTr="00AE7E01">
        <w:tc>
          <w:tcPr>
            <w:tcW w:w="9209" w:type="dxa"/>
            <w:gridSpan w:val="2"/>
          </w:tcPr>
          <w:p w14:paraId="535CB380" w14:textId="0D6DCDDD" w:rsidR="00A46CBD" w:rsidRPr="007C1FB8" w:rsidRDefault="003064A4" w:rsidP="00E76437">
            <w:pPr>
              <w:rPr>
                <w:rFonts w:eastAsiaTheme="majorEastAsia" w:cs="Arial"/>
              </w:rPr>
            </w:pPr>
            <w:r w:rsidRPr="007C1FB8">
              <w:rPr>
                <w:rFonts w:eastAsiaTheme="majorEastAsia" w:cs="Arial"/>
              </w:rPr>
              <w:t>Toelichting:</w:t>
            </w:r>
            <w:r>
              <w:rPr>
                <w:rFonts w:eastAsiaTheme="majorEastAsia" w:cs="Arial"/>
              </w:rPr>
              <w:t xml:space="preserve"> </w:t>
            </w:r>
          </w:p>
          <w:p w14:paraId="4A2FF233" w14:textId="71BD43BF" w:rsidR="003064A4" w:rsidRPr="00E80878" w:rsidRDefault="003064A4" w:rsidP="00E76437">
            <w:pPr>
              <w:rPr>
                <w:b/>
                <w:bCs/>
              </w:rPr>
            </w:pPr>
            <w:r w:rsidRPr="00E80878">
              <w:t xml:space="preserve">De verwijzing is </w:t>
            </w:r>
            <w:r>
              <w:t>gecorrigeerd</w:t>
            </w:r>
            <w:r w:rsidRPr="00E80878">
              <w:t>.</w:t>
            </w:r>
          </w:p>
        </w:tc>
      </w:tr>
      <w:tr w:rsidR="001E2C57" w:rsidRPr="007C1FB8" w14:paraId="6887C469" w14:textId="77777777" w:rsidTr="00FE0A24">
        <w:tc>
          <w:tcPr>
            <w:tcW w:w="9209" w:type="dxa"/>
            <w:gridSpan w:val="2"/>
          </w:tcPr>
          <w:p w14:paraId="2CD4B43F" w14:textId="77777777" w:rsidR="001E2C57" w:rsidRDefault="001E2C57" w:rsidP="00E76437">
            <w:pPr>
              <w:rPr>
                <w:rFonts w:eastAsiaTheme="majorEastAsia" w:cs="Arial"/>
                <w:color w:val="002C64" w:themeColor="accent1"/>
              </w:rPr>
            </w:pPr>
            <w:r w:rsidRPr="00AE7E01">
              <w:rPr>
                <w:rFonts w:eastAsiaTheme="majorEastAsia" w:cs="Arial"/>
                <w:color w:val="002C64" w:themeColor="accent1"/>
              </w:rPr>
              <w:t>Artikel 2</w:t>
            </w:r>
            <w:r>
              <w:rPr>
                <w:rFonts w:eastAsiaTheme="majorEastAsia" w:cs="Arial"/>
                <w:color w:val="002C64" w:themeColor="accent1"/>
              </w:rPr>
              <w:t>:</w:t>
            </w:r>
            <w:r w:rsidRPr="00AE7E01">
              <w:rPr>
                <w:rFonts w:eastAsiaTheme="majorEastAsia" w:cs="Arial"/>
                <w:color w:val="002C64" w:themeColor="accent1"/>
              </w:rPr>
              <w:t>39</w:t>
            </w:r>
            <w:r>
              <w:rPr>
                <w:rFonts w:eastAsiaTheme="majorEastAsia" w:cs="Arial"/>
                <w:color w:val="002C64" w:themeColor="accent1"/>
              </w:rPr>
              <w:t xml:space="preserve"> (Speelgelegenheden)</w:t>
            </w:r>
            <w:r w:rsidRPr="00AE7E01">
              <w:rPr>
                <w:rFonts w:eastAsiaTheme="majorEastAsia" w:cs="Arial"/>
                <w:color w:val="002C64" w:themeColor="accent1"/>
              </w:rPr>
              <w:t>, vierde lid</w:t>
            </w:r>
            <w:r>
              <w:rPr>
                <w:rFonts w:eastAsiaTheme="majorEastAsia" w:cs="Arial"/>
                <w:color w:val="002C64" w:themeColor="accent1"/>
              </w:rPr>
              <w:t>:</w:t>
            </w:r>
          </w:p>
          <w:p w14:paraId="3686B2D7" w14:textId="3E51D566" w:rsidR="001E2C57" w:rsidRPr="00E80878" w:rsidRDefault="001E2C57" w:rsidP="00E76437">
            <w:pPr>
              <w:rPr>
                <w:b/>
                <w:bCs/>
              </w:rPr>
            </w:pPr>
            <w:r w:rsidRPr="00FE0A24">
              <w:rPr>
                <w:rFonts w:eastAsiaTheme="majorEastAsia" w:cs="Arial"/>
              </w:rPr>
              <w:t xml:space="preserve">(artikel I, onderdeel </w:t>
            </w:r>
            <w:r w:rsidR="005F69E4" w:rsidRPr="00AE7E01">
              <w:rPr>
                <w:rFonts w:eastAsiaTheme="majorEastAsia" w:cs="Arial"/>
              </w:rPr>
              <w:t>D</w:t>
            </w:r>
            <w:r w:rsidRPr="00121E16">
              <w:rPr>
                <w:rFonts w:eastAsiaTheme="majorEastAsia" w:cs="Arial"/>
              </w:rPr>
              <w:t>, van het wijzigingsbesluit)</w:t>
            </w:r>
          </w:p>
        </w:tc>
      </w:tr>
      <w:tr w:rsidR="003064A4" w:rsidRPr="007C1FB8" w14:paraId="2B639369" w14:textId="77777777" w:rsidTr="00AE7E01">
        <w:tc>
          <w:tcPr>
            <w:tcW w:w="4531" w:type="dxa"/>
          </w:tcPr>
          <w:p w14:paraId="2E99515F" w14:textId="5DDB3F29" w:rsidR="003064A4" w:rsidRPr="007C1FB8" w:rsidRDefault="003064A4" w:rsidP="00E76437">
            <w:pPr>
              <w:rPr>
                <w:rFonts w:eastAsiaTheme="majorEastAsia" w:cs="Arial"/>
              </w:rPr>
            </w:pPr>
            <w:r w:rsidRPr="003064A4">
              <w:rPr>
                <w:rFonts w:eastAsiaTheme="majorEastAsia" w:cs="Arial"/>
              </w:rPr>
              <w:t>4. Op de vergunning is paragraaf 4.1.3.3 van de Algemene wet bestuursrecht (positieve fictieve beschikking bij niet tijdig beslissen) niet van toepassing.</w:t>
            </w:r>
          </w:p>
        </w:tc>
        <w:tc>
          <w:tcPr>
            <w:tcW w:w="4678" w:type="dxa"/>
          </w:tcPr>
          <w:p w14:paraId="4AD368AD" w14:textId="3FA9941B" w:rsidR="003064A4" w:rsidRPr="00AE7E01" w:rsidRDefault="003064A4" w:rsidP="00E76437">
            <w:r w:rsidRPr="003064A4">
              <w:t xml:space="preserve">4. Op de </w:t>
            </w:r>
            <w:r w:rsidRPr="00AE7E01">
              <w:rPr>
                <w:b/>
                <w:bCs/>
              </w:rPr>
              <w:t>aanvraag om een</w:t>
            </w:r>
            <w:r w:rsidRPr="003064A4">
              <w:t xml:space="preserve"> vergunning is paragraaf 4.1.3.3 van de Algemene wet bestuursrecht (positieve fictieve beschikking bij niet tijdig beslissen) niet van toepassing.</w:t>
            </w:r>
          </w:p>
        </w:tc>
      </w:tr>
      <w:tr w:rsidR="00A96005" w:rsidRPr="007C1FB8" w14:paraId="46B041A5" w14:textId="77777777" w:rsidTr="00AE7E01">
        <w:tc>
          <w:tcPr>
            <w:tcW w:w="9209" w:type="dxa"/>
            <w:gridSpan w:val="2"/>
          </w:tcPr>
          <w:p w14:paraId="0DEFAF37" w14:textId="67A3B08A" w:rsidR="00121E16" w:rsidRDefault="00A96005" w:rsidP="00E76437">
            <w:r w:rsidRPr="00A96005">
              <w:t xml:space="preserve">Toelichting: </w:t>
            </w:r>
          </w:p>
          <w:p w14:paraId="46585B38" w14:textId="04280E80" w:rsidR="00A96005" w:rsidRPr="00A96005" w:rsidRDefault="00A96005" w:rsidP="00E76437">
            <w:r w:rsidRPr="00A96005">
              <w:t>Redactionele verbetering.</w:t>
            </w:r>
          </w:p>
        </w:tc>
      </w:tr>
      <w:tr w:rsidR="001E2C57" w:rsidRPr="007C1FB8" w14:paraId="51A06A5A" w14:textId="77777777" w:rsidTr="00FE0A24">
        <w:tc>
          <w:tcPr>
            <w:tcW w:w="9209" w:type="dxa"/>
            <w:gridSpan w:val="2"/>
          </w:tcPr>
          <w:p w14:paraId="36B2F64E" w14:textId="438B8C16" w:rsidR="001E2C57" w:rsidRDefault="001E2C57" w:rsidP="00E76437">
            <w:pPr>
              <w:rPr>
                <w:rFonts w:cs="Arial"/>
                <w:color w:val="002C64" w:themeColor="accent1"/>
              </w:rPr>
            </w:pPr>
            <w:r>
              <w:rPr>
                <w:rFonts w:cs="Arial"/>
                <w:color w:val="002C64" w:themeColor="accent1"/>
              </w:rPr>
              <w:t>Artikel 2:57 (Loslopende honden), eerste lid</w:t>
            </w:r>
            <w:r w:rsidR="00894BC4">
              <w:rPr>
                <w:rFonts w:cs="Arial"/>
                <w:color w:val="002C64" w:themeColor="accent1"/>
              </w:rPr>
              <w:t>, onder b</w:t>
            </w:r>
            <w:r>
              <w:rPr>
                <w:rFonts w:cs="Arial"/>
                <w:color w:val="002C64" w:themeColor="accent1"/>
              </w:rPr>
              <w:t>:</w:t>
            </w:r>
          </w:p>
          <w:p w14:paraId="09D87F83" w14:textId="6B5887AA" w:rsidR="001E2C57" w:rsidRPr="007C1FB8" w:rsidRDefault="001E2C57" w:rsidP="00E76437">
            <w:pPr>
              <w:rPr>
                <w:rFonts w:eastAsiaTheme="majorEastAsia" w:cs="Arial"/>
                <w:b/>
                <w:bCs/>
                <w:iCs/>
              </w:rPr>
            </w:pPr>
            <w:r w:rsidRPr="00AE7E01">
              <w:rPr>
                <w:rFonts w:eastAsia="Calibri" w:cs="Arial"/>
                <w:bCs/>
              </w:rPr>
              <w:t>(artikel I, onderdeel I, van het wijzigingsbesluit)</w:t>
            </w:r>
          </w:p>
        </w:tc>
      </w:tr>
      <w:tr w:rsidR="00E76437" w:rsidRPr="007C1FB8" w14:paraId="52CA1DB4" w14:textId="77777777" w:rsidTr="00AE7E01">
        <w:tc>
          <w:tcPr>
            <w:tcW w:w="4531" w:type="dxa"/>
          </w:tcPr>
          <w:p w14:paraId="6B7FFC03" w14:textId="31093A85" w:rsidR="00E76437" w:rsidRPr="007C1FB8" w:rsidRDefault="00E76437" w:rsidP="00FD3447">
            <w:pPr>
              <w:rPr>
                <w:rFonts w:eastAsiaTheme="majorEastAsia" w:cs="Arial"/>
              </w:rPr>
            </w:pPr>
            <w:r w:rsidRPr="007C1FB8">
              <w:rPr>
                <w:rFonts w:eastAsiaTheme="majorEastAsia" w:cs="Arial"/>
              </w:rPr>
              <w:t xml:space="preserve">b. binnen de bebouwde kom op </w:t>
            </w:r>
            <w:r w:rsidRPr="007C1FB8">
              <w:rPr>
                <w:rFonts w:eastAsiaTheme="majorEastAsia" w:cs="Arial"/>
                <w:i/>
                <w:iCs/>
              </w:rPr>
              <w:t>de weg</w:t>
            </w:r>
            <w:r w:rsidRPr="007C1FB8">
              <w:rPr>
                <w:rFonts w:eastAsiaTheme="majorEastAsia" w:cs="Arial"/>
              </w:rPr>
              <w:t xml:space="preserve"> als de hond niet is aangelijnd;   </w:t>
            </w:r>
          </w:p>
        </w:tc>
        <w:tc>
          <w:tcPr>
            <w:tcW w:w="4678" w:type="dxa"/>
          </w:tcPr>
          <w:p w14:paraId="27F3E5F8" w14:textId="7407CCB1" w:rsidR="00E76437" w:rsidRPr="007C1FB8" w:rsidRDefault="00E76437" w:rsidP="00FD3447">
            <w:pPr>
              <w:rPr>
                <w:rFonts w:eastAsiaTheme="majorEastAsia" w:cs="Arial"/>
              </w:rPr>
            </w:pPr>
            <w:r w:rsidRPr="007C1FB8">
              <w:rPr>
                <w:rFonts w:eastAsiaTheme="majorEastAsia" w:cs="Arial"/>
              </w:rPr>
              <w:t xml:space="preserve">b. binnen de bebouwde kom op </w:t>
            </w:r>
            <w:r w:rsidRPr="007C1FB8">
              <w:rPr>
                <w:rFonts w:eastAsiaTheme="majorEastAsia" w:cs="Arial"/>
                <w:b/>
                <w:bCs/>
              </w:rPr>
              <w:t>een openbare plaats</w:t>
            </w:r>
            <w:r w:rsidRPr="007C1FB8">
              <w:rPr>
                <w:rFonts w:eastAsiaTheme="majorEastAsia" w:cs="Arial"/>
              </w:rPr>
              <w:t xml:space="preserve"> als de hond niet is aangelijnd;   </w:t>
            </w:r>
          </w:p>
        </w:tc>
      </w:tr>
      <w:tr w:rsidR="00E76437" w:rsidRPr="007C1FB8" w14:paraId="42AFFCD3" w14:textId="77777777" w:rsidTr="00AE7E01">
        <w:tc>
          <w:tcPr>
            <w:tcW w:w="9209" w:type="dxa"/>
            <w:gridSpan w:val="2"/>
          </w:tcPr>
          <w:p w14:paraId="228D0544" w14:textId="1C7AB37F" w:rsidR="00A46CBD" w:rsidRPr="007C1FB8" w:rsidRDefault="00E76437" w:rsidP="00E76437">
            <w:pPr>
              <w:rPr>
                <w:rFonts w:eastAsiaTheme="majorEastAsia" w:cs="Arial"/>
              </w:rPr>
            </w:pPr>
            <w:r w:rsidRPr="007C1FB8">
              <w:rPr>
                <w:rFonts w:eastAsiaTheme="majorEastAsia" w:cs="Arial"/>
              </w:rPr>
              <w:lastRenderedPageBreak/>
              <w:t xml:space="preserve">Toelichting: </w:t>
            </w:r>
          </w:p>
          <w:p w14:paraId="5DC7525F" w14:textId="3CB93C36" w:rsidR="00E76437" w:rsidRPr="007C1FB8" w:rsidRDefault="00E76437" w:rsidP="00C867B4">
            <w:pPr>
              <w:rPr>
                <w:rFonts w:eastAsiaTheme="majorEastAsia" w:cs="Arial"/>
              </w:rPr>
            </w:pPr>
            <w:r>
              <w:rPr>
                <w:rFonts w:eastAsiaTheme="majorEastAsia" w:cs="Arial"/>
              </w:rPr>
              <w:t>Volgens</w:t>
            </w:r>
            <w:r w:rsidRPr="007C1FB8">
              <w:rPr>
                <w:rFonts w:eastAsiaTheme="majorEastAsia" w:cs="Arial"/>
              </w:rPr>
              <w:t xml:space="preserve"> </w:t>
            </w:r>
            <w:r>
              <w:rPr>
                <w:rFonts w:eastAsiaTheme="majorEastAsia" w:cs="Arial"/>
              </w:rPr>
              <w:t xml:space="preserve">het </w:t>
            </w:r>
            <w:r w:rsidRPr="007C1FB8">
              <w:rPr>
                <w:rFonts w:eastAsiaTheme="majorEastAsia" w:cs="Arial"/>
              </w:rPr>
              <w:t>huidige onderdeel b geldt een verbod</w:t>
            </w:r>
            <w:r>
              <w:rPr>
                <w:rFonts w:eastAsiaTheme="majorEastAsia" w:cs="Arial"/>
              </w:rPr>
              <w:t xml:space="preserve"> voor honden</w:t>
            </w:r>
            <w:r w:rsidRPr="007C1FB8">
              <w:rPr>
                <w:rFonts w:eastAsiaTheme="majorEastAsia" w:cs="Arial"/>
              </w:rPr>
              <w:t xml:space="preserve"> op de weg indien </w:t>
            </w:r>
            <w:r>
              <w:rPr>
                <w:rFonts w:eastAsiaTheme="majorEastAsia" w:cs="Arial"/>
              </w:rPr>
              <w:t xml:space="preserve">ze </w:t>
            </w:r>
            <w:r w:rsidRPr="007C1FB8">
              <w:rPr>
                <w:rFonts w:eastAsiaTheme="majorEastAsia" w:cs="Arial"/>
              </w:rPr>
              <w:t xml:space="preserve">niet aangelijnd. Dus op andere openbare plaatsen dan de weg mag </w:t>
            </w:r>
            <w:r>
              <w:rPr>
                <w:rFonts w:eastAsiaTheme="majorEastAsia" w:cs="Arial"/>
              </w:rPr>
              <w:t xml:space="preserve">een </w:t>
            </w:r>
            <w:r w:rsidRPr="007C1FB8">
              <w:rPr>
                <w:rFonts w:eastAsiaTheme="majorEastAsia" w:cs="Arial"/>
              </w:rPr>
              <w:t>hond niet aangelijnd lopen</w:t>
            </w:r>
            <w:r>
              <w:rPr>
                <w:rFonts w:eastAsiaTheme="majorEastAsia" w:cs="Arial"/>
              </w:rPr>
              <w:t xml:space="preserve">, behalve </w:t>
            </w:r>
            <w:r w:rsidRPr="007C1FB8">
              <w:rPr>
                <w:rFonts w:eastAsiaTheme="majorEastAsia" w:cs="Arial"/>
              </w:rPr>
              <w:t xml:space="preserve">op </w:t>
            </w:r>
            <w:r>
              <w:rPr>
                <w:rFonts w:eastAsiaTheme="majorEastAsia" w:cs="Arial"/>
              </w:rPr>
              <w:t>een</w:t>
            </w:r>
            <w:r w:rsidRPr="007C1FB8">
              <w:rPr>
                <w:rFonts w:eastAsiaTheme="majorEastAsia" w:cs="Arial"/>
              </w:rPr>
              <w:t xml:space="preserve"> krachtens onder</w:t>
            </w:r>
            <w:r w:rsidR="00C867B4">
              <w:rPr>
                <w:rFonts w:eastAsiaTheme="majorEastAsia" w:cs="Arial"/>
              </w:rPr>
              <w:t>deel</w:t>
            </w:r>
            <w:r w:rsidRPr="007C1FB8">
              <w:rPr>
                <w:rFonts w:eastAsiaTheme="majorEastAsia" w:cs="Arial"/>
              </w:rPr>
              <w:t xml:space="preserve"> a genoemde plaats/aangewezen plaats.</w:t>
            </w:r>
            <w:r w:rsidR="00C867B4">
              <w:rPr>
                <w:rFonts w:eastAsiaTheme="majorEastAsia" w:cs="Arial"/>
              </w:rPr>
              <w:t xml:space="preserve"> </w:t>
            </w:r>
            <w:r w:rsidRPr="007C1FB8">
              <w:rPr>
                <w:rFonts w:eastAsiaTheme="majorEastAsia" w:cs="Arial"/>
              </w:rPr>
              <w:t xml:space="preserve">De wijziging breidt het verbod </w:t>
            </w:r>
            <w:r>
              <w:rPr>
                <w:rFonts w:eastAsiaTheme="majorEastAsia" w:cs="Arial"/>
              </w:rPr>
              <w:t xml:space="preserve">voor </w:t>
            </w:r>
            <w:r w:rsidRPr="007C1FB8">
              <w:rPr>
                <w:rFonts w:eastAsiaTheme="majorEastAsia" w:cs="Arial"/>
              </w:rPr>
              <w:t>niet</w:t>
            </w:r>
            <w:r>
              <w:rPr>
                <w:rFonts w:eastAsiaTheme="majorEastAsia" w:cs="Arial"/>
              </w:rPr>
              <w:t>-</w:t>
            </w:r>
            <w:r w:rsidRPr="007C1FB8">
              <w:rPr>
                <w:rFonts w:eastAsiaTheme="majorEastAsia" w:cs="Arial"/>
              </w:rPr>
              <w:t>aangelijnd</w:t>
            </w:r>
            <w:r>
              <w:rPr>
                <w:rFonts w:eastAsiaTheme="majorEastAsia" w:cs="Arial"/>
              </w:rPr>
              <w:t>e honden</w:t>
            </w:r>
            <w:r w:rsidRPr="007C1FB8">
              <w:rPr>
                <w:rFonts w:eastAsiaTheme="majorEastAsia" w:cs="Arial"/>
              </w:rPr>
              <w:t xml:space="preserve"> uit tot andere plaatsen binnen </w:t>
            </w:r>
            <w:r>
              <w:rPr>
                <w:rFonts w:eastAsiaTheme="majorEastAsia" w:cs="Arial"/>
              </w:rPr>
              <w:t xml:space="preserve">de </w:t>
            </w:r>
            <w:r w:rsidRPr="007C1FB8">
              <w:rPr>
                <w:rFonts w:eastAsiaTheme="majorEastAsia" w:cs="Arial"/>
              </w:rPr>
              <w:t>bebouwde kom dan de weg, zoals parken en plantsoenen of andere voor publiek openstaande plaatsen. Dat past ook beter bij de uitzondering in het tweede lid, waar wordt gesproken over ‘aangewezen plaatsen’.</w:t>
            </w:r>
          </w:p>
        </w:tc>
      </w:tr>
      <w:tr w:rsidR="001E2C57" w:rsidRPr="003064A4" w14:paraId="1AA2776E" w14:textId="77777777" w:rsidTr="00FE0A24">
        <w:tc>
          <w:tcPr>
            <w:tcW w:w="9209" w:type="dxa"/>
            <w:gridSpan w:val="2"/>
          </w:tcPr>
          <w:p w14:paraId="017109ED" w14:textId="532D3CE3" w:rsidR="001E2C57" w:rsidRDefault="001E2C57" w:rsidP="00E76437">
            <w:pPr>
              <w:rPr>
                <w:rFonts w:cs="Arial"/>
                <w:color w:val="002C64" w:themeColor="accent1"/>
              </w:rPr>
            </w:pPr>
            <w:r>
              <w:rPr>
                <w:rFonts w:cs="Arial"/>
                <w:color w:val="002C64" w:themeColor="accent1"/>
              </w:rPr>
              <w:t>[</w:t>
            </w:r>
            <w:r w:rsidRPr="00AE7E01">
              <w:rPr>
                <w:rFonts w:cs="Arial"/>
                <w:i/>
                <w:iCs/>
                <w:color w:val="002C64" w:themeColor="accent1"/>
              </w:rPr>
              <w:t>Artikel 2:63 (Duiven), vierde lid</w:t>
            </w:r>
            <w:r>
              <w:rPr>
                <w:rFonts w:cs="Arial"/>
                <w:color w:val="002C64" w:themeColor="accent1"/>
              </w:rPr>
              <w:t>:</w:t>
            </w:r>
          </w:p>
          <w:p w14:paraId="3DC4E58D" w14:textId="28129B6E" w:rsidR="001E2C57" w:rsidRPr="003064A4" w:rsidRDefault="001E2C57" w:rsidP="00E76437">
            <w:pPr>
              <w:rPr>
                <w:rFonts w:eastAsiaTheme="majorEastAsia" w:cs="Arial"/>
                <w:b/>
                <w:bCs/>
                <w:iCs/>
              </w:rPr>
            </w:pPr>
            <w:r w:rsidRPr="00FE0A24">
              <w:rPr>
                <w:rFonts w:cs="Arial"/>
              </w:rPr>
              <w:t>(artikel I, onderdeel B, van het wijzigingsbesluit)</w:t>
            </w:r>
          </w:p>
        </w:tc>
      </w:tr>
      <w:tr w:rsidR="003064A4" w:rsidRPr="003064A4" w14:paraId="781D1A5E" w14:textId="77777777" w:rsidTr="00AE7E01">
        <w:tc>
          <w:tcPr>
            <w:tcW w:w="4531" w:type="dxa"/>
          </w:tcPr>
          <w:p w14:paraId="7C9B7E0C" w14:textId="77777777" w:rsidR="003064A4" w:rsidRDefault="003064A4" w:rsidP="00E76437">
            <w:pPr>
              <w:rPr>
                <w:rFonts w:cs="Arial"/>
              </w:rPr>
            </w:pPr>
            <w:r w:rsidRPr="00AE7E01">
              <w:rPr>
                <w:rFonts w:cs="Arial"/>
                <w:i/>
                <w:iCs/>
              </w:rPr>
              <w:t>4. Op de ontheffing is paragraaf 4.1.3.3 van de Algemene wet bestuursrecht (positieve fictieve beschikking bij niet tijdig beslissen) van toepassing.</w:t>
            </w:r>
            <w:r w:rsidRPr="003064A4">
              <w:rPr>
                <w:rFonts w:cs="Arial"/>
              </w:rPr>
              <w:t>]</w:t>
            </w:r>
          </w:p>
          <w:p w14:paraId="5FAC5526" w14:textId="799FA575" w:rsidR="00FD3447" w:rsidRPr="003064A4" w:rsidRDefault="00FD3447" w:rsidP="00E76437">
            <w:pPr>
              <w:rPr>
                <w:rFonts w:cs="Arial"/>
              </w:rPr>
            </w:pPr>
          </w:p>
        </w:tc>
        <w:tc>
          <w:tcPr>
            <w:tcW w:w="4678" w:type="dxa"/>
          </w:tcPr>
          <w:p w14:paraId="11299446" w14:textId="77777777" w:rsidR="003064A4" w:rsidRDefault="003064A4" w:rsidP="00E76437">
            <w:pPr>
              <w:rPr>
                <w:rFonts w:eastAsiaTheme="majorEastAsia" w:cs="Arial"/>
                <w:iCs/>
              </w:rPr>
            </w:pPr>
            <w:r w:rsidRPr="00AE7E01">
              <w:rPr>
                <w:rFonts w:eastAsiaTheme="majorEastAsia" w:cs="Arial"/>
                <w:i/>
              </w:rPr>
              <w:t xml:space="preserve">4. Op de </w:t>
            </w:r>
            <w:r w:rsidRPr="00AE7E01">
              <w:rPr>
                <w:rFonts w:eastAsiaTheme="majorEastAsia" w:cs="Arial"/>
                <w:b/>
                <w:bCs/>
                <w:i/>
              </w:rPr>
              <w:t>aanvraag om een</w:t>
            </w:r>
            <w:r w:rsidRPr="00AE7E01">
              <w:rPr>
                <w:rFonts w:eastAsiaTheme="majorEastAsia" w:cs="Arial"/>
                <w:i/>
              </w:rPr>
              <w:t xml:space="preserve"> ontheffing is paragraaf 4.1.3.3 van de Algemene wet bestuursrecht (positieve fictieve beschikking bij niet tijdig beslissen) van toepassing.</w:t>
            </w:r>
            <w:r w:rsidRPr="00AE7E01">
              <w:rPr>
                <w:rFonts w:eastAsiaTheme="majorEastAsia" w:cs="Arial"/>
                <w:iCs/>
              </w:rPr>
              <w:t>]</w:t>
            </w:r>
          </w:p>
          <w:p w14:paraId="714B8644" w14:textId="080A60A0" w:rsidR="00FD3447" w:rsidRPr="00AE7E01" w:rsidRDefault="00FD3447" w:rsidP="00E76437">
            <w:pPr>
              <w:rPr>
                <w:rFonts w:eastAsiaTheme="majorEastAsia" w:cs="Arial"/>
                <w:iCs/>
              </w:rPr>
            </w:pPr>
          </w:p>
        </w:tc>
      </w:tr>
      <w:tr w:rsidR="00FD3447" w:rsidRPr="003064A4" w14:paraId="26DD4F79" w14:textId="77777777" w:rsidTr="00AE7E01">
        <w:tc>
          <w:tcPr>
            <w:tcW w:w="4531" w:type="dxa"/>
          </w:tcPr>
          <w:p w14:paraId="46821233" w14:textId="424623B9" w:rsidR="001E2C57" w:rsidRDefault="001E2C57" w:rsidP="00FD3447">
            <w:pPr>
              <w:rPr>
                <w:rFonts w:cs="Arial"/>
                <w:color w:val="002C64" w:themeColor="accent1"/>
              </w:rPr>
            </w:pPr>
            <w:r>
              <w:rPr>
                <w:rFonts w:cs="Arial"/>
                <w:color w:val="002C64" w:themeColor="accent1"/>
              </w:rPr>
              <w:t>[</w:t>
            </w:r>
            <w:r w:rsidR="00FD3447" w:rsidRPr="00AE7E01">
              <w:rPr>
                <w:rFonts w:cs="Arial"/>
                <w:i/>
                <w:iCs/>
                <w:color w:val="002C64" w:themeColor="accent1"/>
              </w:rPr>
              <w:t>Artikel 2:64</w:t>
            </w:r>
            <w:r w:rsidRPr="00AE7E01">
              <w:rPr>
                <w:rFonts w:cs="Arial"/>
                <w:i/>
                <w:iCs/>
                <w:color w:val="002C64" w:themeColor="accent1"/>
              </w:rPr>
              <w:t xml:space="preserve"> (Bijen)</w:t>
            </w:r>
            <w:r w:rsidR="00FD3447" w:rsidRPr="00AE7E01">
              <w:rPr>
                <w:rFonts w:cs="Arial"/>
                <w:i/>
                <w:iCs/>
                <w:color w:val="002C64" w:themeColor="accent1"/>
              </w:rPr>
              <w:t>, vijfde lid</w:t>
            </w:r>
            <w:r>
              <w:rPr>
                <w:rFonts w:cs="Arial"/>
                <w:color w:val="002C64" w:themeColor="accent1"/>
              </w:rPr>
              <w:t>:</w:t>
            </w:r>
          </w:p>
          <w:p w14:paraId="774D67FB" w14:textId="1BA79865" w:rsidR="00FD3447" w:rsidRPr="00AE7E01" w:rsidRDefault="00FD3447" w:rsidP="00FD3447">
            <w:pPr>
              <w:rPr>
                <w:rFonts w:cs="Arial"/>
                <w:color w:val="002C64" w:themeColor="accent1"/>
              </w:rPr>
            </w:pPr>
            <w:r w:rsidRPr="00FE0A24">
              <w:rPr>
                <w:rFonts w:cs="Arial"/>
              </w:rPr>
              <w:t>(artikel I, onderdeel B, van het wijzigingsbesluit)</w:t>
            </w:r>
          </w:p>
        </w:tc>
        <w:tc>
          <w:tcPr>
            <w:tcW w:w="4678" w:type="dxa"/>
          </w:tcPr>
          <w:p w14:paraId="6F9AF607" w14:textId="77777777" w:rsidR="00FD3447" w:rsidRDefault="00FD3447" w:rsidP="00FD3447">
            <w:pPr>
              <w:rPr>
                <w:rFonts w:eastAsiaTheme="majorEastAsia" w:cs="Arial"/>
                <w:iCs/>
              </w:rPr>
            </w:pPr>
          </w:p>
        </w:tc>
      </w:tr>
      <w:tr w:rsidR="00FD3447" w:rsidRPr="003064A4" w14:paraId="6188C167" w14:textId="77777777" w:rsidTr="00AE7E01">
        <w:tc>
          <w:tcPr>
            <w:tcW w:w="4531" w:type="dxa"/>
          </w:tcPr>
          <w:p w14:paraId="5331F371" w14:textId="45599B92" w:rsidR="00FD3447" w:rsidRDefault="00FD3447" w:rsidP="00FD3447">
            <w:pPr>
              <w:rPr>
                <w:rFonts w:cs="Arial"/>
              </w:rPr>
            </w:pPr>
            <w:r w:rsidRPr="00AE7E01">
              <w:rPr>
                <w:rFonts w:cs="Arial"/>
                <w:i/>
                <w:iCs/>
              </w:rPr>
              <w:t>5. Op de ontheffing is paragraaf 4.1.3.3 van de Algemene wet bestuursrecht (positieve fictieve beschikking bij niet tijdig beslissen) van toepassing.</w:t>
            </w:r>
            <w:r w:rsidRPr="003064A4">
              <w:rPr>
                <w:rFonts w:cs="Arial"/>
              </w:rPr>
              <w:t>]</w:t>
            </w:r>
          </w:p>
        </w:tc>
        <w:tc>
          <w:tcPr>
            <w:tcW w:w="4678" w:type="dxa"/>
          </w:tcPr>
          <w:p w14:paraId="3E55180F" w14:textId="364B3C19" w:rsidR="00FD3447" w:rsidRDefault="00FD3447" w:rsidP="00FD3447">
            <w:pPr>
              <w:rPr>
                <w:rFonts w:eastAsiaTheme="majorEastAsia" w:cs="Arial"/>
                <w:iCs/>
              </w:rPr>
            </w:pPr>
            <w:r>
              <w:rPr>
                <w:rFonts w:eastAsiaTheme="majorEastAsia" w:cs="Arial"/>
                <w:i/>
              </w:rPr>
              <w:t>5</w:t>
            </w:r>
            <w:r w:rsidRPr="00471B68">
              <w:rPr>
                <w:rFonts w:eastAsiaTheme="majorEastAsia" w:cs="Arial"/>
                <w:i/>
              </w:rPr>
              <w:t xml:space="preserve">. Op de </w:t>
            </w:r>
            <w:r w:rsidRPr="00471B68">
              <w:rPr>
                <w:rFonts w:eastAsiaTheme="majorEastAsia" w:cs="Arial"/>
                <w:b/>
                <w:bCs/>
                <w:i/>
              </w:rPr>
              <w:t>aanvraag om een</w:t>
            </w:r>
            <w:r w:rsidRPr="00471B68">
              <w:rPr>
                <w:rFonts w:eastAsiaTheme="majorEastAsia" w:cs="Arial"/>
                <w:i/>
              </w:rPr>
              <w:t xml:space="preserve"> ontheffing is paragraaf 4.1.3.3 van de Algemene wet bestuursrecht (positieve fictieve beschikking bij niet tijdig beslissen) van toepassing.</w:t>
            </w:r>
            <w:r w:rsidRPr="00471B68">
              <w:rPr>
                <w:rFonts w:eastAsiaTheme="majorEastAsia" w:cs="Arial"/>
                <w:iCs/>
              </w:rPr>
              <w:t>]</w:t>
            </w:r>
          </w:p>
        </w:tc>
      </w:tr>
      <w:tr w:rsidR="0092610D" w:rsidRPr="003064A4" w14:paraId="17BBF218" w14:textId="77777777" w:rsidTr="00AE7E01">
        <w:tc>
          <w:tcPr>
            <w:tcW w:w="9209" w:type="dxa"/>
            <w:gridSpan w:val="2"/>
          </w:tcPr>
          <w:p w14:paraId="023A272F" w14:textId="77777777" w:rsidR="00A46CBD" w:rsidRDefault="0092610D" w:rsidP="00FD3447">
            <w:pPr>
              <w:rPr>
                <w:rFonts w:cs="Arial"/>
              </w:rPr>
            </w:pPr>
            <w:r>
              <w:rPr>
                <w:rFonts w:cs="Arial"/>
              </w:rPr>
              <w:t xml:space="preserve">Toelichting op de wijziging van de artikelen 2:63 en 2:64: </w:t>
            </w:r>
          </w:p>
          <w:p w14:paraId="530E5FF9" w14:textId="04C63991" w:rsidR="0092610D" w:rsidRPr="003064A4" w:rsidRDefault="0092610D" w:rsidP="00FD3447">
            <w:pPr>
              <w:rPr>
                <w:rFonts w:eastAsiaTheme="majorEastAsia" w:cs="Arial"/>
                <w:b/>
                <w:bCs/>
                <w:iCs/>
              </w:rPr>
            </w:pPr>
            <w:r>
              <w:rPr>
                <w:rFonts w:cs="Arial"/>
              </w:rPr>
              <w:t>Redactionele verbetering.</w:t>
            </w:r>
          </w:p>
        </w:tc>
      </w:tr>
      <w:tr w:rsidR="005F69E4" w:rsidRPr="007C1FB8" w14:paraId="14771A93" w14:textId="77777777" w:rsidTr="00FE0A24">
        <w:tc>
          <w:tcPr>
            <w:tcW w:w="9209" w:type="dxa"/>
            <w:gridSpan w:val="2"/>
          </w:tcPr>
          <w:p w14:paraId="29E5C227" w14:textId="0D4ABD7F" w:rsidR="005F69E4" w:rsidRPr="00D10A0F" w:rsidRDefault="00D10A0F" w:rsidP="00FD3447">
            <w:pPr>
              <w:rPr>
                <w:rFonts w:cs="Arial"/>
                <w:color w:val="002C64" w:themeColor="accent1"/>
              </w:rPr>
            </w:pPr>
            <w:r>
              <w:rPr>
                <w:rFonts w:cs="Arial"/>
                <w:color w:val="002C64" w:themeColor="accent1"/>
              </w:rPr>
              <w:t>[</w:t>
            </w:r>
            <w:r w:rsidR="005F69E4" w:rsidRPr="00AE7E01">
              <w:rPr>
                <w:rFonts w:cs="Arial"/>
                <w:i/>
                <w:iCs/>
                <w:color w:val="002C64" w:themeColor="accent1"/>
              </w:rPr>
              <w:t>Artikel 2:65 (Bedelarij)</w:t>
            </w:r>
            <w:r>
              <w:rPr>
                <w:rFonts w:cs="Arial"/>
                <w:color w:val="002C64" w:themeColor="accent1"/>
              </w:rPr>
              <w:t>:</w:t>
            </w:r>
          </w:p>
          <w:p w14:paraId="6ED8F68B" w14:textId="619309EA" w:rsidR="005F69E4" w:rsidRPr="007C1FB8" w:rsidRDefault="005F69E4" w:rsidP="00FD3447">
            <w:pPr>
              <w:rPr>
                <w:rFonts w:eastAsiaTheme="majorEastAsia" w:cs="Arial"/>
                <w:b/>
                <w:bCs/>
                <w:iCs/>
              </w:rPr>
            </w:pPr>
            <w:r w:rsidRPr="00AE7E01">
              <w:rPr>
                <w:rFonts w:eastAsia="Calibri" w:cs="Arial"/>
                <w:bCs/>
              </w:rPr>
              <w:t xml:space="preserve">(artikel I, onderdeel </w:t>
            </w:r>
            <w:r w:rsidR="0075013E">
              <w:rPr>
                <w:rFonts w:eastAsia="Calibri" w:cs="Arial"/>
                <w:bCs/>
              </w:rPr>
              <w:t>J</w:t>
            </w:r>
            <w:r w:rsidRPr="00AE7E01">
              <w:rPr>
                <w:rFonts w:eastAsia="Calibri" w:cs="Arial"/>
                <w:bCs/>
              </w:rPr>
              <w:t>, van het wijzigingsbesluit)</w:t>
            </w:r>
            <w:r w:rsidR="00D10A0F" w:rsidRPr="00AE7E01">
              <w:rPr>
                <w:rFonts w:eastAsia="Calibri" w:cs="Arial"/>
                <w:bCs/>
              </w:rPr>
              <w:t>]</w:t>
            </w:r>
          </w:p>
        </w:tc>
      </w:tr>
      <w:tr w:rsidR="00FD3447" w:rsidRPr="007C1FB8" w14:paraId="002E7AAB" w14:textId="77777777" w:rsidTr="00AE7E01">
        <w:tc>
          <w:tcPr>
            <w:tcW w:w="4531" w:type="dxa"/>
          </w:tcPr>
          <w:p w14:paraId="194A4B96" w14:textId="789BB661" w:rsidR="00FD3447" w:rsidRPr="007C1FB8" w:rsidRDefault="00FD3447" w:rsidP="00FD3447">
            <w:pPr>
              <w:rPr>
                <w:rFonts w:eastAsiaTheme="majorEastAsia" w:cs="Arial"/>
                <w:b/>
                <w:bCs/>
                <w:iCs/>
              </w:rPr>
            </w:pPr>
            <w:r>
              <w:rPr>
                <w:rFonts w:eastAsiaTheme="majorEastAsia" w:cs="Arial"/>
                <w:iCs/>
              </w:rPr>
              <w:t>[</w:t>
            </w:r>
            <w:r w:rsidRPr="007C1FB8">
              <w:rPr>
                <w:rFonts w:eastAsiaTheme="majorEastAsia" w:cs="Arial"/>
                <w:b/>
                <w:bCs/>
                <w:iCs/>
              </w:rPr>
              <w:t>Artikel 2:65 Bedelarij </w:t>
            </w:r>
          </w:p>
          <w:p w14:paraId="1257FA7D" w14:textId="69FB36D8" w:rsidR="00FD3447" w:rsidRPr="007C1FB8" w:rsidRDefault="00FD3447" w:rsidP="00FD3447">
            <w:pPr>
              <w:rPr>
                <w:rFonts w:eastAsiaTheme="majorEastAsia" w:cs="Arial"/>
              </w:rPr>
            </w:pPr>
            <w:r w:rsidRPr="007C1FB8">
              <w:rPr>
                <w:rFonts w:eastAsiaTheme="majorEastAsia" w:cs="Arial"/>
                <w:i/>
              </w:rPr>
              <w:t xml:space="preserve">Het is verboden in door het college aangewezen gebieden </w:t>
            </w:r>
            <w:bookmarkStart w:id="6" w:name="_Hlk39225275"/>
            <w:r w:rsidRPr="00AE7E01">
              <w:rPr>
                <w:rFonts w:eastAsiaTheme="majorEastAsia" w:cs="Arial"/>
                <w:i/>
              </w:rPr>
              <w:t>op</w:t>
            </w:r>
            <w:r w:rsidRPr="007C1FB8">
              <w:rPr>
                <w:rFonts w:eastAsiaTheme="majorEastAsia" w:cs="Arial"/>
                <w:i/>
                <w:u w:val="single"/>
              </w:rPr>
              <w:t xml:space="preserve"> of aan de weg of in een voor het publiek toegankelijk gebouw</w:t>
            </w:r>
            <w:r w:rsidRPr="007C1FB8">
              <w:rPr>
                <w:rFonts w:eastAsiaTheme="majorEastAsia" w:cs="Arial"/>
                <w:i/>
              </w:rPr>
              <w:t xml:space="preserve"> </w:t>
            </w:r>
            <w:bookmarkEnd w:id="6"/>
            <w:r w:rsidRPr="007C1FB8">
              <w:rPr>
                <w:rFonts w:eastAsiaTheme="majorEastAsia" w:cs="Arial"/>
                <w:i/>
              </w:rPr>
              <w:t>te bedelen om geld of andere zaken.</w:t>
            </w:r>
            <w:r w:rsidRPr="00AE7E01">
              <w:rPr>
                <w:rFonts w:eastAsiaTheme="majorEastAsia" w:cs="Arial"/>
                <w:iCs/>
              </w:rPr>
              <w:t>]</w:t>
            </w:r>
          </w:p>
        </w:tc>
        <w:tc>
          <w:tcPr>
            <w:tcW w:w="4678" w:type="dxa"/>
          </w:tcPr>
          <w:p w14:paraId="1982E893" w14:textId="08B0A832" w:rsidR="00FD3447" w:rsidRPr="007C1FB8" w:rsidRDefault="00FD3447" w:rsidP="00FD3447">
            <w:pPr>
              <w:rPr>
                <w:rFonts w:eastAsiaTheme="majorEastAsia" w:cs="Arial"/>
                <w:b/>
                <w:bCs/>
                <w:iCs/>
              </w:rPr>
            </w:pPr>
            <w:r>
              <w:rPr>
                <w:rFonts w:eastAsiaTheme="majorEastAsia" w:cs="Arial"/>
                <w:iCs/>
              </w:rPr>
              <w:t>[</w:t>
            </w:r>
            <w:r w:rsidRPr="007C1FB8">
              <w:rPr>
                <w:rFonts w:eastAsiaTheme="majorEastAsia" w:cs="Arial"/>
                <w:b/>
                <w:bCs/>
                <w:iCs/>
              </w:rPr>
              <w:t>Artikel 2:65 Bedelarij </w:t>
            </w:r>
          </w:p>
          <w:p w14:paraId="54313E43" w14:textId="4CFB8215" w:rsidR="00FD3447" w:rsidRPr="007C1FB8" w:rsidRDefault="00FD3447" w:rsidP="00FD3447">
            <w:pPr>
              <w:rPr>
                <w:rFonts w:eastAsiaTheme="majorEastAsia" w:cs="Arial"/>
              </w:rPr>
            </w:pPr>
            <w:r w:rsidRPr="007C1FB8">
              <w:rPr>
                <w:rFonts w:eastAsiaTheme="majorEastAsia" w:cs="Arial"/>
                <w:i/>
              </w:rPr>
              <w:t xml:space="preserve">Het is verboden in door het college aangewezen gebieden </w:t>
            </w:r>
            <w:bookmarkStart w:id="7" w:name="_Hlk39225291"/>
            <w:r w:rsidRPr="00AE7E01">
              <w:rPr>
                <w:rFonts w:eastAsiaTheme="majorEastAsia" w:cs="Arial"/>
                <w:i/>
              </w:rPr>
              <w:t>op</w:t>
            </w:r>
            <w:r w:rsidRPr="007C1FB8">
              <w:rPr>
                <w:rFonts w:eastAsiaTheme="majorEastAsia" w:cs="Arial"/>
                <w:b/>
                <w:bCs/>
                <w:i/>
              </w:rPr>
              <w:t xml:space="preserve"> een openbare plaats</w:t>
            </w:r>
            <w:r w:rsidRPr="007C1FB8">
              <w:rPr>
                <w:rFonts w:eastAsiaTheme="majorEastAsia" w:cs="Arial"/>
                <w:i/>
              </w:rPr>
              <w:t xml:space="preserve"> </w:t>
            </w:r>
            <w:bookmarkEnd w:id="7"/>
            <w:r w:rsidRPr="007C1FB8">
              <w:rPr>
                <w:rFonts w:eastAsiaTheme="majorEastAsia" w:cs="Arial"/>
                <w:i/>
              </w:rPr>
              <w:t>te bedelen om geld of andere zaken.</w:t>
            </w:r>
            <w:r w:rsidRPr="007C1FB8">
              <w:rPr>
                <w:rFonts w:eastAsiaTheme="majorEastAsia" w:cs="Arial"/>
              </w:rPr>
              <w:t>]</w:t>
            </w:r>
          </w:p>
        </w:tc>
      </w:tr>
      <w:tr w:rsidR="00FD3447" w:rsidRPr="007C1FB8" w14:paraId="48B21182" w14:textId="77777777" w:rsidTr="00AE7E01">
        <w:trPr>
          <w:cantSplit w:val="0"/>
        </w:trPr>
        <w:tc>
          <w:tcPr>
            <w:tcW w:w="9209" w:type="dxa"/>
            <w:gridSpan w:val="2"/>
          </w:tcPr>
          <w:p w14:paraId="218BDF8D" w14:textId="0CE79362" w:rsidR="005F69E4" w:rsidRPr="007C1FB8" w:rsidRDefault="00FD3447" w:rsidP="00FD3447">
            <w:pPr>
              <w:rPr>
                <w:rFonts w:eastAsiaTheme="majorEastAsia" w:cs="Arial"/>
              </w:rPr>
            </w:pPr>
            <w:r w:rsidRPr="007C1FB8">
              <w:rPr>
                <w:rFonts w:eastAsiaTheme="majorEastAsia" w:cs="Arial"/>
              </w:rPr>
              <w:t>Toelichting:</w:t>
            </w:r>
            <w:r w:rsidR="00A96005">
              <w:rPr>
                <w:rFonts w:eastAsiaTheme="majorEastAsia" w:cs="Arial"/>
              </w:rPr>
              <w:t xml:space="preserve"> </w:t>
            </w:r>
          </w:p>
          <w:p w14:paraId="52C5CB33" w14:textId="2B0DD52B" w:rsidR="00FD3447" w:rsidRPr="007C1FB8" w:rsidRDefault="00FD3447" w:rsidP="00FD3447">
            <w:pPr>
              <w:rPr>
                <w:rFonts w:eastAsiaTheme="majorEastAsia" w:cs="Arial"/>
              </w:rPr>
            </w:pPr>
            <w:bookmarkStart w:id="8" w:name="_Hlk39157546"/>
            <w:r w:rsidRPr="007C1FB8">
              <w:rPr>
                <w:rFonts w:eastAsiaTheme="majorEastAsia" w:cs="Arial"/>
              </w:rPr>
              <w:t>Het komt ons voor dat het verbod ook in bijv</w:t>
            </w:r>
            <w:r w:rsidR="00A96005">
              <w:rPr>
                <w:rFonts w:eastAsiaTheme="majorEastAsia" w:cs="Arial"/>
              </w:rPr>
              <w:t>oorbeeld</w:t>
            </w:r>
            <w:r w:rsidRPr="007C1FB8">
              <w:rPr>
                <w:rFonts w:eastAsiaTheme="majorEastAsia" w:cs="Arial"/>
              </w:rPr>
              <w:t xml:space="preserve"> parken of plantsoenen zou moeten gelden. Uit onze toelichting in artikel 1:1 op openbare plaats: het verblijf op die plaats [mag] niet door de gerechtigde aan een bepaald doel gebonden zijn. Op grond hiervan zijn bijvoorbeeld stadions, postkantoren, warenhuizen, restaurants, musea, ziekenhuizen en kerken geen ‘openbare plaatsen’. Ook de hal van het gemeentehuis valt buiten het begrip ‘openbare plaats’.</w:t>
            </w:r>
          </w:p>
          <w:p w14:paraId="5411C4A7" w14:textId="59EC2C00" w:rsidR="00FD3447" w:rsidRPr="007C1FB8" w:rsidRDefault="00FD3447" w:rsidP="00FD3447">
            <w:pPr>
              <w:rPr>
                <w:rFonts w:eastAsiaTheme="majorEastAsia" w:cs="Arial"/>
              </w:rPr>
            </w:pPr>
            <w:r w:rsidRPr="007C1FB8">
              <w:rPr>
                <w:rFonts w:eastAsiaTheme="majorEastAsia" w:cs="Arial"/>
              </w:rPr>
              <w:t>‘Een voor het publiek toegankelijk gebouw’</w:t>
            </w:r>
            <w:r>
              <w:t xml:space="preserve"> </w:t>
            </w:r>
            <w:r w:rsidRPr="00734BEF">
              <w:rPr>
                <w:rFonts w:eastAsiaTheme="majorEastAsia" w:cs="Arial"/>
              </w:rPr>
              <w:t>voor zover het verblijf daarin door de gerechtigde niet aan een doel is gebonden,</w:t>
            </w:r>
            <w:r w:rsidRPr="007C1FB8">
              <w:rPr>
                <w:rFonts w:eastAsiaTheme="majorEastAsia" w:cs="Arial"/>
              </w:rPr>
              <w:t xml:space="preserve"> is dus ook een openbare plaats. Eigenaren/exploitanten van stadions enz. en gemeentehuis’ moeten zelf reguleren.</w:t>
            </w:r>
            <w:bookmarkEnd w:id="8"/>
          </w:p>
        </w:tc>
      </w:tr>
      <w:tr w:rsidR="005F69E4" w:rsidRPr="007C1FB8" w14:paraId="00296412" w14:textId="77777777" w:rsidTr="00FE0A24">
        <w:tc>
          <w:tcPr>
            <w:tcW w:w="9209" w:type="dxa"/>
            <w:gridSpan w:val="2"/>
          </w:tcPr>
          <w:p w14:paraId="4BC6BF87" w14:textId="738745EB" w:rsidR="005F69E4" w:rsidRDefault="005F69E4" w:rsidP="00FD3447">
            <w:pPr>
              <w:rPr>
                <w:rFonts w:cs="Arial"/>
                <w:color w:val="002C64" w:themeColor="accent1"/>
              </w:rPr>
            </w:pPr>
            <w:r w:rsidRPr="00AE7E01">
              <w:rPr>
                <w:rFonts w:cs="Arial"/>
                <w:color w:val="002C64" w:themeColor="accent1"/>
              </w:rPr>
              <w:t>Artikel 2:67</w:t>
            </w:r>
            <w:r>
              <w:rPr>
                <w:rFonts w:cs="Arial"/>
                <w:color w:val="002C64" w:themeColor="accent1"/>
              </w:rPr>
              <w:t xml:space="preserve"> (</w:t>
            </w:r>
            <w:r w:rsidRPr="005F69E4">
              <w:rPr>
                <w:rFonts w:cs="Arial"/>
                <w:color w:val="002C64" w:themeColor="accent1"/>
              </w:rPr>
              <w:t>Verplichtingen met betrekking tot het verkoopregister</w:t>
            </w:r>
            <w:r>
              <w:rPr>
                <w:rFonts w:cs="Arial"/>
                <w:color w:val="002C64" w:themeColor="accent1"/>
              </w:rPr>
              <w:t>)</w:t>
            </w:r>
            <w:r w:rsidRPr="00AE7E01">
              <w:rPr>
                <w:rFonts w:cs="Arial"/>
                <w:color w:val="002C64" w:themeColor="accent1"/>
              </w:rPr>
              <w:t>, derde lid</w:t>
            </w:r>
            <w:r>
              <w:rPr>
                <w:rFonts w:cs="Arial"/>
                <w:color w:val="002C64" w:themeColor="accent1"/>
              </w:rPr>
              <w:t>:</w:t>
            </w:r>
          </w:p>
          <w:p w14:paraId="40A11EDA" w14:textId="467DE5AA" w:rsidR="005F69E4" w:rsidRPr="00A8709E" w:rsidRDefault="005F69E4" w:rsidP="00FD3447">
            <w:pPr>
              <w:rPr>
                <w:rFonts w:eastAsiaTheme="majorEastAsia" w:cs="Arial"/>
                <w:b/>
                <w:bCs/>
                <w:iCs/>
              </w:rPr>
            </w:pPr>
            <w:r w:rsidRPr="00FE0A24">
              <w:rPr>
                <w:rFonts w:cs="Arial"/>
              </w:rPr>
              <w:t xml:space="preserve">(artikel I, onderdeel </w:t>
            </w:r>
            <w:r w:rsidRPr="00AE7E01">
              <w:rPr>
                <w:rFonts w:cs="Arial"/>
              </w:rPr>
              <w:t>K</w:t>
            </w:r>
            <w:r w:rsidRPr="00121E16">
              <w:rPr>
                <w:rFonts w:cs="Arial"/>
              </w:rPr>
              <w:t>, van het wijzigingsbesluit):</w:t>
            </w:r>
          </w:p>
        </w:tc>
      </w:tr>
      <w:tr w:rsidR="00A8709E" w:rsidRPr="007C1FB8" w14:paraId="088A278A" w14:textId="77777777" w:rsidTr="00AE7E01">
        <w:trPr>
          <w:cantSplit w:val="0"/>
        </w:trPr>
        <w:tc>
          <w:tcPr>
            <w:tcW w:w="4531" w:type="dxa"/>
          </w:tcPr>
          <w:p w14:paraId="0205F478" w14:textId="623EE00A" w:rsidR="0001040B" w:rsidRPr="0001040B" w:rsidRDefault="0001040B" w:rsidP="00FD3447">
            <w:pPr>
              <w:rPr>
                <w:rFonts w:cs="Arial"/>
              </w:rPr>
            </w:pPr>
            <w:r w:rsidRPr="0001040B">
              <w:rPr>
                <w:rFonts w:cs="Arial"/>
              </w:rPr>
              <w:t>3. Op de vrijstelling is paragraaf 4.1.3.3 van de Algemene wet bestuursrecht (positieve fictieve beschikking bij niet tijdig beslissen) van toepassing.</w:t>
            </w:r>
          </w:p>
        </w:tc>
        <w:tc>
          <w:tcPr>
            <w:tcW w:w="4678" w:type="dxa"/>
          </w:tcPr>
          <w:p w14:paraId="398042A9" w14:textId="503F7674" w:rsidR="0001040B" w:rsidRPr="0001040B" w:rsidRDefault="0001040B" w:rsidP="00FD3447">
            <w:pPr>
              <w:rPr>
                <w:rFonts w:eastAsiaTheme="majorEastAsia" w:cs="Arial"/>
                <w:iCs/>
              </w:rPr>
            </w:pPr>
            <w:r w:rsidRPr="0001040B">
              <w:rPr>
                <w:rFonts w:eastAsiaTheme="majorEastAsia" w:cs="Arial"/>
                <w:iCs/>
              </w:rPr>
              <w:t xml:space="preserve">3. Op de </w:t>
            </w:r>
            <w:r w:rsidRPr="00AE7E01">
              <w:rPr>
                <w:rFonts w:eastAsiaTheme="majorEastAsia" w:cs="Arial"/>
                <w:b/>
                <w:bCs/>
                <w:iCs/>
              </w:rPr>
              <w:t>aanvraag om een</w:t>
            </w:r>
            <w:r w:rsidRPr="0001040B">
              <w:rPr>
                <w:rFonts w:eastAsiaTheme="majorEastAsia" w:cs="Arial"/>
                <w:iCs/>
              </w:rPr>
              <w:t xml:space="preserve"> vrijstelling is paragraaf 4.1.3.3 van de Algemene wet bestuursrecht (positieve fictieve beschikking bij niet tijdig beslissen) van toepassing.</w:t>
            </w:r>
          </w:p>
        </w:tc>
      </w:tr>
      <w:tr w:rsidR="005F69E4" w:rsidRPr="007C1FB8" w14:paraId="03008CFF" w14:textId="77777777" w:rsidTr="00FE0A24">
        <w:tc>
          <w:tcPr>
            <w:tcW w:w="9209" w:type="dxa"/>
            <w:gridSpan w:val="2"/>
          </w:tcPr>
          <w:p w14:paraId="3BB1439B" w14:textId="5AE93300" w:rsidR="005F69E4" w:rsidRDefault="005F69E4" w:rsidP="00FD3447">
            <w:pPr>
              <w:rPr>
                <w:rFonts w:cs="Arial"/>
                <w:color w:val="002C64" w:themeColor="accent1"/>
              </w:rPr>
            </w:pPr>
            <w:r w:rsidRPr="00AE7E01">
              <w:rPr>
                <w:rFonts w:cs="Arial"/>
                <w:color w:val="002C64" w:themeColor="accent1"/>
              </w:rPr>
              <w:lastRenderedPageBreak/>
              <w:t>Artikel 2:72</w:t>
            </w:r>
            <w:r>
              <w:rPr>
                <w:rFonts w:cs="Arial"/>
                <w:color w:val="002C64" w:themeColor="accent1"/>
              </w:rPr>
              <w:t xml:space="preserve"> (</w:t>
            </w:r>
            <w:r w:rsidRPr="005F69E4">
              <w:rPr>
                <w:rFonts w:cs="Arial"/>
                <w:color w:val="002C64" w:themeColor="accent1"/>
              </w:rPr>
              <w:t>Ter beschikking stellen van consumentenvuurwerk tijdens de verkoopdagen</w:t>
            </w:r>
            <w:r>
              <w:rPr>
                <w:rFonts w:cs="Arial"/>
                <w:color w:val="002C64" w:themeColor="accent1"/>
              </w:rPr>
              <w:t>)</w:t>
            </w:r>
            <w:r w:rsidRPr="00AE7E01">
              <w:rPr>
                <w:rFonts w:cs="Arial"/>
                <w:color w:val="002C64" w:themeColor="accent1"/>
              </w:rPr>
              <w:t>, tweede lid</w:t>
            </w:r>
            <w:r>
              <w:rPr>
                <w:rFonts w:cs="Arial"/>
                <w:color w:val="002C64" w:themeColor="accent1"/>
              </w:rPr>
              <w:t>:</w:t>
            </w:r>
            <w:r w:rsidRPr="00AE7E01">
              <w:rPr>
                <w:rFonts w:cs="Arial"/>
                <w:color w:val="002C64" w:themeColor="accent1"/>
              </w:rPr>
              <w:t xml:space="preserve"> </w:t>
            </w:r>
          </w:p>
          <w:p w14:paraId="4E0A7A3E" w14:textId="60E29E28" w:rsidR="005F69E4" w:rsidRPr="0001040B" w:rsidRDefault="005F69E4" w:rsidP="00FD3447">
            <w:pPr>
              <w:rPr>
                <w:rFonts w:eastAsiaTheme="majorEastAsia" w:cs="Arial"/>
                <w:iCs/>
              </w:rPr>
            </w:pPr>
            <w:r w:rsidRPr="00FE0A24">
              <w:rPr>
                <w:rFonts w:cs="Arial"/>
              </w:rPr>
              <w:t xml:space="preserve">(artikel I, onderdeel </w:t>
            </w:r>
            <w:r w:rsidRPr="00AE7E01">
              <w:rPr>
                <w:rFonts w:cs="Arial"/>
              </w:rPr>
              <w:t>D</w:t>
            </w:r>
            <w:r w:rsidRPr="00121E16">
              <w:rPr>
                <w:rFonts w:cs="Arial"/>
              </w:rPr>
              <w:t>, van het wijzigingsbesluit)</w:t>
            </w:r>
          </w:p>
        </w:tc>
      </w:tr>
      <w:tr w:rsidR="00A8709E" w:rsidRPr="007C1FB8" w14:paraId="005E7F75" w14:textId="77777777" w:rsidTr="00AE7E01">
        <w:tc>
          <w:tcPr>
            <w:tcW w:w="4531" w:type="dxa"/>
          </w:tcPr>
          <w:p w14:paraId="38CDE8F3" w14:textId="16C1B12B" w:rsidR="0001040B" w:rsidRPr="0001040B" w:rsidRDefault="0001040B" w:rsidP="00FD3447">
            <w:pPr>
              <w:rPr>
                <w:rFonts w:cs="Arial"/>
              </w:rPr>
            </w:pPr>
            <w:r w:rsidRPr="0001040B">
              <w:rPr>
                <w:rFonts w:cs="Arial"/>
              </w:rPr>
              <w:t>2. Op de vergunning is paragraaf 4.1.3.3 van de Algemene wet bestuursrecht (positieve fictieve beschikking bij niet tijdig beslissen) niet van toepassing.</w:t>
            </w:r>
          </w:p>
        </w:tc>
        <w:tc>
          <w:tcPr>
            <w:tcW w:w="4678" w:type="dxa"/>
          </w:tcPr>
          <w:p w14:paraId="4E6E812D" w14:textId="075F65A1" w:rsidR="0001040B" w:rsidRPr="0001040B" w:rsidRDefault="0001040B" w:rsidP="00FD3447">
            <w:pPr>
              <w:rPr>
                <w:rFonts w:eastAsiaTheme="majorEastAsia" w:cs="Arial"/>
                <w:iCs/>
              </w:rPr>
            </w:pPr>
            <w:r w:rsidRPr="0001040B">
              <w:rPr>
                <w:rFonts w:eastAsiaTheme="majorEastAsia" w:cs="Arial"/>
                <w:iCs/>
              </w:rPr>
              <w:t xml:space="preserve">2. Op de </w:t>
            </w:r>
            <w:r w:rsidRPr="00AE7E01">
              <w:rPr>
                <w:rFonts w:eastAsiaTheme="majorEastAsia" w:cs="Arial"/>
                <w:b/>
                <w:bCs/>
                <w:iCs/>
              </w:rPr>
              <w:t>aanvraag om een</w:t>
            </w:r>
            <w:r w:rsidRPr="0001040B">
              <w:rPr>
                <w:rFonts w:eastAsiaTheme="majorEastAsia" w:cs="Arial"/>
                <w:iCs/>
              </w:rPr>
              <w:t xml:space="preserve"> vergunning is paragraaf 4.1.3.3 van de Algemene wet bestuursrecht (positieve fictieve beschikking bij niet tijdig beslissen) niet van toepassing.</w:t>
            </w:r>
          </w:p>
        </w:tc>
      </w:tr>
      <w:tr w:rsidR="0001040B" w:rsidRPr="007C1FB8" w14:paraId="056C410A" w14:textId="77777777" w:rsidTr="00AE7E01">
        <w:tc>
          <w:tcPr>
            <w:tcW w:w="9209" w:type="dxa"/>
            <w:gridSpan w:val="2"/>
          </w:tcPr>
          <w:p w14:paraId="1150E585" w14:textId="33CCA8FF" w:rsidR="00A46CBD" w:rsidRDefault="0001040B" w:rsidP="00FD3447">
            <w:pPr>
              <w:rPr>
                <w:rFonts w:eastAsiaTheme="majorEastAsia" w:cs="Arial"/>
                <w:iCs/>
              </w:rPr>
            </w:pPr>
            <w:r>
              <w:rPr>
                <w:rFonts w:eastAsiaTheme="majorEastAsia" w:cs="Arial"/>
                <w:iCs/>
              </w:rPr>
              <w:t>Toelichting</w:t>
            </w:r>
            <w:r w:rsidR="00B606FC">
              <w:rPr>
                <w:rFonts w:eastAsiaTheme="majorEastAsia" w:cs="Arial"/>
                <w:iCs/>
              </w:rPr>
              <w:t xml:space="preserve"> op de wijziging van de artikelen 2:67 en 2:72</w:t>
            </w:r>
            <w:r w:rsidR="00A46CBD">
              <w:rPr>
                <w:rFonts w:eastAsiaTheme="majorEastAsia" w:cs="Arial"/>
                <w:iCs/>
              </w:rPr>
              <w:t>:</w:t>
            </w:r>
          </w:p>
          <w:p w14:paraId="7D2EBF42" w14:textId="316FD8E3" w:rsidR="0001040B" w:rsidRPr="0001040B" w:rsidRDefault="0001040B" w:rsidP="00FD3447">
            <w:pPr>
              <w:rPr>
                <w:rFonts w:eastAsiaTheme="majorEastAsia" w:cs="Arial"/>
                <w:iCs/>
              </w:rPr>
            </w:pPr>
            <w:r>
              <w:rPr>
                <w:rFonts w:eastAsiaTheme="majorEastAsia" w:cs="Arial"/>
                <w:iCs/>
              </w:rPr>
              <w:t>Redactionele verbetering.</w:t>
            </w:r>
          </w:p>
        </w:tc>
      </w:tr>
      <w:tr w:rsidR="005F69E4" w:rsidRPr="007C1FB8" w14:paraId="7728D909" w14:textId="77777777" w:rsidTr="00FE0A24">
        <w:tc>
          <w:tcPr>
            <w:tcW w:w="9209" w:type="dxa"/>
            <w:gridSpan w:val="2"/>
          </w:tcPr>
          <w:p w14:paraId="025DD4C9" w14:textId="77777777" w:rsidR="005F69E4" w:rsidRDefault="005F69E4" w:rsidP="00FD3447">
            <w:pPr>
              <w:rPr>
                <w:rFonts w:cs="Arial"/>
                <w:color w:val="002C64" w:themeColor="accent1"/>
              </w:rPr>
            </w:pPr>
            <w:r>
              <w:rPr>
                <w:rFonts w:cs="Arial"/>
                <w:color w:val="002C64" w:themeColor="accent1"/>
              </w:rPr>
              <w:t>Artikel 3:3 (Vergunning), vijfde lid:</w:t>
            </w:r>
          </w:p>
          <w:p w14:paraId="03DAACEE" w14:textId="23B380E9" w:rsidR="005F69E4" w:rsidRPr="007C1FB8" w:rsidRDefault="005F69E4" w:rsidP="00FD3447">
            <w:pPr>
              <w:rPr>
                <w:rFonts w:eastAsiaTheme="majorEastAsia" w:cs="Arial"/>
                <w:b/>
                <w:bCs/>
                <w:iCs/>
              </w:rPr>
            </w:pPr>
            <w:r w:rsidRPr="00AE7E01">
              <w:rPr>
                <w:rFonts w:eastAsia="Calibri" w:cs="Arial"/>
                <w:bCs/>
              </w:rPr>
              <w:t>(artikel I, onderdeel L, van het wijzigingsbesluit)</w:t>
            </w:r>
          </w:p>
        </w:tc>
      </w:tr>
      <w:tr w:rsidR="00FD3447" w:rsidRPr="007C1FB8" w14:paraId="01F33EDD" w14:textId="77777777" w:rsidTr="00AE7E01">
        <w:tc>
          <w:tcPr>
            <w:tcW w:w="4531" w:type="dxa"/>
          </w:tcPr>
          <w:p w14:paraId="5CE6AA1A" w14:textId="247C9CAD" w:rsidR="00FD3447" w:rsidRPr="007C1FB8" w:rsidRDefault="00FD3447" w:rsidP="006D0AF2">
            <w:pPr>
              <w:rPr>
                <w:rFonts w:eastAsiaTheme="majorEastAsia" w:cs="Arial"/>
              </w:rPr>
            </w:pPr>
            <w:r w:rsidRPr="007C1FB8">
              <w:rPr>
                <w:rFonts w:eastAsiaTheme="majorEastAsia" w:cs="Arial"/>
              </w:rPr>
              <w:t xml:space="preserve">5. Een vergunning kan mede voor </w:t>
            </w:r>
            <w:r w:rsidRPr="007C1FB8">
              <w:rPr>
                <w:rFonts w:eastAsiaTheme="majorEastAsia" w:cs="Arial"/>
                <w:i/>
                <w:iCs/>
              </w:rPr>
              <w:t>één</w:t>
            </w:r>
            <w:r w:rsidRPr="007C1FB8">
              <w:rPr>
                <w:rFonts w:eastAsiaTheme="majorEastAsia" w:cs="Arial"/>
              </w:rPr>
              <w:t xml:space="preserve"> seksinrichting worden verleend.</w:t>
            </w:r>
          </w:p>
        </w:tc>
        <w:tc>
          <w:tcPr>
            <w:tcW w:w="4678" w:type="dxa"/>
          </w:tcPr>
          <w:p w14:paraId="18189405" w14:textId="25BE0004" w:rsidR="00FD3447" w:rsidRPr="007C1FB8" w:rsidRDefault="00FD3447" w:rsidP="006D0AF2">
            <w:pPr>
              <w:rPr>
                <w:rFonts w:eastAsiaTheme="majorEastAsia" w:cs="Arial"/>
              </w:rPr>
            </w:pPr>
            <w:r w:rsidRPr="007C1FB8">
              <w:rPr>
                <w:rFonts w:eastAsiaTheme="majorEastAsia" w:cs="Arial"/>
              </w:rPr>
              <w:t xml:space="preserve">5. Een vergunning kan mede voor </w:t>
            </w:r>
            <w:r w:rsidRPr="007C1FB8">
              <w:rPr>
                <w:rFonts w:eastAsiaTheme="majorEastAsia" w:cs="Arial"/>
                <w:b/>
                <w:bCs/>
              </w:rPr>
              <w:t>een</w:t>
            </w:r>
            <w:r w:rsidRPr="007C1FB8">
              <w:rPr>
                <w:rFonts w:eastAsiaTheme="majorEastAsia" w:cs="Arial"/>
              </w:rPr>
              <w:t xml:space="preserve"> seksinrichting worden verleend.</w:t>
            </w:r>
          </w:p>
        </w:tc>
      </w:tr>
      <w:tr w:rsidR="00FD3447" w:rsidRPr="007C1FB8" w14:paraId="252B0551" w14:textId="77777777" w:rsidTr="00AE7E01">
        <w:tc>
          <w:tcPr>
            <w:tcW w:w="9209" w:type="dxa"/>
            <w:gridSpan w:val="2"/>
          </w:tcPr>
          <w:p w14:paraId="7376042A" w14:textId="051356D3" w:rsidR="00FD3447" w:rsidRPr="007C1FB8" w:rsidRDefault="00FD3447" w:rsidP="00FD3447">
            <w:pPr>
              <w:rPr>
                <w:rFonts w:eastAsiaTheme="majorEastAsia" w:cs="Arial"/>
              </w:rPr>
            </w:pPr>
            <w:r w:rsidRPr="007C1FB8">
              <w:rPr>
                <w:rFonts w:eastAsiaTheme="majorEastAsia" w:cs="Arial"/>
              </w:rPr>
              <w:t>Toelichting:</w:t>
            </w:r>
          </w:p>
          <w:p w14:paraId="4AEDF05D" w14:textId="495DBE42" w:rsidR="006D0AF2" w:rsidRPr="007C1FB8" w:rsidRDefault="00FD3447" w:rsidP="006D0AF2">
            <w:pPr>
              <w:rPr>
                <w:rFonts w:eastAsiaTheme="majorEastAsia" w:cs="Arial"/>
              </w:rPr>
            </w:pPr>
            <w:r>
              <w:rPr>
                <w:rFonts w:eastAsiaTheme="majorEastAsia" w:cs="Arial"/>
              </w:rPr>
              <w:t>Een s</w:t>
            </w:r>
            <w:r w:rsidRPr="007C1FB8">
              <w:rPr>
                <w:rFonts w:eastAsiaTheme="majorEastAsia" w:cs="Arial"/>
              </w:rPr>
              <w:t xml:space="preserve">eksinrichting is </w:t>
            </w:r>
            <w:r>
              <w:rPr>
                <w:rFonts w:eastAsiaTheme="majorEastAsia" w:cs="Arial"/>
              </w:rPr>
              <w:t xml:space="preserve">een </w:t>
            </w:r>
            <w:r w:rsidRPr="007C1FB8">
              <w:rPr>
                <w:rFonts w:eastAsiaTheme="majorEastAsia" w:cs="Arial"/>
              </w:rPr>
              <w:t xml:space="preserve">onderdeel </w:t>
            </w:r>
            <w:r>
              <w:rPr>
                <w:rFonts w:eastAsiaTheme="majorEastAsia" w:cs="Arial"/>
              </w:rPr>
              <w:t xml:space="preserve">van een </w:t>
            </w:r>
            <w:r w:rsidRPr="007C1FB8">
              <w:rPr>
                <w:rFonts w:eastAsiaTheme="majorEastAsia" w:cs="Arial"/>
              </w:rPr>
              <w:t xml:space="preserve">seksbedrijf, dus </w:t>
            </w:r>
            <w:r>
              <w:rPr>
                <w:rFonts w:eastAsiaTheme="majorEastAsia" w:cs="Arial"/>
              </w:rPr>
              <w:t xml:space="preserve">een </w:t>
            </w:r>
            <w:proofErr w:type="spellStart"/>
            <w:r w:rsidRPr="007C1FB8">
              <w:rPr>
                <w:rFonts w:eastAsiaTheme="majorEastAsia" w:cs="Arial"/>
              </w:rPr>
              <w:t>vergunningplichtig</w:t>
            </w:r>
            <w:proofErr w:type="spellEnd"/>
            <w:r w:rsidRPr="007C1FB8">
              <w:rPr>
                <w:rFonts w:eastAsiaTheme="majorEastAsia" w:cs="Arial"/>
              </w:rPr>
              <w:t xml:space="preserve"> seksbedrijf (activiteit of activiteiten) kan meer dan een seksinrichting (locatie) omvatten. Ter verduidelijking hebben we ‘één’ vervangen door </w:t>
            </w:r>
            <w:r w:rsidR="00D10A0F">
              <w:rPr>
                <w:rFonts w:eastAsiaTheme="majorEastAsia" w:cs="Arial"/>
              </w:rPr>
              <w:t>‘</w:t>
            </w:r>
            <w:r w:rsidRPr="007C1FB8">
              <w:rPr>
                <w:rFonts w:eastAsiaTheme="majorEastAsia" w:cs="Arial"/>
              </w:rPr>
              <w:t>een</w:t>
            </w:r>
            <w:r w:rsidR="00D10A0F">
              <w:rPr>
                <w:rFonts w:eastAsiaTheme="majorEastAsia" w:cs="Arial"/>
              </w:rPr>
              <w:t>’</w:t>
            </w:r>
            <w:r w:rsidRPr="007C1FB8">
              <w:rPr>
                <w:rFonts w:eastAsiaTheme="majorEastAsia" w:cs="Arial"/>
              </w:rPr>
              <w:t xml:space="preserve">. </w:t>
            </w:r>
          </w:p>
        </w:tc>
      </w:tr>
      <w:tr w:rsidR="005F69E4" w:rsidRPr="007C1FB8" w14:paraId="238BADAA" w14:textId="77777777" w:rsidTr="00FE0A24">
        <w:trPr>
          <w:cantSplit w:val="0"/>
        </w:trPr>
        <w:tc>
          <w:tcPr>
            <w:tcW w:w="9209" w:type="dxa"/>
            <w:gridSpan w:val="2"/>
          </w:tcPr>
          <w:p w14:paraId="1A7FEF35" w14:textId="77777777" w:rsidR="005F69E4" w:rsidRDefault="005F69E4" w:rsidP="00FD3447">
            <w:pPr>
              <w:rPr>
                <w:rFonts w:cs="Arial"/>
                <w:color w:val="002C64" w:themeColor="accent1"/>
              </w:rPr>
            </w:pPr>
            <w:r>
              <w:rPr>
                <w:rFonts w:cs="Arial"/>
                <w:color w:val="002C64" w:themeColor="accent1"/>
              </w:rPr>
              <w:t>Artikel 3:7 (Weigeringsgronden), eerste tot en met vierde lid:</w:t>
            </w:r>
          </w:p>
          <w:p w14:paraId="026CD09C" w14:textId="25030F85" w:rsidR="005F69E4" w:rsidRPr="007C1FB8" w:rsidRDefault="005F69E4" w:rsidP="00FD3447">
            <w:pPr>
              <w:rPr>
                <w:rFonts w:eastAsiaTheme="majorEastAsia" w:cs="Arial"/>
                <w:b/>
                <w:bCs/>
                <w:iCs/>
              </w:rPr>
            </w:pPr>
            <w:r w:rsidRPr="00AE7E01">
              <w:rPr>
                <w:rFonts w:eastAsia="Calibri" w:cs="Arial"/>
                <w:bCs/>
              </w:rPr>
              <w:t xml:space="preserve">(artikel I, onderdeel </w:t>
            </w:r>
            <w:r w:rsidR="0055486B" w:rsidRPr="00AE7E01">
              <w:rPr>
                <w:rFonts w:eastAsia="Calibri" w:cs="Arial"/>
                <w:bCs/>
              </w:rPr>
              <w:t>M</w:t>
            </w:r>
            <w:r w:rsidRPr="00AE7E01">
              <w:rPr>
                <w:rFonts w:eastAsia="Calibri" w:cs="Arial"/>
                <w:bCs/>
              </w:rPr>
              <w:t>, van het wijzigingsbesluit)</w:t>
            </w:r>
          </w:p>
        </w:tc>
      </w:tr>
      <w:tr w:rsidR="00FD3447" w:rsidRPr="007C1FB8" w14:paraId="2CCDBD6D" w14:textId="77777777" w:rsidTr="00AE7E01">
        <w:trPr>
          <w:cantSplit w:val="0"/>
        </w:trPr>
        <w:tc>
          <w:tcPr>
            <w:tcW w:w="4531" w:type="dxa"/>
          </w:tcPr>
          <w:p w14:paraId="20C7F60D" w14:textId="08950537" w:rsidR="00FD3447" w:rsidRDefault="00FD3447" w:rsidP="00FD3447">
            <w:pPr>
              <w:rPr>
                <w:rFonts w:eastAsiaTheme="majorEastAsia" w:cs="Arial"/>
                <w:iCs/>
              </w:rPr>
            </w:pPr>
            <w:r w:rsidRPr="007C1FB8">
              <w:rPr>
                <w:rFonts w:eastAsiaTheme="majorEastAsia" w:cs="Arial"/>
                <w:iCs/>
              </w:rPr>
              <w:t xml:space="preserve">1. </w:t>
            </w:r>
            <w:bookmarkStart w:id="9" w:name="_Hlk39226089"/>
            <w:r w:rsidRPr="00734BEF">
              <w:rPr>
                <w:rFonts w:eastAsiaTheme="majorEastAsia" w:cs="Arial"/>
                <w:i/>
              </w:rPr>
              <w:t>Een vergunning wordt</w:t>
            </w:r>
            <w:r w:rsidRPr="007C1FB8">
              <w:rPr>
                <w:rFonts w:eastAsiaTheme="majorEastAsia" w:cs="Arial"/>
                <w:iCs/>
              </w:rPr>
              <w:t xml:space="preserve"> geweigerd als:</w:t>
            </w:r>
            <w:bookmarkEnd w:id="9"/>
          </w:p>
          <w:p w14:paraId="57F5D1E4" w14:textId="77777777" w:rsidR="00FD3447" w:rsidRPr="007C1FB8" w:rsidRDefault="00FD3447" w:rsidP="00FD3447">
            <w:pPr>
              <w:rPr>
                <w:rFonts w:eastAsiaTheme="majorEastAsia" w:cs="Arial"/>
                <w:iCs/>
              </w:rPr>
            </w:pPr>
          </w:p>
          <w:p w14:paraId="323705FF" w14:textId="77777777" w:rsidR="00FD3447" w:rsidRPr="007C1FB8" w:rsidRDefault="00FD3447" w:rsidP="00FD3447">
            <w:pPr>
              <w:rPr>
                <w:rFonts w:eastAsiaTheme="majorEastAsia" w:cs="Arial"/>
                <w:iCs/>
              </w:rPr>
            </w:pPr>
            <w:r w:rsidRPr="007C1FB8">
              <w:rPr>
                <w:rFonts w:eastAsiaTheme="majorEastAsia" w:cs="Arial"/>
                <w:iCs/>
              </w:rPr>
              <w:t xml:space="preserve">a. de exploitant of de beheerder onder curatele staat; </w:t>
            </w:r>
          </w:p>
          <w:p w14:paraId="03EDE719" w14:textId="77777777" w:rsidR="00FD3447" w:rsidRPr="007C1FB8" w:rsidRDefault="00FD3447" w:rsidP="00FD3447">
            <w:pPr>
              <w:rPr>
                <w:rFonts w:eastAsiaTheme="majorEastAsia" w:cs="Arial"/>
                <w:i/>
              </w:rPr>
            </w:pPr>
            <w:r w:rsidRPr="007C1FB8">
              <w:rPr>
                <w:rFonts w:eastAsiaTheme="majorEastAsia" w:cs="Arial"/>
                <w:i/>
              </w:rPr>
              <w:t xml:space="preserve">b. de exploitant of de beheerder is ontzet uit het ouderlijk gezag of de voogdij; </w:t>
            </w:r>
          </w:p>
          <w:p w14:paraId="58C76D4B" w14:textId="77777777" w:rsidR="00FD3447" w:rsidRPr="007C1FB8" w:rsidRDefault="00FD3447" w:rsidP="00FD3447">
            <w:pPr>
              <w:rPr>
                <w:rFonts w:eastAsiaTheme="majorEastAsia" w:cs="Arial"/>
                <w:iCs/>
              </w:rPr>
            </w:pPr>
            <w:r w:rsidRPr="007C1FB8">
              <w:rPr>
                <w:rFonts w:eastAsiaTheme="majorEastAsia" w:cs="Arial"/>
                <w:i/>
              </w:rPr>
              <w:t>c</w:t>
            </w:r>
            <w:r w:rsidRPr="007C1FB8">
              <w:rPr>
                <w:rFonts w:eastAsiaTheme="majorEastAsia" w:cs="Arial"/>
                <w:iCs/>
              </w:rPr>
              <w:t xml:space="preserve">. de exploitant of de beheerder onherroepelijk is veroordeeld voor een gewelds- of zedendelict of voor mensenhandel, of in enig ander opzicht van slecht levensgedrag is; </w:t>
            </w:r>
          </w:p>
          <w:p w14:paraId="75B8AD76" w14:textId="77777777" w:rsidR="00FD3447" w:rsidRPr="007C1FB8" w:rsidRDefault="00FD3447" w:rsidP="00FD3447">
            <w:pPr>
              <w:rPr>
                <w:rFonts w:eastAsiaTheme="majorEastAsia" w:cs="Arial"/>
                <w:iCs/>
              </w:rPr>
            </w:pPr>
            <w:r w:rsidRPr="007C1FB8">
              <w:rPr>
                <w:rFonts w:eastAsiaTheme="majorEastAsia" w:cs="Arial"/>
                <w:i/>
              </w:rPr>
              <w:t>d</w:t>
            </w:r>
            <w:r w:rsidRPr="007C1FB8">
              <w:rPr>
                <w:rFonts w:eastAsiaTheme="majorEastAsia" w:cs="Arial"/>
                <w:iCs/>
              </w:rPr>
              <w:t xml:space="preserve">. de exploitant of de beheerder de leeftijd van 21 jaar nog niet heeft bereikt; </w:t>
            </w:r>
          </w:p>
          <w:p w14:paraId="48E37231" w14:textId="77777777" w:rsidR="00FD3447" w:rsidRPr="007C1FB8" w:rsidRDefault="00FD3447" w:rsidP="00FD3447">
            <w:pPr>
              <w:rPr>
                <w:rFonts w:eastAsiaTheme="majorEastAsia" w:cs="Arial"/>
                <w:iCs/>
              </w:rPr>
            </w:pPr>
            <w:r w:rsidRPr="007C1FB8">
              <w:rPr>
                <w:rFonts w:eastAsiaTheme="majorEastAsia" w:cs="Arial"/>
                <w:i/>
              </w:rPr>
              <w:t>e</w:t>
            </w:r>
            <w:r w:rsidRPr="007C1FB8">
              <w:rPr>
                <w:rFonts w:eastAsiaTheme="majorEastAsia" w:cs="Arial"/>
                <w:iCs/>
              </w:rPr>
              <w:t xml:space="preserve">. redelijkerwijs moet worden aangenomen dat de feitelijke toestand niet met het in de aanvraag vermelde in overeenstemming zal zijn; </w:t>
            </w:r>
          </w:p>
          <w:p w14:paraId="58A0920C" w14:textId="77777777" w:rsidR="00FD3447" w:rsidRPr="007C1FB8" w:rsidRDefault="00FD3447" w:rsidP="00FD3447">
            <w:pPr>
              <w:rPr>
                <w:rFonts w:eastAsiaTheme="majorEastAsia" w:cs="Arial"/>
                <w:iCs/>
              </w:rPr>
            </w:pPr>
            <w:r w:rsidRPr="007C1FB8">
              <w:rPr>
                <w:rFonts w:eastAsiaTheme="majorEastAsia" w:cs="Arial"/>
                <w:i/>
              </w:rPr>
              <w:t>f</w:t>
            </w:r>
            <w:r w:rsidRPr="007C1FB8">
              <w:rPr>
                <w:rFonts w:eastAsiaTheme="majorEastAsia" w:cs="Arial"/>
                <w:iCs/>
              </w:rPr>
              <w:t xml:space="preserve">. redelijkerwijs moet worden aangenomen dat de aanvrager in strijd zal handelen met aan de vergunning verbonden beperkingen of voorschriften; </w:t>
            </w:r>
          </w:p>
          <w:p w14:paraId="230FC4CE" w14:textId="77777777" w:rsidR="00FD3447" w:rsidRPr="007C1FB8" w:rsidRDefault="00FD3447" w:rsidP="00FD3447">
            <w:pPr>
              <w:rPr>
                <w:rFonts w:eastAsiaTheme="majorEastAsia" w:cs="Arial"/>
                <w:iCs/>
              </w:rPr>
            </w:pPr>
            <w:r w:rsidRPr="007C1FB8">
              <w:rPr>
                <w:rFonts w:eastAsiaTheme="majorEastAsia" w:cs="Arial"/>
                <w:i/>
              </w:rPr>
              <w:t>g</w:t>
            </w:r>
            <w:r w:rsidRPr="007C1FB8">
              <w:rPr>
                <w:rFonts w:eastAsiaTheme="majorEastAsia" w:cs="Arial"/>
                <w:iCs/>
              </w:rPr>
              <w:t xml:space="preserve">. er aanwijzingen zijn dat voor of bij het seksbedrijf personen tewerkgesteld zijn of zullen zijn die, als het prostituees betreft, nog niet de leeftijd van 21 jaar hebben bereikt, als het overige personen betreft, nog niet de leeftijd van 18 jaar hebben bereikt, slachtoffer zijn van mensenhandel of verblijven of werken in strijd met het bepaalde bij of krachtens de Vreemdelingenwet 2000; </w:t>
            </w:r>
          </w:p>
          <w:p w14:paraId="2EFDE2A3" w14:textId="77777777" w:rsidR="00FD3447" w:rsidRPr="007C1FB8" w:rsidRDefault="00FD3447" w:rsidP="00FD3447">
            <w:pPr>
              <w:rPr>
                <w:rFonts w:eastAsiaTheme="majorEastAsia" w:cs="Arial"/>
                <w:iCs/>
              </w:rPr>
            </w:pPr>
            <w:r w:rsidRPr="007C1FB8">
              <w:rPr>
                <w:rFonts w:eastAsiaTheme="majorEastAsia" w:cs="Arial"/>
                <w:i/>
              </w:rPr>
              <w:lastRenderedPageBreak/>
              <w:t>h</w:t>
            </w:r>
            <w:r w:rsidRPr="007C1FB8">
              <w:rPr>
                <w:rFonts w:eastAsiaTheme="majorEastAsia" w:cs="Arial"/>
                <w:iCs/>
              </w:rPr>
              <w:t xml:space="preserve">. de exploitant of de beheerder minder dan vijf jaar voorafgaand aan de dag dat de vergunning wordt aangevraagd, wegens een misdrijf onherroepelijk is veroordeeld tot een onvoorwaardelijke vrijheidsstraf van meer dan zes maanden; </w:t>
            </w:r>
          </w:p>
          <w:p w14:paraId="5CEC4BD9" w14:textId="77777777" w:rsidR="00FD3447" w:rsidRPr="007C1FB8" w:rsidRDefault="00FD3447" w:rsidP="00FD3447">
            <w:pPr>
              <w:rPr>
                <w:rFonts w:eastAsiaTheme="majorEastAsia" w:cs="Arial"/>
                <w:iCs/>
              </w:rPr>
            </w:pPr>
            <w:r w:rsidRPr="007C1FB8">
              <w:rPr>
                <w:rFonts w:eastAsiaTheme="majorEastAsia" w:cs="Arial"/>
                <w:i/>
              </w:rPr>
              <w:t>i</w:t>
            </w:r>
            <w:r w:rsidRPr="007C1FB8">
              <w:rPr>
                <w:rFonts w:eastAsiaTheme="majorEastAsia" w:cs="Arial"/>
                <w:iCs/>
              </w:rPr>
              <w:t xml:space="preserve">. de exploitant of de beheerder minder dan vijf jaar voorafgaand aan de dag dat de vergunning wordt aangevraagd, bij meer dan één rechterlijke uitspraak of strafbeschikking onherroepelijk veroordeeld is tot een onvoorwaardelijke geldboete van </w:t>
            </w:r>
            <w:r w:rsidRPr="007C1FB8">
              <w:rPr>
                <w:rFonts w:eastAsiaTheme="majorEastAsia" w:cs="Arial"/>
              </w:rPr>
              <w:t>€ 500</w:t>
            </w:r>
            <w:r w:rsidRPr="007C1FB8">
              <w:rPr>
                <w:rFonts w:eastAsiaTheme="majorEastAsia" w:cs="Arial"/>
                <w:iCs/>
              </w:rPr>
              <w:t xml:space="preserve"> of meer of tot een andere hoofdstraf als bedoeld in artikel 9, eerste lid, onder a, van het Wetboek van Strafrecht, wegens dan wel mede wegens overtreding van: </w:t>
            </w:r>
          </w:p>
          <w:p w14:paraId="7026AC5B" w14:textId="77777777" w:rsidR="00FD3447" w:rsidRPr="007C1FB8" w:rsidRDefault="00FD3447" w:rsidP="00FD3447">
            <w:pPr>
              <w:rPr>
                <w:rFonts w:eastAsiaTheme="majorEastAsia" w:cs="Arial"/>
                <w:iCs/>
              </w:rPr>
            </w:pPr>
            <w:r w:rsidRPr="007C1FB8">
              <w:rPr>
                <w:rFonts w:eastAsiaTheme="majorEastAsia" w:cs="Arial"/>
                <w:iCs/>
              </w:rPr>
              <w:t xml:space="preserve">1°. bepalingen, gesteld bij of krachtens de Drank- en Horecawet, de Opiumwet, de Vreemdelingenwet 2000, de Wet arbeid vreemdelingen en hoofdstuk 3 van deze verordening; </w:t>
            </w:r>
          </w:p>
          <w:p w14:paraId="16AF07D0" w14:textId="77777777" w:rsidR="00FD3447" w:rsidRPr="007C1FB8" w:rsidRDefault="00FD3447" w:rsidP="00FD3447">
            <w:pPr>
              <w:rPr>
                <w:rFonts w:eastAsiaTheme="majorEastAsia" w:cs="Arial"/>
                <w:iCs/>
              </w:rPr>
            </w:pPr>
            <w:r w:rsidRPr="007C1FB8">
              <w:rPr>
                <w:rFonts w:eastAsiaTheme="majorEastAsia" w:cs="Arial"/>
                <w:iCs/>
              </w:rPr>
              <w:t xml:space="preserve">2°. de artikelen 137c tot en met 137g, 140, 416, 417, 417bis, 420bis tot en met 420quinquies, 426 en 429quater van het Wetboek van Strafrecht; </w:t>
            </w:r>
          </w:p>
          <w:p w14:paraId="53CB67A4" w14:textId="77777777" w:rsidR="00FD3447" w:rsidRPr="007C1FB8" w:rsidRDefault="00FD3447" w:rsidP="00FD3447">
            <w:pPr>
              <w:rPr>
                <w:rFonts w:eastAsiaTheme="majorEastAsia" w:cs="Arial"/>
                <w:iCs/>
              </w:rPr>
            </w:pPr>
            <w:r w:rsidRPr="007C1FB8">
              <w:rPr>
                <w:rFonts w:eastAsiaTheme="majorEastAsia" w:cs="Arial"/>
                <w:iCs/>
              </w:rPr>
              <w:t xml:space="preserve">3°. artikel 69 van de Algemene wet inzake rijksbelastingen; </w:t>
            </w:r>
          </w:p>
          <w:p w14:paraId="3D53D772" w14:textId="77777777" w:rsidR="00FD3447" w:rsidRPr="007C1FB8" w:rsidRDefault="00FD3447" w:rsidP="00FD3447">
            <w:pPr>
              <w:rPr>
                <w:rFonts w:eastAsiaTheme="majorEastAsia" w:cs="Arial"/>
                <w:iCs/>
              </w:rPr>
            </w:pPr>
            <w:r w:rsidRPr="007C1FB8">
              <w:rPr>
                <w:rFonts w:eastAsiaTheme="majorEastAsia" w:cs="Arial"/>
                <w:iCs/>
              </w:rPr>
              <w:t xml:space="preserve">4°. de artikelen 8 en 162, derde lid, alsmede de artikelen 6 juncto 8 en 163 van de Wegenverkeerswet 1994; </w:t>
            </w:r>
          </w:p>
          <w:p w14:paraId="547CF439" w14:textId="77777777" w:rsidR="00FD3447" w:rsidRPr="007C1FB8" w:rsidRDefault="00FD3447" w:rsidP="00FD3447">
            <w:pPr>
              <w:rPr>
                <w:rFonts w:eastAsiaTheme="majorEastAsia" w:cs="Arial"/>
                <w:iCs/>
              </w:rPr>
            </w:pPr>
            <w:r w:rsidRPr="007C1FB8">
              <w:rPr>
                <w:rFonts w:eastAsiaTheme="majorEastAsia" w:cs="Arial"/>
                <w:iCs/>
              </w:rPr>
              <w:t xml:space="preserve">5°. de artikelen 2 en 3 van de Wet op de weerkorpsen; of </w:t>
            </w:r>
          </w:p>
          <w:p w14:paraId="58B2174E" w14:textId="77777777" w:rsidR="00FD3447" w:rsidRPr="007C1FB8" w:rsidRDefault="00FD3447" w:rsidP="00FD3447">
            <w:pPr>
              <w:rPr>
                <w:rFonts w:eastAsiaTheme="majorEastAsia" w:cs="Arial"/>
                <w:iCs/>
              </w:rPr>
            </w:pPr>
            <w:r w:rsidRPr="007C1FB8">
              <w:rPr>
                <w:rFonts w:eastAsiaTheme="majorEastAsia" w:cs="Arial"/>
                <w:iCs/>
              </w:rPr>
              <w:t xml:space="preserve">6°. de artikelen 54 en 55 van de Wet wapens en munitie. </w:t>
            </w:r>
          </w:p>
          <w:p w14:paraId="62901B41" w14:textId="315A16B3" w:rsidR="00FD3447" w:rsidRPr="007C1FB8" w:rsidRDefault="00FD3447" w:rsidP="00FD3447">
            <w:pPr>
              <w:rPr>
                <w:rFonts w:eastAsiaTheme="majorEastAsia" w:cs="Arial"/>
                <w:iCs/>
              </w:rPr>
            </w:pPr>
            <w:r w:rsidRPr="007C1FB8">
              <w:rPr>
                <w:rFonts w:eastAsiaTheme="majorEastAsia" w:cs="Arial"/>
                <w:iCs/>
              </w:rPr>
              <w:t>[</w:t>
            </w:r>
            <w:r w:rsidRPr="007C1FB8">
              <w:rPr>
                <w:rFonts w:eastAsiaTheme="majorEastAsia" w:cs="Arial"/>
                <w:i/>
              </w:rPr>
              <w:t>j.</w:t>
            </w:r>
            <w:r w:rsidRPr="007C1FB8">
              <w:rPr>
                <w:rFonts w:eastAsiaTheme="majorEastAsia" w:cs="Arial"/>
                <w:iCs/>
              </w:rPr>
              <w:t xml:space="preserve"> </w:t>
            </w:r>
            <w:r w:rsidRPr="00C5737A">
              <w:rPr>
                <w:rFonts w:eastAsiaTheme="majorEastAsia" w:cs="Arial"/>
                <w:iCs/>
              </w:rPr>
              <w:t>[</w:t>
            </w:r>
            <w:r w:rsidRPr="004261B4">
              <w:rPr>
                <w:rFonts w:eastAsiaTheme="majorEastAsia" w:cs="Arial"/>
                <w:iCs/>
              </w:rPr>
              <w:t xml:space="preserve">een maximum als bedoeld in artikel 3:5 is vastgesteld en dit maximum al </w:t>
            </w:r>
            <w:r w:rsidRPr="00C5737A">
              <w:rPr>
                <w:rFonts w:eastAsiaTheme="majorEastAsia" w:cs="Arial"/>
                <w:iCs/>
              </w:rPr>
              <w:t>is</w:t>
            </w:r>
            <w:r w:rsidRPr="004261B4">
              <w:rPr>
                <w:rFonts w:eastAsiaTheme="majorEastAsia" w:cs="Arial"/>
                <w:iCs/>
              </w:rPr>
              <w:t xml:space="preserve"> bere</w:t>
            </w:r>
            <w:r w:rsidRPr="000879A3">
              <w:rPr>
                <w:rFonts w:eastAsiaTheme="majorEastAsia" w:cs="Arial"/>
                <w:iCs/>
              </w:rPr>
              <w:t xml:space="preserve">ikt </w:t>
            </w:r>
            <w:r w:rsidRPr="007C1FB8">
              <w:rPr>
                <w:rFonts w:eastAsiaTheme="majorEastAsia" w:cs="Arial"/>
                <w:b/>
                <w:i/>
              </w:rPr>
              <w:t>OF</w:t>
            </w:r>
            <w:r w:rsidRPr="007C1FB8">
              <w:rPr>
                <w:rFonts w:eastAsiaTheme="majorEastAsia" w:cs="Arial"/>
                <w:i/>
              </w:rPr>
              <w:t xml:space="preserve"> een maximum als bedoeld in artikel 3:5 al is bereikt]</w:t>
            </w:r>
            <w:r w:rsidRPr="007C1FB8">
              <w:rPr>
                <w:rFonts w:eastAsiaTheme="majorEastAsia" w:cs="Arial"/>
                <w:i/>
                <w:iCs/>
              </w:rPr>
              <w:t>;</w:t>
            </w:r>
            <w:r w:rsidRPr="007C1FB8">
              <w:rPr>
                <w:rFonts w:eastAsiaTheme="majorEastAsia" w:cs="Arial"/>
                <w:iCs/>
              </w:rPr>
              <w:t xml:space="preserve">] </w:t>
            </w:r>
          </w:p>
          <w:p w14:paraId="4D727E47" w14:textId="77777777" w:rsidR="00FD3447" w:rsidRPr="007C1FB8" w:rsidRDefault="00FD3447" w:rsidP="00FD3447">
            <w:pPr>
              <w:rPr>
                <w:rFonts w:eastAsiaTheme="majorEastAsia" w:cs="Arial"/>
                <w:iCs/>
              </w:rPr>
            </w:pPr>
            <w:r w:rsidRPr="007C1FB8">
              <w:rPr>
                <w:rFonts w:eastAsiaTheme="majorEastAsia" w:cs="Arial"/>
                <w:i/>
              </w:rPr>
              <w:t>k</w:t>
            </w:r>
            <w:r w:rsidRPr="007C1FB8">
              <w:rPr>
                <w:rFonts w:eastAsiaTheme="majorEastAsia" w:cs="Arial"/>
                <w:iCs/>
              </w:rPr>
              <w:t xml:space="preserve">. de voorgenomen uitoefening van het seksbedrijf strijd zal opleveren met een geldend bestemmingsplan, een bestemmingsplan in ontwerp dat ter inzage is gelegd, een </w:t>
            </w:r>
            <w:proofErr w:type="spellStart"/>
            <w:r w:rsidRPr="007C1FB8">
              <w:rPr>
                <w:rFonts w:eastAsiaTheme="majorEastAsia" w:cs="Arial"/>
                <w:iCs/>
              </w:rPr>
              <w:t>beheersverordening</w:t>
            </w:r>
            <w:proofErr w:type="spellEnd"/>
            <w:r w:rsidRPr="007C1FB8">
              <w:rPr>
                <w:rFonts w:eastAsiaTheme="majorEastAsia" w:cs="Arial"/>
                <w:iCs/>
              </w:rPr>
              <w:t xml:space="preserve"> [</w:t>
            </w:r>
            <w:r w:rsidRPr="007C1FB8">
              <w:rPr>
                <w:rFonts w:eastAsiaTheme="majorEastAsia" w:cs="Arial"/>
                <w:i/>
              </w:rPr>
              <w:t>of een aanwijzing als bedoeld in artikel 3:4</w:t>
            </w:r>
            <w:r w:rsidRPr="007C1FB8">
              <w:rPr>
                <w:rFonts w:eastAsiaTheme="majorEastAsia" w:cs="Arial"/>
                <w:iCs/>
              </w:rPr>
              <w:t xml:space="preserve">]. </w:t>
            </w:r>
          </w:p>
          <w:p w14:paraId="3C6358B0" w14:textId="77777777" w:rsidR="00FD3447" w:rsidRPr="007C1FB8" w:rsidRDefault="00FD3447" w:rsidP="00FD3447">
            <w:pPr>
              <w:rPr>
                <w:rFonts w:eastAsiaTheme="majorEastAsia" w:cs="Arial"/>
                <w:iCs/>
              </w:rPr>
            </w:pPr>
            <w:r w:rsidRPr="007C1FB8">
              <w:rPr>
                <w:rFonts w:eastAsiaTheme="majorEastAsia" w:cs="Arial"/>
                <w:iCs/>
              </w:rPr>
              <w:t xml:space="preserve">2. Met een veroordeling als bedoeld in </w:t>
            </w:r>
            <w:bookmarkStart w:id="10" w:name="_Hlk39226685"/>
            <w:r w:rsidRPr="007C1FB8">
              <w:rPr>
                <w:rFonts w:eastAsiaTheme="majorEastAsia" w:cs="Arial"/>
                <w:iCs/>
              </w:rPr>
              <w:t xml:space="preserve">het eerste lid, onder </w:t>
            </w:r>
            <w:r w:rsidRPr="007C1FB8">
              <w:rPr>
                <w:rFonts w:eastAsiaTheme="majorEastAsia" w:cs="Arial"/>
                <w:i/>
              </w:rPr>
              <w:t>h</w:t>
            </w:r>
            <w:r w:rsidRPr="007C1FB8">
              <w:rPr>
                <w:rFonts w:eastAsiaTheme="majorEastAsia" w:cs="Arial"/>
                <w:iCs/>
              </w:rPr>
              <w:t xml:space="preserve">, </w:t>
            </w:r>
            <w:bookmarkEnd w:id="10"/>
            <w:r w:rsidRPr="007C1FB8">
              <w:rPr>
                <w:rFonts w:eastAsiaTheme="majorEastAsia" w:cs="Arial"/>
                <w:iCs/>
              </w:rPr>
              <w:t xml:space="preserve">wordt gelijkgesteld: </w:t>
            </w:r>
          </w:p>
          <w:p w14:paraId="4A4E2B2F" w14:textId="77777777" w:rsidR="00FD3447" w:rsidRPr="007C1FB8" w:rsidRDefault="00FD3447" w:rsidP="00FD3447">
            <w:pPr>
              <w:rPr>
                <w:rFonts w:eastAsiaTheme="majorEastAsia" w:cs="Arial"/>
                <w:iCs/>
              </w:rPr>
            </w:pPr>
            <w:r w:rsidRPr="007C1FB8">
              <w:rPr>
                <w:rFonts w:eastAsiaTheme="majorEastAsia" w:cs="Arial"/>
                <w:iCs/>
              </w:rPr>
              <w:t xml:space="preserve">a. een bevel tot tenuitvoerlegging van een zodanige voorwaardelijke straf; </w:t>
            </w:r>
          </w:p>
          <w:p w14:paraId="33DB7C59" w14:textId="77777777" w:rsidR="00FD3447" w:rsidRPr="007C1FB8" w:rsidRDefault="00FD3447" w:rsidP="00FD3447">
            <w:pPr>
              <w:rPr>
                <w:rFonts w:eastAsiaTheme="majorEastAsia" w:cs="Arial"/>
                <w:iCs/>
              </w:rPr>
            </w:pPr>
            <w:r w:rsidRPr="007C1FB8">
              <w:rPr>
                <w:rFonts w:eastAsiaTheme="majorEastAsia" w:cs="Arial"/>
                <w:iCs/>
              </w:rPr>
              <w:t xml:space="preserve">b. vrijwillige betaling van een geldsom als bedoeld in artikel 74, tweede lid, onder a, van het Wetboek van Strafrecht of artikel 76, derde lid, onder a, van de Algemene wet inzake rijksbelastingen, tenzij de geldsom minder dan </w:t>
            </w:r>
            <w:r w:rsidRPr="007C1FB8">
              <w:rPr>
                <w:rFonts w:eastAsiaTheme="majorEastAsia" w:cs="Arial"/>
              </w:rPr>
              <w:t xml:space="preserve">€ 375 </w:t>
            </w:r>
            <w:r w:rsidRPr="007C1FB8">
              <w:rPr>
                <w:rFonts w:eastAsiaTheme="majorEastAsia" w:cs="Arial"/>
                <w:iCs/>
              </w:rPr>
              <w:t xml:space="preserve">bedraagt. </w:t>
            </w:r>
          </w:p>
          <w:p w14:paraId="063E26BF" w14:textId="77777777" w:rsidR="00FD3447" w:rsidRPr="007C1FB8" w:rsidRDefault="00FD3447" w:rsidP="00FD3447">
            <w:pPr>
              <w:rPr>
                <w:rFonts w:eastAsiaTheme="majorEastAsia" w:cs="Arial"/>
                <w:iCs/>
              </w:rPr>
            </w:pPr>
            <w:r w:rsidRPr="007C1FB8">
              <w:rPr>
                <w:rFonts w:eastAsiaTheme="majorEastAsia" w:cs="Arial"/>
                <w:iCs/>
              </w:rPr>
              <w:t xml:space="preserve">3. De periode van vijf jaar, bedoeld in </w:t>
            </w:r>
            <w:bookmarkStart w:id="11" w:name="_Hlk39226764"/>
            <w:r w:rsidRPr="007C1FB8">
              <w:rPr>
                <w:rFonts w:eastAsiaTheme="majorEastAsia" w:cs="Arial"/>
                <w:iCs/>
              </w:rPr>
              <w:t xml:space="preserve">het eerste lid, onder </w:t>
            </w:r>
            <w:r w:rsidRPr="007C1FB8">
              <w:rPr>
                <w:rFonts w:eastAsiaTheme="majorEastAsia" w:cs="Arial"/>
                <w:i/>
              </w:rPr>
              <w:t>h</w:t>
            </w:r>
            <w:r w:rsidRPr="007C1FB8">
              <w:rPr>
                <w:rFonts w:eastAsiaTheme="majorEastAsia" w:cs="Arial"/>
                <w:iCs/>
              </w:rPr>
              <w:t xml:space="preserve"> en </w:t>
            </w:r>
            <w:r w:rsidRPr="007C1FB8">
              <w:rPr>
                <w:rFonts w:eastAsiaTheme="majorEastAsia" w:cs="Arial"/>
                <w:i/>
              </w:rPr>
              <w:t>i</w:t>
            </w:r>
            <w:r w:rsidRPr="007C1FB8">
              <w:rPr>
                <w:rFonts w:eastAsiaTheme="majorEastAsia" w:cs="Arial"/>
                <w:iCs/>
              </w:rPr>
              <w:t>,</w:t>
            </w:r>
            <w:bookmarkEnd w:id="11"/>
            <w:r w:rsidRPr="007C1FB8">
              <w:rPr>
                <w:rFonts w:eastAsiaTheme="majorEastAsia" w:cs="Arial"/>
                <w:iCs/>
              </w:rPr>
              <w:t xml:space="preserve"> wordt bij de intrekking van een vergunning teruggerekend vanaf de datum van de intrekking van deze vergunning. </w:t>
            </w:r>
          </w:p>
          <w:p w14:paraId="6469FB6E" w14:textId="14954F0C" w:rsidR="00FD3447" w:rsidRPr="007C1FB8" w:rsidRDefault="00FD3447" w:rsidP="00FD3447">
            <w:pPr>
              <w:rPr>
                <w:rFonts w:eastAsiaTheme="majorEastAsia" w:cs="Arial"/>
              </w:rPr>
            </w:pPr>
            <w:r w:rsidRPr="007C1FB8">
              <w:rPr>
                <w:rFonts w:eastAsiaTheme="majorEastAsia" w:cs="Arial"/>
                <w:iCs/>
              </w:rPr>
              <w:t xml:space="preserve">4. Voor de berekening van de periode van vijf jaar, bedoeld in het eerste lid, onder </w:t>
            </w:r>
            <w:r w:rsidRPr="007C1FB8">
              <w:rPr>
                <w:rFonts w:eastAsiaTheme="majorEastAsia" w:cs="Arial"/>
                <w:i/>
              </w:rPr>
              <w:t>h</w:t>
            </w:r>
            <w:r w:rsidRPr="007C1FB8">
              <w:rPr>
                <w:rFonts w:eastAsiaTheme="majorEastAsia" w:cs="Arial"/>
                <w:iCs/>
              </w:rPr>
              <w:t xml:space="preserve"> en </w:t>
            </w:r>
            <w:r w:rsidRPr="007C1FB8">
              <w:rPr>
                <w:rFonts w:eastAsiaTheme="majorEastAsia" w:cs="Arial"/>
                <w:i/>
              </w:rPr>
              <w:t>i</w:t>
            </w:r>
            <w:r w:rsidRPr="007C1FB8">
              <w:rPr>
                <w:rFonts w:eastAsiaTheme="majorEastAsia" w:cs="Arial"/>
                <w:iCs/>
              </w:rPr>
              <w:t xml:space="preserve">, telt de periode waarin een onvoorwaardelijke vrijheidsstraf is ondergaan, niet mee. </w:t>
            </w:r>
          </w:p>
        </w:tc>
        <w:tc>
          <w:tcPr>
            <w:tcW w:w="4678" w:type="dxa"/>
          </w:tcPr>
          <w:p w14:paraId="04D480E3" w14:textId="6F2C9DCB" w:rsidR="00FD3447" w:rsidRPr="007C1FB8" w:rsidRDefault="00FD3447" w:rsidP="00FD3447">
            <w:pPr>
              <w:rPr>
                <w:rFonts w:eastAsiaTheme="majorEastAsia" w:cs="Arial"/>
                <w:iCs/>
              </w:rPr>
            </w:pPr>
            <w:r w:rsidRPr="007C1FB8">
              <w:rPr>
                <w:rFonts w:eastAsiaTheme="majorEastAsia" w:cs="Arial"/>
                <w:iCs/>
              </w:rPr>
              <w:lastRenderedPageBreak/>
              <w:t xml:space="preserve">1. </w:t>
            </w:r>
            <w:bookmarkStart w:id="12" w:name="_Hlk39226106"/>
            <w:r w:rsidRPr="00734BEF">
              <w:rPr>
                <w:rFonts w:eastAsiaTheme="majorEastAsia" w:cs="Arial"/>
                <w:b/>
                <w:bCs/>
                <w:iCs/>
              </w:rPr>
              <w:t>Onverminderd het bepaalde in artikel 1:8 wordt een vergunning</w:t>
            </w:r>
            <w:r w:rsidRPr="007C1FB8">
              <w:rPr>
                <w:rFonts w:eastAsiaTheme="majorEastAsia" w:cs="Arial"/>
                <w:iCs/>
              </w:rPr>
              <w:t xml:space="preserve"> geweigerd als</w:t>
            </w:r>
            <w:bookmarkEnd w:id="12"/>
            <w:r w:rsidRPr="007C1FB8">
              <w:rPr>
                <w:rFonts w:eastAsiaTheme="majorEastAsia" w:cs="Arial"/>
                <w:iCs/>
              </w:rPr>
              <w:t>:</w:t>
            </w:r>
          </w:p>
          <w:p w14:paraId="67612CD9" w14:textId="77777777" w:rsidR="00FD3447" w:rsidRPr="007C1FB8" w:rsidRDefault="00FD3447" w:rsidP="00FD3447">
            <w:pPr>
              <w:rPr>
                <w:rFonts w:eastAsiaTheme="majorEastAsia" w:cs="Arial"/>
                <w:iCs/>
              </w:rPr>
            </w:pPr>
            <w:r w:rsidRPr="007C1FB8">
              <w:rPr>
                <w:rFonts w:eastAsiaTheme="majorEastAsia" w:cs="Arial"/>
                <w:iCs/>
              </w:rPr>
              <w:t xml:space="preserve">a. de exploitant of de beheerder onder curatele staat; </w:t>
            </w:r>
          </w:p>
          <w:p w14:paraId="3129C11C" w14:textId="5DCE3EC1" w:rsidR="00FD3447" w:rsidRDefault="00FD3447" w:rsidP="00FD3447">
            <w:pPr>
              <w:rPr>
                <w:rFonts w:eastAsiaTheme="majorEastAsia" w:cs="Arial"/>
                <w:iCs/>
              </w:rPr>
            </w:pPr>
          </w:p>
          <w:p w14:paraId="4C4A6C8C" w14:textId="77777777" w:rsidR="00FD3447" w:rsidRPr="007C1FB8" w:rsidRDefault="00FD3447" w:rsidP="00FD3447">
            <w:pPr>
              <w:rPr>
                <w:rFonts w:eastAsiaTheme="majorEastAsia" w:cs="Arial"/>
                <w:iCs/>
              </w:rPr>
            </w:pPr>
          </w:p>
          <w:p w14:paraId="131B39CA" w14:textId="77777777" w:rsidR="00190045" w:rsidRDefault="00FD3447" w:rsidP="00FD3447">
            <w:pPr>
              <w:rPr>
                <w:rFonts w:eastAsiaTheme="majorEastAsia" w:cs="Arial"/>
                <w:iCs/>
              </w:rPr>
            </w:pPr>
            <w:r w:rsidRPr="007C1FB8">
              <w:rPr>
                <w:rFonts w:eastAsiaTheme="majorEastAsia" w:cs="Arial"/>
                <w:b/>
                <w:bCs/>
                <w:iCs/>
              </w:rPr>
              <w:t>b</w:t>
            </w:r>
            <w:r w:rsidRPr="007C1FB8">
              <w:rPr>
                <w:rFonts w:eastAsiaTheme="majorEastAsia" w:cs="Arial"/>
                <w:iCs/>
              </w:rPr>
              <w:t xml:space="preserve">. de exploitant of de beheerder onherroepelijk is </w:t>
            </w:r>
          </w:p>
          <w:p w14:paraId="16027D5E" w14:textId="0370A29E" w:rsidR="00FD3447" w:rsidRPr="007C1FB8" w:rsidRDefault="00FD3447" w:rsidP="00FD3447">
            <w:pPr>
              <w:rPr>
                <w:rFonts w:eastAsiaTheme="majorEastAsia" w:cs="Arial"/>
                <w:iCs/>
              </w:rPr>
            </w:pPr>
            <w:r w:rsidRPr="007C1FB8">
              <w:rPr>
                <w:rFonts w:eastAsiaTheme="majorEastAsia" w:cs="Arial"/>
                <w:iCs/>
              </w:rPr>
              <w:t xml:space="preserve">veroordeeld voor een gewelds- of zedendelict of voor mensenhandel, of in enig ander opzicht van slecht levensgedrag is; </w:t>
            </w:r>
          </w:p>
          <w:p w14:paraId="78902E46" w14:textId="77777777" w:rsidR="00FD3447" w:rsidRPr="007C1FB8" w:rsidRDefault="00FD3447" w:rsidP="00FD3447">
            <w:pPr>
              <w:rPr>
                <w:rFonts w:eastAsiaTheme="majorEastAsia" w:cs="Arial"/>
                <w:iCs/>
              </w:rPr>
            </w:pPr>
            <w:r w:rsidRPr="007C1FB8">
              <w:rPr>
                <w:rFonts w:eastAsiaTheme="majorEastAsia" w:cs="Arial"/>
                <w:b/>
                <w:bCs/>
                <w:iCs/>
              </w:rPr>
              <w:t>c</w:t>
            </w:r>
            <w:r w:rsidRPr="007C1FB8">
              <w:rPr>
                <w:rFonts w:eastAsiaTheme="majorEastAsia" w:cs="Arial"/>
                <w:iCs/>
              </w:rPr>
              <w:t xml:space="preserve">. de exploitant of de beheerder de leeftijd van 21 jaar nog niet heeft bereikt; </w:t>
            </w:r>
          </w:p>
          <w:p w14:paraId="4E4C3D4C" w14:textId="77777777" w:rsidR="00FD3447" w:rsidRPr="007C1FB8" w:rsidRDefault="00FD3447" w:rsidP="00FD3447">
            <w:pPr>
              <w:rPr>
                <w:rFonts w:eastAsiaTheme="majorEastAsia" w:cs="Arial"/>
                <w:iCs/>
              </w:rPr>
            </w:pPr>
            <w:r w:rsidRPr="007C1FB8">
              <w:rPr>
                <w:rFonts w:eastAsiaTheme="majorEastAsia" w:cs="Arial"/>
                <w:b/>
                <w:bCs/>
                <w:iCs/>
              </w:rPr>
              <w:t>d</w:t>
            </w:r>
            <w:r w:rsidRPr="007C1FB8">
              <w:rPr>
                <w:rFonts w:eastAsiaTheme="majorEastAsia" w:cs="Arial"/>
                <w:iCs/>
              </w:rPr>
              <w:t xml:space="preserve">. redelijkerwijs moet worden aangenomen dat de feitelijke toestand niet met het in de aanvraag vermelde in overeenstemming zal zijn; </w:t>
            </w:r>
          </w:p>
          <w:p w14:paraId="5DD86ED7" w14:textId="77777777" w:rsidR="00FD3447" w:rsidRPr="007C1FB8" w:rsidRDefault="00FD3447" w:rsidP="00FD3447">
            <w:pPr>
              <w:rPr>
                <w:rFonts w:eastAsiaTheme="majorEastAsia" w:cs="Arial"/>
                <w:iCs/>
              </w:rPr>
            </w:pPr>
            <w:r w:rsidRPr="007C1FB8">
              <w:rPr>
                <w:rFonts w:eastAsiaTheme="majorEastAsia" w:cs="Arial"/>
                <w:b/>
                <w:bCs/>
                <w:iCs/>
              </w:rPr>
              <w:t>e</w:t>
            </w:r>
            <w:r w:rsidRPr="007C1FB8">
              <w:rPr>
                <w:rFonts w:eastAsiaTheme="majorEastAsia" w:cs="Arial"/>
                <w:iCs/>
              </w:rPr>
              <w:t xml:space="preserve">. redelijkerwijs moet worden aangenomen dat de aanvrager in strijd zal handelen met aan de vergunning verbonden beperkingen of voorschriften; </w:t>
            </w:r>
          </w:p>
          <w:p w14:paraId="7ED02755" w14:textId="77777777" w:rsidR="00190045" w:rsidRDefault="00FD3447" w:rsidP="00FD3447">
            <w:pPr>
              <w:rPr>
                <w:rFonts w:eastAsiaTheme="majorEastAsia" w:cs="Arial"/>
                <w:iCs/>
              </w:rPr>
            </w:pPr>
            <w:r w:rsidRPr="007C1FB8">
              <w:rPr>
                <w:rFonts w:eastAsiaTheme="majorEastAsia" w:cs="Arial"/>
                <w:b/>
                <w:bCs/>
                <w:iCs/>
              </w:rPr>
              <w:t>f</w:t>
            </w:r>
            <w:r w:rsidRPr="007C1FB8">
              <w:rPr>
                <w:rFonts w:eastAsiaTheme="majorEastAsia" w:cs="Arial"/>
                <w:iCs/>
              </w:rPr>
              <w:t xml:space="preserve">. er aanwijzingen zijn dat voor of bij het seksbedrijf </w:t>
            </w:r>
          </w:p>
          <w:p w14:paraId="1A234CC3" w14:textId="77777777" w:rsidR="00190045" w:rsidRDefault="00FD3447" w:rsidP="00FD3447">
            <w:pPr>
              <w:rPr>
                <w:rFonts w:eastAsiaTheme="majorEastAsia" w:cs="Arial"/>
                <w:iCs/>
              </w:rPr>
            </w:pPr>
            <w:r w:rsidRPr="007C1FB8">
              <w:rPr>
                <w:rFonts w:eastAsiaTheme="majorEastAsia" w:cs="Arial"/>
                <w:iCs/>
              </w:rPr>
              <w:t xml:space="preserve">personen tewerkgesteld zijn of zullen zijn die, als het prostituees betreft, nog niet de leeftijd van 21 jaar hebben bereikt, als het overige personen betreft, nog niet de leeftijd van 18 jaar hebben bereikt, slachtoffer zijn van </w:t>
            </w:r>
          </w:p>
          <w:p w14:paraId="53210CF7" w14:textId="1281D70A" w:rsidR="00FD3447" w:rsidRPr="007C1FB8" w:rsidRDefault="00FD3447" w:rsidP="00FD3447">
            <w:pPr>
              <w:rPr>
                <w:rFonts w:eastAsiaTheme="majorEastAsia" w:cs="Arial"/>
                <w:iCs/>
              </w:rPr>
            </w:pPr>
            <w:r w:rsidRPr="007C1FB8">
              <w:rPr>
                <w:rFonts w:eastAsiaTheme="majorEastAsia" w:cs="Arial"/>
                <w:iCs/>
              </w:rPr>
              <w:t xml:space="preserve">mensenhandel of verblijven of werken in strijd met het bepaalde bij of krachtens de Vreemdelingenwet 2000; </w:t>
            </w:r>
          </w:p>
          <w:p w14:paraId="7E281AD3" w14:textId="77777777" w:rsidR="00190045" w:rsidRDefault="00FD3447" w:rsidP="00FD3447">
            <w:pPr>
              <w:rPr>
                <w:rFonts w:eastAsiaTheme="majorEastAsia" w:cs="Arial"/>
                <w:iCs/>
              </w:rPr>
            </w:pPr>
            <w:r w:rsidRPr="007C1FB8">
              <w:rPr>
                <w:rFonts w:eastAsiaTheme="majorEastAsia" w:cs="Arial"/>
                <w:b/>
                <w:bCs/>
                <w:iCs/>
              </w:rPr>
              <w:lastRenderedPageBreak/>
              <w:t>g</w:t>
            </w:r>
            <w:r w:rsidRPr="007C1FB8">
              <w:rPr>
                <w:rFonts w:eastAsiaTheme="majorEastAsia" w:cs="Arial"/>
                <w:iCs/>
              </w:rPr>
              <w:t xml:space="preserve">. de exploitant of de beheerder minder dan vijf jaar voorafgaand aan de dag dat de vergunning wordt aangevraagd, wegens een misdrijf onherroepelijk is veroordeeld tot een onvoorwaardelijke vrijheidsstraf van </w:t>
            </w:r>
          </w:p>
          <w:p w14:paraId="35FB37EC" w14:textId="57449C2C" w:rsidR="00FD3447" w:rsidRPr="007C1FB8" w:rsidRDefault="00FD3447" w:rsidP="00FD3447">
            <w:pPr>
              <w:rPr>
                <w:rFonts w:eastAsiaTheme="majorEastAsia" w:cs="Arial"/>
                <w:iCs/>
              </w:rPr>
            </w:pPr>
            <w:r w:rsidRPr="007C1FB8">
              <w:rPr>
                <w:rFonts w:eastAsiaTheme="majorEastAsia" w:cs="Arial"/>
                <w:iCs/>
              </w:rPr>
              <w:t xml:space="preserve">meer dan zes maanden; </w:t>
            </w:r>
          </w:p>
          <w:p w14:paraId="019D2A8F" w14:textId="77777777" w:rsidR="00FD3447" w:rsidRPr="007C1FB8" w:rsidRDefault="00FD3447" w:rsidP="00FD3447">
            <w:pPr>
              <w:rPr>
                <w:rFonts w:eastAsiaTheme="majorEastAsia" w:cs="Arial"/>
                <w:iCs/>
              </w:rPr>
            </w:pPr>
            <w:r w:rsidRPr="007C1FB8">
              <w:rPr>
                <w:rFonts w:eastAsiaTheme="majorEastAsia" w:cs="Arial"/>
                <w:b/>
                <w:bCs/>
                <w:iCs/>
              </w:rPr>
              <w:t>h</w:t>
            </w:r>
            <w:r w:rsidRPr="007C1FB8">
              <w:rPr>
                <w:rFonts w:eastAsiaTheme="majorEastAsia" w:cs="Arial"/>
                <w:iCs/>
              </w:rPr>
              <w:t xml:space="preserve">. de exploitant of de beheerder minder dan vijf jaar voorafgaand aan de dag dat de vergunning wordt aangevraagd, bij meer dan één rechterlijke uitspraak of strafbeschikking onherroepelijk veroordeeld is tot een onvoorwaardelijke geldboete van </w:t>
            </w:r>
            <w:r w:rsidRPr="007C1FB8">
              <w:rPr>
                <w:rFonts w:eastAsiaTheme="majorEastAsia" w:cs="Arial"/>
              </w:rPr>
              <w:t>€ 500</w:t>
            </w:r>
            <w:r w:rsidRPr="007C1FB8">
              <w:rPr>
                <w:rFonts w:eastAsiaTheme="majorEastAsia" w:cs="Arial"/>
                <w:iCs/>
              </w:rPr>
              <w:t xml:space="preserve"> of meer of tot een andere hoofdstraf als bedoeld in artikel 9, eerste lid, onder a, van het Wetboek van Strafrecht, wegens dan wel mede wegens overtreding van: </w:t>
            </w:r>
          </w:p>
          <w:p w14:paraId="25C53311" w14:textId="77777777" w:rsidR="00190045" w:rsidRDefault="00FD3447" w:rsidP="00FD3447">
            <w:pPr>
              <w:rPr>
                <w:rFonts w:eastAsiaTheme="majorEastAsia" w:cs="Arial"/>
                <w:iCs/>
              </w:rPr>
            </w:pPr>
            <w:r w:rsidRPr="007C1FB8">
              <w:rPr>
                <w:rFonts w:eastAsiaTheme="majorEastAsia" w:cs="Arial"/>
                <w:iCs/>
              </w:rPr>
              <w:t xml:space="preserve">1°. bepalingen, gesteld bij of krachtens de Drank- en Horecawet, de Opiumwet, de Vreemdelingenwet 2000, de </w:t>
            </w:r>
          </w:p>
          <w:p w14:paraId="057670EA" w14:textId="6399FE7F" w:rsidR="00FD3447" w:rsidRPr="007C1FB8" w:rsidRDefault="00FD3447" w:rsidP="00FD3447">
            <w:pPr>
              <w:rPr>
                <w:rFonts w:eastAsiaTheme="majorEastAsia" w:cs="Arial"/>
                <w:iCs/>
              </w:rPr>
            </w:pPr>
            <w:r w:rsidRPr="007C1FB8">
              <w:rPr>
                <w:rFonts w:eastAsiaTheme="majorEastAsia" w:cs="Arial"/>
                <w:iCs/>
              </w:rPr>
              <w:t xml:space="preserve">Wet arbeid vreemdelingen en hoofdstuk 3 van deze verordening; </w:t>
            </w:r>
          </w:p>
          <w:p w14:paraId="2BD686FE" w14:textId="77777777" w:rsidR="00FD3447" w:rsidRPr="007C1FB8" w:rsidRDefault="00FD3447" w:rsidP="00FD3447">
            <w:pPr>
              <w:rPr>
                <w:rFonts w:eastAsiaTheme="majorEastAsia" w:cs="Arial"/>
                <w:iCs/>
              </w:rPr>
            </w:pPr>
            <w:r w:rsidRPr="007C1FB8">
              <w:rPr>
                <w:rFonts w:eastAsiaTheme="majorEastAsia" w:cs="Arial"/>
                <w:iCs/>
              </w:rPr>
              <w:t xml:space="preserve">2°. de artikelen 137c tot en met 137g, 140, 416, 417, 417bis, 420bis tot en met 420quinquies, 426 en 429quater van het Wetboek van Strafrecht; </w:t>
            </w:r>
          </w:p>
          <w:p w14:paraId="60059645" w14:textId="77777777" w:rsidR="00FD3447" w:rsidRPr="007C1FB8" w:rsidRDefault="00FD3447" w:rsidP="00FD3447">
            <w:pPr>
              <w:rPr>
                <w:rFonts w:eastAsiaTheme="majorEastAsia" w:cs="Arial"/>
                <w:iCs/>
              </w:rPr>
            </w:pPr>
            <w:r w:rsidRPr="007C1FB8">
              <w:rPr>
                <w:rFonts w:eastAsiaTheme="majorEastAsia" w:cs="Arial"/>
                <w:iCs/>
              </w:rPr>
              <w:t xml:space="preserve">3°. artikel 69 van de Algemene wet inzake rijksbelastingen; </w:t>
            </w:r>
          </w:p>
          <w:p w14:paraId="5162C75E" w14:textId="77777777" w:rsidR="00FD3447" w:rsidRPr="007C1FB8" w:rsidRDefault="00FD3447" w:rsidP="00FD3447">
            <w:pPr>
              <w:rPr>
                <w:rFonts w:eastAsiaTheme="majorEastAsia" w:cs="Arial"/>
                <w:iCs/>
              </w:rPr>
            </w:pPr>
            <w:r w:rsidRPr="007C1FB8">
              <w:rPr>
                <w:rFonts w:eastAsiaTheme="majorEastAsia" w:cs="Arial"/>
                <w:iCs/>
              </w:rPr>
              <w:t xml:space="preserve">4°. de artikelen 8 en 162, derde lid, alsmede de artikelen 6 juncto 8 en 163 van de Wegenverkeerswet 1994; </w:t>
            </w:r>
          </w:p>
          <w:p w14:paraId="558751B1" w14:textId="77777777" w:rsidR="00FD3447" w:rsidRPr="007C1FB8" w:rsidRDefault="00FD3447" w:rsidP="00FD3447">
            <w:pPr>
              <w:rPr>
                <w:rFonts w:eastAsiaTheme="majorEastAsia" w:cs="Arial"/>
                <w:iCs/>
              </w:rPr>
            </w:pPr>
            <w:r w:rsidRPr="007C1FB8">
              <w:rPr>
                <w:rFonts w:eastAsiaTheme="majorEastAsia" w:cs="Arial"/>
                <w:iCs/>
              </w:rPr>
              <w:t xml:space="preserve">5°. de artikelen 2 en 3 van de Wet op de weerkorpsen; of </w:t>
            </w:r>
          </w:p>
          <w:p w14:paraId="4355C665" w14:textId="77777777" w:rsidR="00FD3447" w:rsidRPr="007C1FB8" w:rsidRDefault="00FD3447" w:rsidP="00FD3447">
            <w:pPr>
              <w:rPr>
                <w:rFonts w:eastAsiaTheme="majorEastAsia" w:cs="Arial"/>
                <w:iCs/>
              </w:rPr>
            </w:pPr>
            <w:r w:rsidRPr="007C1FB8">
              <w:rPr>
                <w:rFonts w:eastAsiaTheme="majorEastAsia" w:cs="Arial"/>
                <w:iCs/>
              </w:rPr>
              <w:t xml:space="preserve">6°. de artikelen 54 en 55 van de Wet wapens en munitie. </w:t>
            </w:r>
          </w:p>
          <w:p w14:paraId="09C0F7FC" w14:textId="36B92934" w:rsidR="00FD3447" w:rsidRPr="007C1FB8" w:rsidRDefault="00FD3447" w:rsidP="00FD3447">
            <w:pPr>
              <w:rPr>
                <w:rFonts w:eastAsiaTheme="majorEastAsia" w:cs="Arial"/>
                <w:iCs/>
              </w:rPr>
            </w:pPr>
            <w:r w:rsidRPr="007C1FB8">
              <w:rPr>
                <w:rFonts w:eastAsiaTheme="majorEastAsia" w:cs="Arial"/>
                <w:iCs/>
              </w:rPr>
              <w:t>[</w:t>
            </w:r>
            <w:r w:rsidRPr="00C5737A">
              <w:rPr>
                <w:rFonts w:eastAsiaTheme="majorEastAsia" w:cs="Arial"/>
                <w:b/>
                <w:bCs/>
                <w:i/>
              </w:rPr>
              <w:t>i</w:t>
            </w:r>
            <w:r w:rsidRPr="001B746D">
              <w:rPr>
                <w:rFonts w:eastAsiaTheme="majorEastAsia" w:cs="Arial"/>
                <w:i/>
              </w:rPr>
              <w:t>.</w:t>
            </w:r>
            <w:r w:rsidRPr="00C5737A">
              <w:rPr>
                <w:rFonts w:eastAsiaTheme="majorEastAsia" w:cs="Arial"/>
                <w:i/>
              </w:rPr>
              <w:t xml:space="preserve"> </w:t>
            </w:r>
            <w:r w:rsidRPr="001B746D">
              <w:rPr>
                <w:rFonts w:eastAsiaTheme="majorEastAsia" w:cs="Arial"/>
                <w:i/>
              </w:rPr>
              <w:t>[</w:t>
            </w:r>
            <w:r w:rsidRPr="00C5737A">
              <w:rPr>
                <w:rFonts w:eastAsiaTheme="majorEastAsia" w:cs="Arial"/>
                <w:i/>
              </w:rPr>
              <w:t xml:space="preserve">een maximum als bedoeld in artikel 3:5 is vastgesteld en dit maximum al </w:t>
            </w:r>
            <w:r w:rsidRPr="001B746D">
              <w:rPr>
                <w:rFonts w:eastAsiaTheme="majorEastAsia" w:cs="Arial"/>
                <w:i/>
              </w:rPr>
              <w:t>is</w:t>
            </w:r>
            <w:r w:rsidRPr="00C5737A">
              <w:rPr>
                <w:rFonts w:eastAsiaTheme="majorEastAsia" w:cs="Arial"/>
                <w:i/>
              </w:rPr>
              <w:t xml:space="preserve"> bereikt </w:t>
            </w:r>
            <w:r w:rsidRPr="007C1FB8">
              <w:rPr>
                <w:rFonts w:eastAsiaTheme="majorEastAsia" w:cs="Arial"/>
                <w:b/>
                <w:i/>
              </w:rPr>
              <w:t>OF</w:t>
            </w:r>
            <w:r w:rsidRPr="007C1FB8">
              <w:rPr>
                <w:rFonts w:eastAsiaTheme="majorEastAsia" w:cs="Arial"/>
                <w:i/>
              </w:rPr>
              <w:t xml:space="preserve"> een maximum als bedoeld in artikel 3:5 al is bereikt]</w:t>
            </w:r>
            <w:r w:rsidRPr="007C1FB8">
              <w:rPr>
                <w:rFonts w:eastAsiaTheme="majorEastAsia" w:cs="Arial"/>
                <w:i/>
                <w:iCs/>
              </w:rPr>
              <w:t>;</w:t>
            </w:r>
            <w:r w:rsidRPr="007C1FB8">
              <w:rPr>
                <w:rFonts w:eastAsiaTheme="majorEastAsia" w:cs="Arial"/>
                <w:iCs/>
              </w:rPr>
              <w:t xml:space="preserve">] </w:t>
            </w:r>
          </w:p>
          <w:p w14:paraId="4AF62B0E" w14:textId="77777777" w:rsidR="00FD3447" w:rsidRPr="007C1FB8" w:rsidRDefault="00FD3447" w:rsidP="00FD3447">
            <w:pPr>
              <w:rPr>
                <w:rFonts w:eastAsiaTheme="majorEastAsia" w:cs="Arial"/>
                <w:iCs/>
              </w:rPr>
            </w:pPr>
            <w:r w:rsidRPr="007C1FB8">
              <w:rPr>
                <w:rFonts w:eastAsiaTheme="majorEastAsia" w:cs="Arial"/>
                <w:b/>
                <w:bCs/>
                <w:iCs/>
              </w:rPr>
              <w:t>j</w:t>
            </w:r>
            <w:r w:rsidRPr="007C1FB8">
              <w:rPr>
                <w:rFonts w:eastAsiaTheme="majorEastAsia" w:cs="Arial"/>
                <w:iCs/>
              </w:rPr>
              <w:t xml:space="preserve">. de voorgenomen uitoefening van het seksbedrijf strijd zal opleveren met een geldend bestemmingsplan, een bestemmingsplan in ontwerp dat ter inzage is gelegd, een </w:t>
            </w:r>
            <w:proofErr w:type="spellStart"/>
            <w:r w:rsidRPr="007C1FB8">
              <w:rPr>
                <w:rFonts w:eastAsiaTheme="majorEastAsia" w:cs="Arial"/>
                <w:iCs/>
              </w:rPr>
              <w:t>beheersverordening</w:t>
            </w:r>
            <w:proofErr w:type="spellEnd"/>
            <w:r w:rsidRPr="007C1FB8">
              <w:rPr>
                <w:rFonts w:eastAsiaTheme="majorEastAsia" w:cs="Arial"/>
                <w:iCs/>
              </w:rPr>
              <w:t xml:space="preserve"> [</w:t>
            </w:r>
            <w:r w:rsidRPr="007C1FB8">
              <w:rPr>
                <w:rFonts w:eastAsiaTheme="majorEastAsia" w:cs="Arial"/>
                <w:i/>
              </w:rPr>
              <w:t>of een aanwijzing als bedoeld in artikel 3:4</w:t>
            </w:r>
            <w:r w:rsidRPr="007C1FB8">
              <w:rPr>
                <w:rFonts w:eastAsiaTheme="majorEastAsia" w:cs="Arial"/>
                <w:iCs/>
              </w:rPr>
              <w:t xml:space="preserve">]. </w:t>
            </w:r>
          </w:p>
          <w:p w14:paraId="60DE8DE1" w14:textId="77777777" w:rsidR="00FD3447" w:rsidRPr="007C1FB8" w:rsidRDefault="00FD3447" w:rsidP="00FD3447">
            <w:pPr>
              <w:rPr>
                <w:rFonts w:eastAsiaTheme="majorEastAsia" w:cs="Arial"/>
                <w:iCs/>
              </w:rPr>
            </w:pPr>
            <w:r w:rsidRPr="007C1FB8">
              <w:rPr>
                <w:rFonts w:eastAsiaTheme="majorEastAsia" w:cs="Arial"/>
                <w:iCs/>
              </w:rPr>
              <w:t xml:space="preserve">2. Met een veroordeling als bedoeld in het eerste lid, onder </w:t>
            </w:r>
            <w:r w:rsidRPr="007C1FB8">
              <w:rPr>
                <w:rFonts w:eastAsiaTheme="majorEastAsia" w:cs="Arial"/>
                <w:b/>
                <w:bCs/>
                <w:iCs/>
              </w:rPr>
              <w:t>g</w:t>
            </w:r>
            <w:r w:rsidRPr="007C1FB8">
              <w:rPr>
                <w:rFonts w:eastAsiaTheme="majorEastAsia" w:cs="Arial"/>
                <w:iCs/>
              </w:rPr>
              <w:t xml:space="preserve">, wordt gelijkgesteld: </w:t>
            </w:r>
          </w:p>
          <w:p w14:paraId="54F5C9C1" w14:textId="77777777" w:rsidR="00FD3447" w:rsidRPr="007C1FB8" w:rsidRDefault="00FD3447" w:rsidP="00FD3447">
            <w:pPr>
              <w:rPr>
                <w:rFonts w:eastAsiaTheme="majorEastAsia" w:cs="Arial"/>
                <w:iCs/>
              </w:rPr>
            </w:pPr>
            <w:r w:rsidRPr="007C1FB8">
              <w:rPr>
                <w:rFonts w:eastAsiaTheme="majorEastAsia" w:cs="Arial"/>
                <w:iCs/>
              </w:rPr>
              <w:t xml:space="preserve">a. een bevel tot tenuitvoerlegging van een zodanige voorwaardelijke straf; </w:t>
            </w:r>
          </w:p>
          <w:p w14:paraId="025FB9FC" w14:textId="77777777" w:rsidR="00190045" w:rsidRDefault="00FD3447" w:rsidP="00FD3447">
            <w:pPr>
              <w:rPr>
                <w:rFonts w:eastAsiaTheme="majorEastAsia" w:cs="Arial"/>
              </w:rPr>
            </w:pPr>
            <w:r w:rsidRPr="007C1FB8">
              <w:rPr>
                <w:rFonts w:eastAsiaTheme="majorEastAsia" w:cs="Arial"/>
                <w:iCs/>
              </w:rPr>
              <w:t xml:space="preserve">b. vrijwillige betaling van een geldsom als bedoeld in artikel 74, tweede lid, onder a, van het Wetboek van Strafrecht of artikel 76, derde lid, onder a, van de Algemene wet inzake rijksbelastingen, tenzij de geldsom minder dan </w:t>
            </w:r>
            <w:r w:rsidRPr="007C1FB8">
              <w:rPr>
                <w:rFonts w:eastAsiaTheme="majorEastAsia" w:cs="Arial"/>
              </w:rPr>
              <w:t xml:space="preserve">€ 375 </w:t>
            </w:r>
          </w:p>
          <w:p w14:paraId="7449C2DB" w14:textId="1944E05B" w:rsidR="00FD3447" w:rsidRPr="007C1FB8" w:rsidRDefault="00FD3447" w:rsidP="00FD3447">
            <w:pPr>
              <w:rPr>
                <w:rFonts w:eastAsiaTheme="majorEastAsia" w:cs="Arial"/>
                <w:iCs/>
              </w:rPr>
            </w:pPr>
            <w:r w:rsidRPr="007C1FB8">
              <w:rPr>
                <w:rFonts w:eastAsiaTheme="majorEastAsia" w:cs="Arial"/>
                <w:iCs/>
              </w:rPr>
              <w:t xml:space="preserve">bedraagt. </w:t>
            </w:r>
          </w:p>
          <w:p w14:paraId="4CC55247" w14:textId="77777777" w:rsidR="00FD3447" w:rsidRPr="007C1FB8" w:rsidRDefault="00FD3447" w:rsidP="00FD3447">
            <w:pPr>
              <w:rPr>
                <w:rFonts w:eastAsiaTheme="majorEastAsia" w:cs="Arial"/>
                <w:iCs/>
              </w:rPr>
            </w:pPr>
            <w:r w:rsidRPr="007C1FB8">
              <w:rPr>
                <w:rFonts w:eastAsiaTheme="majorEastAsia" w:cs="Arial"/>
                <w:iCs/>
              </w:rPr>
              <w:t xml:space="preserve">3. De periode van vijf jaar, bedoeld in het eerste lid, onder </w:t>
            </w:r>
            <w:r w:rsidRPr="007C1FB8">
              <w:rPr>
                <w:rFonts w:eastAsiaTheme="majorEastAsia" w:cs="Arial"/>
                <w:b/>
                <w:bCs/>
                <w:iCs/>
              </w:rPr>
              <w:t>g</w:t>
            </w:r>
            <w:r w:rsidRPr="007C1FB8">
              <w:rPr>
                <w:rFonts w:eastAsiaTheme="majorEastAsia" w:cs="Arial"/>
                <w:iCs/>
              </w:rPr>
              <w:t xml:space="preserve"> en </w:t>
            </w:r>
            <w:r w:rsidRPr="007C1FB8">
              <w:rPr>
                <w:rFonts w:eastAsiaTheme="majorEastAsia" w:cs="Arial"/>
                <w:b/>
                <w:bCs/>
                <w:iCs/>
              </w:rPr>
              <w:t>h</w:t>
            </w:r>
            <w:r w:rsidRPr="007C1FB8">
              <w:rPr>
                <w:rFonts w:eastAsiaTheme="majorEastAsia" w:cs="Arial"/>
                <w:iCs/>
              </w:rPr>
              <w:t xml:space="preserve">, wordt bij de intrekking van een vergunning teruggerekend vanaf de datum van de intrekking van deze vergunning. </w:t>
            </w:r>
          </w:p>
          <w:p w14:paraId="50DF97C2" w14:textId="3DCE0ACD" w:rsidR="00FD3447" w:rsidRPr="007C1FB8" w:rsidRDefault="00FD3447" w:rsidP="006D0AF2">
            <w:pPr>
              <w:rPr>
                <w:rFonts w:eastAsiaTheme="majorEastAsia" w:cs="Arial"/>
              </w:rPr>
            </w:pPr>
            <w:r w:rsidRPr="007C1FB8">
              <w:rPr>
                <w:rFonts w:eastAsiaTheme="majorEastAsia" w:cs="Arial"/>
                <w:iCs/>
              </w:rPr>
              <w:t xml:space="preserve">4. Voor de berekening van de periode van vijf jaar, bedoeld in het eerste lid, onder </w:t>
            </w:r>
            <w:r w:rsidRPr="007C1FB8">
              <w:rPr>
                <w:rFonts w:eastAsiaTheme="majorEastAsia" w:cs="Arial"/>
                <w:b/>
                <w:bCs/>
                <w:iCs/>
              </w:rPr>
              <w:t>g</w:t>
            </w:r>
            <w:r w:rsidRPr="007C1FB8">
              <w:rPr>
                <w:rFonts w:eastAsiaTheme="majorEastAsia" w:cs="Arial"/>
                <w:iCs/>
              </w:rPr>
              <w:t xml:space="preserve"> en </w:t>
            </w:r>
            <w:r w:rsidRPr="007C1FB8">
              <w:rPr>
                <w:rFonts w:eastAsiaTheme="majorEastAsia" w:cs="Arial"/>
                <w:b/>
                <w:bCs/>
                <w:iCs/>
              </w:rPr>
              <w:t>h</w:t>
            </w:r>
            <w:r w:rsidRPr="007C1FB8">
              <w:rPr>
                <w:rFonts w:eastAsiaTheme="majorEastAsia" w:cs="Arial"/>
                <w:iCs/>
              </w:rPr>
              <w:t xml:space="preserve">, telt de periode waarin een onvoorwaardelijke vrijheidsstraf is ondergaan, niet mee. </w:t>
            </w:r>
          </w:p>
        </w:tc>
      </w:tr>
      <w:tr w:rsidR="00FD3447" w:rsidRPr="007C1FB8" w14:paraId="19D6E13C" w14:textId="77777777" w:rsidTr="00AE7E01">
        <w:trPr>
          <w:cantSplit w:val="0"/>
        </w:trPr>
        <w:tc>
          <w:tcPr>
            <w:tcW w:w="9209" w:type="dxa"/>
            <w:gridSpan w:val="2"/>
          </w:tcPr>
          <w:p w14:paraId="20C91A3B" w14:textId="2481428D" w:rsidR="00FD3447" w:rsidRDefault="00FD3447" w:rsidP="00FD3447">
            <w:pPr>
              <w:rPr>
                <w:rFonts w:eastAsiaTheme="majorEastAsia" w:cs="Arial"/>
              </w:rPr>
            </w:pPr>
            <w:r w:rsidRPr="007C1FB8">
              <w:rPr>
                <w:rFonts w:eastAsiaTheme="majorEastAsia" w:cs="Arial"/>
              </w:rPr>
              <w:lastRenderedPageBreak/>
              <w:t>Toelichting:</w:t>
            </w:r>
          </w:p>
          <w:p w14:paraId="32C9AF66" w14:textId="25A9CB4B" w:rsidR="00FD3447" w:rsidRPr="007C1FB8" w:rsidRDefault="00FD3447" w:rsidP="00FD3447">
            <w:pPr>
              <w:rPr>
                <w:rFonts w:eastAsiaTheme="majorEastAsia" w:cs="Arial"/>
              </w:rPr>
            </w:pPr>
            <w:r>
              <w:rPr>
                <w:rFonts w:eastAsiaTheme="majorEastAsia" w:cs="Arial"/>
              </w:rPr>
              <w:t xml:space="preserve">De in het eerste lid genoemde weigeringsgronden dienen als aanvulling op de algemene weigeringsgronden van artikel 1:8. Dat is in de aanhef tot uitdrukking gebracht. </w:t>
            </w:r>
            <w:r w:rsidRPr="007C1FB8">
              <w:rPr>
                <w:rFonts w:eastAsiaTheme="majorEastAsia" w:cs="Arial"/>
              </w:rPr>
              <w:t xml:space="preserve">In het eerste lid is onderdeel b geschrapt en zijn de overige onderdelen </w:t>
            </w:r>
            <w:proofErr w:type="spellStart"/>
            <w:r w:rsidRPr="007C1FB8">
              <w:rPr>
                <w:rFonts w:eastAsiaTheme="majorEastAsia" w:cs="Arial"/>
              </w:rPr>
              <w:t>verletterd</w:t>
            </w:r>
            <w:proofErr w:type="spellEnd"/>
            <w:r w:rsidRPr="007C1FB8">
              <w:rPr>
                <w:rFonts w:eastAsiaTheme="majorEastAsia" w:cs="Arial"/>
              </w:rPr>
              <w:t>..</w:t>
            </w:r>
          </w:p>
          <w:p w14:paraId="49E0E484" w14:textId="65507F5B" w:rsidR="00FD3447" w:rsidRPr="007C1FB8" w:rsidRDefault="00FD3447" w:rsidP="00FD3447">
            <w:pPr>
              <w:rPr>
                <w:rFonts w:cs="Arial"/>
              </w:rPr>
            </w:pPr>
            <w:r w:rsidRPr="007C1FB8">
              <w:rPr>
                <w:rFonts w:cs="Arial"/>
              </w:rPr>
              <w:t>Door</w:t>
            </w:r>
            <w:r>
              <w:rPr>
                <w:rFonts w:cs="Arial"/>
              </w:rPr>
              <w:t xml:space="preserve"> de</w:t>
            </w:r>
            <w:r w:rsidRPr="007C1FB8">
              <w:rPr>
                <w:rFonts w:cs="Arial"/>
              </w:rPr>
              <w:t xml:space="preserve"> inwerkingtreding van de Wet herziening kinderbeschermingsmaatregel (Stb. 2014/131) is niet langer sprake van ontheffing of ontzetting uit het ouderlijk gezag of de voogdij, maar van beëindiging van ouderlijk gezag of voogdij. Artikel 3:7, eerste lid, onder b, is daarom geschrapt. Beëindiging van het ouderlijk gezag is veel ruimer dan de zeer beperkte groep ontzette ouders. (Voor de D</w:t>
            </w:r>
            <w:r>
              <w:rPr>
                <w:rFonts w:cs="Arial"/>
              </w:rPr>
              <w:t>rank- en Horecawet</w:t>
            </w:r>
            <w:r w:rsidRPr="007C1FB8">
              <w:rPr>
                <w:rFonts w:cs="Arial"/>
              </w:rPr>
              <w:t xml:space="preserve"> was één van de weigeringsgronden destijds ook dat degene die de vergunning aanvraagt niet uit het ouderlijk gezag mag zijn gezet. Dit vereiste is in 2015 vervallen.)</w:t>
            </w:r>
          </w:p>
          <w:p w14:paraId="3F3971FE" w14:textId="2E729299" w:rsidR="00FD3447" w:rsidRPr="007C1FB8" w:rsidRDefault="00FD3447" w:rsidP="00FD3447">
            <w:pPr>
              <w:rPr>
                <w:rFonts w:eastAsiaTheme="majorEastAsia" w:cs="Arial"/>
              </w:rPr>
            </w:pPr>
            <w:r w:rsidRPr="007C1FB8">
              <w:rPr>
                <w:rFonts w:cs="Arial"/>
              </w:rPr>
              <w:t>Over het begrip ‘slecht levensgedrag’ in het nieuwe onderdeel b (oud c) hebben wij in de toelichting jurisprudentie opgenomen.</w:t>
            </w:r>
          </w:p>
        </w:tc>
      </w:tr>
      <w:tr w:rsidR="0055486B" w:rsidRPr="007C1FB8" w14:paraId="35E47C72" w14:textId="77777777" w:rsidTr="00FE0A24">
        <w:tc>
          <w:tcPr>
            <w:tcW w:w="9209" w:type="dxa"/>
            <w:gridSpan w:val="2"/>
          </w:tcPr>
          <w:p w14:paraId="157BF224" w14:textId="77777777" w:rsidR="0055486B" w:rsidRDefault="0055486B" w:rsidP="00FD3447">
            <w:pPr>
              <w:rPr>
                <w:rFonts w:cs="Arial"/>
                <w:color w:val="002C64" w:themeColor="accent1"/>
              </w:rPr>
            </w:pPr>
            <w:r>
              <w:rPr>
                <w:rFonts w:cs="Arial"/>
                <w:color w:val="002C64" w:themeColor="accent1"/>
              </w:rPr>
              <w:t>Artikel 3:9 (Intrekkingsgronden), eerste lid, onder e:</w:t>
            </w:r>
          </w:p>
          <w:p w14:paraId="340EC691" w14:textId="5BC6983D" w:rsidR="0055486B" w:rsidRPr="007C1FB8" w:rsidRDefault="0055486B" w:rsidP="00FD3447">
            <w:pPr>
              <w:rPr>
                <w:rFonts w:eastAsiaTheme="majorEastAsia" w:cs="Arial"/>
                <w:b/>
                <w:bCs/>
                <w:iCs/>
              </w:rPr>
            </w:pPr>
            <w:r w:rsidRPr="00AE7E01">
              <w:rPr>
                <w:rFonts w:eastAsia="Calibri" w:cs="Arial"/>
                <w:bCs/>
              </w:rPr>
              <w:t>(artikel I, onderdeel N, van het wijzigingsbesluit)</w:t>
            </w:r>
          </w:p>
        </w:tc>
      </w:tr>
      <w:tr w:rsidR="00FD3447" w:rsidRPr="007C1FB8" w14:paraId="64E9B62B" w14:textId="77777777" w:rsidTr="00AE7E01">
        <w:tc>
          <w:tcPr>
            <w:tcW w:w="4531" w:type="dxa"/>
          </w:tcPr>
          <w:p w14:paraId="0E4A3BF6" w14:textId="2426F48E" w:rsidR="00FD3447" w:rsidRPr="007C1FB8" w:rsidRDefault="00FD3447" w:rsidP="00FD3447">
            <w:pPr>
              <w:rPr>
                <w:rFonts w:eastAsiaTheme="majorEastAsia" w:cs="Arial"/>
              </w:rPr>
            </w:pPr>
            <w:r w:rsidRPr="007C1FB8">
              <w:rPr>
                <w:rFonts w:eastAsiaTheme="majorEastAsia" w:cs="Arial"/>
                <w:iCs/>
              </w:rPr>
              <w:t>e. zich een omstandigheid voordoet als bedoeld in artikel 3:7, eerste lid, onder a tot en met</w:t>
            </w:r>
            <w:r w:rsidRPr="007C1FB8">
              <w:rPr>
                <w:rFonts w:eastAsiaTheme="majorEastAsia" w:cs="Arial"/>
                <w:i/>
              </w:rPr>
              <w:t xml:space="preserve"> i</w:t>
            </w:r>
            <w:r w:rsidRPr="007C1FB8">
              <w:rPr>
                <w:rFonts w:eastAsiaTheme="majorEastAsia" w:cs="Arial"/>
                <w:iCs/>
              </w:rPr>
              <w:t xml:space="preserve">; </w:t>
            </w:r>
          </w:p>
        </w:tc>
        <w:tc>
          <w:tcPr>
            <w:tcW w:w="4678" w:type="dxa"/>
          </w:tcPr>
          <w:p w14:paraId="50EB10A0" w14:textId="75BC320A" w:rsidR="00FD3447" w:rsidRPr="007C1FB8" w:rsidRDefault="00FD3447" w:rsidP="00FD3447">
            <w:pPr>
              <w:rPr>
                <w:rFonts w:eastAsiaTheme="majorEastAsia" w:cs="Arial"/>
              </w:rPr>
            </w:pPr>
            <w:r w:rsidRPr="007C1FB8">
              <w:rPr>
                <w:rFonts w:eastAsiaTheme="majorEastAsia" w:cs="Arial"/>
                <w:iCs/>
              </w:rPr>
              <w:t xml:space="preserve">e. zich een omstandigheid voordoet als bedoeld in artikel 3:7, eerste lid, onder a tot en met </w:t>
            </w:r>
            <w:r w:rsidRPr="007C1FB8">
              <w:rPr>
                <w:rFonts w:eastAsiaTheme="majorEastAsia" w:cs="Arial"/>
                <w:b/>
                <w:bCs/>
                <w:iCs/>
              </w:rPr>
              <w:t>h</w:t>
            </w:r>
            <w:r w:rsidRPr="007C1FB8">
              <w:rPr>
                <w:rFonts w:eastAsiaTheme="majorEastAsia" w:cs="Arial"/>
                <w:iCs/>
              </w:rPr>
              <w:t xml:space="preserve">; </w:t>
            </w:r>
          </w:p>
        </w:tc>
      </w:tr>
      <w:tr w:rsidR="00FD3447" w:rsidRPr="007C1FB8" w14:paraId="4005A6F0" w14:textId="77777777" w:rsidTr="00AE7E01">
        <w:tc>
          <w:tcPr>
            <w:tcW w:w="9209" w:type="dxa"/>
            <w:gridSpan w:val="2"/>
          </w:tcPr>
          <w:p w14:paraId="0CE3D3B7" w14:textId="30F5B05E" w:rsidR="0055486B" w:rsidRDefault="00FD3447" w:rsidP="00FD3447">
            <w:pPr>
              <w:rPr>
                <w:rFonts w:eastAsiaTheme="majorEastAsia" w:cs="Arial"/>
              </w:rPr>
            </w:pPr>
            <w:r w:rsidRPr="007C1FB8">
              <w:rPr>
                <w:rFonts w:eastAsiaTheme="majorEastAsia" w:cs="Arial"/>
              </w:rPr>
              <w:t>Toelichting:</w:t>
            </w:r>
            <w:r w:rsidR="00ED2447">
              <w:rPr>
                <w:rFonts w:eastAsiaTheme="majorEastAsia" w:cs="Arial"/>
              </w:rPr>
              <w:t xml:space="preserve"> </w:t>
            </w:r>
          </w:p>
          <w:p w14:paraId="7117FB03" w14:textId="19E999F4" w:rsidR="00FD3447" w:rsidRPr="007C1FB8" w:rsidRDefault="00FD3447" w:rsidP="00FD3447">
            <w:pPr>
              <w:rPr>
                <w:rFonts w:eastAsiaTheme="majorEastAsia" w:cs="Arial"/>
              </w:rPr>
            </w:pPr>
            <w:r w:rsidRPr="007C1FB8">
              <w:rPr>
                <w:rFonts w:eastAsiaTheme="majorEastAsia" w:cs="Arial"/>
              </w:rPr>
              <w:t>De verwijzing naar artikel 3:7 is aangepast door de verlettering in dat artikel.</w:t>
            </w:r>
          </w:p>
        </w:tc>
      </w:tr>
      <w:tr w:rsidR="0055486B" w:rsidRPr="007C1FB8" w14:paraId="547AEA0A" w14:textId="77777777" w:rsidTr="00FE0A24">
        <w:tc>
          <w:tcPr>
            <w:tcW w:w="9209" w:type="dxa"/>
            <w:gridSpan w:val="2"/>
          </w:tcPr>
          <w:p w14:paraId="7CCBAF00" w14:textId="77777777" w:rsidR="0055486B" w:rsidRDefault="0055486B" w:rsidP="00FD3447">
            <w:pPr>
              <w:rPr>
                <w:rFonts w:cs="Arial"/>
                <w:color w:val="002C64" w:themeColor="accent1"/>
              </w:rPr>
            </w:pPr>
            <w:r w:rsidRPr="00AE7E01">
              <w:rPr>
                <w:rFonts w:cs="Arial"/>
                <w:color w:val="002C64" w:themeColor="accent1"/>
              </w:rPr>
              <w:t>Artikel 5:2</w:t>
            </w:r>
            <w:r>
              <w:rPr>
                <w:rFonts w:cs="Arial"/>
                <w:color w:val="002C64" w:themeColor="accent1"/>
              </w:rPr>
              <w:t xml:space="preserve"> (</w:t>
            </w:r>
            <w:r w:rsidRPr="0055486B">
              <w:rPr>
                <w:rFonts w:cs="Arial"/>
                <w:color w:val="002C64" w:themeColor="accent1"/>
              </w:rPr>
              <w:t>Voertuigen van autobedrijf en dergelijke</w:t>
            </w:r>
            <w:r>
              <w:rPr>
                <w:rFonts w:cs="Arial"/>
                <w:color w:val="002C64" w:themeColor="accent1"/>
              </w:rPr>
              <w:t>)</w:t>
            </w:r>
            <w:r w:rsidRPr="00AE7E01">
              <w:rPr>
                <w:rFonts w:cs="Arial"/>
                <w:color w:val="002C64" w:themeColor="accent1"/>
              </w:rPr>
              <w:t>, vijfde lid</w:t>
            </w:r>
            <w:r>
              <w:rPr>
                <w:rFonts w:cs="Arial"/>
                <w:color w:val="002C64" w:themeColor="accent1"/>
              </w:rPr>
              <w:t>:</w:t>
            </w:r>
          </w:p>
          <w:p w14:paraId="11ADD2C1" w14:textId="43C5EA8B" w:rsidR="0055486B" w:rsidRPr="00106B63" w:rsidRDefault="0055486B" w:rsidP="00FD3447">
            <w:pPr>
              <w:rPr>
                <w:rFonts w:eastAsiaTheme="majorEastAsia" w:cs="Arial"/>
                <w:iCs/>
              </w:rPr>
            </w:pPr>
            <w:r w:rsidRPr="00FE0A24">
              <w:rPr>
                <w:rFonts w:cs="Arial"/>
              </w:rPr>
              <w:t>(artikel I, onderdeel B, van het wijzigingsbesluit)</w:t>
            </w:r>
          </w:p>
        </w:tc>
      </w:tr>
      <w:tr w:rsidR="00106B63" w:rsidRPr="007C1FB8" w14:paraId="631BACE2" w14:textId="77777777" w:rsidTr="00AE7E01">
        <w:tc>
          <w:tcPr>
            <w:tcW w:w="4531" w:type="dxa"/>
          </w:tcPr>
          <w:p w14:paraId="116F1C2B" w14:textId="106B53CC" w:rsidR="00106B63" w:rsidRPr="00106B63" w:rsidRDefault="00106B63" w:rsidP="00FD3447">
            <w:pPr>
              <w:rPr>
                <w:rFonts w:cs="Arial"/>
              </w:rPr>
            </w:pPr>
            <w:r w:rsidRPr="00106B63">
              <w:rPr>
                <w:rFonts w:cs="Arial"/>
                <w:iCs/>
              </w:rPr>
              <w:t>5. Op de ontheffing is paragraaf 4.1.3.3 van de Algemene wet bestuursrecht (positieve fictieve beschikking bij niet tijdig beslissen) niet van toepassing.</w:t>
            </w:r>
          </w:p>
        </w:tc>
        <w:tc>
          <w:tcPr>
            <w:tcW w:w="4678" w:type="dxa"/>
          </w:tcPr>
          <w:p w14:paraId="6E984854" w14:textId="050AE901" w:rsidR="00106B63" w:rsidRPr="00106B63" w:rsidRDefault="00106B63" w:rsidP="00106B63">
            <w:pPr>
              <w:rPr>
                <w:rFonts w:eastAsiaTheme="majorEastAsia" w:cs="Arial"/>
                <w:iCs/>
              </w:rPr>
            </w:pPr>
            <w:r w:rsidRPr="00106B63">
              <w:rPr>
                <w:rFonts w:cs="Arial"/>
                <w:iCs/>
              </w:rPr>
              <w:t xml:space="preserve">5. Op de </w:t>
            </w:r>
            <w:r w:rsidRPr="00AE7E01">
              <w:rPr>
                <w:rFonts w:cs="Arial"/>
                <w:b/>
                <w:bCs/>
                <w:iCs/>
              </w:rPr>
              <w:t>aanvraag om een</w:t>
            </w:r>
            <w:r w:rsidRPr="00106B63">
              <w:rPr>
                <w:rFonts w:cs="Arial"/>
                <w:iCs/>
              </w:rPr>
              <w:t xml:space="preserve"> ontheffing is paragraaf 4.1.3.3 van de Algemene wet bestuursrecht (positieve fictieve beschikking bij niet tijdig beslissen) niet van toepassing.</w:t>
            </w:r>
          </w:p>
        </w:tc>
      </w:tr>
      <w:tr w:rsidR="0055486B" w:rsidRPr="007C1FB8" w14:paraId="612E17FD" w14:textId="77777777" w:rsidTr="00FE0A24">
        <w:tc>
          <w:tcPr>
            <w:tcW w:w="9209" w:type="dxa"/>
            <w:gridSpan w:val="2"/>
          </w:tcPr>
          <w:p w14:paraId="1C1BDAC0" w14:textId="77777777" w:rsidR="0055486B" w:rsidRDefault="0055486B" w:rsidP="00FD3447">
            <w:pPr>
              <w:rPr>
                <w:rFonts w:cs="Arial"/>
                <w:color w:val="002C64" w:themeColor="accent1"/>
              </w:rPr>
            </w:pPr>
            <w:r w:rsidRPr="00AE7E01">
              <w:rPr>
                <w:rFonts w:cs="Arial"/>
                <w:color w:val="002C64" w:themeColor="accent1"/>
              </w:rPr>
              <w:t>Artikel 5:3</w:t>
            </w:r>
            <w:r>
              <w:rPr>
                <w:rFonts w:cs="Arial"/>
                <w:color w:val="002C64" w:themeColor="accent1"/>
              </w:rPr>
              <w:t xml:space="preserve"> (</w:t>
            </w:r>
            <w:r w:rsidRPr="0055486B">
              <w:rPr>
                <w:rFonts w:cs="Arial"/>
                <w:color w:val="002C64" w:themeColor="accent1"/>
              </w:rPr>
              <w:t>Te koop aanbieden van voertuigen</w:t>
            </w:r>
            <w:r>
              <w:rPr>
                <w:rFonts w:cs="Arial"/>
                <w:color w:val="002C64" w:themeColor="accent1"/>
              </w:rPr>
              <w:t>)</w:t>
            </w:r>
            <w:r w:rsidRPr="00AE7E01">
              <w:rPr>
                <w:rFonts w:cs="Arial"/>
                <w:color w:val="002C64" w:themeColor="accent1"/>
              </w:rPr>
              <w:t>, derde lid</w:t>
            </w:r>
            <w:r>
              <w:rPr>
                <w:rFonts w:cs="Arial"/>
                <w:color w:val="002C64" w:themeColor="accent1"/>
              </w:rPr>
              <w:t>:</w:t>
            </w:r>
          </w:p>
          <w:p w14:paraId="1A5C4775" w14:textId="3AF9A1BB" w:rsidR="0055486B" w:rsidRPr="00106B63" w:rsidRDefault="0055486B" w:rsidP="00FD3447">
            <w:pPr>
              <w:rPr>
                <w:rFonts w:eastAsiaTheme="majorEastAsia" w:cs="Arial"/>
                <w:iCs/>
              </w:rPr>
            </w:pPr>
            <w:r w:rsidRPr="00FE0A24">
              <w:rPr>
                <w:rFonts w:cs="Arial"/>
              </w:rPr>
              <w:t>(artikel I, onderdeel B, van het wijzigingsbesluit)</w:t>
            </w:r>
          </w:p>
        </w:tc>
      </w:tr>
      <w:tr w:rsidR="00106B63" w:rsidRPr="007C1FB8" w14:paraId="6A3DC912" w14:textId="77777777" w:rsidTr="00AE7E01">
        <w:tc>
          <w:tcPr>
            <w:tcW w:w="4531" w:type="dxa"/>
          </w:tcPr>
          <w:p w14:paraId="70CF8A50" w14:textId="43CA3676" w:rsidR="00106B63" w:rsidRPr="00106B63" w:rsidRDefault="00AC515F" w:rsidP="00FD3447">
            <w:pPr>
              <w:rPr>
                <w:rFonts w:cs="Arial"/>
              </w:rPr>
            </w:pPr>
            <w:r>
              <w:rPr>
                <w:rFonts w:cs="Arial"/>
              </w:rPr>
              <w:t>3</w:t>
            </w:r>
            <w:r w:rsidRPr="00AC515F">
              <w:rPr>
                <w:rFonts w:cs="Arial"/>
              </w:rPr>
              <w:t>. Op de ontheffing is paragraaf 4.1.3.3 van de Algemene wet bestuursrecht (positieve fictieve beschikking bij niet tijdig beslissen) niet van toepassing.</w:t>
            </w:r>
          </w:p>
        </w:tc>
        <w:tc>
          <w:tcPr>
            <w:tcW w:w="4678" w:type="dxa"/>
          </w:tcPr>
          <w:p w14:paraId="64FA1D2A" w14:textId="40DB45FA" w:rsidR="00AC515F" w:rsidRPr="00106B63" w:rsidRDefault="0068473D" w:rsidP="00AC515F">
            <w:pPr>
              <w:rPr>
                <w:rFonts w:eastAsiaTheme="majorEastAsia" w:cs="Arial"/>
                <w:iCs/>
              </w:rPr>
            </w:pPr>
            <w:r>
              <w:rPr>
                <w:rFonts w:eastAsiaTheme="majorEastAsia" w:cs="Arial"/>
                <w:iCs/>
              </w:rPr>
              <w:t>3</w:t>
            </w:r>
            <w:r w:rsidR="00AC515F" w:rsidRPr="00AC515F">
              <w:rPr>
                <w:rFonts w:eastAsiaTheme="majorEastAsia" w:cs="Arial"/>
                <w:iCs/>
              </w:rPr>
              <w:t xml:space="preserve">. Op de </w:t>
            </w:r>
            <w:r w:rsidR="00AC515F" w:rsidRPr="00AE7E01">
              <w:rPr>
                <w:rFonts w:eastAsiaTheme="majorEastAsia" w:cs="Arial"/>
                <w:b/>
                <w:bCs/>
                <w:iCs/>
              </w:rPr>
              <w:t>aanvraag om een</w:t>
            </w:r>
            <w:r w:rsidR="00AC515F" w:rsidRPr="00AC515F">
              <w:rPr>
                <w:rFonts w:eastAsiaTheme="majorEastAsia" w:cs="Arial"/>
                <w:iCs/>
              </w:rPr>
              <w:t xml:space="preserve"> ontheffing is paragraaf 4.1.3.3 van de Algemene wet bestuursrecht (positieve fictieve beschikking bij niet tijdig beslissen) niet van toepassing.</w:t>
            </w:r>
          </w:p>
        </w:tc>
      </w:tr>
      <w:tr w:rsidR="0055486B" w:rsidRPr="007C1FB8" w14:paraId="157FD772" w14:textId="77777777" w:rsidTr="00FE0A24">
        <w:tc>
          <w:tcPr>
            <w:tcW w:w="9209" w:type="dxa"/>
            <w:gridSpan w:val="2"/>
          </w:tcPr>
          <w:p w14:paraId="35EBD863" w14:textId="77777777" w:rsidR="0055486B" w:rsidRDefault="0055486B" w:rsidP="00FD3447">
            <w:pPr>
              <w:rPr>
                <w:rFonts w:cs="Arial"/>
                <w:color w:val="002C64" w:themeColor="accent1"/>
              </w:rPr>
            </w:pPr>
            <w:r w:rsidRPr="00AE7E01">
              <w:rPr>
                <w:rFonts w:cs="Arial"/>
                <w:color w:val="002C64" w:themeColor="accent1"/>
              </w:rPr>
              <w:t>Artikel 5:6</w:t>
            </w:r>
            <w:r>
              <w:rPr>
                <w:rFonts w:cs="Arial"/>
                <w:color w:val="002C64" w:themeColor="accent1"/>
              </w:rPr>
              <w:t xml:space="preserve"> (</w:t>
            </w:r>
            <w:r w:rsidRPr="0055486B">
              <w:rPr>
                <w:rFonts w:cs="Arial"/>
                <w:color w:val="002C64" w:themeColor="accent1"/>
              </w:rPr>
              <w:t>Kampeermiddelen en andere voertuigen</w:t>
            </w:r>
            <w:r>
              <w:rPr>
                <w:rFonts w:cs="Arial"/>
                <w:color w:val="002C64" w:themeColor="accent1"/>
              </w:rPr>
              <w:t>)</w:t>
            </w:r>
            <w:r w:rsidRPr="00AE7E01">
              <w:rPr>
                <w:rFonts w:cs="Arial"/>
                <w:color w:val="002C64" w:themeColor="accent1"/>
              </w:rPr>
              <w:t>, vierde lid</w:t>
            </w:r>
            <w:r>
              <w:rPr>
                <w:rFonts w:cs="Arial"/>
                <w:color w:val="002C64" w:themeColor="accent1"/>
              </w:rPr>
              <w:t>:</w:t>
            </w:r>
          </w:p>
          <w:p w14:paraId="01FE57ED" w14:textId="3BD7D40B" w:rsidR="0055486B" w:rsidRPr="00106B63" w:rsidRDefault="0055486B" w:rsidP="00FD3447">
            <w:pPr>
              <w:rPr>
                <w:rFonts w:eastAsiaTheme="majorEastAsia" w:cs="Arial"/>
                <w:iCs/>
              </w:rPr>
            </w:pPr>
            <w:r w:rsidRPr="00FE0A24">
              <w:rPr>
                <w:rFonts w:cs="Arial"/>
              </w:rPr>
              <w:t>(artikel I, onderdeel B, van het wijzigingsbesluit)</w:t>
            </w:r>
          </w:p>
        </w:tc>
      </w:tr>
      <w:tr w:rsidR="0068473D" w:rsidRPr="007C1FB8" w14:paraId="48A06B8E" w14:textId="77777777" w:rsidTr="00AE7E01">
        <w:tc>
          <w:tcPr>
            <w:tcW w:w="4531" w:type="dxa"/>
          </w:tcPr>
          <w:p w14:paraId="22EB378E" w14:textId="1AD2169D" w:rsidR="00E15C64" w:rsidRDefault="00E15C64" w:rsidP="00FD3447">
            <w:pPr>
              <w:rPr>
                <w:rFonts w:cs="Arial"/>
              </w:rPr>
            </w:pPr>
            <w:r>
              <w:rPr>
                <w:rFonts w:cs="Arial"/>
              </w:rPr>
              <w:t>4</w:t>
            </w:r>
            <w:r w:rsidRPr="00E15C64">
              <w:rPr>
                <w:rFonts w:cs="Arial"/>
              </w:rPr>
              <w:t>. Op de ontheffing is paragraaf 4.1.3.3 van de Algemene wet bestuursrecht (positieve fictieve beschikking bij niet tijdig beslissen) van toepassing.</w:t>
            </w:r>
          </w:p>
          <w:p w14:paraId="566D13EF" w14:textId="08B1AA9E" w:rsidR="00E15C64" w:rsidRDefault="00E15C64" w:rsidP="00FD3447">
            <w:pPr>
              <w:rPr>
                <w:rFonts w:cs="Arial"/>
              </w:rPr>
            </w:pPr>
          </w:p>
        </w:tc>
        <w:tc>
          <w:tcPr>
            <w:tcW w:w="4678" w:type="dxa"/>
          </w:tcPr>
          <w:p w14:paraId="4478539E" w14:textId="12914DB5" w:rsidR="00E15C64" w:rsidRDefault="00E15C64" w:rsidP="00FD3447">
            <w:pPr>
              <w:rPr>
                <w:rFonts w:eastAsiaTheme="majorEastAsia" w:cs="Arial"/>
                <w:iCs/>
              </w:rPr>
            </w:pPr>
            <w:r w:rsidRPr="00E15C64">
              <w:rPr>
                <w:rFonts w:eastAsiaTheme="majorEastAsia" w:cs="Arial"/>
                <w:iCs/>
              </w:rPr>
              <w:t xml:space="preserve">4. Op de </w:t>
            </w:r>
            <w:r w:rsidRPr="00AE7E01">
              <w:rPr>
                <w:rFonts w:eastAsiaTheme="majorEastAsia" w:cs="Arial"/>
                <w:b/>
                <w:bCs/>
                <w:iCs/>
              </w:rPr>
              <w:t>aanvraag om een</w:t>
            </w:r>
            <w:r>
              <w:rPr>
                <w:rFonts w:eastAsiaTheme="majorEastAsia" w:cs="Arial"/>
                <w:iCs/>
              </w:rPr>
              <w:t xml:space="preserve"> </w:t>
            </w:r>
            <w:r w:rsidRPr="00E15C64">
              <w:rPr>
                <w:rFonts w:eastAsiaTheme="majorEastAsia" w:cs="Arial"/>
                <w:iCs/>
              </w:rPr>
              <w:t>ontheffing is paragraaf 4.1.3.3 van de Algemene wet bestuursrecht (positieve fictieve beschikking bij niet tijdig beslissen) van toepassing.</w:t>
            </w:r>
          </w:p>
          <w:p w14:paraId="31A2ABAA" w14:textId="41ED3789" w:rsidR="00E15C64" w:rsidRPr="00106B63" w:rsidRDefault="00E15C64" w:rsidP="00FD3447">
            <w:pPr>
              <w:rPr>
                <w:rFonts w:eastAsiaTheme="majorEastAsia" w:cs="Arial"/>
                <w:iCs/>
              </w:rPr>
            </w:pPr>
          </w:p>
        </w:tc>
      </w:tr>
      <w:tr w:rsidR="0055486B" w:rsidRPr="007C1FB8" w14:paraId="0BA70537" w14:textId="77777777" w:rsidTr="00FE0A24">
        <w:tc>
          <w:tcPr>
            <w:tcW w:w="9209" w:type="dxa"/>
            <w:gridSpan w:val="2"/>
          </w:tcPr>
          <w:p w14:paraId="7EBC5B29" w14:textId="286B1D6D" w:rsidR="0055486B" w:rsidRDefault="0055486B" w:rsidP="00FD3447">
            <w:pPr>
              <w:rPr>
                <w:rFonts w:cs="Arial"/>
                <w:color w:val="002C64" w:themeColor="accent1"/>
              </w:rPr>
            </w:pPr>
            <w:r w:rsidRPr="00AE7E01">
              <w:rPr>
                <w:rFonts w:cs="Arial"/>
                <w:color w:val="002C64" w:themeColor="accent1"/>
              </w:rPr>
              <w:t>Artikel 5:7</w:t>
            </w:r>
            <w:r>
              <w:rPr>
                <w:rFonts w:cs="Arial"/>
                <w:color w:val="002C64" w:themeColor="accent1"/>
              </w:rPr>
              <w:t xml:space="preserve"> (Reclamevoertu</w:t>
            </w:r>
            <w:r w:rsidR="00D10A0F">
              <w:rPr>
                <w:rFonts w:cs="Arial"/>
                <w:color w:val="002C64" w:themeColor="accent1"/>
              </w:rPr>
              <w:t>i</w:t>
            </w:r>
            <w:r>
              <w:rPr>
                <w:rFonts w:cs="Arial"/>
                <w:color w:val="002C64" w:themeColor="accent1"/>
              </w:rPr>
              <w:t>gen)</w:t>
            </w:r>
            <w:r w:rsidRPr="00AE7E01">
              <w:rPr>
                <w:rFonts w:cs="Arial"/>
                <w:color w:val="002C64" w:themeColor="accent1"/>
              </w:rPr>
              <w:t>, derde lid</w:t>
            </w:r>
            <w:r>
              <w:rPr>
                <w:rFonts w:cs="Arial"/>
                <w:color w:val="002C64" w:themeColor="accent1"/>
              </w:rPr>
              <w:t>:</w:t>
            </w:r>
          </w:p>
          <w:p w14:paraId="3421B199" w14:textId="7CB795DB" w:rsidR="0055486B" w:rsidRPr="00106B63" w:rsidRDefault="0055486B" w:rsidP="00FD3447">
            <w:pPr>
              <w:rPr>
                <w:rFonts w:eastAsiaTheme="majorEastAsia" w:cs="Arial"/>
                <w:iCs/>
              </w:rPr>
            </w:pPr>
            <w:r w:rsidRPr="00FE0A24">
              <w:rPr>
                <w:rFonts w:cs="Arial"/>
              </w:rPr>
              <w:t>(artikel I, onderdeel B, van het wijzigingsbesluit)</w:t>
            </w:r>
          </w:p>
        </w:tc>
      </w:tr>
      <w:tr w:rsidR="00106B63" w:rsidRPr="007C1FB8" w14:paraId="20FA5DE2" w14:textId="77777777" w:rsidTr="00AE7E01">
        <w:tc>
          <w:tcPr>
            <w:tcW w:w="4531" w:type="dxa"/>
          </w:tcPr>
          <w:p w14:paraId="51FB6FB1" w14:textId="6965B2BB" w:rsidR="00AC515F" w:rsidRPr="00106B63" w:rsidRDefault="00AC515F" w:rsidP="00FD3447">
            <w:pPr>
              <w:rPr>
                <w:rFonts w:cs="Arial"/>
              </w:rPr>
            </w:pPr>
            <w:r>
              <w:rPr>
                <w:rFonts w:cs="Arial"/>
              </w:rPr>
              <w:t>3</w:t>
            </w:r>
            <w:r w:rsidRPr="00AC515F">
              <w:rPr>
                <w:rFonts w:cs="Arial"/>
              </w:rPr>
              <w:t xml:space="preserve">. Op de ontheffing is paragraaf 4.1.3.3 van de Algemene wet bestuursrecht (positieve fictieve beschikking bij niet tijdig beslissen) </w:t>
            </w:r>
            <w:r w:rsidR="00E15C64">
              <w:rPr>
                <w:rFonts w:cs="Arial"/>
              </w:rPr>
              <w:t>v</w:t>
            </w:r>
            <w:r w:rsidRPr="00AC515F">
              <w:rPr>
                <w:rFonts w:cs="Arial"/>
              </w:rPr>
              <w:t>an toepassing.</w:t>
            </w:r>
          </w:p>
        </w:tc>
        <w:tc>
          <w:tcPr>
            <w:tcW w:w="4678" w:type="dxa"/>
          </w:tcPr>
          <w:p w14:paraId="35F8B311" w14:textId="3D662434" w:rsidR="00AC515F" w:rsidRPr="00106B63" w:rsidRDefault="0068473D" w:rsidP="00FD3447">
            <w:pPr>
              <w:rPr>
                <w:rFonts w:eastAsiaTheme="majorEastAsia" w:cs="Arial"/>
                <w:iCs/>
              </w:rPr>
            </w:pPr>
            <w:r w:rsidRPr="0068473D">
              <w:rPr>
                <w:rFonts w:eastAsiaTheme="majorEastAsia" w:cs="Arial"/>
                <w:iCs/>
              </w:rPr>
              <w:t xml:space="preserve">3. Op de </w:t>
            </w:r>
            <w:r w:rsidRPr="0068473D">
              <w:rPr>
                <w:rFonts w:eastAsiaTheme="majorEastAsia" w:cs="Arial"/>
                <w:b/>
                <w:bCs/>
                <w:iCs/>
              </w:rPr>
              <w:t>aanvraag om een</w:t>
            </w:r>
            <w:r w:rsidRPr="0068473D">
              <w:rPr>
                <w:rFonts w:eastAsiaTheme="majorEastAsia" w:cs="Arial"/>
                <w:iCs/>
              </w:rPr>
              <w:t xml:space="preserve"> ontheffing is paragraaf 4.1.3.3 van de Algemene wet bestuursrecht (positieve fictieve beschikking bij niet tijdig beslissen) van toepassing.</w:t>
            </w:r>
          </w:p>
        </w:tc>
      </w:tr>
      <w:tr w:rsidR="008353AB" w:rsidRPr="007C1FB8" w14:paraId="3033EE30" w14:textId="77777777" w:rsidTr="00FE0A24">
        <w:tc>
          <w:tcPr>
            <w:tcW w:w="9209" w:type="dxa"/>
            <w:gridSpan w:val="2"/>
          </w:tcPr>
          <w:p w14:paraId="0756ACCB" w14:textId="77777777" w:rsidR="008353AB" w:rsidRDefault="008353AB" w:rsidP="00FD3447">
            <w:pPr>
              <w:rPr>
                <w:rFonts w:cs="Arial"/>
                <w:color w:val="002C64" w:themeColor="accent1"/>
              </w:rPr>
            </w:pPr>
            <w:r w:rsidRPr="00AE7E01">
              <w:rPr>
                <w:rFonts w:cs="Arial"/>
                <w:color w:val="002C64" w:themeColor="accent1"/>
              </w:rPr>
              <w:t>Artikel 5:8</w:t>
            </w:r>
            <w:r>
              <w:rPr>
                <w:rFonts w:cs="Arial"/>
                <w:color w:val="002C64" w:themeColor="accent1"/>
              </w:rPr>
              <w:t xml:space="preserve"> (Grote voertuigen)</w:t>
            </w:r>
            <w:r w:rsidRPr="00AE7E01">
              <w:rPr>
                <w:rFonts w:cs="Arial"/>
                <w:color w:val="002C64" w:themeColor="accent1"/>
              </w:rPr>
              <w:t>, zesde lid</w:t>
            </w:r>
            <w:r>
              <w:rPr>
                <w:rFonts w:cs="Arial"/>
                <w:color w:val="002C64" w:themeColor="accent1"/>
              </w:rPr>
              <w:t>:</w:t>
            </w:r>
          </w:p>
          <w:p w14:paraId="72227D75" w14:textId="5CE6AB53" w:rsidR="008353AB" w:rsidRPr="00106B63" w:rsidRDefault="008353AB" w:rsidP="00FD3447">
            <w:pPr>
              <w:rPr>
                <w:rFonts w:eastAsiaTheme="majorEastAsia" w:cs="Arial"/>
                <w:iCs/>
              </w:rPr>
            </w:pPr>
            <w:r w:rsidRPr="00FE0A24">
              <w:rPr>
                <w:rFonts w:cs="Arial"/>
              </w:rPr>
              <w:t>(artikel I, onderdeel B, van het wijzigingsbesluit)</w:t>
            </w:r>
          </w:p>
        </w:tc>
      </w:tr>
      <w:tr w:rsidR="00AC515F" w:rsidRPr="007C1FB8" w14:paraId="7A78ECE4" w14:textId="77777777" w:rsidTr="00AE7E01">
        <w:tc>
          <w:tcPr>
            <w:tcW w:w="4531" w:type="dxa"/>
          </w:tcPr>
          <w:p w14:paraId="3B70982A" w14:textId="03017E72" w:rsidR="00AC515F" w:rsidRPr="00106B63" w:rsidRDefault="00E15C64" w:rsidP="00FD3447">
            <w:pPr>
              <w:rPr>
                <w:rFonts w:cs="Arial"/>
              </w:rPr>
            </w:pPr>
            <w:r>
              <w:rPr>
                <w:rFonts w:cs="Arial"/>
              </w:rPr>
              <w:lastRenderedPageBreak/>
              <w:t>6</w:t>
            </w:r>
            <w:r w:rsidRPr="00E15C64">
              <w:rPr>
                <w:rFonts w:cs="Arial"/>
              </w:rPr>
              <w:t>. Op de ontheffing is paragraaf 4.1.3.3 van de Algemene wet bestuursrecht (positieve fictieve beschikking bij niet tijdig beslissen) van toepassing.</w:t>
            </w:r>
          </w:p>
        </w:tc>
        <w:tc>
          <w:tcPr>
            <w:tcW w:w="4678" w:type="dxa"/>
          </w:tcPr>
          <w:p w14:paraId="698A5201" w14:textId="2965A5B9" w:rsidR="00AC515F" w:rsidRPr="00106B63" w:rsidRDefault="00E15C64" w:rsidP="00FD3447">
            <w:pPr>
              <w:rPr>
                <w:rFonts w:eastAsiaTheme="majorEastAsia" w:cs="Arial"/>
                <w:iCs/>
              </w:rPr>
            </w:pPr>
            <w:r>
              <w:rPr>
                <w:rFonts w:eastAsiaTheme="majorEastAsia" w:cs="Arial"/>
                <w:iCs/>
              </w:rPr>
              <w:t>6</w:t>
            </w:r>
            <w:r w:rsidRPr="00E15C64">
              <w:rPr>
                <w:rFonts w:eastAsiaTheme="majorEastAsia" w:cs="Arial"/>
                <w:iCs/>
              </w:rPr>
              <w:t xml:space="preserve">. Op de </w:t>
            </w:r>
            <w:r w:rsidRPr="00E15C64">
              <w:rPr>
                <w:rFonts w:eastAsiaTheme="majorEastAsia" w:cs="Arial"/>
                <w:b/>
                <w:bCs/>
                <w:iCs/>
              </w:rPr>
              <w:t>aanvraag om een</w:t>
            </w:r>
            <w:r w:rsidRPr="00E15C64">
              <w:rPr>
                <w:rFonts w:eastAsiaTheme="majorEastAsia" w:cs="Arial"/>
                <w:iCs/>
              </w:rPr>
              <w:t xml:space="preserve"> ontheffing is paragraaf 4.1.3.3 van de Algemene wet bestuursrecht (positieve fictieve beschikking bij niet tijdig beslissen) van toepassing.</w:t>
            </w:r>
          </w:p>
        </w:tc>
      </w:tr>
      <w:tr w:rsidR="008353AB" w:rsidRPr="007C1FB8" w14:paraId="3953A629" w14:textId="77777777" w:rsidTr="00FE0A24">
        <w:tc>
          <w:tcPr>
            <w:tcW w:w="9209" w:type="dxa"/>
            <w:gridSpan w:val="2"/>
          </w:tcPr>
          <w:p w14:paraId="779F4CA3" w14:textId="77777777" w:rsidR="008353AB" w:rsidRPr="00AE7E01" w:rsidRDefault="008353AB" w:rsidP="00FD3447">
            <w:pPr>
              <w:rPr>
                <w:rFonts w:cs="Arial"/>
                <w:color w:val="002C64" w:themeColor="accent1"/>
              </w:rPr>
            </w:pPr>
            <w:r w:rsidRPr="00AE7E01">
              <w:rPr>
                <w:rFonts w:cs="Arial"/>
                <w:color w:val="002C64" w:themeColor="accent1"/>
              </w:rPr>
              <w:t xml:space="preserve">Artikel 5:13 (Inzameling van geld of goederen of leden- of </w:t>
            </w:r>
            <w:proofErr w:type="spellStart"/>
            <w:r w:rsidRPr="00AE7E01">
              <w:rPr>
                <w:rFonts w:cs="Arial"/>
                <w:color w:val="002C64" w:themeColor="accent1"/>
              </w:rPr>
              <w:t>donateurwerving</w:t>
            </w:r>
            <w:proofErr w:type="spellEnd"/>
            <w:r w:rsidRPr="00AE7E01">
              <w:rPr>
                <w:rFonts w:cs="Arial"/>
                <w:color w:val="002C64" w:themeColor="accent1"/>
              </w:rPr>
              <w:t>), vierde lid:</w:t>
            </w:r>
          </w:p>
          <w:p w14:paraId="261972BE" w14:textId="1ABD6815" w:rsidR="008353AB" w:rsidRPr="00106B63" w:rsidRDefault="008353AB" w:rsidP="00FD3447">
            <w:pPr>
              <w:rPr>
                <w:rFonts w:eastAsiaTheme="majorEastAsia" w:cs="Arial"/>
                <w:iCs/>
              </w:rPr>
            </w:pPr>
            <w:r w:rsidRPr="008F7748">
              <w:rPr>
                <w:rFonts w:cs="Arial"/>
              </w:rPr>
              <w:t xml:space="preserve">(artikel I, onderdeel </w:t>
            </w:r>
            <w:r>
              <w:rPr>
                <w:rFonts w:cs="Arial"/>
              </w:rPr>
              <w:t>D</w:t>
            </w:r>
            <w:r w:rsidRPr="008F7748">
              <w:rPr>
                <w:rFonts w:cs="Arial"/>
              </w:rPr>
              <w:t>, van het wijzigingsbesluit)</w:t>
            </w:r>
          </w:p>
        </w:tc>
      </w:tr>
      <w:tr w:rsidR="0068473D" w:rsidRPr="007C1FB8" w14:paraId="154EC95D" w14:textId="77777777" w:rsidTr="00AE7E01">
        <w:tc>
          <w:tcPr>
            <w:tcW w:w="4531" w:type="dxa"/>
          </w:tcPr>
          <w:p w14:paraId="42D86EAE" w14:textId="78E570AC" w:rsidR="008F7748" w:rsidRPr="00106B63" w:rsidRDefault="008F7748" w:rsidP="00FD3447">
            <w:pPr>
              <w:rPr>
                <w:rFonts w:cs="Arial"/>
              </w:rPr>
            </w:pPr>
            <w:r>
              <w:rPr>
                <w:rFonts w:cs="Arial"/>
              </w:rPr>
              <w:t>4</w:t>
            </w:r>
            <w:r w:rsidRPr="008F7748">
              <w:rPr>
                <w:rFonts w:cs="Arial"/>
              </w:rPr>
              <w:t xml:space="preserve">. Op de </w:t>
            </w:r>
            <w:r>
              <w:rPr>
                <w:rFonts w:cs="Arial"/>
              </w:rPr>
              <w:t xml:space="preserve">vergunning </w:t>
            </w:r>
            <w:r w:rsidRPr="008F7748">
              <w:rPr>
                <w:rFonts w:cs="Arial"/>
              </w:rPr>
              <w:t>is paragraaf 4.1.3.3 van de Algemene wet bestuursrecht (positieve fictieve beschikking bij niet tijdig beslissen) van toepassing.</w:t>
            </w:r>
          </w:p>
        </w:tc>
        <w:tc>
          <w:tcPr>
            <w:tcW w:w="4678" w:type="dxa"/>
          </w:tcPr>
          <w:p w14:paraId="041ADAF6" w14:textId="22E2F456" w:rsidR="008F7748" w:rsidRPr="00106B63" w:rsidRDefault="008F7748" w:rsidP="00FD3447">
            <w:pPr>
              <w:rPr>
                <w:rFonts w:eastAsiaTheme="majorEastAsia" w:cs="Arial"/>
                <w:iCs/>
              </w:rPr>
            </w:pPr>
            <w:r>
              <w:rPr>
                <w:rFonts w:eastAsiaTheme="majorEastAsia" w:cs="Arial"/>
                <w:iCs/>
              </w:rPr>
              <w:t>4</w:t>
            </w:r>
            <w:r w:rsidRPr="008F7748">
              <w:rPr>
                <w:rFonts w:eastAsiaTheme="majorEastAsia" w:cs="Arial"/>
                <w:iCs/>
              </w:rPr>
              <w:t xml:space="preserve">. Op de </w:t>
            </w:r>
            <w:r w:rsidRPr="008F7748">
              <w:rPr>
                <w:rFonts w:eastAsiaTheme="majorEastAsia" w:cs="Arial"/>
                <w:b/>
                <w:bCs/>
                <w:iCs/>
              </w:rPr>
              <w:t>aanvraag om een</w:t>
            </w:r>
            <w:r w:rsidRPr="008F7748">
              <w:rPr>
                <w:rFonts w:eastAsiaTheme="majorEastAsia" w:cs="Arial"/>
                <w:iCs/>
              </w:rPr>
              <w:t xml:space="preserve"> </w:t>
            </w:r>
            <w:r>
              <w:rPr>
                <w:rFonts w:eastAsiaTheme="majorEastAsia" w:cs="Arial"/>
                <w:iCs/>
              </w:rPr>
              <w:t>vergunning</w:t>
            </w:r>
            <w:r w:rsidRPr="008F7748">
              <w:rPr>
                <w:rFonts w:eastAsiaTheme="majorEastAsia" w:cs="Arial"/>
                <w:iCs/>
              </w:rPr>
              <w:t xml:space="preserve"> is paragraaf 4.1.3.3 van de Algemene wet bestuursrecht (positieve fictieve beschikking bij niet tijdig beslissen) van toepassing.</w:t>
            </w:r>
          </w:p>
        </w:tc>
      </w:tr>
      <w:tr w:rsidR="00ED2447" w:rsidRPr="007C1FB8" w14:paraId="4A1C056B" w14:textId="77777777" w:rsidTr="00AE7E01">
        <w:tc>
          <w:tcPr>
            <w:tcW w:w="9209" w:type="dxa"/>
            <w:gridSpan w:val="2"/>
          </w:tcPr>
          <w:p w14:paraId="12DFA2E0" w14:textId="0F083854" w:rsidR="00B606FC" w:rsidRDefault="00ED2447" w:rsidP="00FD3447">
            <w:pPr>
              <w:rPr>
                <w:rFonts w:cs="Arial"/>
              </w:rPr>
            </w:pPr>
            <w:r>
              <w:rPr>
                <w:rFonts w:cs="Arial"/>
              </w:rPr>
              <w:t>Toelichting op de wijzi</w:t>
            </w:r>
            <w:r w:rsidR="00B606FC">
              <w:rPr>
                <w:rFonts w:cs="Arial"/>
              </w:rPr>
              <w:t>gi</w:t>
            </w:r>
            <w:r>
              <w:rPr>
                <w:rFonts w:cs="Arial"/>
              </w:rPr>
              <w:t xml:space="preserve">ng van de artikelen </w:t>
            </w:r>
            <w:r w:rsidRPr="00ED2447">
              <w:rPr>
                <w:rFonts w:cs="Arial"/>
              </w:rPr>
              <w:t>5:2, 5:3, 5:6, 5:7, 5:8</w:t>
            </w:r>
            <w:r w:rsidR="004D4C7C">
              <w:rPr>
                <w:rFonts w:cs="Arial"/>
              </w:rPr>
              <w:t xml:space="preserve"> en</w:t>
            </w:r>
            <w:r w:rsidRPr="00ED2447">
              <w:rPr>
                <w:rFonts w:cs="Arial"/>
              </w:rPr>
              <w:t xml:space="preserve"> 5:13</w:t>
            </w:r>
            <w:r>
              <w:rPr>
                <w:rFonts w:cs="Arial"/>
              </w:rPr>
              <w:t>:</w:t>
            </w:r>
            <w:r w:rsidR="008353AB">
              <w:rPr>
                <w:rFonts w:cs="Arial"/>
              </w:rPr>
              <w:t xml:space="preserve"> </w:t>
            </w:r>
          </w:p>
          <w:p w14:paraId="31A2B58F" w14:textId="78DD1A8A" w:rsidR="00ED2447" w:rsidRPr="00106B63" w:rsidRDefault="00ED2447" w:rsidP="00FD3447">
            <w:pPr>
              <w:rPr>
                <w:rFonts w:eastAsiaTheme="majorEastAsia" w:cs="Arial"/>
                <w:iCs/>
              </w:rPr>
            </w:pPr>
            <w:r>
              <w:rPr>
                <w:rFonts w:cs="Arial"/>
              </w:rPr>
              <w:t xml:space="preserve">Redactionele verbetering. </w:t>
            </w:r>
          </w:p>
        </w:tc>
      </w:tr>
      <w:tr w:rsidR="008353AB" w:rsidRPr="007C1FB8" w14:paraId="63A8C073" w14:textId="77777777" w:rsidTr="00FE0A24">
        <w:tc>
          <w:tcPr>
            <w:tcW w:w="9209" w:type="dxa"/>
            <w:gridSpan w:val="2"/>
          </w:tcPr>
          <w:p w14:paraId="4FE09A42" w14:textId="3EFC4100" w:rsidR="008353AB" w:rsidRPr="00AE7E01" w:rsidRDefault="008353AB" w:rsidP="00FD3447">
            <w:pPr>
              <w:rPr>
                <w:rFonts w:cs="Arial"/>
                <w:color w:val="002C64" w:themeColor="accent1"/>
              </w:rPr>
            </w:pPr>
            <w:r w:rsidRPr="00AE7E01">
              <w:rPr>
                <w:rFonts w:cs="Arial"/>
                <w:color w:val="002C64" w:themeColor="accent1"/>
              </w:rPr>
              <w:t>Artikel 5:14 (Definitie), tweede lid</w:t>
            </w:r>
            <w:r w:rsidR="00190045">
              <w:rPr>
                <w:rFonts w:cs="Arial"/>
                <w:color w:val="002C64" w:themeColor="accent1"/>
              </w:rPr>
              <w:t>, onder b</w:t>
            </w:r>
            <w:r w:rsidRPr="00AE7E01">
              <w:rPr>
                <w:rFonts w:cs="Arial"/>
                <w:color w:val="002C64" w:themeColor="accent1"/>
              </w:rPr>
              <w:t>:</w:t>
            </w:r>
          </w:p>
          <w:p w14:paraId="40C86A74" w14:textId="786E71AD" w:rsidR="008353AB" w:rsidRPr="00106B63" w:rsidRDefault="008353AB" w:rsidP="00FD3447">
            <w:pPr>
              <w:rPr>
                <w:rFonts w:eastAsiaTheme="majorEastAsia" w:cs="Arial"/>
                <w:iCs/>
              </w:rPr>
            </w:pPr>
            <w:r>
              <w:rPr>
                <w:rFonts w:cs="Arial"/>
              </w:rPr>
              <w:t xml:space="preserve">(artikel I, onderdeel </w:t>
            </w:r>
            <w:r w:rsidR="00894BC4">
              <w:rPr>
                <w:rFonts w:cs="Arial"/>
              </w:rPr>
              <w:t>E</w:t>
            </w:r>
            <w:r w:rsidR="00AA3D16">
              <w:rPr>
                <w:rFonts w:cs="Arial"/>
              </w:rPr>
              <w:t>,</w:t>
            </w:r>
            <w:r>
              <w:rPr>
                <w:rFonts w:cs="Arial"/>
              </w:rPr>
              <w:t xml:space="preserve"> van het wijzigingsbesluit)</w:t>
            </w:r>
          </w:p>
        </w:tc>
      </w:tr>
      <w:tr w:rsidR="00ED2447" w:rsidRPr="007C1FB8" w14:paraId="600E6ED0" w14:textId="77777777" w:rsidTr="00AE7E01">
        <w:tc>
          <w:tcPr>
            <w:tcW w:w="4531" w:type="dxa"/>
          </w:tcPr>
          <w:p w14:paraId="571FC02A" w14:textId="172B0CA9" w:rsidR="00ED2447" w:rsidRPr="008F7748" w:rsidRDefault="00ED2447" w:rsidP="00FD3447">
            <w:pPr>
              <w:rPr>
                <w:rFonts w:cs="Arial"/>
              </w:rPr>
            </w:pPr>
            <w:r w:rsidRPr="00ED2447">
              <w:rPr>
                <w:rFonts w:cs="Arial"/>
              </w:rPr>
              <w:t xml:space="preserve">b. het te koop aanbieden, verkopen of afleveren van goederen dan wel het aanbieden van diensten op jaarmarkten en markten als bedoeld in artikel 160, eerste lid, onder </w:t>
            </w:r>
            <w:r>
              <w:rPr>
                <w:rFonts w:cs="Arial"/>
                <w:i/>
                <w:iCs/>
              </w:rPr>
              <w:t>h</w:t>
            </w:r>
            <w:r w:rsidRPr="00ED2447">
              <w:rPr>
                <w:rFonts w:cs="Arial"/>
              </w:rPr>
              <w:t xml:space="preserve">, van de Gemeentewet of artikel 5:22; </w:t>
            </w:r>
          </w:p>
        </w:tc>
        <w:tc>
          <w:tcPr>
            <w:tcW w:w="4678" w:type="dxa"/>
          </w:tcPr>
          <w:p w14:paraId="781BDD87" w14:textId="7B7C0939" w:rsidR="00ED2447" w:rsidRPr="00106B63" w:rsidRDefault="00ED2447" w:rsidP="00ED2447">
            <w:pPr>
              <w:rPr>
                <w:rFonts w:eastAsiaTheme="majorEastAsia" w:cs="Arial"/>
                <w:iCs/>
              </w:rPr>
            </w:pPr>
            <w:r w:rsidRPr="00ED2447">
              <w:rPr>
                <w:rFonts w:eastAsiaTheme="majorEastAsia" w:cs="Arial"/>
                <w:iCs/>
              </w:rPr>
              <w:t xml:space="preserve">b. het te koop aanbieden, verkopen of afleveren van goederen dan wel het aanbieden van diensten op jaarmarkten en markten als bedoeld in artikel 160, eerste lid, </w:t>
            </w:r>
            <w:r w:rsidR="001820ED" w:rsidRPr="00AE7E01">
              <w:rPr>
                <w:rFonts w:eastAsiaTheme="majorEastAsia" w:cs="Arial"/>
                <w:b/>
                <w:bCs/>
                <w:iCs/>
              </w:rPr>
              <w:t>aanhef en</w:t>
            </w:r>
            <w:r w:rsidR="001820ED">
              <w:rPr>
                <w:rFonts w:eastAsiaTheme="majorEastAsia" w:cs="Arial"/>
                <w:iCs/>
              </w:rPr>
              <w:t xml:space="preserve"> </w:t>
            </w:r>
            <w:r w:rsidRPr="00ED2447">
              <w:rPr>
                <w:rFonts w:eastAsiaTheme="majorEastAsia" w:cs="Arial"/>
                <w:iCs/>
              </w:rPr>
              <w:t xml:space="preserve">onder </w:t>
            </w:r>
            <w:r w:rsidRPr="00AE7E01">
              <w:rPr>
                <w:rFonts w:eastAsiaTheme="majorEastAsia" w:cs="Arial"/>
                <w:b/>
                <w:bCs/>
                <w:iCs/>
              </w:rPr>
              <w:t>g</w:t>
            </w:r>
            <w:r w:rsidRPr="00ED2447">
              <w:rPr>
                <w:rFonts w:eastAsiaTheme="majorEastAsia" w:cs="Arial"/>
                <w:iCs/>
              </w:rPr>
              <w:t xml:space="preserve">, van de Gemeentewet of artikel 5:22; </w:t>
            </w:r>
          </w:p>
        </w:tc>
      </w:tr>
      <w:tr w:rsidR="00ED2447" w:rsidRPr="007C1FB8" w14:paraId="76CFF9EC" w14:textId="77777777" w:rsidTr="00AE7E01">
        <w:tc>
          <w:tcPr>
            <w:tcW w:w="9209" w:type="dxa"/>
            <w:gridSpan w:val="2"/>
          </w:tcPr>
          <w:p w14:paraId="3014A841" w14:textId="1387610F" w:rsidR="00ED2447" w:rsidRDefault="00ED2447" w:rsidP="00FD3447">
            <w:pPr>
              <w:rPr>
                <w:rFonts w:eastAsiaTheme="majorEastAsia" w:cs="Arial"/>
                <w:iCs/>
              </w:rPr>
            </w:pPr>
            <w:r>
              <w:rPr>
                <w:rFonts w:eastAsiaTheme="majorEastAsia" w:cs="Arial"/>
                <w:iCs/>
              </w:rPr>
              <w:t>Toelichting:</w:t>
            </w:r>
          </w:p>
          <w:p w14:paraId="1CC2C36D" w14:textId="5973CDC2" w:rsidR="00ED2447" w:rsidRPr="00106B63" w:rsidRDefault="004D4C7C" w:rsidP="00FD3447">
            <w:pPr>
              <w:rPr>
                <w:rFonts w:eastAsiaTheme="majorEastAsia" w:cs="Arial"/>
                <w:iCs/>
              </w:rPr>
            </w:pPr>
            <w:r>
              <w:rPr>
                <w:rFonts w:eastAsiaTheme="majorEastAsia" w:cs="Arial"/>
                <w:iCs/>
              </w:rPr>
              <w:t>Correctie van de verwijzing naar artikel 160 Gemeentewet.</w:t>
            </w:r>
          </w:p>
        </w:tc>
      </w:tr>
      <w:tr w:rsidR="00A46CBD" w:rsidRPr="007C1FB8" w14:paraId="013239E2" w14:textId="77777777" w:rsidTr="00FE0A24">
        <w:tc>
          <w:tcPr>
            <w:tcW w:w="9209" w:type="dxa"/>
            <w:gridSpan w:val="2"/>
          </w:tcPr>
          <w:p w14:paraId="787BD440" w14:textId="77777777" w:rsidR="00A46CBD" w:rsidRPr="00AE7E01" w:rsidRDefault="00A46CBD" w:rsidP="00FD3447">
            <w:pPr>
              <w:rPr>
                <w:rFonts w:cs="Arial"/>
                <w:color w:val="002C64" w:themeColor="accent1"/>
              </w:rPr>
            </w:pPr>
            <w:r w:rsidRPr="00AE7E01">
              <w:rPr>
                <w:rFonts w:cs="Arial"/>
                <w:color w:val="002C64" w:themeColor="accent1"/>
              </w:rPr>
              <w:t>Artikel 5:15 (Ventverbod), derde lid:</w:t>
            </w:r>
          </w:p>
          <w:p w14:paraId="26C57BFC" w14:textId="62F93F8F" w:rsidR="00A46CBD" w:rsidRPr="00106B63" w:rsidRDefault="00A46CBD" w:rsidP="00FD3447">
            <w:pPr>
              <w:rPr>
                <w:rFonts w:eastAsiaTheme="majorEastAsia" w:cs="Arial"/>
                <w:iCs/>
              </w:rPr>
            </w:pPr>
            <w:r w:rsidRPr="008F7748">
              <w:rPr>
                <w:rFonts w:cs="Arial"/>
              </w:rPr>
              <w:t>(artikel I, onderdeel B, van het wijzigingsbesluit)</w:t>
            </w:r>
          </w:p>
        </w:tc>
      </w:tr>
      <w:tr w:rsidR="0068473D" w:rsidRPr="007C1FB8" w14:paraId="0DF02696" w14:textId="77777777" w:rsidTr="00AE7E01">
        <w:tc>
          <w:tcPr>
            <w:tcW w:w="4531" w:type="dxa"/>
          </w:tcPr>
          <w:p w14:paraId="11F4D620" w14:textId="2FE60B62" w:rsidR="008F7748" w:rsidRPr="00106B63" w:rsidRDefault="008F7748" w:rsidP="00FD3447">
            <w:pPr>
              <w:rPr>
                <w:rFonts w:cs="Arial"/>
              </w:rPr>
            </w:pPr>
            <w:r>
              <w:rPr>
                <w:rFonts w:cs="Arial"/>
              </w:rPr>
              <w:t>3</w:t>
            </w:r>
            <w:r w:rsidRPr="008F7748">
              <w:rPr>
                <w:rFonts w:cs="Arial"/>
              </w:rPr>
              <w:t xml:space="preserve">. Op de </w:t>
            </w:r>
            <w:r>
              <w:rPr>
                <w:rFonts w:cs="Arial"/>
              </w:rPr>
              <w:t>ontheffing</w:t>
            </w:r>
            <w:r w:rsidRPr="008F7748">
              <w:rPr>
                <w:rFonts w:cs="Arial"/>
              </w:rPr>
              <w:t xml:space="preserve"> is paragraaf 4.1.3.3 van de Algemene wet bestuursrecht (positieve fictieve beschikking bij niet tijdig beslissen) </w:t>
            </w:r>
            <w:r>
              <w:rPr>
                <w:rFonts w:cs="Arial"/>
              </w:rPr>
              <w:t xml:space="preserve">niet </w:t>
            </w:r>
            <w:r w:rsidRPr="008F7748">
              <w:rPr>
                <w:rFonts w:cs="Arial"/>
              </w:rPr>
              <w:t>van toepassing.</w:t>
            </w:r>
          </w:p>
        </w:tc>
        <w:tc>
          <w:tcPr>
            <w:tcW w:w="4678" w:type="dxa"/>
          </w:tcPr>
          <w:p w14:paraId="78C7395A" w14:textId="0C5C5514" w:rsidR="008F7748" w:rsidRPr="00106B63" w:rsidRDefault="008F7748" w:rsidP="00FD3447">
            <w:pPr>
              <w:rPr>
                <w:rFonts w:eastAsiaTheme="majorEastAsia" w:cs="Arial"/>
                <w:iCs/>
              </w:rPr>
            </w:pPr>
            <w:r>
              <w:rPr>
                <w:rFonts w:eastAsiaTheme="majorEastAsia" w:cs="Arial"/>
                <w:iCs/>
              </w:rPr>
              <w:t>3</w:t>
            </w:r>
            <w:r w:rsidRPr="008F7748">
              <w:rPr>
                <w:rFonts w:eastAsiaTheme="majorEastAsia" w:cs="Arial"/>
                <w:iCs/>
              </w:rPr>
              <w:t xml:space="preserve">. Op de </w:t>
            </w:r>
            <w:r w:rsidRPr="008F7748">
              <w:rPr>
                <w:rFonts w:eastAsiaTheme="majorEastAsia" w:cs="Arial"/>
                <w:b/>
                <w:bCs/>
                <w:iCs/>
              </w:rPr>
              <w:t>aanvraag om een</w:t>
            </w:r>
            <w:r w:rsidRPr="008F7748">
              <w:rPr>
                <w:rFonts w:eastAsiaTheme="majorEastAsia" w:cs="Arial"/>
                <w:iCs/>
              </w:rPr>
              <w:t xml:space="preserve"> ontheffing is paragraaf 4.1.3.3 van de Algemene wet bestuursrecht (positieve fictieve beschikking bij niet tijdig beslissen) niet van toepassing.</w:t>
            </w:r>
          </w:p>
        </w:tc>
      </w:tr>
      <w:tr w:rsidR="001820ED" w:rsidRPr="007C1FB8" w14:paraId="222DF145" w14:textId="77777777" w:rsidTr="00AE7E01">
        <w:tc>
          <w:tcPr>
            <w:tcW w:w="9209" w:type="dxa"/>
            <w:gridSpan w:val="2"/>
          </w:tcPr>
          <w:p w14:paraId="4EBC4381" w14:textId="4D38A44D" w:rsidR="001820ED" w:rsidRDefault="001820ED" w:rsidP="00FD3447">
            <w:pPr>
              <w:rPr>
                <w:rFonts w:eastAsiaTheme="majorEastAsia" w:cs="Arial"/>
                <w:iCs/>
              </w:rPr>
            </w:pPr>
            <w:r>
              <w:rPr>
                <w:rFonts w:eastAsiaTheme="majorEastAsia" w:cs="Arial"/>
                <w:iCs/>
              </w:rPr>
              <w:t>Toelichting:</w:t>
            </w:r>
          </w:p>
          <w:p w14:paraId="271D17FC" w14:textId="6F3FDE2D" w:rsidR="001820ED" w:rsidRPr="00106B63" w:rsidRDefault="001820ED" w:rsidP="00FD3447">
            <w:pPr>
              <w:rPr>
                <w:rFonts w:eastAsiaTheme="majorEastAsia" w:cs="Arial"/>
                <w:iCs/>
              </w:rPr>
            </w:pPr>
            <w:r>
              <w:rPr>
                <w:rFonts w:eastAsiaTheme="majorEastAsia" w:cs="Arial"/>
                <w:iCs/>
              </w:rPr>
              <w:t>Redactionele verbetering.</w:t>
            </w:r>
          </w:p>
        </w:tc>
      </w:tr>
      <w:tr w:rsidR="00AA3D16" w:rsidRPr="007C1FB8" w14:paraId="38EFB7C7" w14:textId="77777777" w:rsidTr="00FE0A24">
        <w:tc>
          <w:tcPr>
            <w:tcW w:w="9209" w:type="dxa"/>
            <w:gridSpan w:val="2"/>
          </w:tcPr>
          <w:p w14:paraId="2CD4EABA" w14:textId="607ACFFC" w:rsidR="00AA3D16" w:rsidRPr="00AE7E01" w:rsidRDefault="00AA3D16" w:rsidP="00FD3447">
            <w:pPr>
              <w:rPr>
                <w:rFonts w:cs="Arial"/>
                <w:color w:val="002C64" w:themeColor="accent1"/>
              </w:rPr>
            </w:pPr>
            <w:r w:rsidRPr="00AE7E01">
              <w:rPr>
                <w:rFonts w:cs="Arial"/>
                <w:color w:val="002C64" w:themeColor="accent1"/>
              </w:rPr>
              <w:t>Artikel 5:17 (Definitie), tweede lid, onder a:</w:t>
            </w:r>
          </w:p>
          <w:p w14:paraId="34EB10C9" w14:textId="5BDE39B4" w:rsidR="00AA3D16" w:rsidRPr="00106B63" w:rsidRDefault="00AA3D16" w:rsidP="00FD3447">
            <w:pPr>
              <w:rPr>
                <w:rFonts w:eastAsiaTheme="majorEastAsia" w:cs="Arial"/>
                <w:iCs/>
              </w:rPr>
            </w:pPr>
            <w:r>
              <w:rPr>
                <w:rFonts w:cs="Arial"/>
              </w:rPr>
              <w:t xml:space="preserve">(artikel I, onderdeel </w:t>
            </w:r>
            <w:r w:rsidR="00C5737A">
              <w:rPr>
                <w:rFonts w:cs="Arial"/>
              </w:rPr>
              <w:t>O</w:t>
            </w:r>
            <w:r>
              <w:rPr>
                <w:rFonts w:cs="Arial"/>
              </w:rPr>
              <w:t>, van het wijzigingsbesluit)</w:t>
            </w:r>
          </w:p>
        </w:tc>
      </w:tr>
      <w:tr w:rsidR="001820ED" w:rsidRPr="007C1FB8" w14:paraId="68EBD783" w14:textId="77777777" w:rsidTr="00AE7E01">
        <w:tc>
          <w:tcPr>
            <w:tcW w:w="4531" w:type="dxa"/>
          </w:tcPr>
          <w:p w14:paraId="2C169BFB" w14:textId="5F783991" w:rsidR="001820ED" w:rsidRPr="00105AF6" w:rsidRDefault="001820ED" w:rsidP="00FD3447">
            <w:pPr>
              <w:rPr>
                <w:rFonts w:cs="Arial"/>
              </w:rPr>
            </w:pPr>
            <w:r w:rsidRPr="001820ED">
              <w:rPr>
                <w:rFonts w:cs="Arial"/>
              </w:rPr>
              <w:t xml:space="preserve">a. een vaste plaats op een jaarmarkt of markt als bedoeld in artikel 160, eerste lid, aanhef en onder </w:t>
            </w:r>
            <w:r w:rsidRPr="00AE7E01">
              <w:rPr>
                <w:rFonts w:cs="Arial"/>
                <w:i/>
                <w:iCs/>
              </w:rPr>
              <w:t>h</w:t>
            </w:r>
            <w:r w:rsidRPr="001820ED">
              <w:rPr>
                <w:rFonts w:cs="Arial"/>
              </w:rPr>
              <w:t xml:space="preserve">, van de Gemeentewet; </w:t>
            </w:r>
          </w:p>
        </w:tc>
        <w:tc>
          <w:tcPr>
            <w:tcW w:w="4678" w:type="dxa"/>
          </w:tcPr>
          <w:p w14:paraId="7A6AA93F" w14:textId="3238F821" w:rsidR="001820ED" w:rsidRPr="00106B63" w:rsidRDefault="001820ED" w:rsidP="00AA3D16">
            <w:pPr>
              <w:rPr>
                <w:rFonts w:eastAsiaTheme="majorEastAsia" w:cs="Arial"/>
                <w:iCs/>
              </w:rPr>
            </w:pPr>
            <w:r w:rsidRPr="001820ED">
              <w:rPr>
                <w:rFonts w:eastAsiaTheme="majorEastAsia" w:cs="Arial"/>
                <w:iCs/>
              </w:rPr>
              <w:t xml:space="preserve">a. een vaste plaats op een jaarmarkt of markt als bedoeld in artikel 160, eerste lid, aanhef en onder </w:t>
            </w:r>
            <w:r w:rsidRPr="00AE7E01">
              <w:rPr>
                <w:rFonts w:eastAsiaTheme="majorEastAsia" w:cs="Arial"/>
                <w:b/>
                <w:bCs/>
                <w:iCs/>
              </w:rPr>
              <w:t>g</w:t>
            </w:r>
            <w:r w:rsidRPr="001820ED">
              <w:rPr>
                <w:rFonts w:eastAsiaTheme="majorEastAsia" w:cs="Arial"/>
                <w:iCs/>
              </w:rPr>
              <w:t xml:space="preserve">, van de Gemeentewet; </w:t>
            </w:r>
          </w:p>
        </w:tc>
      </w:tr>
      <w:tr w:rsidR="004D4C7C" w:rsidRPr="007C1FB8" w14:paraId="588EBAB9" w14:textId="77777777" w:rsidTr="00AE7E01">
        <w:tc>
          <w:tcPr>
            <w:tcW w:w="9209" w:type="dxa"/>
            <w:gridSpan w:val="2"/>
          </w:tcPr>
          <w:p w14:paraId="23DCCEEB" w14:textId="19A3B8AF" w:rsidR="004D4C7C" w:rsidRDefault="004D4C7C" w:rsidP="00FD3447">
            <w:pPr>
              <w:rPr>
                <w:rFonts w:cs="Arial"/>
              </w:rPr>
            </w:pPr>
            <w:r>
              <w:rPr>
                <w:rFonts w:cs="Arial"/>
              </w:rPr>
              <w:t>Toelichting:</w:t>
            </w:r>
          </w:p>
          <w:p w14:paraId="3E658AE8" w14:textId="5BB95939" w:rsidR="004D4C7C" w:rsidRPr="00106B63" w:rsidRDefault="004D4C7C" w:rsidP="00FD3447">
            <w:pPr>
              <w:rPr>
                <w:rFonts w:eastAsiaTheme="majorEastAsia" w:cs="Arial"/>
                <w:iCs/>
              </w:rPr>
            </w:pPr>
            <w:r>
              <w:rPr>
                <w:rFonts w:cs="Arial"/>
              </w:rPr>
              <w:t>Correctie van de verwijzing naar artikel 160 Gemeentewet.</w:t>
            </w:r>
          </w:p>
        </w:tc>
      </w:tr>
      <w:tr w:rsidR="00AA3D16" w:rsidRPr="007C1FB8" w14:paraId="3A0E9297" w14:textId="77777777" w:rsidTr="00FE0A24">
        <w:tc>
          <w:tcPr>
            <w:tcW w:w="9209" w:type="dxa"/>
            <w:gridSpan w:val="2"/>
          </w:tcPr>
          <w:p w14:paraId="7A1A0AE9" w14:textId="77777777" w:rsidR="00AA3D16" w:rsidRPr="00AE7E01" w:rsidRDefault="00AA3D16" w:rsidP="00FD3447">
            <w:pPr>
              <w:rPr>
                <w:rFonts w:cs="Arial"/>
                <w:color w:val="002C64" w:themeColor="accent1"/>
              </w:rPr>
            </w:pPr>
            <w:r w:rsidRPr="00AE7E01">
              <w:rPr>
                <w:rFonts w:cs="Arial"/>
                <w:color w:val="002C64" w:themeColor="accent1"/>
              </w:rPr>
              <w:t>Artikel 5:18 (Standplaatsvergunning en weigeringsgronden), vierde lid:</w:t>
            </w:r>
          </w:p>
          <w:p w14:paraId="45D290EC" w14:textId="479154B2" w:rsidR="00AA3D16" w:rsidRPr="00106B63" w:rsidRDefault="00AA3D16" w:rsidP="00FD3447">
            <w:pPr>
              <w:rPr>
                <w:rFonts w:eastAsiaTheme="majorEastAsia" w:cs="Arial"/>
                <w:iCs/>
              </w:rPr>
            </w:pPr>
            <w:r w:rsidRPr="00105AF6">
              <w:rPr>
                <w:rFonts w:cs="Arial"/>
              </w:rPr>
              <w:t xml:space="preserve">(artikel I, onderdeel </w:t>
            </w:r>
            <w:r>
              <w:rPr>
                <w:rFonts w:cs="Arial"/>
              </w:rPr>
              <w:t>D</w:t>
            </w:r>
            <w:r w:rsidRPr="00105AF6">
              <w:rPr>
                <w:rFonts w:cs="Arial"/>
              </w:rPr>
              <w:t xml:space="preserve">, van het wijzigingsbesluit) </w:t>
            </w:r>
          </w:p>
        </w:tc>
      </w:tr>
      <w:tr w:rsidR="0068473D" w:rsidRPr="007C1FB8" w14:paraId="1D18EC36" w14:textId="77777777" w:rsidTr="00AE7E01">
        <w:tc>
          <w:tcPr>
            <w:tcW w:w="4531" w:type="dxa"/>
          </w:tcPr>
          <w:p w14:paraId="273794CA" w14:textId="4897CAE0" w:rsidR="00105AF6" w:rsidRPr="00106B63" w:rsidRDefault="00105AF6" w:rsidP="00FD3447">
            <w:pPr>
              <w:rPr>
                <w:rFonts w:cs="Arial"/>
              </w:rPr>
            </w:pPr>
            <w:r w:rsidRPr="00105AF6">
              <w:rPr>
                <w:rFonts w:cs="Arial"/>
              </w:rPr>
              <w:lastRenderedPageBreak/>
              <w:t xml:space="preserve">4. Op de vergunning is paragraaf 4.1.3.3 van de Algemene wet bestuursrecht (positieve fictieve beschikking bij niet tijdig beslissen) </w:t>
            </w:r>
            <w:r>
              <w:rPr>
                <w:rFonts w:cs="Arial"/>
              </w:rPr>
              <w:t xml:space="preserve">niet </w:t>
            </w:r>
            <w:r w:rsidRPr="00105AF6">
              <w:rPr>
                <w:rFonts w:cs="Arial"/>
              </w:rPr>
              <w:t>van toepassing.</w:t>
            </w:r>
          </w:p>
        </w:tc>
        <w:tc>
          <w:tcPr>
            <w:tcW w:w="4678" w:type="dxa"/>
          </w:tcPr>
          <w:p w14:paraId="1A53D4D7" w14:textId="41111B06" w:rsidR="00105AF6" w:rsidRPr="00106B63" w:rsidRDefault="00105AF6" w:rsidP="00FD3447">
            <w:pPr>
              <w:rPr>
                <w:rFonts w:eastAsiaTheme="majorEastAsia" w:cs="Arial"/>
                <w:iCs/>
              </w:rPr>
            </w:pPr>
            <w:r w:rsidRPr="00105AF6">
              <w:rPr>
                <w:rFonts w:eastAsiaTheme="majorEastAsia" w:cs="Arial"/>
                <w:iCs/>
              </w:rPr>
              <w:t xml:space="preserve">4. Op de </w:t>
            </w:r>
            <w:r w:rsidRPr="00105AF6">
              <w:rPr>
                <w:rFonts w:eastAsiaTheme="majorEastAsia" w:cs="Arial"/>
                <w:b/>
                <w:bCs/>
                <w:iCs/>
              </w:rPr>
              <w:t>aanvraag om een</w:t>
            </w:r>
            <w:r w:rsidRPr="00105AF6">
              <w:rPr>
                <w:rFonts w:eastAsiaTheme="majorEastAsia" w:cs="Arial"/>
                <w:iCs/>
              </w:rPr>
              <w:t xml:space="preserve"> vergunning is paragraaf 4.1.3.3 van de Algemene wet bestuursrecht (positieve fictieve beschikking bij niet tijdig beslissen) </w:t>
            </w:r>
            <w:r>
              <w:rPr>
                <w:rFonts w:eastAsiaTheme="majorEastAsia" w:cs="Arial"/>
                <w:iCs/>
              </w:rPr>
              <w:t xml:space="preserve">niet </w:t>
            </w:r>
            <w:r w:rsidRPr="00105AF6">
              <w:rPr>
                <w:rFonts w:eastAsiaTheme="majorEastAsia" w:cs="Arial"/>
                <w:iCs/>
              </w:rPr>
              <w:t>van toepassing.</w:t>
            </w:r>
          </w:p>
        </w:tc>
      </w:tr>
      <w:tr w:rsidR="004D4C7C" w:rsidRPr="007C1FB8" w14:paraId="573938B1" w14:textId="77777777" w:rsidTr="00AE7E01">
        <w:tc>
          <w:tcPr>
            <w:tcW w:w="9209" w:type="dxa"/>
            <w:gridSpan w:val="2"/>
          </w:tcPr>
          <w:p w14:paraId="6453103D" w14:textId="4846807C" w:rsidR="004D4C7C" w:rsidRPr="004D4C7C" w:rsidRDefault="004D4C7C" w:rsidP="00FD3447">
            <w:pPr>
              <w:rPr>
                <w:rFonts w:eastAsiaTheme="majorEastAsia" w:cs="Arial"/>
                <w:iCs/>
              </w:rPr>
            </w:pPr>
            <w:r w:rsidRPr="004D4C7C">
              <w:rPr>
                <w:rFonts w:eastAsiaTheme="majorEastAsia" w:cs="Arial"/>
                <w:iCs/>
              </w:rPr>
              <w:t>Toelichting:</w:t>
            </w:r>
          </w:p>
          <w:p w14:paraId="55026067" w14:textId="7C94275C" w:rsidR="004D4C7C" w:rsidRPr="00105AF6" w:rsidRDefault="004D4C7C" w:rsidP="00FD3447">
            <w:pPr>
              <w:rPr>
                <w:rFonts w:eastAsiaTheme="majorEastAsia" w:cs="Arial"/>
                <w:b/>
                <w:bCs/>
                <w:iCs/>
              </w:rPr>
            </w:pPr>
            <w:r w:rsidRPr="004D4C7C">
              <w:rPr>
                <w:rFonts w:eastAsiaTheme="majorEastAsia" w:cs="Arial"/>
                <w:iCs/>
              </w:rPr>
              <w:t>Redactionele verbetering.</w:t>
            </w:r>
          </w:p>
        </w:tc>
      </w:tr>
      <w:tr w:rsidR="00AA3D16" w:rsidRPr="007C1FB8" w14:paraId="59602A24" w14:textId="77777777" w:rsidTr="00FE0A24">
        <w:tc>
          <w:tcPr>
            <w:tcW w:w="9209" w:type="dxa"/>
            <w:gridSpan w:val="2"/>
          </w:tcPr>
          <w:p w14:paraId="20BA7776" w14:textId="1826FDEC" w:rsidR="00AA3D16" w:rsidRPr="00AE7E01" w:rsidRDefault="00AA3D16" w:rsidP="00FD3447">
            <w:pPr>
              <w:rPr>
                <w:rFonts w:cs="Arial"/>
                <w:color w:val="002C64" w:themeColor="accent1"/>
              </w:rPr>
            </w:pPr>
            <w:r w:rsidRPr="00AE7E01">
              <w:rPr>
                <w:rFonts w:cs="Arial"/>
                <w:color w:val="002C64" w:themeColor="accent1"/>
              </w:rPr>
              <w:t>Artikel 5:22 (Definitie), tweede lid, onder a:</w:t>
            </w:r>
          </w:p>
          <w:p w14:paraId="7D5C4F6E" w14:textId="63D40595" w:rsidR="00AA3D16" w:rsidRPr="00105AF6" w:rsidRDefault="00AA3D16" w:rsidP="00FD3447">
            <w:pPr>
              <w:rPr>
                <w:rFonts w:eastAsiaTheme="majorEastAsia" w:cs="Arial"/>
                <w:b/>
                <w:bCs/>
                <w:iCs/>
              </w:rPr>
            </w:pPr>
            <w:r>
              <w:rPr>
                <w:rFonts w:cs="Arial"/>
              </w:rPr>
              <w:t xml:space="preserve">(artikel I, onderdeel </w:t>
            </w:r>
            <w:r w:rsidR="00C5737A">
              <w:rPr>
                <w:rFonts w:cs="Arial"/>
              </w:rPr>
              <w:t>O</w:t>
            </w:r>
            <w:r w:rsidR="003B461A">
              <w:rPr>
                <w:rFonts w:cs="Arial"/>
              </w:rPr>
              <w:t>,</w:t>
            </w:r>
            <w:r>
              <w:rPr>
                <w:rFonts w:cs="Arial"/>
              </w:rPr>
              <w:t xml:space="preserve"> van het wijzigingsbesluit)</w:t>
            </w:r>
          </w:p>
        </w:tc>
      </w:tr>
      <w:tr w:rsidR="004D4C7C" w:rsidRPr="007C1FB8" w14:paraId="5C472E70" w14:textId="77777777" w:rsidTr="00AE7E01">
        <w:tc>
          <w:tcPr>
            <w:tcW w:w="4531" w:type="dxa"/>
          </w:tcPr>
          <w:p w14:paraId="34D9D2CA" w14:textId="0226CB2C" w:rsidR="004D4C7C" w:rsidRPr="004D4C7C" w:rsidRDefault="004D4C7C" w:rsidP="001B746D">
            <w:pPr>
              <w:rPr>
                <w:rFonts w:cs="Arial"/>
              </w:rPr>
            </w:pPr>
            <w:r w:rsidRPr="004D4C7C">
              <w:rPr>
                <w:rFonts w:cs="Arial"/>
              </w:rPr>
              <w:t xml:space="preserve">a. een markt of jaarmarkt als bedoeld in artikel 160, eerste lid, aanhef en onder </w:t>
            </w:r>
            <w:r w:rsidRPr="00AE7E01">
              <w:rPr>
                <w:rFonts w:cs="Arial"/>
                <w:i/>
                <w:iCs/>
              </w:rPr>
              <w:t>h</w:t>
            </w:r>
            <w:r w:rsidRPr="004D4C7C">
              <w:rPr>
                <w:rFonts w:cs="Arial"/>
              </w:rPr>
              <w:t xml:space="preserve">, van de Gemeentewet; </w:t>
            </w:r>
          </w:p>
        </w:tc>
        <w:tc>
          <w:tcPr>
            <w:tcW w:w="4678" w:type="dxa"/>
          </w:tcPr>
          <w:p w14:paraId="237861A8" w14:textId="6B7CA012" w:rsidR="004D4C7C" w:rsidRPr="004D4C7C" w:rsidRDefault="004D4C7C" w:rsidP="004D4C7C">
            <w:pPr>
              <w:rPr>
                <w:rFonts w:eastAsiaTheme="majorEastAsia" w:cs="Arial"/>
                <w:iCs/>
              </w:rPr>
            </w:pPr>
            <w:r w:rsidRPr="004D4C7C">
              <w:rPr>
                <w:rFonts w:eastAsiaTheme="majorEastAsia" w:cs="Arial"/>
                <w:iCs/>
              </w:rPr>
              <w:t xml:space="preserve">a. een markt of jaarmarkt als bedoeld in artikel 160, eerste lid, aanhef en onder </w:t>
            </w:r>
            <w:r w:rsidRPr="00AE7E01">
              <w:rPr>
                <w:rFonts w:eastAsiaTheme="majorEastAsia" w:cs="Arial"/>
                <w:b/>
                <w:bCs/>
                <w:iCs/>
              </w:rPr>
              <w:t>g</w:t>
            </w:r>
            <w:r w:rsidRPr="004D4C7C">
              <w:rPr>
                <w:rFonts w:eastAsiaTheme="majorEastAsia" w:cs="Arial"/>
                <w:iCs/>
              </w:rPr>
              <w:t xml:space="preserve">, van de Gemeentewet; </w:t>
            </w:r>
          </w:p>
        </w:tc>
      </w:tr>
      <w:tr w:rsidR="00771FC4" w:rsidRPr="007C1FB8" w14:paraId="3A87E450" w14:textId="77777777" w:rsidTr="00AE7E01">
        <w:tc>
          <w:tcPr>
            <w:tcW w:w="9209" w:type="dxa"/>
            <w:gridSpan w:val="2"/>
          </w:tcPr>
          <w:p w14:paraId="2509EA04" w14:textId="2715BC57" w:rsidR="00771FC4" w:rsidRPr="00771FC4" w:rsidRDefault="00771FC4" w:rsidP="00771FC4">
            <w:pPr>
              <w:rPr>
                <w:rFonts w:eastAsiaTheme="majorEastAsia" w:cs="Arial"/>
                <w:iCs/>
              </w:rPr>
            </w:pPr>
            <w:r w:rsidRPr="00771FC4">
              <w:rPr>
                <w:rFonts w:eastAsiaTheme="majorEastAsia" w:cs="Arial"/>
                <w:iCs/>
              </w:rPr>
              <w:t>Toelichting:</w:t>
            </w:r>
          </w:p>
          <w:p w14:paraId="425B102A" w14:textId="19D4427D" w:rsidR="00771FC4" w:rsidRPr="004D4C7C" w:rsidRDefault="00771FC4" w:rsidP="00771FC4">
            <w:pPr>
              <w:rPr>
                <w:rFonts w:eastAsiaTheme="majorEastAsia" w:cs="Arial"/>
                <w:iCs/>
              </w:rPr>
            </w:pPr>
            <w:r w:rsidRPr="00771FC4">
              <w:rPr>
                <w:rFonts w:eastAsiaTheme="majorEastAsia" w:cs="Arial"/>
                <w:iCs/>
              </w:rPr>
              <w:t>Correctie van de verwijzing naar artikel 160 Gemeentewet.</w:t>
            </w:r>
          </w:p>
        </w:tc>
      </w:tr>
      <w:tr w:rsidR="003B461A" w:rsidRPr="007C1FB8" w14:paraId="69EF3FD2" w14:textId="77777777" w:rsidTr="00FE0A24">
        <w:tc>
          <w:tcPr>
            <w:tcW w:w="9209" w:type="dxa"/>
            <w:gridSpan w:val="2"/>
          </w:tcPr>
          <w:p w14:paraId="38D32EC8" w14:textId="77777777" w:rsidR="003B461A" w:rsidRDefault="003B461A" w:rsidP="00FD3447">
            <w:pPr>
              <w:rPr>
                <w:rFonts w:cs="Arial"/>
                <w:color w:val="002C64" w:themeColor="accent1"/>
              </w:rPr>
            </w:pPr>
            <w:r>
              <w:rPr>
                <w:rFonts w:cs="Arial"/>
                <w:color w:val="002C64" w:themeColor="accent1"/>
              </w:rPr>
              <w:t>Artikel 5:32 (Crossterreinen), eerste lid:</w:t>
            </w:r>
          </w:p>
          <w:p w14:paraId="051DF93D" w14:textId="066B1EB9" w:rsidR="003B461A" w:rsidRPr="007C1FB8" w:rsidRDefault="003B461A" w:rsidP="00FD3447">
            <w:pPr>
              <w:rPr>
                <w:rFonts w:eastAsiaTheme="majorEastAsia" w:cs="Arial"/>
                <w:b/>
                <w:bCs/>
                <w:iCs/>
              </w:rPr>
            </w:pPr>
            <w:r w:rsidRPr="00AE7E01">
              <w:rPr>
                <w:rFonts w:eastAsia="Calibri" w:cs="Arial"/>
                <w:bCs/>
              </w:rPr>
              <w:t xml:space="preserve">(artikel I, onderdeel </w:t>
            </w:r>
            <w:r w:rsidR="00C5737A">
              <w:rPr>
                <w:rFonts w:eastAsia="Calibri" w:cs="Arial"/>
                <w:bCs/>
              </w:rPr>
              <w:t>P</w:t>
            </w:r>
            <w:r w:rsidRPr="00AE7E01">
              <w:rPr>
                <w:rFonts w:eastAsia="Calibri" w:cs="Arial"/>
                <w:bCs/>
              </w:rPr>
              <w:t>, van het wijzigingsbesluit)</w:t>
            </w:r>
          </w:p>
        </w:tc>
      </w:tr>
      <w:tr w:rsidR="00FD3447" w:rsidRPr="007C1FB8" w14:paraId="2F215428" w14:textId="77777777" w:rsidTr="00AE7E01">
        <w:tc>
          <w:tcPr>
            <w:tcW w:w="4531" w:type="dxa"/>
          </w:tcPr>
          <w:p w14:paraId="7FA6D586" w14:textId="28394072" w:rsidR="00FD3447" w:rsidRPr="007C1FB8" w:rsidRDefault="00FD3447" w:rsidP="003B461A">
            <w:pPr>
              <w:rPr>
                <w:rFonts w:eastAsiaTheme="majorEastAsia" w:cs="Arial"/>
              </w:rPr>
            </w:pPr>
            <w:r w:rsidRPr="007C1FB8">
              <w:rPr>
                <w:rFonts w:eastAsiaTheme="majorEastAsia" w:cs="Arial"/>
              </w:rPr>
              <w:t xml:space="preserve">1. Het is verboden op enig terrein, geen weg zijnde, </w:t>
            </w:r>
            <w:bookmarkStart w:id="13" w:name="_Hlk41396093"/>
            <w:r w:rsidRPr="007C1FB8">
              <w:rPr>
                <w:rFonts w:eastAsiaTheme="majorEastAsia" w:cs="Arial"/>
              </w:rPr>
              <w:t xml:space="preserve">met een motorvoertuig of een bromfiets een wedstrijd </w:t>
            </w:r>
            <w:bookmarkEnd w:id="13"/>
            <w:r w:rsidRPr="007C1FB8">
              <w:rPr>
                <w:rFonts w:eastAsiaTheme="majorEastAsia" w:cs="Arial"/>
              </w:rPr>
              <w:t xml:space="preserve">dan wel, ter voorbereiding van een wedstrijd, een trainings- of proefrit te houden of te doen houden dan wel daaraan deel te nemen, dan wel een motorvoertuig of een bromfiets met het kennelijke doel daartoe aanwezig te hebben. </w:t>
            </w:r>
          </w:p>
        </w:tc>
        <w:tc>
          <w:tcPr>
            <w:tcW w:w="4678" w:type="dxa"/>
          </w:tcPr>
          <w:p w14:paraId="3E5A7402" w14:textId="19ADDD48" w:rsidR="00FD3447" w:rsidRPr="007C1FB8" w:rsidRDefault="00FD3447" w:rsidP="003B461A">
            <w:pPr>
              <w:rPr>
                <w:rFonts w:eastAsiaTheme="majorEastAsia" w:cs="Arial"/>
              </w:rPr>
            </w:pPr>
            <w:r w:rsidRPr="007C1FB8">
              <w:rPr>
                <w:rFonts w:eastAsiaTheme="majorEastAsia" w:cs="Arial"/>
              </w:rPr>
              <w:t xml:space="preserve">1. Het is verboden op enig terrein, geen weg zijnde, met een motorvoertuig of een bromfiets </w:t>
            </w:r>
            <w:bookmarkStart w:id="14" w:name="_Hlk39227257"/>
            <w:r w:rsidRPr="007C1FB8">
              <w:rPr>
                <w:rFonts w:eastAsiaTheme="majorEastAsia" w:cs="Arial"/>
                <w:b/>
                <w:bCs/>
              </w:rPr>
              <w:t>te crossen</w:t>
            </w:r>
            <w:r>
              <w:rPr>
                <w:rFonts w:eastAsiaTheme="majorEastAsia" w:cs="Arial"/>
                <w:b/>
                <w:bCs/>
              </w:rPr>
              <w:t xml:space="preserve"> buiten wedstrijdverband</w:t>
            </w:r>
            <w:r w:rsidRPr="007C1FB8">
              <w:rPr>
                <w:rFonts w:eastAsiaTheme="majorEastAsia" w:cs="Arial"/>
                <w:b/>
                <w:bCs/>
              </w:rPr>
              <w:t>,</w:t>
            </w:r>
            <w:bookmarkEnd w:id="14"/>
            <w:r w:rsidRPr="007C1FB8">
              <w:rPr>
                <w:rFonts w:eastAsiaTheme="majorEastAsia" w:cs="Arial"/>
              </w:rPr>
              <w:t xml:space="preserve"> een wedstrijd dan wel, ter voorbereiding van een wedstrijd, een trainings- of proefrit te houden of te doen houden dan wel daaraan deel te nemen, dan wel een motorvoertuig of een bromfiets met het kennelijke doel daartoe aanwezig te hebben. </w:t>
            </w:r>
          </w:p>
        </w:tc>
      </w:tr>
      <w:tr w:rsidR="00FD3447" w:rsidRPr="007C1FB8" w14:paraId="35388244" w14:textId="77777777" w:rsidTr="00AE7E01">
        <w:tc>
          <w:tcPr>
            <w:tcW w:w="9209" w:type="dxa"/>
            <w:gridSpan w:val="2"/>
          </w:tcPr>
          <w:p w14:paraId="4E125E68" w14:textId="3E0EC97B" w:rsidR="00FD3447" w:rsidRPr="007C1FB8" w:rsidRDefault="00FD3447" w:rsidP="00FD3447">
            <w:pPr>
              <w:rPr>
                <w:rFonts w:eastAsiaTheme="majorEastAsia" w:cs="Arial"/>
              </w:rPr>
            </w:pPr>
            <w:r w:rsidRPr="007C1FB8">
              <w:rPr>
                <w:rFonts w:eastAsiaTheme="majorEastAsia" w:cs="Arial"/>
              </w:rPr>
              <w:t>Toelichting:</w:t>
            </w:r>
          </w:p>
          <w:p w14:paraId="2EDED25A" w14:textId="647F9478" w:rsidR="00FD3447" w:rsidRPr="007C1FB8" w:rsidRDefault="00FD3447" w:rsidP="00FD3447">
            <w:pPr>
              <w:rPr>
                <w:rFonts w:eastAsiaTheme="majorEastAsia" w:cs="Arial"/>
              </w:rPr>
            </w:pPr>
            <w:r w:rsidRPr="007C1FB8">
              <w:rPr>
                <w:rFonts w:eastAsiaTheme="majorEastAsia" w:cs="Arial"/>
              </w:rPr>
              <w:t>Er zijn gemeenten met een terrein (in het buitengebied) waar incidenteel een paar uurtjes gecrost wordt met brommers. Het crossen is puur recreatief, dus niet ter voorbereiding op wedstrijden. Om hiertegen te kunnen optreden bij (</w:t>
            </w:r>
            <w:proofErr w:type="spellStart"/>
            <w:r w:rsidRPr="007C1FB8">
              <w:rPr>
                <w:rFonts w:eastAsiaTheme="majorEastAsia" w:cs="Arial"/>
              </w:rPr>
              <w:t>geluids</w:t>
            </w:r>
            <w:proofErr w:type="spellEnd"/>
            <w:r w:rsidRPr="007C1FB8">
              <w:rPr>
                <w:rFonts w:eastAsiaTheme="majorEastAsia" w:cs="Arial"/>
              </w:rPr>
              <w:t>)overlast hebben wij het crossen buiten wedstrijdverband aan het eerste lid toegevoegd.</w:t>
            </w:r>
          </w:p>
        </w:tc>
      </w:tr>
      <w:tr w:rsidR="003B461A" w:rsidRPr="00771FC4" w14:paraId="39B4DBD4" w14:textId="77777777" w:rsidTr="00FE0A24">
        <w:trPr>
          <w:cantSplit w:val="0"/>
        </w:trPr>
        <w:tc>
          <w:tcPr>
            <w:tcW w:w="9209" w:type="dxa"/>
            <w:gridSpan w:val="2"/>
          </w:tcPr>
          <w:p w14:paraId="596ADE89" w14:textId="0E32BF6E" w:rsidR="003B461A" w:rsidRPr="00AE7E01" w:rsidRDefault="003B461A" w:rsidP="00771FC4">
            <w:pPr>
              <w:rPr>
                <w:rFonts w:cs="Arial"/>
                <w:color w:val="002C64" w:themeColor="accent1"/>
              </w:rPr>
            </w:pPr>
            <w:r w:rsidRPr="00AE7E01">
              <w:rPr>
                <w:rFonts w:cs="Arial"/>
                <w:color w:val="002C64" w:themeColor="accent1"/>
              </w:rPr>
              <w:t>Artikel 5:36 (Verboden plaatsen), vierde lid</w:t>
            </w:r>
            <w:r w:rsidR="003311AA" w:rsidRPr="00AE7E01">
              <w:rPr>
                <w:rFonts w:cs="Arial"/>
                <w:color w:val="002C64" w:themeColor="accent1"/>
              </w:rPr>
              <w:t>:</w:t>
            </w:r>
          </w:p>
          <w:p w14:paraId="42CC7BC4" w14:textId="67C621C5" w:rsidR="003B461A" w:rsidRPr="00771FC4" w:rsidRDefault="003B461A" w:rsidP="00771FC4">
            <w:pPr>
              <w:rPr>
                <w:rFonts w:eastAsiaTheme="majorEastAsia" w:cs="Arial"/>
                <w:b/>
                <w:bCs/>
                <w:iCs/>
              </w:rPr>
            </w:pPr>
            <w:r w:rsidRPr="004D4C7C">
              <w:rPr>
                <w:rFonts w:cs="Arial"/>
              </w:rPr>
              <w:t>(artikel I, onderdeel B, van het wijzigingsbesluit)</w:t>
            </w:r>
          </w:p>
        </w:tc>
      </w:tr>
      <w:tr w:rsidR="00771FC4" w:rsidRPr="00771FC4" w14:paraId="1743589C" w14:textId="77777777" w:rsidTr="00AE7E01">
        <w:trPr>
          <w:cantSplit w:val="0"/>
        </w:trPr>
        <w:tc>
          <w:tcPr>
            <w:tcW w:w="4531" w:type="dxa"/>
          </w:tcPr>
          <w:p w14:paraId="6B92BE40" w14:textId="77777777" w:rsidR="00771FC4" w:rsidRPr="00471B68" w:rsidRDefault="00771FC4" w:rsidP="00771FC4">
            <w:pPr>
              <w:rPr>
                <w:rFonts w:cs="Arial"/>
                <w:i/>
                <w:iCs/>
              </w:rPr>
            </w:pPr>
            <w:r w:rsidRPr="00471B68">
              <w:rPr>
                <w:rFonts w:cs="Arial"/>
                <w:i/>
                <w:iCs/>
              </w:rPr>
              <w:t>Variant 1</w:t>
            </w:r>
          </w:p>
          <w:p w14:paraId="77997FED" w14:textId="77777777" w:rsidR="00771FC4" w:rsidRDefault="00771FC4" w:rsidP="00771FC4">
            <w:pPr>
              <w:rPr>
                <w:rFonts w:cs="Arial"/>
              </w:rPr>
            </w:pPr>
          </w:p>
          <w:p w14:paraId="20AC1FAE" w14:textId="6DB89EE5" w:rsidR="00771FC4" w:rsidRPr="00771FC4" w:rsidRDefault="00771FC4" w:rsidP="00771FC4">
            <w:pPr>
              <w:rPr>
                <w:rFonts w:cs="Arial"/>
              </w:rPr>
            </w:pPr>
            <w:r w:rsidRPr="00105AF6">
              <w:rPr>
                <w:rFonts w:cs="Arial"/>
              </w:rPr>
              <w:t xml:space="preserve">4. Op de </w:t>
            </w:r>
            <w:r>
              <w:rPr>
                <w:rFonts w:cs="Arial"/>
              </w:rPr>
              <w:t>ontheffing</w:t>
            </w:r>
            <w:r w:rsidRPr="00105AF6">
              <w:rPr>
                <w:rFonts w:cs="Arial"/>
              </w:rPr>
              <w:t xml:space="preserve"> is paragraaf 4.1.3.3 van de Algemene wet bestuursrecht (positieve fictieve beschikking bij niet tijdig beslissen) van toepassing.</w:t>
            </w:r>
          </w:p>
        </w:tc>
        <w:tc>
          <w:tcPr>
            <w:tcW w:w="4678" w:type="dxa"/>
          </w:tcPr>
          <w:p w14:paraId="199EC91D" w14:textId="77777777" w:rsidR="00771FC4" w:rsidRPr="00471B68" w:rsidRDefault="00771FC4" w:rsidP="00771FC4">
            <w:pPr>
              <w:rPr>
                <w:rFonts w:eastAsiaTheme="majorEastAsia" w:cs="Arial"/>
                <w:i/>
              </w:rPr>
            </w:pPr>
            <w:r w:rsidRPr="00471B68">
              <w:rPr>
                <w:rFonts w:eastAsiaTheme="majorEastAsia" w:cs="Arial"/>
                <w:i/>
              </w:rPr>
              <w:t>Variant 1</w:t>
            </w:r>
          </w:p>
          <w:p w14:paraId="7B9617D3" w14:textId="77777777" w:rsidR="00771FC4" w:rsidRDefault="00771FC4" w:rsidP="00771FC4">
            <w:pPr>
              <w:rPr>
                <w:rFonts w:eastAsiaTheme="majorEastAsia" w:cs="Arial"/>
                <w:iCs/>
              </w:rPr>
            </w:pPr>
          </w:p>
          <w:p w14:paraId="06481B13" w14:textId="0BB6A079" w:rsidR="00771FC4" w:rsidRPr="00771FC4" w:rsidRDefault="00771FC4" w:rsidP="00771FC4">
            <w:pPr>
              <w:rPr>
                <w:rFonts w:eastAsiaTheme="majorEastAsia" w:cs="Arial"/>
                <w:b/>
                <w:bCs/>
                <w:iCs/>
              </w:rPr>
            </w:pPr>
            <w:r w:rsidRPr="00105AF6">
              <w:rPr>
                <w:rFonts w:eastAsiaTheme="majorEastAsia" w:cs="Arial"/>
                <w:iCs/>
              </w:rPr>
              <w:t xml:space="preserve">4. Op de </w:t>
            </w:r>
            <w:r w:rsidRPr="00471B68">
              <w:rPr>
                <w:rFonts w:eastAsiaTheme="majorEastAsia" w:cs="Arial"/>
                <w:b/>
                <w:bCs/>
                <w:iCs/>
              </w:rPr>
              <w:t>aanvraag om een</w:t>
            </w:r>
            <w:r>
              <w:rPr>
                <w:rFonts w:eastAsiaTheme="majorEastAsia" w:cs="Arial"/>
                <w:iCs/>
              </w:rPr>
              <w:t xml:space="preserve"> ontheffing i</w:t>
            </w:r>
            <w:r w:rsidRPr="00105AF6">
              <w:rPr>
                <w:rFonts w:eastAsiaTheme="majorEastAsia" w:cs="Arial"/>
                <w:iCs/>
              </w:rPr>
              <w:t>s paragraaf 4.1.3.3 van de Algemene wet bestuursrecht (positieve fictieve beschikking bij niet tijdig beslissen) van toepassing.</w:t>
            </w:r>
          </w:p>
        </w:tc>
      </w:tr>
      <w:tr w:rsidR="00771FC4" w:rsidRPr="00771FC4" w14:paraId="3824CE0E" w14:textId="77777777" w:rsidTr="00AE7E01">
        <w:trPr>
          <w:cantSplit w:val="0"/>
        </w:trPr>
        <w:tc>
          <w:tcPr>
            <w:tcW w:w="9209" w:type="dxa"/>
            <w:gridSpan w:val="2"/>
          </w:tcPr>
          <w:p w14:paraId="5B0420D6" w14:textId="7836FC53" w:rsidR="00040343" w:rsidRDefault="00771FC4" w:rsidP="00771FC4">
            <w:pPr>
              <w:rPr>
                <w:rFonts w:cs="Arial"/>
              </w:rPr>
            </w:pPr>
            <w:r w:rsidRPr="00771FC4">
              <w:rPr>
                <w:rFonts w:cs="Arial"/>
              </w:rPr>
              <w:t xml:space="preserve">Toelichting: </w:t>
            </w:r>
          </w:p>
          <w:p w14:paraId="09205335" w14:textId="4CEE513D" w:rsidR="000B7A86" w:rsidRPr="00771FC4" w:rsidRDefault="00771FC4" w:rsidP="00771FC4">
            <w:pPr>
              <w:rPr>
                <w:rFonts w:eastAsiaTheme="majorEastAsia" w:cs="Arial"/>
                <w:b/>
                <w:bCs/>
                <w:iCs/>
              </w:rPr>
            </w:pPr>
            <w:r w:rsidRPr="00771FC4">
              <w:rPr>
                <w:rFonts w:cs="Arial"/>
              </w:rPr>
              <w:t>Redactionele verbetering.</w:t>
            </w:r>
          </w:p>
        </w:tc>
      </w:tr>
      <w:tr w:rsidR="003B461A" w:rsidRPr="007C1FB8" w14:paraId="759704A1" w14:textId="77777777" w:rsidTr="00FE0A24">
        <w:trPr>
          <w:cantSplit w:val="0"/>
        </w:trPr>
        <w:tc>
          <w:tcPr>
            <w:tcW w:w="9209" w:type="dxa"/>
            <w:gridSpan w:val="2"/>
          </w:tcPr>
          <w:p w14:paraId="1D6E8115" w14:textId="6CA3B5C4" w:rsidR="003B461A" w:rsidRDefault="003B461A" w:rsidP="00771FC4">
            <w:pPr>
              <w:rPr>
                <w:rFonts w:cs="Arial"/>
                <w:color w:val="002C64" w:themeColor="accent1"/>
              </w:rPr>
            </w:pPr>
            <w:r>
              <w:rPr>
                <w:rFonts w:cs="Arial"/>
                <w:color w:val="002C64" w:themeColor="accent1"/>
              </w:rPr>
              <w:t>Artikel 6:1 (Sanctiebepaling), derde lid:</w:t>
            </w:r>
          </w:p>
          <w:p w14:paraId="16F950A2" w14:textId="2CF77F01" w:rsidR="003B461A" w:rsidRPr="007C1FB8" w:rsidRDefault="003B461A" w:rsidP="00771FC4">
            <w:pPr>
              <w:rPr>
                <w:rFonts w:eastAsiaTheme="majorEastAsia" w:cs="Arial"/>
                <w:b/>
                <w:bCs/>
                <w:iCs/>
              </w:rPr>
            </w:pPr>
            <w:r w:rsidRPr="00AE7E01">
              <w:rPr>
                <w:rFonts w:eastAsia="Calibri" w:cs="Arial"/>
                <w:bCs/>
              </w:rPr>
              <w:t xml:space="preserve">(artikel I, onderdeel </w:t>
            </w:r>
            <w:r w:rsidR="00C5737A">
              <w:rPr>
                <w:rFonts w:eastAsia="Calibri" w:cs="Arial"/>
                <w:bCs/>
              </w:rPr>
              <w:t>Q</w:t>
            </w:r>
            <w:r w:rsidRPr="00AE7E01">
              <w:rPr>
                <w:rFonts w:eastAsia="Calibri" w:cs="Arial"/>
                <w:bCs/>
              </w:rPr>
              <w:t>, van het wijzigingsbesluit)</w:t>
            </w:r>
          </w:p>
        </w:tc>
      </w:tr>
      <w:tr w:rsidR="00771FC4" w:rsidRPr="007C1FB8" w14:paraId="5D6999A2" w14:textId="77777777" w:rsidTr="00AE7E01">
        <w:trPr>
          <w:cantSplit w:val="0"/>
        </w:trPr>
        <w:tc>
          <w:tcPr>
            <w:tcW w:w="4531" w:type="dxa"/>
          </w:tcPr>
          <w:p w14:paraId="262FD45C" w14:textId="438155D7" w:rsidR="00771FC4" w:rsidRPr="007C1FB8" w:rsidRDefault="00771FC4" w:rsidP="00040343">
            <w:pPr>
              <w:rPr>
                <w:rFonts w:eastAsiaTheme="majorEastAsia" w:cs="Arial"/>
              </w:rPr>
            </w:pPr>
            <w:bookmarkStart w:id="15" w:name="_Hlk36487174"/>
            <w:r w:rsidRPr="007C1FB8">
              <w:rPr>
                <w:rFonts w:eastAsiaTheme="majorEastAsia" w:cs="Arial"/>
              </w:rPr>
              <w:lastRenderedPageBreak/>
              <w:t xml:space="preserve">3. In afwijking van het eerste en tweede lid is artikel 1a van de Wet op de economische delicten van toepassing op overtreding van het bepaalde bij of krachtens </w:t>
            </w:r>
            <w:bookmarkStart w:id="16" w:name="_Hlk39227356"/>
            <w:r w:rsidRPr="007C1FB8">
              <w:rPr>
                <w:rFonts w:eastAsiaTheme="majorEastAsia" w:cs="Arial"/>
              </w:rPr>
              <w:t>de artikelen</w:t>
            </w:r>
            <w:r w:rsidRPr="007C1FB8">
              <w:rPr>
                <w:rFonts w:eastAsiaTheme="majorEastAsia" w:cs="Arial"/>
                <w:i/>
                <w:iCs/>
              </w:rPr>
              <w:t xml:space="preserve"> 2:10, vijfde juncto eerste lid, 2:11, tweede lid, </w:t>
            </w:r>
            <w:r w:rsidRPr="00AE7E01">
              <w:rPr>
                <w:rFonts w:eastAsiaTheme="majorEastAsia" w:cs="Arial"/>
                <w:u w:val="single"/>
              </w:rPr>
              <w:t>[</w:t>
            </w:r>
            <w:r w:rsidRPr="00AE7E01">
              <w:rPr>
                <w:rFonts w:eastAsiaTheme="majorEastAsia" w:cs="Arial"/>
                <w:i/>
                <w:iCs/>
              </w:rPr>
              <w:t>2:12, eerste lid,</w:t>
            </w:r>
            <w:r w:rsidRPr="00AE7E01">
              <w:rPr>
                <w:rFonts w:eastAsiaTheme="majorEastAsia" w:cs="Arial"/>
                <w:u w:val="single"/>
              </w:rPr>
              <w:t>]</w:t>
            </w:r>
            <w:r w:rsidRPr="007C1FB8">
              <w:rPr>
                <w:rFonts w:eastAsiaTheme="majorEastAsia" w:cs="Arial"/>
                <w:i/>
                <w:iCs/>
              </w:rPr>
              <w:t xml:space="preserve"> </w:t>
            </w:r>
            <w:r w:rsidRPr="00AE7E01">
              <w:rPr>
                <w:rFonts w:eastAsiaTheme="majorEastAsia" w:cs="Arial"/>
              </w:rPr>
              <w:t>en</w:t>
            </w:r>
            <w:r w:rsidRPr="007C1FB8">
              <w:rPr>
                <w:rFonts w:eastAsiaTheme="majorEastAsia" w:cs="Arial"/>
                <w:i/>
                <w:iCs/>
              </w:rPr>
              <w:t xml:space="preserve"> </w:t>
            </w:r>
            <w:r w:rsidRPr="007C1FB8">
              <w:rPr>
                <w:rFonts w:eastAsiaTheme="majorEastAsia" w:cs="Arial"/>
              </w:rPr>
              <w:t>4:11, tweede lid.</w:t>
            </w:r>
            <w:bookmarkEnd w:id="15"/>
            <w:bookmarkEnd w:id="16"/>
          </w:p>
        </w:tc>
        <w:tc>
          <w:tcPr>
            <w:tcW w:w="4678" w:type="dxa"/>
          </w:tcPr>
          <w:p w14:paraId="13F29C79" w14:textId="1A4E50CD" w:rsidR="00771FC4" w:rsidRPr="007C1FB8" w:rsidRDefault="00771FC4" w:rsidP="00040343">
            <w:pPr>
              <w:rPr>
                <w:rFonts w:eastAsiaTheme="majorEastAsia" w:cs="Arial"/>
              </w:rPr>
            </w:pPr>
            <w:r w:rsidRPr="007C1FB8">
              <w:rPr>
                <w:rFonts w:eastAsiaTheme="majorEastAsia" w:cs="Arial"/>
              </w:rPr>
              <w:t xml:space="preserve">3. In afwijking van het eerste en tweede lid is artikel 1a van de Wet op de economische delicten van toepassing op overtreding van het bepaalde bij of krachtens </w:t>
            </w:r>
            <w:bookmarkStart w:id="17" w:name="_Hlk39227371"/>
            <w:r w:rsidRPr="007C1FB8">
              <w:rPr>
                <w:rFonts w:eastAsiaTheme="majorEastAsia" w:cs="Arial"/>
              </w:rPr>
              <w:t xml:space="preserve">de artikelen </w:t>
            </w:r>
            <w:r w:rsidRPr="007C1FB8">
              <w:rPr>
                <w:rFonts w:eastAsiaTheme="majorEastAsia" w:cs="Arial"/>
                <w:b/>
                <w:bCs/>
              </w:rPr>
              <w:t xml:space="preserve">2:10 en 2:11 als sprake is van een </w:t>
            </w:r>
            <w:proofErr w:type="spellStart"/>
            <w:r w:rsidRPr="007C1FB8">
              <w:rPr>
                <w:rFonts w:eastAsiaTheme="majorEastAsia" w:cs="Arial"/>
                <w:b/>
                <w:bCs/>
              </w:rPr>
              <w:t>omgevingsvergunningplichtige</w:t>
            </w:r>
            <w:proofErr w:type="spellEnd"/>
            <w:r w:rsidRPr="007C1FB8">
              <w:rPr>
                <w:rFonts w:eastAsiaTheme="majorEastAsia" w:cs="Arial"/>
                <w:b/>
                <w:bCs/>
              </w:rPr>
              <w:t xml:space="preserve"> activiteit, </w:t>
            </w:r>
            <w:r w:rsidRPr="00AE7E01">
              <w:rPr>
                <w:rFonts w:eastAsiaTheme="majorEastAsia" w:cs="Arial"/>
              </w:rPr>
              <w:t>[</w:t>
            </w:r>
            <w:r w:rsidRPr="00AE7E01">
              <w:rPr>
                <w:rFonts w:eastAsiaTheme="majorEastAsia" w:cs="Arial"/>
                <w:b/>
                <w:bCs/>
                <w:i/>
                <w:iCs/>
              </w:rPr>
              <w:t>artikel</w:t>
            </w:r>
            <w:r w:rsidRPr="007C1FB8">
              <w:rPr>
                <w:rFonts w:eastAsiaTheme="majorEastAsia" w:cs="Arial"/>
                <w:b/>
                <w:bCs/>
              </w:rPr>
              <w:t xml:space="preserve"> </w:t>
            </w:r>
            <w:r w:rsidRPr="00AE7E01">
              <w:rPr>
                <w:rFonts w:eastAsiaTheme="majorEastAsia" w:cs="Arial"/>
                <w:i/>
                <w:iCs/>
              </w:rPr>
              <w:t>2:12, eerste lid,</w:t>
            </w:r>
            <w:r w:rsidRPr="00AE7E01">
              <w:rPr>
                <w:rFonts w:eastAsiaTheme="majorEastAsia" w:cs="Arial"/>
              </w:rPr>
              <w:t>]</w:t>
            </w:r>
            <w:r w:rsidRPr="007C1FB8">
              <w:rPr>
                <w:rFonts w:eastAsiaTheme="majorEastAsia" w:cs="Arial"/>
                <w:b/>
                <w:bCs/>
              </w:rPr>
              <w:t xml:space="preserve"> </w:t>
            </w:r>
            <w:r w:rsidRPr="00AE7E01">
              <w:rPr>
                <w:rFonts w:eastAsiaTheme="majorEastAsia" w:cs="Arial"/>
              </w:rPr>
              <w:t>en</w:t>
            </w:r>
            <w:r w:rsidRPr="007C1FB8">
              <w:rPr>
                <w:rFonts w:eastAsiaTheme="majorEastAsia" w:cs="Arial"/>
                <w:b/>
                <w:bCs/>
              </w:rPr>
              <w:t xml:space="preserve"> artikel</w:t>
            </w:r>
            <w:r w:rsidRPr="007C1FB8">
              <w:rPr>
                <w:rFonts w:eastAsiaTheme="majorEastAsia" w:cs="Arial"/>
              </w:rPr>
              <w:t xml:space="preserve"> 4:11, tweede lid.</w:t>
            </w:r>
            <w:bookmarkEnd w:id="17"/>
          </w:p>
        </w:tc>
      </w:tr>
      <w:tr w:rsidR="00771FC4" w:rsidRPr="007C1FB8" w14:paraId="5491976B" w14:textId="77777777" w:rsidTr="00AE7E01">
        <w:tc>
          <w:tcPr>
            <w:tcW w:w="9209" w:type="dxa"/>
            <w:gridSpan w:val="2"/>
          </w:tcPr>
          <w:p w14:paraId="58E203E5" w14:textId="497E9965" w:rsidR="00771FC4" w:rsidRPr="007C1FB8" w:rsidRDefault="00771FC4" w:rsidP="00771FC4">
            <w:pPr>
              <w:rPr>
                <w:rFonts w:eastAsiaTheme="majorEastAsia" w:cs="Arial"/>
              </w:rPr>
            </w:pPr>
            <w:r w:rsidRPr="007C1FB8">
              <w:rPr>
                <w:rFonts w:eastAsiaTheme="majorEastAsia" w:cs="Arial"/>
              </w:rPr>
              <w:t>Toelichting:</w:t>
            </w:r>
          </w:p>
          <w:p w14:paraId="00DA5F95" w14:textId="7140E52C" w:rsidR="00771FC4" w:rsidRPr="007C1FB8" w:rsidRDefault="00771FC4" w:rsidP="00771FC4">
            <w:pPr>
              <w:rPr>
                <w:rFonts w:eastAsiaTheme="majorEastAsia" w:cs="Arial"/>
              </w:rPr>
            </w:pPr>
            <w:r w:rsidRPr="007C1FB8">
              <w:rPr>
                <w:rFonts w:eastAsiaTheme="majorEastAsia" w:cs="Arial"/>
              </w:rPr>
              <w:t>De verwijzing naar art</w:t>
            </w:r>
            <w:r>
              <w:rPr>
                <w:rFonts w:eastAsiaTheme="majorEastAsia" w:cs="Arial"/>
              </w:rPr>
              <w:t>ikel</w:t>
            </w:r>
            <w:r w:rsidRPr="007C1FB8">
              <w:rPr>
                <w:rFonts w:eastAsiaTheme="majorEastAsia" w:cs="Arial"/>
              </w:rPr>
              <w:t xml:space="preserve"> 2:10 betreft variant 1. Bovendien staat in het vijfde lid van deze variant geen verbod, maar wordt alleen gesteld dat de vergunning als omgevingsvergunning wordt verleend. Hetzelfde geldt voor de verwijzing naar artikel 2:11. De tekst is daarom verduidelijkt door het verbod te duiden als </w:t>
            </w:r>
            <w:proofErr w:type="spellStart"/>
            <w:r w:rsidRPr="007C1FB8">
              <w:rPr>
                <w:rFonts w:eastAsiaTheme="majorEastAsia" w:cs="Arial"/>
              </w:rPr>
              <w:t>omgevingsvergunningplichtige</w:t>
            </w:r>
            <w:proofErr w:type="spellEnd"/>
            <w:r w:rsidRPr="007C1FB8">
              <w:rPr>
                <w:rFonts w:eastAsiaTheme="majorEastAsia" w:cs="Arial"/>
              </w:rPr>
              <w:t xml:space="preserve"> activiteit.</w:t>
            </w:r>
          </w:p>
        </w:tc>
      </w:tr>
      <w:bookmarkEnd w:id="0"/>
    </w:tbl>
    <w:p w14:paraId="4E4CB586" w14:textId="77777777" w:rsidR="001B5F4B" w:rsidRPr="007C1FB8" w:rsidRDefault="001B5F4B" w:rsidP="00E14ADB">
      <w:pPr>
        <w:rPr>
          <w:rFonts w:eastAsiaTheme="majorEastAsia" w:cs="Arial"/>
        </w:rPr>
      </w:pPr>
    </w:p>
    <w:sectPr w:rsidR="001B5F4B" w:rsidRPr="007C1FB8" w:rsidSect="00E26D33">
      <w:footerReference w:type="default" r:id="rId12"/>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24436" w14:textId="77777777" w:rsidR="00FE0A24" w:rsidRDefault="00FE0A24" w:rsidP="00A14B69">
      <w:r>
        <w:separator/>
      </w:r>
    </w:p>
    <w:p w14:paraId="43CFB916" w14:textId="77777777" w:rsidR="00FE0A24" w:rsidRDefault="00FE0A24"/>
  </w:endnote>
  <w:endnote w:type="continuationSeparator" w:id="0">
    <w:p w14:paraId="78603616" w14:textId="77777777" w:rsidR="00FE0A24" w:rsidRDefault="00FE0A24" w:rsidP="00A14B69">
      <w:r>
        <w:continuationSeparator/>
      </w:r>
    </w:p>
    <w:p w14:paraId="1E07F403" w14:textId="77777777" w:rsidR="00FE0A24" w:rsidRDefault="00FE0A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CAFB5" w14:textId="34CC52C7" w:rsidR="00FE0A24" w:rsidRPr="00956F51" w:rsidRDefault="00FE0A24" w:rsidP="00A2254B">
    <w:pPr>
      <w:pStyle w:val="Voettekst"/>
      <w:rPr>
        <w:rFonts w:cs="Arial"/>
        <w:i/>
        <w:sz w:val="18"/>
        <w:szCs w:val="18"/>
      </w:rPr>
    </w:pPr>
    <w:bookmarkStart w:id="18" w:name="_Hlk9583595"/>
    <w:bookmarkStart w:id="19" w:name="_Hlk9583596"/>
    <w:bookmarkStart w:id="20" w:name="_Hlk9583652"/>
    <w:bookmarkStart w:id="21" w:name="_Hlk9583653"/>
    <w:r w:rsidRPr="00956F51">
      <w:rPr>
        <w:rFonts w:cs="Arial"/>
        <w:i/>
        <w:sz w:val="18"/>
        <w:szCs w:val="18"/>
      </w:rPr>
      <w:t xml:space="preserve">Bijlage </w:t>
    </w:r>
    <w:r w:rsidRPr="00AE7E01">
      <w:rPr>
        <w:rFonts w:cs="Arial"/>
        <w:i/>
        <w:sz w:val="18"/>
        <w:szCs w:val="18"/>
      </w:rPr>
      <w:t>1/3</w:t>
    </w:r>
    <w:r w:rsidRPr="00956F51">
      <w:rPr>
        <w:rFonts w:cs="Arial"/>
        <w:i/>
        <w:sz w:val="18"/>
        <w:szCs w:val="18"/>
      </w:rPr>
      <w:t xml:space="preserve"> bij VNG ledenbrief, </w:t>
    </w:r>
    <w:bookmarkEnd w:id="18"/>
    <w:bookmarkEnd w:id="19"/>
    <w:bookmarkEnd w:id="20"/>
    <w:bookmarkEnd w:id="21"/>
    <w:r>
      <w:rPr>
        <w:rFonts w:cs="Arial"/>
        <w:i/>
        <w:sz w:val="18"/>
        <w:szCs w:val="18"/>
      </w:rPr>
      <w:t>juli 2020</w:t>
    </w:r>
  </w:p>
  <w:p w14:paraId="1EBBD04D" w14:textId="47406463" w:rsidR="00FE0A24" w:rsidRDefault="00FE0A24">
    <w:pPr>
      <w:pStyle w:val="Voettekst"/>
    </w:pPr>
  </w:p>
  <w:p w14:paraId="05AFEEFA" w14:textId="77777777" w:rsidR="00FE0A24" w:rsidRDefault="00FE0A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9BEB3" w14:textId="77777777" w:rsidR="00FE0A24" w:rsidRDefault="00FE0A24">
      <w:r>
        <w:separator/>
      </w:r>
    </w:p>
  </w:footnote>
  <w:footnote w:type="continuationSeparator" w:id="0">
    <w:p w14:paraId="2F3122E4" w14:textId="77777777" w:rsidR="00FE0A24" w:rsidRDefault="00FE0A24" w:rsidP="00A14B69">
      <w:r>
        <w:continuationSeparator/>
      </w:r>
    </w:p>
    <w:p w14:paraId="0B145D3F" w14:textId="77777777" w:rsidR="00FE0A24" w:rsidRDefault="00FE0A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D96F51"/>
    <w:multiLevelType w:val="multilevel"/>
    <w:tmpl w:val="6CE03498"/>
    <w:numStyleLink w:val="Stijl1"/>
  </w:abstractNum>
  <w:abstractNum w:abstractNumId="6"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836727"/>
    <w:multiLevelType w:val="multilevel"/>
    <w:tmpl w:val="921CE4C8"/>
    <w:numStyleLink w:val="VNGGenummerdelijst"/>
  </w:abstractNum>
  <w:abstractNum w:abstractNumId="8"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0"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1"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173AEA"/>
    <w:multiLevelType w:val="multilevel"/>
    <w:tmpl w:val="0562E376"/>
    <w:numStyleLink w:val="VNGOngenummerdelijst"/>
  </w:abstractNum>
  <w:abstractNum w:abstractNumId="13" w15:restartNumberingAfterBreak="0">
    <w:nsid w:val="20FB0649"/>
    <w:multiLevelType w:val="multilevel"/>
    <w:tmpl w:val="587E31B4"/>
    <w:numStyleLink w:val="VNGGenummerdekoppen2tm6"/>
  </w:abstractNum>
  <w:abstractNum w:abstractNumId="14"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B90EDC"/>
    <w:multiLevelType w:val="multilevel"/>
    <w:tmpl w:val="587E31B4"/>
    <w:numStyleLink w:val="VNGGenummerdekoppen2tm6"/>
  </w:abstractNum>
  <w:abstractNum w:abstractNumId="16"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7"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9"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9"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2"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5" w15:restartNumberingAfterBreak="0">
    <w:nsid w:val="6998479B"/>
    <w:multiLevelType w:val="multilevel"/>
    <w:tmpl w:val="0562E376"/>
    <w:numStyleLink w:val="VNGOngenummerdelijst"/>
  </w:abstractNum>
  <w:abstractNum w:abstractNumId="36" w15:restartNumberingAfterBreak="0">
    <w:nsid w:val="69DD0E41"/>
    <w:multiLevelType w:val="multilevel"/>
    <w:tmpl w:val="921CE4C8"/>
    <w:numStyleLink w:val="VNGGenummerdelijst"/>
  </w:abstractNum>
  <w:abstractNum w:abstractNumId="37"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8"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1" w15:restartNumberingAfterBreak="0">
    <w:nsid w:val="78F51545"/>
    <w:multiLevelType w:val="multilevel"/>
    <w:tmpl w:val="70BE8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3"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28"/>
  </w:num>
  <w:num w:numId="2">
    <w:abstractNumId w:val="28"/>
  </w:num>
  <w:num w:numId="3">
    <w:abstractNumId w:val="34"/>
  </w:num>
  <w:num w:numId="4">
    <w:abstractNumId w:val="18"/>
  </w:num>
  <w:num w:numId="5">
    <w:abstractNumId w:val="15"/>
  </w:num>
  <w:num w:numId="6">
    <w:abstractNumId w:val="13"/>
  </w:num>
  <w:num w:numId="7">
    <w:abstractNumId w:val="8"/>
  </w:num>
  <w:num w:numId="8">
    <w:abstractNumId w:val="29"/>
  </w:num>
  <w:num w:numId="9">
    <w:abstractNumId w:val="33"/>
  </w:num>
  <w:num w:numId="10">
    <w:abstractNumId w:val="25"/>
  </w:num>
  <w:num w:numId="11">
    <w:abstractNumId w:val="32"/>
  </w:num>
  <w:num w:numId="12">
    <w:abstractNumId w:val="26"/>
  </w:num>
  <w:num w:numId="13">
    <w:abstractNumId w:val="22"/>
  </w:num>
  <w:num w:numId="14">
    <w:abstractNumId w:val="6"/>
  </w:num>
  <w:num w:numId="15">
    <w:abstractNumId w:val="10"/>
  </w:num>
  <w:num w:numId="16">
    <w:abstractNumId w:val="36"/>
  </w:num>
  <w:num w:numId="17">
    <w:abstractNumId w:val="7"/>
  </w:num>
  <w:num w:numId="18">
    <w:abstractNumId w:val="0"/>
  </w:num>
  <w:num w:numId="19">
    <w:abstractNumId w:val="35"/>
  </w:num>
  <w:num w:numId="20">
    <w:abstractNumId w:val="12"/>
  </w:num>
  <w:num w:numId="21">
    <w:abstractNumId w:val="28"/>
  </w:num>
  <w:num w:numId="22">
    <w:abstractNumId w:val="28"/>
  </w:num>
  <w:num w:numId="23">
    <w:abstractNumId w:val="28"/>
  </w:num>
  <w:num w:numId="24">
    <w:abstractNumId w:val="28"/>
  </w:num>
  <w:num w:numId="25">
    <w:abstractNumId w:val="28"/>
  </w:num>
  <w:num w:numId="26">
    <w:abstractNumId w:val="24"/>
  </w:num>
  <w:num w:numId="27">
    <w:abstractNumId w:val="42"/>
  </w:num>
  <w:num w:numId="28">
    <w:abstractNumId w:val="23"/>
  </w:num>
  <w:num w:numId="29">
    <w:abstractNumId w:val="43"/>
  </w:num>
  <w:num w:numId="30">
    <w:abstractNumId w:val="43"/>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abstractNumId w:val="43"/>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abstractNumId w:val="43"/>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4"/>
  </w:num>
  <w:num w:numId="34">
    <w:abstractNumId w:val="11"/>
  </w:num>
  <w:num w:numId="35">
    <w:abstractNumId w:val="1"/>
  </w:num>
  <w:num w:numId="36">
    <w:abstractNumId w:val="17"/>
  </w:num>
  <w:num w:numId="37">
    <w:abstractNumId w:val="16"/>
  </w:num>
  <w:num w:numId="38">
    <w:abstractNumId w:val="5"/>
  </w:num>
  <w:num w:numId="39">
    <w:abstractNumId w:val="19"/>
  </w:num>
  <w:num w:numId="40">
    <w:abstractNumId w:val="2"/>
  </w:num>
  <w:num w:numId="41">
    <w:abstractNumId w:val="37"/>
  </w:num>
  <w:num w:numId="42">
    <w:abstractNumId w:val="40"/>
  </w:num>
  <w:num w:numId="43">
    <w:abstractNumId w:val="31"/>
  </w:num>
  <w:num w:numId="44">
    <w:abstractNumId w:val="31"/>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5">
    <w:abstractNumId w:val="9"/>
  </w:num>
  <w:num w:numId="46">
    <w:abstractNumId w:val="14"/>
  </w:num>
  <w:num w:numId="47">
    <w:abstractNumId w:val="4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271044"/>
    <w:rsid w:val="000030E7"/>
    <w:rsid w:val="00003406"/>
    <w:rsid w:val="00004825"/>
    <w:rsid w:val="00007581"/>
    <w:rsid w:val="0001040B"/>
    <w:rsid w:val="00011C70"/>
    <w:rsid w:val="000129C5"/>
    <w:rsid w:val="00016416"/>
    <w:rsid w:val="0001727C"/>
    <w:rsid w:val="00021C21"/>
    <w:rsid w:val="000232B6"/>
    <w:rsid w:val="00023660"/>
    <w:rsid w:val="00030286"/>
    <w:rsid w:val="00033A6C"/>
    <w:rsid w:val="00034625"/>
    <w:rsid w:val="00040343"/>
    <w:rsid w:val="000502B8"/>
    <w:rsid w:val="000512F8"/>
    <w:rsid w:val="000518AD"/>
    <w:rsid w:val="0006002B"/>
    <w:rsid w:val="00077AB2"/>
    <w:rsid w:val="000807AD"/>
    <w:rsid w:val="00082CC0"/>
    <w:rsid w:val="00083760"/>
    <w:rsid w:val="00084781"/>
    <w:rsid w:val="00085532"/>
    <w:rsid w:val="000879A3"/>
    <w:rsid w:val="000879EE"/>
    <w:rsid w:val="000902AF"/>
    <w:rsid w:val="00090B4C"/>
    <w:rsid w:val="00092C12"/>
    <w:rsid w:val="000A0953"/>
    <w:rsid w:val="000A4B2A"/>
    <w:rsid w:val="000A6024"/>
    <w:rsid w:val="000A6593"/>
    <w:rsid w:val="000B2B8B"/>
    <w:rsid w:val="000B3E50"/>
    <w:rsid w:val="000B4C6B"/>
    <w:rsid w:val="000B66CF"/>
    <w:rsid w:val="000B7A86"/>
    <w:rsid w:val="000C67A9"/>
    <w:rsid w:val="000D0E9B"/>
    <w:rsid w:val="000E0909"/>
    <w:rsid w:val="000E0A1D"/>
    <w:rsid w:val="000F634C"/>
    <w:rsid w:val="000F79E7"/>
    <w:rsid w:val="0010038F"/>
    <w:rsid w:val="00100E85"/>
    <w:rsid w:val="00102134"/>
    <w:rsid w:val="00103E96"/>
    <w:rsid w:val="00104486"/>
    <w:rsid w:val="00105AF6"/>
    <w:rsid w:val="00106382"/>
    <w:rsid w:val="00106B63"/>
    <w:rsid w:val="00106D6E"/>
    <w:rsid w:val="00112C92"/>
    <w:rsid w:val="00121E16"/>
    <w:rsid w:val="00121EBF"/>
    <w:rsid w:val="00125AF7"/>
    <w:rsid w:val="00131009"/>
    <w:rsid w:val="00131602"/>
    <w:rsid w:val="00132D46"/>
    <w:rsid w:val="00135AD1"/>
    <w:rsid w:val="00137633"/>
    <w:rsid w:val="00141F7B"/>
    <w:rsid w:val="00150270"/>
    <w:rsid w:val="001523FC"/>
    <w:rsid w:val="00163FAC"/>
    <w:rsid w:val="00174E34"/>
    <w:rsid w:val="0018092A"/>
    <w:rsid w:val="001820ED"/>
    <w:rsid w:val="00182104"/>
    <w:rsid w:val="00187A46"/>
    <w:rsid w:val="00190045"/>
    <w:rsid w:val="001925D1"/>
    <w:rsid w:val="00194792"/>
    <w:rsid w:val="00195082"/>
    <w:rsid w:val="001950DA"/>
    <w:rsid w:val="001A1D9D"/>
    <w:rsid w:val="001A40AE"/>
    <w:rsid w:val="001B050E"/>
    <w:rsid w:val="001B44F1"/>
    <w:rsid w:val="001B5B7B"/>
    <w:rsid w:val="001B5F4B"/>
    <w:rsid w:val="001B746D"/>
    <w:rsid w:val="001C5C7E"/>
    <w:rsid w:val="001C7F35"/>
    <w:rsid w:val="001D22C9"/>
    <w:rsid w:val="001E2B3A"/>
    <w:rsid w:val="001E2C57"/>
    <w:rsid w:val="001E4031"/>
    <w:rsid w:val="001F002E"/>
    <w:rsid w:val="001F594C"/>
    <w:rsid w:val="00200063"/>
    <w:rsid w:val="002002BE"/>
    <w:rsid w:val="00200C5D"/>
    <w:rsid w:val="002037AD"/>
    <w:rsid w:val="0020541A"/>
    <w:rsid w:val="00205612"/>
    <w:rsid w:val="00207B7C"/>
    <w:rsid w:val="00216ED9"/>
    <w:rsid w:val="002255A0"/>
    <w:rsid w:val="00225C46"/>
    <w:rsid w:val="00227CC6"/>
    <w:rsid w:val="0023128B"/>
    <w:rsid w:val="00235FC3"/>
    <w:rsid w:val="00236A46"/>
    <w:rsid w:val="00236E2A"/>
    <w:rsid w:val="002405B3"/>
    <w:rsid w:val="0024265D"/>
    <w:rsid w:val="00243B14"/>
    <w:rsid w:val="00245AB6"/>
    <w:rsid w:val="002506AC"/>
    <w:rsid w:val="0025661F"/>
    <w:rsid w:val="00263711"/>
    <w:rsid w:val="00265CD1"/>
    <w:rsid w:val="00271044"/>
    <w:rsid w:val="002733FD"/>
    <w:rsid w:val="00275F13"/>
    <w:rsid w:val="00290B7A"/>
    <w:rsid w:val="0029361E"/>
    <w:rsid w:val="002B1645"/>
    <w:rsid w:val="002B238E"/>
    <w:rsid w:val="002B53A4"/>
    <w:rsid w:val="002B5D63"/>
    <w:rsid w:val="002B6AD3"/>
    <w:rsid w:val="002C15BF"/>
    <w:rsid w:val="002C2D9E"/>
    <w:rsid w:val="002C3E0A"/>
    <w:rsid w:val="002C45AA"/>
    <w:rsid w:val="002D5463"/>
    <w:rsid w:val="002D6918"/>
    <w:rsid w:val="002E084C"/>
    <w:rsid w:val="002E2DD0"/>
    <w:rsid w:val="002E48C4"/>
    <w:rsid w:val="002E5E90"/>
    <w:rsid w:val="002F39A1"/>
    <w:rsid w:val="002F41D6"/>
    <w:rsid w:val="00301138"/>
    <w:rsid w:val="00301EAC"/>
    <w:rsid w:val="003064A4"/>
    <w:rsid w:val="00311205"/>
    <w:rsid w:val="00313F8B"/>
    <w:rsid w:val="003164E1"/>
    <w:rsid w:val="00317E5C"/>
    <w:rsid w:val="00321405"/>
    <w:rsid w:val="003225CA"/>
    <w:rsid w:val="00323D77"/>
    <w:rsid w:val="003311AA"/>
    <w:rsid w:val="003332F6"/>
    <w:rsid w:val="00335DF2"/>
    <w:rsid w:val="00337AC2"/>
    <w:rsid w:val="00341465"/>
    <w:rsid w:val="0036145B"/>
    <w:rsid w:val="00364256"/>
    <w:rsid w:val="003735FE"/>
    <w:rsid w:val="00380210"/>
    <w:rsid w:val="00381ED2"/>
    <w:rsid w:val="00383FC5"/>
    <w:rsid w:val="00386866"/>
    <w:rsid w:val="00390415"/>
    <w:rsid w:val="00391096"/>
    <w:rsid w:val="003975D1"/>
    <w:rsid w:val="003A2917"/>
    <w:rsid w:val="003A3387"/>
    <w:rsid w:val="003A606D"/>
    <w:rsid w:val="003B461A"/>
    <w:rsid w:val="003C2180"/>
    <w:rsid w:val="003C5666"/>
    <w:rsid w:val="003C6E64"/>
    <w:rsid w:val="003C7CD1"/>
    <w:rsid w:val="003C7F34"/>
    <w:rsid w:val="003D005A"/>
    <w:rsid w:val="003D7028"/>
    <w:rsid w:val="003E45DC"/>
    <w:rsid w:val="003E67F4"/>
    <w:rsid w:val="003F47A2"/>
    <w:rsid w:val="00404E0C"/>
    <w:rsid w:val="00412B86"/>
    <w:rsid w:val="00412DC4"/>
    <w:rsid w:val="00415810"/>
    <w:rsid w:val="004165FB"/>
    <w:rsid w:val="00421C5D"/>
    <w:rsid w:val="00422833"/>
    <w:rsid w:val="00424B9C"/>
    <w:rsid w:val="00424E15"/>
    <w:rsid w:val="004261B4"/>
    <w:rsid w:val="00431DBB"/>
    <w:rsid w:val="00437E02"/>
    <w:rsid w:val="00441A7A"/>
    <w:rsid w:val="00447A53"/>
    <w:rsid w:val="00455FEA"/>
    <w:rsid w:val="00456A75"/>
    <w:rsid w:val="00457685"/>
    <w:rsid w:val="00465F5F"/>
    <w:rsid w:val="00466564"/>
    <w:rsid w:val="00470924"/>
    <w:rsid w:val="00471FD9"/>
    <w:rsid w:val="00476733"/>
    <w:rsid w:val="00480663"/>
    <w:rsid w:val="00485CFF"/>
    <w:rsid w:val="00490E91"/>
    <w:rsid w:val="004A0171"/>
    <w:rsid w:val="004A3490"/>
    <w:rsid w:val="004C0C21"/>
    <w:rsid w:val="004C1D93"/>
    <w:rsid w:val="004C2111"/>
    <w:rsid w:val="004C47B7"/>
    <w:rsid w:val="004C49FF"/>
    <w:rsid w:val="004C59AD"/>
    <w:rsid w:val="004D3758"/>
    <w:rsid w:val="004D3CAA"/>
    <w:rsid w:val="004D4C7C"/>
    <w:rsid w:val="004D66E3"/>
    <w:rsid w:val="004D6DC3"/>
    <w:rsid w:val="004D731F"/>
    <w:rsid w:val="004D7B04"/>
    <w:rsid w:val="004E122E"/>
    <w:rsid w:val="004E4379"/>
    <w:rsid w:val="004E468C"/>
    <w:rsid w:val="004F19D3"/>
    <w:rsid w:val="004F3A45"/>
    <w:rsid w:val="004F3CBF"/>
    <w:rsid w:val="004F6633"/>
    <w:rsid w:val="004F6D38"/>
    <w:rsid w:val="004F7D9D"/>
    <w:rsid w:val="00501796"/>
    <w:rsid w:val="00507817"/>
    <w:rsid w:val="00513581"/>
    <w:rsid w:val="00522788"/>
    <w:rsid w:val="00527614"/>
    <w:rsid w:val="00527BA9"/>
    <w:rsid w:val="00532F31"/>
    <w:rsid w:val="005374CC"/>
    <w:rsid w:val="00542956"/>
    <w:rsid w:val="00544654"/>
    <w:rsid w:val="0055486B"/>
    <w:rsid w:val="00556E47"/>
    <w:rsid w:val="00562315"/>
    <w:rsid w:val="00563646"/>
    <w:rsid w:val="00563FB1"/>
    <w:rsid w:val="005669DD"/>
    <w:rsid w:val="00567802"/>
    <w:rsid w:val="005754BD"/>
    <w:rsid w:val="0058185B"/>
    <w:rsid w:val="005828B5"/>
    <w:rsid w:val="00582E44"/>
    <w:rsid w:val="005850E9"/>
    <w:rsid w:val="00585DA4"/>
    <w:rsid w:val="00587566"/>
    <w:rsid w:val="0059146E"/>
    <w:rsid w:val="00596181"/>
    <w:rsid w:val="005A40FE"/>
    <w:rsid w:val="005B07DD"/>
    <w:rsid w:val="005B1687"/>
    <w:rsid w:val="005B2A32"/>
    <w:rsid w:val="005B377D"/>
    <w:rsid w:val="005C5873"/>
    <w:rsid w:val="005C6085"/>
    <w:rsid w:val="005C741B"/>
    <w:rsid w:val="005D015D"/>
    <w:rsid w:val="005D2AFA"/>
    <w:rsid w:val="005D669A"/>
    <w:rsid w:val="005F69E4"/>
    <w:rsid w:val="005F7C2A"/>
    <w:rsid w:val="00616493"/>
    <w:rsid w:val="00621507"/>
    <w:rsid w:val="00623C8B"/>
    <w:rsid w:val="00630623"/>
    <w:rsid w:val="0063250D"/>
    <w:rsid w:val="00634BB6"/>
    <w:rsid w:val="00635BBC"/>
    <w:rsid w:val="00637EEA"/>
    <w:rsid w:val="00647AD7"/>
    <w:rsid w:val="00655883"/>
    <w:rsid w:val="0065743E"/>
    <w:rsid w:val="006579A4"/>
    <w:rsid w:val="00660F5A"/>
    <w:rsid w:val="00663669"/>
    <w:rsid w:val="00664143"/>
    <w:rsid w:val="00664332"/>
    <w:rsid w:val="006651FB"/>
    <w:rsid w:val="0067718C"/>
    <w:rsid w:val="0068115C"/>
    <w:rsid w:val="0068473D"/>
    <w:rsid w:val="00684A8A"/>
    <w:rsid w:val="00690065"/>
    <w:rsid w:val="00690DF9"/>
    <w:rsid w:val="00695919"/>
    <w:rsid w:val="006A2CD2"/>
    <w:rsid w:val="006A6CCE"/>
    <w:rsid w:val="006A784D"/>
    <w:rsid w:val="006B21DE"/>
    <w:rsid w:val="006D0AF2"/>
    <w:rsid w:val="006D24F0"/>
    <w:rsid w:val="006E2FEC"/>
    <w:rsid w:val="006E5FDA"/>
    <w:rsid w:val="006E7AC6"/>
    <w:rsid w:val="006F2B18"/>
    <w:rsid w:val="006F4749"/>
    <w:rsid w:val="00700FA8"/>
    <w:rsid w:val="00702C64"/>
    <w:rsid w:val="007073D8"/>
    <w:rsid w:val="0071015B"/>
    <w:rsid w:val="0071066E"/>
    <w:rsid w:val="007125CA"/>
    <w:rsid w:val="00715310"/>
    <w:rsid w:val="00717E98"/>
    <w:rsid w:val="0072572C"/>
    <w:rsid w:val="00731172"/>
    <w:rsid w:val="00734BEF"/>
    <w:rsid w:val="007400F6"/>
    <w:rsid w:val="00741836"/>
    <w:rsid w:val="00745AD1"/>
    <w:rsid w:val="0075013E"/>
    <w:rsid w:val="00750383"/>
    <w:rsid w:val="00750652"/>
    <w:rsid w:val="00751EB6"/>
    <w:rsid w:val="00756DF9"/>
    <w:rsid w:val="00763B8F"/>
    <w:rsid w:val="00765309"/>
    <w:rsid w:val="00767423"/>
    <w:rsid w:val="007679C2"/>
    <w:rsid w:val="00771090"/>
    <w:rsid w:val="00771FC4"/>
    <w:rsid w:val="00776647"/>
    <w:rsid w:val="00780A69"/>
    <w:rsid w:val="00792A4F"/>
    <w:rsid w:val="007A52F1"/>
    <w:rsid w:val="007A5A66"/>
    <w:rsid w:val="007A73E4"/>
    <w:rsid w:val="007A7C74"/>
    <w:rsid w:val="007C008D"/>
    <w:rsid w:val="007C1FB8"/>
    <w:rsid w:val="007C257B"/>
    <w:rsid w:val="007C75AF"/>
    <w:rsid w:val="007D433E"/>
    <w:rsid w:val="007D606D"/>
    <w:rsid w:val="007E1A9E"/>
    <w:rsid w:val="007E3377"/>
    <w:rsid w:val="007E6186"/>
    <w:rsid w:val="00812AE6"/>
    <w:rsid w:val="008130C7"/>
    <w:rsid w:val="00814DA3"/>
    <w:rsid w:val="008245C8"/>
    <w:rsid w:val="00824A0D"/>
    <w:rsid w:val="0083180E"/>
    <w:rsid w:val="008353AB"/>
    <w:rsid w:val="00840D22"/>
    <w:rsid w:val="0084293B"/>
    <w:rsid w:val="00845BF1"/>
    <w:rsid w:val="00853FDD"/>
    <w:rsid w:val="00855F97"/>
    <w:rsid w:val="008604EE"/>
    <w:rsid w:val="008655D3"/>
    <w:rsid w:val="008670BF"/>
    <w:rsid w:val="008759AB"/>
    <w:rsid w:val="00881F13"/>
    <w:rsid w:val="00887C9C"/>
    <w:rsid w:val="00894BC4"/>
    <w:rsid w:val="00897055"/>
    <w:rsid w:val="008A0990"/>
    <w:rsid w:val="008A2FF4"/>
    <w:rsid w:val="008A45DE"/>
    <w:rsid w:val="008A48DD"/>
    <w:rsid w:val="008A4C56"/>
    <w:rsid w:val="008A68BF"/>
    <w:rsid w:val="008B4F4E"/>
    <w:rsid w:val="008C25E8"/>
    <w:rsid w:val="008C669F"/>
    <w:rsid w:val="008D3354"/>
    <w:rsid w:val="008D3A7A"/>
    <w:rsid w:val="008E082E"/>
    <w:rsid w:val="008E5C31"/>
    <w:rsid w:val="008F7748"/>
    <w:rsid w:val="009075D8"/>
    <w:rsid w:val="00914D5C"/>
    <w:rsid w:val="0091640E"/>
    <w:rsid w:val="009172F4"/>
    <w:rsid w:val="00921F3C"/>
    <w:rsid w:val="00923B35"/>
    <w:rsid w:val="0092610D"/>
    <w:rsid w:val="009273B8"/>
    <w:rsid w:val="0093050A"/>
    <w:rsid w:val="009306DB"/>
    <w:rsid w:val="00930D83"/>
    <w:rsid w:val="009317C2"/>
    <w:rsid w:val="00931EA6"/>
    <w:rsid w:val="00937597"/>
    <w:rsid w:val="00941FBD"/>
    <w:rsid w:val="009424E3"/>
    <w:rsid w:val="00942E93"/>
    <w:rsid w:val="00946587"/>
    <w:rsid w:val="00946FBB"/>
    <w:rsid w:val="009511B8"/>
    <w:rsid w:val="00951434"/>
    <w:rsid w:val="0096142C"/>
    <w:rsid w:val="00962D1C"/>
    <w:rsid w:val="00965EEC"/>
    <w:rsid w:val="0097282D"/>
    <w:rsid w:val="00981BB5"/>
    <w:rsid w:val="009850D2"/>
    <w:rsid w:val="00990DCB"/>
    <w:rsid w:val="009955EB"/>
    <w:rsid w:val="009966DC"/>
    <w:rsid w:val="009A1457"/>
    <w:rsid w:val="009A264E"/>
    <w:rsid w:val="009A37E3"/>
    <w:rsid w:val="009A7DF6"/>
    <w:rsid w:val="009B1CAF"/>
    <w:rsid w:val="009B268C"/>
    <w:rsid w:val="009B274A"/>
    <w:rsid w:val="009B308B"/>
    <w:rsid w:val="009B786A"/>
    <w:rsid w:val="009B7CD0"/>
    <w:rsid w:val="009C24E4"/>
    <w:rsid w:val="009C3531"/>
    <w:rsid w:val="009C6BCE"/>
    <w:rsid w:val="009C7B84"/>
    <w:rsid w:val="009D09F1"/>
    <w:rsid w:val="009D66EE"/>
    <w:rsid w:val="009D70FF"/>
    <w:rsid w:val="009E1F22"/>
    <w:rsid w:val="009E276D"/>
    <w:rsid w:val="009E2F98"/>
    <w:rsid w:val="009E4B00"/>
    <w:rsid w:val="009E7680"/>
    <w:rsid w:val="009F01C6"/>
    <w:rsid w:val="009F028C"/>
    <w:rsid w:val="009F0912"/>
    <w:rsid w:val="009F27A3"/>
    <w:rsid w:val="009F718F"/>
    <w:rsid w:val="009F7D61"/>
    <w:rsid w:val="00A0763D"/>
    <w:rsid w:val="00A13119"/>
    <w:rsid w:val="00A1398C"/>
    <w:rsid w:val="00A14B69"/>
    <w:rsid w:val="00A16EF7"/>
    <w:rsid w:val="00A2254B"/>
    <w:rsid w:val="00A22920"/>
    <w:rsid w:val="00A245FF"/>
    <w:rsid w:val="00A2491B"/>
    <w:rsid w:val="00A30FCA"/>
    <w:rsid w:val="00A35198"/>
    <w:rsid w:val="00A352FD"/>
    <w:rsid w:val="00A364E4"/>
    <w:rsid w:val="00A40C8F"/>
    <w:rsid w:val="00A46CBD"/>
    <w:rsid w:val="00A6122F"/>
    <w:rsid w:val="00A6204B"/>
    <w:rsid w:val="00A62DC7"/>
    <w:rsid w:val="00A63DFA"/>
    <w:rsid w:val="00A7090F"/>
    <w:rsid w:val="00A729D3"/>
    <w:rsid w:val="00A76FB4"/>
    <w:rsid w:val="00A8709E"/>
    <w:rsid w:val="00A92154"/>
    <w:rsid w:val="00A94032"/>
    <w:rsid w:val="00A95674"/>
    <w:rsid w:val="00A96005"/>
    <w:rsid w:val="00AA1B0E"/>
    <w:rsid w:val="00AA246B"/>
    <w:rsid w:val="00AA3D16"/>
    <w:rsid w:val="00AA7116"/>
    <w:rsid w:val="00AB1652"/>
    <w:rsid w:val="00AB2F1E"/>
    <w:rsid w:val="00AB66FE"/>
    <w:rsid w:val="00AC24EF"/>
    <w:rsid w:val="00AC515F"/>
    <w:rsid w:val="00AC51AD"/>
    <w:rsid w:val="00AC7813"/>
    <w:rsid w:val="00AD2349"/>
    <w:rsid w:val="00AE0E81"/>
    <w:rsid w:val="00AE7E01"/>
    <w:rsid w:val="00AF317E"/>
    <w:rsid w:val="00AF3217"/>
    <w:rsid w:val="00AF5C66"/>
    <w:rsid w:val="00B02582"/>
    <w:rsid w:val="00B06308"/>
    <w:rsid w:val="00B07821"/>
    <w:rsid w:val="00B12E1C"/>
    <w:rsid w:val="00B14AD1"/>
    <w:rsid w:val="00B22AF7"/>
    <w:rsid w:val="00B2436E"/>
    <w:rsid w:val="00B2532F"/>
    <w:rsid w:val="00B35133"/>
    <w:rsid w:val="00B42E44"/>
    <w:rsid w:val="00B46008"/>
    <w:rsid w:val="00B463BC"/>
    <w:rsid w:val="00B548E2"/>
    <w:rsid w:val="00B606FC"/>
    <w:rsid w:val="00B71278"/>
    <w:rsid w:val="00B73240"/>
    <w:rsid w:val="00B752EF"/>
    <w:rsid w:val="00B753D7"/>
    <w:rsid w:val="00B83A80"/>
    <w:rsid w:val="00B90200"/>
    <w:rsid w:val="00B91CC3"/>
    <w:rsid w:val="00B92529"/>
    <w:rsid w:val="00BA61BC"/>
    <w:rsid w:val="00BB5293"/>
    <w:rsid w:val="00BC1BFA"/>
    <w:rsid w:val="00BC23C3"/>
    <w:rsid w:val="00BC4333"/>
    <w:rsid w:val="00BD0AE5"/>
    <w:rsid w:val="00BD1E00"/>
    <w:rsid w:val="00BD3CF1"/>
    <w:rsid w:val="00BE61F5"/>
    <w:rsid w:val="00BF5937"/>
    <w:rsid w:val="00BF78E4"/>
    <w:rsid w:val="00C0087C"/>
    <w:rsid w:val="00C024AD"/>
    <w:rsid w:val="00C02CF5"/>
    <w:rsid w:val="00C067A0"/>
    <w:rsid w:val="00C13296"/>
    <w:rsid w:val="00C216E7"/>
    <w:rsid w:val="00C24703"/>
    <w:rsid w:val="00C3686A"/>
    <w:rsid w:val="00C37D3F"/>
    <w:rsid w:val="00C4070A"/>
    <w:rsid w:val="00C4144F"/>
    <w:rsid w:val="00C55BBB"/>
    <w:rsid w:val="00C5737A"/>
    <w:rsid w:val="00C61278"/>
    <w:rsid w:val="00C665AB"/>
    <w:rsid w:val="00C6754B"/>
    <w:rsid w:val="00C73421"/>
    <w:rsid w:val="00C747F8"/>
    <w:rsid w:val="00C77CF6"/>
    <w:rsid w:val="00C80825"/>
    <w:rsid w:val="00C81898"/>
    <w:rsid w:val="00C8251D"/>
    <w:rsid w:val="00C867B4"/>
    <w:rsid w:val="00C90491"/>
    <w:rsid w:val="00C93843"/>
    <w:rsid w:val="00C9388A"/>
    <w:rsid w:val="00C97DAE"/>
    <w:rsid w:val="00CA3915"/>
    <w:rsid w:val="00CA4249"/>
    <w:rsid w:val="00CA7AC0"/>
    <w:rsid w:val="00CB32BE"/>
    <w:rsid w:val="00CB480F"/>
    <w:rsid w:val="00CB5653"/>
    <w:rsid w:val="00CC64F6"/>
    <w:rsid w:val="00CF59B8"/>
    <w:rsid w:val="00CF7E1D"/>
    <w:rsid w:val="00D03ECF"/>
    <w:rsid w:val="00D04948"/>
    <w:rsid w:val="00D05C8F"/>
    <w:rsid w:val="00D10874"/>
    <w:rsid w:val="00D10A0F"/>
    <w:rsid w:val="00D126C2"/>
    <w:rsid w:val="00D16F36"/>
    <w:rsid w:val="00D22C0A"/>
    <w:rsid w:val="00D30449"/>
    <w:rsid w:val="00D33E44"/>
    <w:rsid w:val="00D40B5F"/>
    <w:rsid w:val="00D42FED"/>
    <w:rsid w:val="00D4368B"/>
    <w:rsid w:val="00D466EF"/>
    <w:rsid w:val="00D468F1"/>
    <w:rsid w:val="00D46EFB"/>
    <w:rsid w:val="00D47382"/>
    <w:rsid w:val="00D56C02"/>
    <w:rsid w:val="00D64FAA"/>
    <w:rsid w:val="00D70E9B"/>
    <w:rsid w:val="00D917DB"/>
    <w:rsid w:val="00D934B8"/>
    <w:rsid w:val="00D9560C"/>
    <w:rsid w:val="00DA2235"/>
    <w:rsid w:val="00DA5B19"/>
    <w:rsid w:val="00DA6818"/>
    <w:rsid w:val="00DA7467"/>
    <w:rsid w:val="00DB3689"/>
    <w:rsid w:val="00DB695B"/>
    <w:rsid w:val="00DC108F"/>
    <w:rsid w:val="00DC5C70"/>
    <w:rsid w:val="00DC6ABA"/>
    <w:rsid w:val="00DD1D17"/>
    <w:rsid w:val="00DD1D71"/>
    <w:rsid w:val="00DE1C62"/>
    <w:rsid w:val="00DE2111"/>
    <w:rsid w:val="00DE3896"/>
    <w:rsid w:val="00DE38D5"/>
    <w:rsid w:val="00DE68B3"/>
    <w:rsid w:val="00DF1B65"/>
    <w:rsid w:val="00DF47AA"/>
    <w:rsid w:val="00DF5E5E"/>
    <w:rsid w:val="00DF6905"/>
    <w:rsid w:val="00DF739D"/>
    <w:rsid w:val="00E040D9"/>
    <w:rsid w:val="00E06F56"/>
    <w:rsid w:val="00E075A9"/>
    <w:rsid w:val="00E102C4"/>
    <w:rsid w:val="00E10317"/>
    <w:rsid w:val="00E14ADB"/>
    <w:rsid w:val="00E15774"/>
    <w:rsid w:val="00E15C64"/>
    <w:rsid w:val="00E22BAE"/>
    <w:rsid w:val="00E26244"/>
    <w:rsid w:val="00E26D33"/>
    <w:rsid w:val="00E276E0"/>
    <w:rsid w:val="00E27B7D"/>
    <w:rsid w:val="00E35D76"/>
    <w:rsid w:val="00E40266"/>
    <w:rsid w:val="00E4683A"/>
    <w:rsid w:val="00E50FC5"/>
    <w:rsid w:val="00E51FDC"/>
    <w:rsid w:val="00E52649"/>
    <w:rsid w:val="00E622A2"/>
    <w:rsid w:val="00E65FD6"/>
    <w:rsid w:val="00E71B04"/>
    <w:rsid w:val="00E73322"/>
    <w:rsid w:val="00E76437"/>
    <w:rsid w:val="00E80878"/>
    <w:rsid w:val="00E814EB"/>
    <w:rsid w:val="00E96E89"/>
    <w:rsid w:val="00EA2B9D"/>
    <w:rsid w:val="00EA3DDC"/>
    <w:rsid w:val="00EB4FA1"/>
    <w:rsid w:val="00EB63D1"/>
    <w:rsid w:val="00EC00B9"/>
    <w:rsid w:val="00EC395C"/>
    <w:rsid w:val="00EC64C9"/>
    <w:rsid w:val="00ED188F"/>
    <w:rsid w:val="00ED2447"/>
    <w:rsid w:val="00EE7AD3"/>
    <w:rsid w:val="00EF0A3E"/>
    <w:rsid w:val="00EF2AE2"/>
    <w:rsid w:val="00F02A90"/>
    <w:rsid w:val="00F038C0"/>
    <w:rsid w:val="00F06C7F"/>
    <w:rsid w:val="00F11CCA"/>
    <w:rsid w:val="00F15E90"/>
    <w:rsid w:val="00F2122E"/>
    <w:rsid w:val="00F249CB"/>
    <w:rsid w:val="00F25FC4"/>
    <w:rsid w:val="00F35752"/>
    <w:rsid w:val="00F36225"/>
    <w:rsid w:val="00F3704C"/>
    <w:rsid w:val="00F4017D"/>
    <w:rsid w:val="00F4212E"/>
    <w:rsid w:val="00F42C04"/>
    <w:rsid w:val="00F46F1B"/>
    <w:rsid w:val="00F51369"/>
    <w:rsid w:val="00F60EB4"/>
    <w:rsid w:val="00F6247F"/>
    <w:rsid w:val="00F64A48"/>
    <w:rsid w:val="00F6587D"/>
    <w:rsid w:val="00F675B1"/>
    <w:rsid w:val="00F724EE"/>
    <w:rsid w:val="00F72E0C"/>
    <w:rsid w:val="00F80BCC"/>
    <w:rsid w:val="00F96C92"/>
    <w:rsid w:val="00FA15E7"/>
    <w:rsid w:val="00FA16E1"/>
    <w:rsid w:val="00FA2527"/>
    <w:rsid w:val="00FA48AB"/>
    <w:rsid w:val="00FB0DC8"/>
    <w:rsid w:val="00FB3229"/>
    <w:rsid w:val="00FB74A8"/>
    <w:rsid w:val="00FC0601"/>
    <w:rsid w:val="00FC30EF"/>
    <w:rsid w:val="00FC4E55"/>
    <w:rsid w:val="00FC74CE"/>
    <w:rsid w:val="00FD00E2"/>
    <w:rsid w:val="00FD0C87"/>
    <w:rsid w:val="00FD3447"/>
    <w:rsid w:val="00FE0A24"/>
    <w:rsid w:val="00FE30D2"/>
    <w:rsid w:val="00FE3218"/>
    <w:rsid w:val="00FE3C89"/>
    <w:rsid w:val="00FE6B76"/>
    <w:rsid w:val="00FF1696"/>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3ED73E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6F56"/>
  </w:style>
  <w:style w:type="paragraph" w:styleId="Kop1">
    <w:name w:val="heading 1"/>
    <w:aliases w:val="Webversie;titel document"/>
    <w:basedOn w:val="Standaard"/>
    <w:next w:val="Standaard"/>
    <w:link w:val="Kop1Char"/>
    <w:uiPriority w:val="5"/>
    <w:qFormat/>
    <w:rsid w:val="00EA3DDC"/>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9"/>
    <w:qFormat/>
    <w:rsid w:val="00F51369"/>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B2532F"/>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B2532F"/>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2506A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471FD9"/>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471FD9"/>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471FD9"/>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9"/>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nhideWhenUsed/>
    <w:rsid w:val="00C0087C"/>
    <w:pPr>
      <w:contextualSpacing/>
    </w:pPr>
  </w:style>
  <w:style w:type="character" w:customStyle="1" w:styleId="Kop4Char">
    <w:name w:val="Kop 4 Char"/>
    <w:basedOn w:val="Standaardalinea-lettertype"/>
    <w:link w:val="Kop4"/>
    <w:uiPriority w:val="1"/>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5"/>
      </w:numPr>
    </w:pPr>
  </w:style>
  <w:style w:type="numbering" w:customStyle="1" w:styleId="VNGOngenummerdelijst">
    <w:name w:val="VNG Ongenummerde lijst"/>
    <w:uiPriority w:val="99"/>
    <w:rsid w:val="005B1687"/>
    <w:pPr>
      <w:numPr>
        <w:numId w:val="18"/>
      </w:numPr>
    </w:pPr>
  </w:style>
  <w:style w:type="paragraph" w:styleId="Inhopg1">
    <w:name w:val="toc 1"/>
    <w:basedOn w:val="Standaard"/>
    <w:next w:val="Standaard"/>
    <w:autoRedefine/>
    <w:uiPriority w:val="39"/>
    <w:rsid w:val="00E26244"/>
    <w:pPr>
      <w:spacing w:after="100"/>
    </w:pPr>
  </w:style>
  <w:style w:type="paragraph" w:customStyle="1" w:styleId="Introductie">
    <w:name w:val="Introductie"/>
    <w:basedOn w:val="Standaard"/>
    <w:next w:val="Standaard"/>
    <w:uiPriority w:val="2"/>
    <w:qFormat/>
    <w:rsid w:val="00780A69"/>
    <w:pPr>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rPr>
      <w:sz w:val="18"/>
    </w:rPr>
  </w:style>
  <w:style w:type="paragraph" w:styleId="Voetnoottekst">
    <w:name w:val="footnote text"/>
    <w:basedOn w:val="Standaard"/>
    <w:link w:val="VoetnoottekstChar"/>
    <w:semiHidden/>
    <w:unhideWhenUsed/>
    <w:rsid w:val="009172F4"/>
    <w:pPr>
      <w:spacing w:line="240" w:lineRule="auto"/>
    </w:p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enter" w:pos="4513"/>
        <w:tab w:val="right" w:pos="9026"/>
      </w:tabs>
      <w:spacing w:line="240" w:lineRule="auto"/>
    </w:p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iPriority w:val="99"/>
    <w:unhideWhenUsed/>
    <w:rsid w:val="004D66E3"/>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spacing w:after="100"/>
    </w:pPr>
  </w:style>
  <w:style w:type="paragraph" w:styleId="Inhopg3">
    <w:name w:val="toc 3"/>
    <w:basedOn w:val="Standaard"/>
    <w:next w:val="Standaard"/>
    <w:autoRedefine/>
    <w:uiPriority w:val="39"/>
    <w:unhideWhenUsed/>
    <w:rsid w:val="00853FDD"/>
    <w:pPr>
      <w:spacing w:after="100"/>
      <w:ind w:left="567"/>
    </w:p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spacing w:after="100"/>
    </w:pPr>
  </w:style>
  <w:style w:type="paragraph" w:styleId="Inhopg5">
    <w:name w:val="toc 5"/>
    <w:basedOn w:val="Standaard"/>
    <w:next w:val="Standaard"/>
    <w:autoRedefine/>
    <w:semiHidden/>
    <w:unhideWhenUsed/>
    <w:rsid w:val="00B06308"/>
    <w:pPr>
      <w:spacing w:after="100"/>
    </w:pPr>
  </w:style>
  <w:style w:type="paragraph" w:styleId="Inhopg6">
    <w:name w:val="toc 6"/>
    <w:basedOn w:val="Standaard"/>
    <w:next w:val="Standaard"/>
    <w:autoRedefine/>
    <w:semiHidden/>
    <w:unhideWhenUsed/>
    <w:rsid w:val="00B06308"/>
    <w:pPr>
      <w:spacing w:after="100"/>
    </w:pPr>
  </w:style>
  <w:style w:type="paragraph" w:styleId="Inhopg7">
    <w:name w:val="toc 7"/>
    <w:basedOn w:val="Standaard"/>
    <w:next w:val="Standaard"/>
    <w:autoRedefine/>
    <w:semiHidden/>
    <w:unhideWhenUsed/>
    <w:rsid w:val="00B06308"/>
    <w:pPr>
      <w:spacing w:after="100"/>
    </w:pPr>
  </w:style>
  <w:style w:type="paragraph" w:styleId="Inhopg8">
    <w:name w:val="toc 8"/>
    <w:basedOn w:val="Standaard"/>
    <w:next w:val="Standaard"/>
    <w:autoRedefine/>
    <w:semiHidden/>
    <w:unhideWhenUsed/>
    <w:rsid w:val="00B06308"/>
    <w:pPr>
      <w:spacing w:after="100"/>
    </w:pPr>
  </w:style>
  <w:style w:type="paragraph" w:styleId="Inhopg9">
    <w:name w:val="toc 9"/>
    <w:basedOn w:val="Standaard"/>
    <w:next w:val="Standaard"/>
    <w:autoRedefine/>
    <w:semiHidden/>
    <w:unhideWhenUsed/>
    <w:rsid w:val="00B06308"/>
    <w:pPr>
      <w:spacing w:after="100"/>
    </w:pPr>
  </w:style>
  <w:style w:type="paragraph" w:styleId="Ballontekst">
    <w:name w:val="Balloon Text"/>
    <w:basedOn w:val="Standaard"/>
    <w:link w:val="BallontekstChar"/>
    <w:semiHidden/>
    <w:rsid w:val="004C59AD"/>
    <w:rPr>
      <w:rFonts w:cs="Segoe UI"/>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37"/>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paragraph" w:styleId="Geenafstand">
    <w:name w:val="No Spacing"/>
    <w:qFormat/>
    <w:rsid w:val="00271044"/>
    <w:pPr>
      <w:spacing w:line="240" w:lineRule="auto"/>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uiPriority w:val="99"/>
    <w:unhideWhenUsed/>
    <w:rsid w:val="00271044"/>
    <w:rPr>
      <w:sz w:val="16"/>
      <w:szCs w:val="16"/>
    </w:rPr>
  </w:style>
  <w:style w:type="paragraph" w:styleId="Tekstopmerking">
    <w:name w:val="annotation text"/>
    <w:basedOn w:val="Standaard"/>
    <w:link w:val="TekstopmerkingChar"/>
    <w:uiPriority w:val="99"/>
    <w:unhideWhenUsed/>
    <w:rsid w:val="00271044"/>
    <w:pPr>
      <w:spacing w:after="200" w:line="240" w:lineRule="auto"/>
    </w:pPr>
    <w:rPr>
      <w:rFonts w:asciiTheme="minorHAnsi" w:eastAsiaTheme="minorHAnsi" w:hAnsiTheme="minorHAnsi" w:cstheme="minorBidi"/>
      <w:sz w:val="22"/>
      <w:lang w:eastAsia="en-US"/>
    </w:rPr>
  </w:style>
  <w:style w:type="character" w:customStyle="1" w:styleId="TekstopmerkingChar">
    <w:name w:val="Tekst opmerking Char"/>
    <w:basedOn w:val="Standaardalinea-lettertype"/>
    <w:link w:val="Tekstopmerking"/>
    <w:uiPriority w:val="99"/>
    <w:rsid w:val="00271044"/>
    <w:rPr>
      <w:rFonts w:asciiTheme="minorHAnsi" w:eastAsiaTheme="minorHAnsi" w:hAnsiTheme="minorHAnsi" w:cstheme="minorBidi"/>
      <w:sz w:val="22"/>
      <w:lang w:eastAsia="en-US"/>
    </w:rPr>
  </w:style>
  <w:style w:type="character" w:styleId="Onopgelostemelding">
    <w:name w:val="Unresolved Mention"/>
    <w:basedOn w:val="Standaardalinea-lettertype"/>
    <w:uiPriority w:val="99"/>
    <w:semiHidden/>
    <w:unhideWhenUsed/>
    <w:rsid w:val="004D731F"/>
    <w:rPr>
      <w:color w:val="605E5C"/>
      <w:shd w:val="clear" w:color="auto" w:fill="E1DFDD"/>
    </w:rPr>
  </w:style>
  <w:style w:type="paragraph" w:styleId="Onderwerpvanopmerking">
    <w:name w:val="annotation subject"/>
    <w:basedOn w:val="Tekstopmerking"/>
    <w:next w:val="Tekstopmerking"/>
    <w:link w:val="OnderwerpvanopmerkingChar"/>
    <w:semiHidden/>
    <w:unhideWhenUsed/>
    <w:rsid w:val="003E67F4"/>
    <w:pPr>
      <w:spacing w:after="0"/>
    </w:pPr>
    <w:rPr>
      <w:rFonts w:ascii="Arial" w:eastAsia="Times New Roman" w:hAnsi="Arial" w:cs="Times New Roman"/>
      <w:b/>
      <w:bCs/>
      <w:sz w:val="20"/>
      <w:lang w:eastAsia="nl-NL"/>
    </w:rPr>
  </w:style>
  <w:style w:type="character" w:customStyle="1" w:styleId="OnderwerpvanopmerkingChar">
    <w:name w:val="Onderwerp van opmerking Char"/>
    <w:basedOn w:val="TekstopmerkingChar"/>
    <w:link w:val="Onderwerpvanopmerking"/>
    <w:semiHidden/>
    <w:rsid w:val="003E67F4"/>
    <w:rPr>
      <w:rFonts w:asciiTheme="minorHAnsi" w:eastAsiaTheme="minorHAnsi" w:hAnsiTheme="minorHAnsi" w:cstheme="minorBidi"/>
      <w:b/>
      <w:bCs/>
      <w:sz w:val="22"/>
      <w:lang w:eastAsia="en-US"/>
    </w:rPr>
  </w:style>
  <w:style w:type="paragraph" w:styleId="Revisie">
    <w:name w:val="Revision"/>
    <w:hidden/>
    <w:semiHidden/>
    <w:rsid w:val="007A73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58072">
      <w:bodyDiv w:val="1"/>
      <w:marLeft w:val="0"/>
      <w:marRight w:val="0"/>
      <w:marTop w:val="0"/>
      <w:marBottom w:val="0"/>
      <w:divBdr>
        <w:top w:val="none" w:sz="0" w:space="0" w:color="auto"/>
        <w:left w:val="none" w:sz="0" w:space="0" w:color="auto"/>
        <w:bottom w:val="none" w:sz="0" w:space="0" w:color="auto"/>
        <w:right w:val="none" w:sz="0" w:space="0" w:color="auto"/>
      </w:divBdr>
      <w:divsChild>
        <w:div w:id="1725447383">
          <w:marLeft w:val="0"/>
          <w:marRight w:val="0"/>
          <w:marTop w:val="0"/>
          <w:marBottom w:val="0"/>
          <w:divBdr>
            <w:top w:val="none" w:sz="0" w:space="0" w:color="auto"/>
            <w:left w:val="none" w:sz="0" w:space="0" w:color="auto"/>
            <w:bottom w:val="none" w:sz="0" w:space="0" w:color="auto"/>
            <w:right w:val="none" w:sz="0" w:space="0" w:color="auto"/>
          </w:divBdr>
          <w:divsChild>
            <w:div w:id="355468711">
              <w:marLeft w:val="0"/>
              <w:marRight w:val="0"/>
              <w:marTop w:val="0"/>
              <w:marBottom w:val="0"/>
              <w:divBdr>
                <w:top w:val="none" w:sz="0" w:space="0" w:color="auto"/>
                <w:left w:val="none" w:sz="0" w:space="0" w:color="auto"/>
                <w:bottom w:val="none" w:sz="0" w:space="0" w:color="auto"/>
                <w:right w:val="none" w:sz="0" w:space="0" w:color="auto"/>
              </w:divBdr>
            </w:div>
          </w:divsChild>
        </w:div>
        <w:div w:id="596520920">
          <w:marLeft w:val="0"/>
          <w:marRight w:val="0"/>
          <w:marTop w:val="225"/>
          <w:marBottom w:val="0"/>
          <w:divBdr>
            <w:top w:val="single" w:sz="6" w:space="11" w:color="DADADA"/>
            <w:left w:val="none" w:sz="0" w:space="0" w:color="auto"/>
            <w:bottom w:val="none" w:sz="0" w:space="0" w:color="auto"/>
            <w:right w:val="none" w:sz="0" w:space="0" w:color="auto"/>
          </w:divBdr>
        </w:div>
      </w:divsChild>
    </w:div>
    <w:div w:id="186509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Memo" ma:contentTypeID="0x010100F571CFAB7EE84AD38117B3C93DEE3A3600701D43727026064AAE9EF8A1F510DB99" ma:contentTypeVersion="4" ma:contentTypeDescription="Een nieuw document maken." ma:contentTypeScope="" ma:versionID="8c6f05de410f0a1a8b1a4f91e56ab03f">
  <xsd:schema xmlns:xsd="http://www.w3.org/2001/XMLSchema" xmlns:xs="http://www.w3.org/2001/XMLSchema" xmlns:p="http://schemas.microsoft.com/office/2006/metadata/properties" xmlns:ns2="3ab34907-cfea-4875-a9e3-dcc53d1d57a8" targetNamespace="http://schemas.microsoft.com/office/2006/metadata/properties" ma:root="true" ma:fieldsID="9886264bf029f7d139973304aa0bb15b"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3ab34907-cfea-4875-a9e3-dcc53d1d57a8">YT7NX5SARR6U-287-157</_dlc_DocId>
    <_dlc_DocIdUrl xmlns="3ab34907-cfea-4875-a9e3-dcc53d1d57a8">
      <Url>https://willemshof.vng.nl/dsr/apv/_layouts/15/DocIdRedir.aspx?ID=YT7NX5SARR6U-287-157</Url>
      <Description>YT7NX5SARR6U-287-157</Description>
    </_dlc_DocIdUrl>
    <TaxKeywordTaxHTField xmlns="3ab34907-cfea-4875-a9e3-dcc53d1d57a8">
      <Terms xmlns="http://schemas.microsoft.com/office/infopath/2007/PartnerControls"/>
    </TaxKeywordTaxHT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4950B-9D52-4CA5-B223-69B5FA98E7DA}">
  <ds:schemaRefs>
    <ds:schemaRef ds:uri="http://schemas.openxmlformats.org/officeDocument/2006/bibliography"/>
  </ds:schemaRefs>
</ds:datastoreItem>
</file>

<file path=customXml/itemProps2.xml><?xml version="1.0" encoding="utf-8"?>
<ds:datastoreItem xmlns:ds="http://schemas.openxmlformats.org/officeDocument/2006/customXml" ds:itemID="{E7D33E3C-FE62-43B7-8304-CE9C1A43D5C2}">
  <ds:schemaRefs>
    <ds:schemaRef ds:uri="http://schemas.microsoft.com/sharepoint/events"/>
  </ds:schemaRefs>
</ds:datastoreItem>
</file>

<file path=customXml/itemProps3.xml><?xml version="1.0" encoding="utf-8"?>
<ds:datastoreItem xmlns:ds="http://schemas.openxmlformats.org/officeDocument/2006/customXml" ds:itemID="{720BDBD8-A76D-48B0-A85C-B1BA640D3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4703CC-D15D-4538-8170-6D7CE0D2B515}">
  <ds:schemaRefs>
    <ds:schemaRef ds:uri="http://purl.org/dc/elements/1.1/"/>
    <ds:schemaRef ds:uri="http://schemas.microsoft.com/office/2006/metadata/properties"/>
    <ds:schemaRef ds:uri="http://purl.org/dc/terms/"/>
    <ds:schemaRef ds:uri="http://schemas.openxmlformats.org/package/2006/metadata/core-properties"/>
    <ds:schemaRef ds:uri="3ab34907-cfea-4875-a9e3-dcc53d1d57a8"/>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758DB68A-54CE-47FF-AEC3-8D9EF62486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Basissjabloon VNG Realisatie.dot</Template>
  <TotalTime>0</TotalTime>
  <Pages>10</Pages>
  <Words>4527</Words>
  <Characters>26073</Characters>
  <Application>Microsoft Office Word</Application>
  <DocSecurity>0</DocSecurity>
  <Lines>217</Lines>
  <Paragraphs>61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2020-07-01T18:17:00Z</dcterms:created>
  <dcterms:modified xsi:type="dcterms:W3CDTF">2020-07-02T10:38:00Z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0x010100F571CFAB7EE84AD38117B3C93DEE3A3600701D43727026064AAE9EF8A1F510DB99</vt:lpwstr>
  </property>
  <property fmtid="{D5CDD505-2E9C-101B-9397-08002B2CF9AE}" pid="3" name="_dlc_DocIdItemGuid">
    <vt:lpwstr>5dbe6aa3-46eb-4048-a276-fa2583332322</vt:lpwstr>
  </property>
  <property fmtid="{D5CDD505-2E9C-101B-9397-08002B2CF9AE}" pid="4" name="TaxKeyword">
    <vt:lpwstr/>
  </property>
  <property fmtid="{D5CDD505-2E9C-101B-9397-08002B2CF9AE}" pid="5" name="TaxCatchAll">
    <vt:lpwstr/>
  </property>
</Properties>
</file>