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4B396" w14:textId="14790E2E" w:rsidR="003F0ACD" w:rsidRPr="00F47F59" w:rsidRDefault="003F0ACD" w:rsidP="003F0ACD">
      <w:pPr>
        <w:keepNext/>
        <w:keepLines/>
        <w:spacing w:before="300"/>
        <w:outlineLvl w:val="3"/>
        <w:rPr>
          <w:b/>
          <w:iCs w:val="0"/>
        </w:rPr>
      </w:pPr>
      <w:bookmarkStart w:id="0" w:name="_Hlk44424466"/>
      <w:r w:rsidRPr="00F47F59">
        <w:rPr>
          <w:b/>
        </w:rPr>
        <w:t>Bijlage</w:t>
      </w:r>
      <w:r>
        <w:rPr>
          <w:b/>
          <w:iCs w:val="0"/>
        </w:rPr>
        <w:t xml:space="preserve"> 2 </w:t>
      </w:r>
      <w:r w:rsidRPr="00F47F59">
        <w:rPr>
          <w:b/>
        </w:rPr>
        <w:t>bij ledenbrief Wijzigingen modelverordeningen gemeentelijke belastingen (</w:t>
      </w:r>
      <w:r w:rsidRPr="008756BB">
        <w:rPr>
          <w:b/>
        </w:rPr>
        <w:t>TFI/U202000530</w:t>
      </w:r>
      <w:r w:rsidRPr="00F47F59">
        <w:rPr>
          <w:b/>
        </w:rPr>
        <w:t>)</w:t>
      </w:r>
    </w:p>
    <w:p w14:paraId="2528B597" w14:textId="77777777" w:rsidR="003F0ACD" w:rsidRDefault="003F0ACD" w:rsidP="00883D61">
      <w:pPr>
        <w:rPr>
          <w:rFonts w:cs="Arial"/>
          <w:b/>
          <w:szCs w:val="20"/>
        </w:rPr>
      </w:pPr>
    </w:p>
    <w:p w14:paraId="4E9659BB" w14:textId="6DA9C648" w:rsidR="00883D61" w:rsidRPr="00AE3CAF" w:rsidRDefault="00883D61" w:rsidP="00883D61">
      <w:pPr>
        <w:rPr>
          <w:rFonts w:cs="Arial"/>
          <w:b/>
          <w:szCs w:val="20"/>
        </w:rPr>
      </w:pPr>
      <w:r w:rsidRPr="00AE3CAF">
        <w:rPr>
          <w:rFonts w:cs="Arial"/>
          <w:b/>
          <w:szCs w:val="20"/>
        </w:rPr>
        <w:t>Wijziging</w:t>
      </w:r>
      <w:r>
        <w:rPr>
          <w:rFonts w:cs="Arial"/>
          <w:b/>
          <w:szCs w:val="20"/>
        </w:rPr>
        <w:t>sbesluit</w:t>
      </w:r>
      <w:r w:rsidRPr="00AE3CAF">
        <w:rPr>
          <w:rFonts w:cs="Arial"/>
          <w:b/>
          <w:szCs w:val="20"/>
        </w:rPr>
        <w:t xml:space="preserve"> </w:t>
      </w:r>
      <w:r>
        <w:rPr>
          <w:rFonts w:cs="Arial"/>
          <w:b/>
          <w:szCs w:val="20"/>
        </w:rPr>
        <w:t>Verordening parkeerbelastingen</w:t>
      </w:r>
    </w:p>
    <w:bookmarkEnd w:id="0"/>
    <w:p w14:paraId="78FD4A33" w14:textId="77777777" w:rsidR="00883D61" w:rsidRPr="00AE3CAF" w:rsidRDefault="00883D61" w:rsidP="00883D61">
      <w:pPr>
        <w:rPr>
          <w:rFonts w:cs="Arial"/>
          <w:szCs w:val="2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leeswijzer"/>
        <w:tblDescription w:val="leeswijzer"/>
      </w:tblPr>
      <w:tblGrid>
        <w:gridCol w:w="7885"/>
      </w:tblGrid>
      <w:tr w:rsidR="00883D61" w:rsidRPr="00E755D0" w14:paraId="34FD7711" w14:textId="77777777" w:rsidTr="004E6E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147C9E" w14:textId="77777777" w:rsidR="00883D61" w:rsidRPr="00E755D0" w:rsidRDefault="00883D61" w:rsidP="004E6E4D">
            <w:pPr>
              <w:rPr>
                <w:rFonts w:cs="Arial"/>
                <w:szCs w:val="20"/>
              </w:rPr>
            </w:pPr>
            <w:r w:rsidRPr="00E755D0">
              <w:rPr>
                <w:rFonts w:cs="Arial"/>
                <w:b/>
                <w:bCs/>
                <w:szCs w:val="20"/>
              </w:rPr>
              <w:t>Leeswijzer modelbepalingen</w:t>
            </w:r>
          </w:p>
        </w:tc>
      </w:tr>
      <w:tr w:rsidR="00883D61" w:rsidRPr="00E755D0" w14:paraId="5959F7A0" w14:textId="77777777" w:rsidTr="004E6E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CD8D75" w14:textId="77777777" w:rsidR="00883D61" w:rsidRPr="00E755D0" w:rsidRDefault="00883D61" w:rsidP="004E6E4D">
            <w:pPr>
              <w:rPr>
                <w:rFonts w:cs="Arial"/>
                <w:szCs w:val="20"/>
              </w:rPr>
            </w:pPr>
            <w:r w:rsidRPr="00E755D0">
              <w:rPr>
                <w:rFonts w:cs="Arial"/>
                <w:szCs w:val="20"/>
              </w:rPr>
              <w:t>- [</w:t>
            </w:r>
            <w:r w:rsidRPr="00E755D0">
              <w:rPr>
                <w:rFonts w:cs="Arial"/>
                <w:b/>
                <w:bCs/>
                <w:szCs w:val="20"/>
              </w:rPr>
              <w:t>…</w:t>
            </w:r>
            <w:r w:rsidRPr="00E755D0">
              <w:rPr>
                <w:rFonts w:cs="Arial"/>
                <w:szCs w:val="20"/>
              </w:rPr>
              <w:t>] of bijvoorbeeld [</w:t>
            </w:r>
            <w:r w:rsidRPr="00BC27DD">
              <w:rPr>
                <w:rFonts w:cs="Arial"/>
                <w:b/>
                <w:szCs w:val="20"/>
              </w:rPr>
              <w:t>nummer</w:t>
            </w:r>
            <w:r w:rsidRPr="00E755D0">
              <w:rPr>
                <w:rFonts w:cs="Arial"/>
                <w:szCs w:val="20"/>
              </w:rPr>
              <w:t xml:space="preserve">] = door gemeente in te vullen. Zie bijvoorbeeld </w:t>
            </w:r>
            <w:r>
              <w:rPr>
                <w:rFonts w:cs="Arial"/>
                <w:szCs w:val="20"/>
              </w:rPr>
              <w:t>de aanhef</w:t>
            </w:r>
            <w:r w:rsidRPr="00E755D0">
              <w:rPr>
                <w:rFonts w:cs="Arial"/>
                <w:szCs w:val="20"/>
              </w:rPr>
              <w:t>.</w:t>
            </w:r>
          </w:p>
          <w:p w14:paraId="3AB8A9E1" w14:textId="77777777" w:rsidR="00883D61" w:rsidRPr="00A55F40" w:rsidRDefault="00883D61" w:rsidP="004E6E4D">
            <w:pPr>
              <w:rPr>
                <w:rFonts w:cs="Arial"/>
                <w:szCs w:val="20"/>
              </w:rPr>
            </w:pPr>
            <w:r w:rsidRPr="00E755D0">
              <w:rPr>
                <w:rFonts w:cs="Arial"/>
                <w:szCs w:val="20"/>
              </w:rPr>
              <w:t>- [</w:t>
            </w:r>
            <w:r w:rsidRPr="00E755D0">
              <w:rPr>
                <w:rFonts w:cs="Arial"/>
                <w:i/>
                <w:szCs w:val="20"/>
              </w:rPr>
              <w:t>iets</w:t>
            </w:r>
            <w:r w:rsidRPr="00E755D0">
              <w:rPr>
                <w:rFonts w:cs="Arial"/>
                <w:szCs w:val="20"/>
              </w:rPr>
              <w:t xml:space="preserve">] = facultatief. Zie bijvoorbeeld artikel </w:t>
            </w:r>
            <w:r>
              <w:rPr>
                <w:rFonts w:cs="Arial"/>
                <w:szCs w:val="20"/>
              </w:rPr>
              <w:t>I</w:t>
            </w:r>
            <w:r w:rsidRPr="00E755D0">
              <w:rPr>
                <w:rFonts w:cs="Arial"/>
                <w:szCs w:val="20"/>
              </w:rPr>
              <w:t>.</w:t>
            </w:r>
          </w:p>
        </w:tc>
      </w:tr>
    </w:tbl>
    <w:p w14:paraId="6B7D9BA0" w14:textId="77777777" w:rsidR="00883D61" w:rsidRPr="00AE3CAF" w:rsidRDefault="00883D61" w:rsidP="00883D61">
      <w:pPr>
        <w:rPr>
          <w:rFonts w:cs="Arial"/>
          <w:szCs w:val="20"/>
        </w:rPr>
      </w:pPr>
    </w:p>
    <w:p w14:paraId="4CC8358C" w14:textId="77777777" w:rsidR="00883D61" w:rsidRDefault="00883D61" w:rsidP="00883D61">
      <w:pPr>
        <w:rPr>
          <w:rFonts w:cs="Arial"/>
          <w:b/>
          <w:szCs w:val="20"/>
        </w:rPr>
      </w:pPr>
    </w:p>
    <w:p w14:paraId="37BB0F68" w14:textId="15DA31F7" w:rsidR="00883D61" w:rsidRPr="004B45D0" w:rsidRDefault="00883D61" w:rsidP="00883D61">
      <w:pPr>
        <w:rPr>
          <w:rFonts w:cs="Arial"/>
          <w:b/>
          <w:szCs w:val="20"/>
        </w:rPr>
      </w:pPr>
      <w:r w:rsidRPr="00714CEE">
        <w:rPr>
          <w:rFonts w:cs="Arial"/>
          <w:b/>
          <w:szCs w:val="20"/>
        </w:rPr>
        <w:t xml:space="preserve">Besluit van </w:t>
      </w:r>
      <w:r w:rsidR="00B95E84">
        <w:rPr>
          <w:rFonts w:cs="Arial"/>
          <w:b/>
          <w:szCs w:val="20"/>
        </w:rPr>
        <w:t>de raad</w:t>
      </w:r>
      <w:r w:rsidRPr="00714CEE">
        <w:rPr>
          <w:rFonts w:cs="Arial"/>
          <w:b/>
          <w:szCs w:val="20"/>
        </w:rPr>
        <w:t xml:space="preserve"> van de gemeente [</w:t>
      </w:r>
      <w:r>
        <w:rPr>
          <w:rFonts w:cs="Arial"/>
          <w:b/>
          <w:szCs w:val="20"/>
        </w:rPr>
        <w:t>gemeentena</w:t>
      </w:r>
      <w:r w:rsidRPr="00714CEE">
        <w:rPr>
          <w:rFonts w:cs="Arial"/>
          <w:b/>
          <w:szCs w:val="20"/>
        </w:rPr>
        <w:t xml:space="preserve">am] tot wijziging van de </w:t>
      </w:r>
      <w:r>
        <w:rPr>
          <w:rFonts w:cs="Arial"/>
          <w:b/>
          <w:szCs w:val="20"/>
        </w:rPr>
        <w:t>Verordening parkeerbelastingen</w:t>
      </w:r>
      <w:r w:rsidRPr="004B45D0">
        <w:rPr>
          <w:rFonts w:cs="Arial"/>
          <w:b/>
          <w:szCs w:val="20"/>
        </w:rPr>
        <w:t xml:space="preserve"> [gemeentenaam] [</w:t>
      </w:r>
      <w:r w:rsidRPr="00C73F82">
        <w:rPr>
          <w:rFonts w:cs="Arial"/>
          <w:b/>
          <w:i/>
          <w:iCs w:val="0"/>
          <w:szCs w:val="20"/>
        </w:rPr>
        <w:t>jaartal</w:t>
      </w:r>
      <w:r w:rsidRPr="004B45D0">
        <w:rPr>
          <w:rFonts w:cs="Arial"/>
          <w:b/>
          <w:szCs w:val="20"/>
        </w:rPr>
        <w:t>]</w:t>
      </w:r>
      <w:r>
        <w:rPr>
          <w:rFonts w:cs="Arial"/>
          <w:b/>
          <w:szCs w:val="20"/>
        </w:rPr>
        <w:t xml:space="preserve"> </w:t>
      </w:r>
    </w:p>
    <w:p w14:paraId="1E4AD091" w14:textId="77777777" w:rsidR="00883D61" w:rsidRPr="004B45D0" w:rsidRDefault="00883D61" w:rsidP="00883D61">
      <w:pPr>
        <w:rPr>
          <w:rFonts w:cs="Arial"/>
          <w:bCs/>
          <w:szCs w:val="20"/>
        </w:rPr>
      </w:pPr>
    </w:p>
    <w:p w14:paraId="2C10CEF4" w14:textId="3ACD6BF6" w:rsidR="00B95E84" w:rsidRPr="00B95E84" w:rsidRDefault="00B95E84" w:rsidP="00B95E84">
      <w:pPr>
        <w:rPr>
          <w:rFonts w:cs="Arial"/>
          <w:bCs/>
          <w:szCs w:val="20"/>
        </w:rPr>
      </w:pPr>
      <w:r w:rsidRPr="00B95E84">
        <w:rPr>
          <w:rFonts w:cs="Arial"/>
          <w:bCs/>
          <w:szCs w:val="20"/>
        </w:rPr>
        <w:t>De raad van de gemeente [</w:t>
      </w:r>
      <w:r>
        <w:rPr>
          <w:rFonts w:cs="Arial"/>
          <w:b/>
          <w:szCs w:val="20"/>
        </w:rPr>
        <w:t>gemeentena</w:t>
      </w:r>
      <w:r w:rsidRPr="00714CEE">
        <w:rPr>
          <w:rFonts w:cs="Arial"/>
          <w:b/>
          <w:szCs w:val="20"/>
        </w:rPr>
        <w:t>am</w:t>
      </w:r>
      <w:r w:rsidRPr="00B95E84">
        <w:rPr>
          <w:rFonts w:cs="Arial"/>
          <w:bCs/>
          <w:szCs w:val="20"/>
        </w:rPr>
        <w:t>];</w:t>
      </w:r>
    </w:p>
    <w:p w14:paraId="02214398" w14:textId="77777777" w:rsidR="00B95E84" w:rsidRPr="00434366" w:rsidRDefault="00B95E84" w:rsidP="00B95E84">
      <w:pPr>
        <w:rPr>
          <w:szCs w:val="22"/>
        </w:rPr>
      </w:pPr>
      <w:r w:rsidRPr="00B95E84">
        <w:rPr>
          <w:rFonts w:cs="Arial"/>
          <w:bCs/>
          <w:szCs w:val="20"/>
        </w:rPr>
        <w:t xml:space="preserve">gelezen het voorstel van </w:t>
      </w:r>
      <w:r w:rsidRPr="00434366">
        <w:rPr>
          <w:szCs w:val="22"/>
        </w:rPr>
        <w:t xml:space="preserve">het college van </w:t>
      </w:r>
      <w:r w:rsidRPr="00B95E84">
        <w:rPr>
          <w:rFonts w:cs="Arial"/>
          <w:bCs/>
          <w:szCs w:val="20"/>
        </w:rPr>
        <w:t xml:space="preserve">burgemeester en wethouders van </w:t>
      </w:r>
      <w:r w:rsidRPr="00434366">
        <w:rPr>
          <w:szCs w:val="22"/>
        </w:rPr>
        <w:t>[</w:t>
      </w:r>
      <w:r w:rsidRPr="00434366">
        <w:rPr>
          <w:b/>
          <w:szCs w:val="22"/>
        </w:rPr>
        <w:t>datum en eventueel nr.</w:t>
      </w:r>
      <w:r w:rsidRPr="00434366">
        <w:rPr>
          <w:szCs w:val="22"/>
        </w:rPr>
        <w:t>];</w:t>
      </w:r>
    </w:p>
    <w:p w14:paraId="099402C5" w14:textId="77777777" w:rsidR="00B95E84" w:rsidRPr="004B45D0" w:rsidRDefault="00B95E84" w:rsidP="00B95E84">
      <w:pPr>
        <w:rPr>
          <w:rFonts w:cs="Arial"/>
          <w:bCs/>
          <w:szCs w:val="20"/>
        </w:rPr>
      </w:pPr>
      <w:r w:rsidRPr="004B45D0">
        <w:rPr>
          <w:rFonts w:cs="Arial"/>
          <w:bCs/>
          <w:szCs w:val="20"/>
        </w:rPr>
        <w:t xml:space="preserve">gelet op artikel </w:t>
      </w:r>
      <w:r>
        <w:rPr>
          <w:rFonts w:cs="Arial"/>
          <w:bCs/>
          <w:szCs w:val="20"/>
        </w:rPr>
        <w:t>225 van de Gemeentewet</w:t>
      </w:r>
      <w:r w:rsidRPr="004B45D0">
        <w:rPr>
          <w:rFonts w:cs="Arial"/>
          <w:bCs/>
          <w:szCs w:val="20"/>
        </w:rPr>
        <w:t>;</w:t>
      </w:r>
    </w:p>
    <w:p w14:paraId="1BE0200A" w14:textId="609D6B59" w:rsidR="00B95E84" w:rsidRPr="00B95E84" w:rsidRDefault="00B95E84" w:rsidP="00B95E84">
      <w:pPr>
        <w:rPr>
          <w:rFonts w:cs="Arial"/>
          <w:bCs/>
          <w:szCs w:val="20"/>
        </w:rPr>
      </w:pPr>
    </w:p>
    <w:p w14:paraId="4A9A8B94" w14:textId="77777777" w:rsidR="00883D61" w:rsidRDefault="00883D61" w:rsidP="00883D61">
      <w:pPr>
        <w:rPr>
          <w:rFonts w:cs="Arial"/>
          <w:b/>
          <w:szCs w:val="20"/>
        </w:rPr>
      </w:pPr>
      <w:r w:rsidRPr="004B45D0">
        <w:rPr>
          <w:rFonts w:cs="Arial"/>
          <w:b/>
          <w:szCs w:val="20"/>
        </w:rPr>
        <w:t>besluit:</w:t>
      </w:r>
    </w:p>
    <w:p w14:paraId="25E989C1" w14:textId="77777777" w:rsidR="00883D61" w:rsidRDefault="00883D61" w:rsidP="00883D61"/>
    <w:p w14:paraId="0B56748D" w14:textId="77777777" w:rsidR="00883D61" w:rsidRDefault="00883D61" w:rsidP="00883D61">
      <w:r>
        <w:t>Artikel I</w:t>
      </w:r>
    </w:p>
    <w:p w14:paraId="0EC20AFC" w14:textId="472DCFE2" w:rsidR="00883D61" w:rsidRPr="00AE3CAF" w:rsidRDefault="00883D61" w:rsidP="00883D61">
      <w:pPr>
        <w:rPr>
          <w:rFonts w:cs="Arial"/>
          <w:szCs w:val="20"/>
        </w:rPr>
      </w:pPr>
      <w:r w:rsidRPr="00883D61">
        <w:rPr>
          <w:rFonts w:cs="Arial"/>
          <w:szCs w:val="20"/>
        </w:rPr>
        <w:t>De Verordening parkeerbelastingen [</w:t>
      </w:r>
      <w:r w:rsidRPr="004B45D0">
        <w:rPr>
          <w:rFonts w:cs="Arial"/>
          <w:b/>
          <w:szCs w:val="20"/>
        </w:rPr>
        <w:t>gemeentenaam</w:t>
      </w:r>
      <w:r w:rsidRPr="00883D61">
        <w:rPr>
          <w:rFonts w:cs="Arial"/>
          <w:bCs/>
          <w:szCs w:val="20"/>
        </w:rPr>
        <w:t>] [</w:t>
      </w:r>
      <w:r w:rsidRPr="00C73F82">
        <w:rPr>
          <w:rFonts w:cs="Arial"/>
          <w:b/>
          <w:i/>
          <w:iCs w:val="0"/>
          <w:szCs w:val="20"/>
        </w:rPr>
        <w:t>jaartal</w:t>
      </w:r>
      <w:r w:rsidRPr="00883D61">
        <w:rPr>
          <w:rFonts w:cs="Arial"/>
          <w:bCs/>
          <w:szCs w:val="20"/>
        </w:rPr>
        <w:t xml:space="preserve">] </w:t>
      </w:r>
      <w:r w:rsidRPr="00AE3CAF">
        <w:rPr>
          <w:rFonts w:cs="Arial"/>
          <w:szCs w:val="20"/>
        </w:rPr>
        <w:t>wordt als volgt gewijzigd.</w:t>
      </w:r>
    </w:p>
    <w:p w14:paraId="452C1D25" w14:textId="77777777" w:rsidR="00883D61" w:rsidRDefault="00883D61" w:rsidP="00883D61"/>
    <w:p w14:paraId="00032669" w14:textId="3EFFBD33" w:rsidR="00E268FF" w:rsidRDefault="0080461E" w:rsidP="00E268FF">
      <w:r>
        <w:t>A</w:t>
      </w:r>
      <w:r w:rsidR="00883D61">
        <w:t xml:space="preserve">. </w:t>
      </w:r>
      <w:r w:rsidR="00E268FF">
        <w:t>Aan artikel 5 wordt een lid toegevoegd, luidende:</w:t>
      </w:r>
    </w:p>
    <w:p w14:paraId="54730488" w14:textId="775E3E2B" w:rsidR="00E268FF" w:rsidRPr="00E268FF" w:rsidRDefault="00E268FF" w:rsidP="00E268FF">
      <w:pPr>
        <w:rPr>
          <w:rFonts w:cs="Arial"/>
          <w:iCs w:val="0"/>
          <w:color w:val="FFFFFF"/>
          <w:szCs w:val="20"/>
        </w:rPr>
      </w:pPr>
      <w:r w:rsidRPr="00E268FF">
        <w:rPr>
          <w:rFonts w:cs="Arial"/>
          <w:iCs w:val="0"/>
          <w:szCs w:val="20"/>
        </w:rPr>
        <w:t>[</w:t>
      </w:r>
      <w:r w:rsidRPr="00E268FF">
        <w:rPr>
          <w:rFonts w:cs="Arial"/>
          <w:i/>
          <w:szCs w:val="20"/>
        </w:rPr>
        <w:t>3. Bij de voldoening op aangifte moet het kenteken van het motorvoertuig waarmee wordt geparkeerd of waarvoor de vergunning geldt worden opgegeven.</w:t>
      </w:r>
      <w:r w:rsidRPr="00E268FF">
        <w:rPr>
          <w:rFonts w:cs="Arial"/>
          <w:iCs w:val="0"/>
          <w:szCs w:val="20"/>
        </w:rPr>
        <w:t>]</w:t>
      </w:r>
    </w:p>
    <w:p w14:paraId="5B81C340" w14:textId="7583DDAC" w:rsidR="00E268FF" w:rsidRDefault="00E268FF" w:rsidP="00E268FF">
      <w:pPr>
        <w:spacing w:line="240" w:lineRule="auto"/>
        <w:rPr>
          <w:rFonts w:ascii="Calibri" w:hAnsi="Calibri" w:cs="Times New Roman"/>
          <w:iCs w:val="0"/>
          <w:sz w:val="22"/>
        </w:rPr>
      </w:pPr>
    </w:p>
    <w:p w14:paraId="5468796E" w14:textId="41F750F4" w:rsidR="00E268FF" w:rsidRDefault="0080461E" w:rsidP="00E268FF">
      <w:pPr>
        <w:spacing w:line="240" w:lineRule="auto"/>
        <w:rPr>
          <w:rFonts w:ascii="Calibri" w:hAnsi="Calibri" w:cs="Times New Roman"/>
          <w:iCs w:val="0"/>
          <w:color w:val="000000"/>
          <w:sz w:val="22"/>
          <w:szCs w:val="22"/>
        </w:rPr>
      </w:pPr>
      <w:r>
        <w:rPr>
          <w:rFonts w:cs="Arial"/>
          <w:iCs w:val="0"/>
          <w:szCs w:val="20"/>
        </w:rPr>
        <w:t>B</w:t>
      </w:r>
      <w:r w:rsidR="00E268FF" w:rsidRPr="00E268FF">
        <w:rPr>
          <w:rFonts w:cs="Arial"/>
          <w:iCs w:val="0"/>
          <w:szCs w:val="20"/>
        </w:rPr>
        <w:t>. In artikel</w:t>
      </w:r>
      <w:r w:rsidR="00E268FF">
        <w:rPr>
          <w:rFonts w:cs="Arial"/>
          <w:iCs w:val="0"/>
          <w:szCs w:val="20"/>
        </w:rPr>
        <w:t xml:space="preserve"> 6, eerste lid,</w:t>
      </w:r>
      <w:r w:rsidR="00E268FF" w:rsidRPr="00E268FF">
        <w:rPr>
          <w:rFonts w:cs="Arial"/>
          <w:iCs w:val="0"/>
          <w:szCs w:val="20"/>
        </w:rPr>
        <w:t xml:space="preserve"> en </w:t>
      </w:r>
      <w:r w:rsidR="00E268FF">
        <w:rPr>
          <w:rFonts w:cs="Arial"/>
          <w:iCs w:val="0"/>
          <w:szCs w:val="20"/>
        </w:rPr>
        <w:t>artikel 7, tweede lid,</w:t>
      </w:r>
      <w:r w:rsidR="00E268FF" w:rsidRPr="00E268FF">
        <w:rPr>
          <w:rFonts w:cs="Arial"/>
          <w:iCs w:val="0"/>
          <w:szCs w:val="20"/>
        </w:rPr>
        <w:t xml:space="preserve"> wordt de zinsnede </w:t>
      </w:r>
      <w:r w:rsidR="00E268FF">
        <w:rPr>
          <w:rFonts w:cs="Arial"/>
          <w:iCs w:val="0"/>
          <w:szCs w:val="20"/>
        </w:rPr>
        <w:t>‘</w:t>
      </w:r>
      <w:r w:rsidR="00E268FF" w:rsidRPr="00E268FF">
        <w:rPr>
          <w:rFonts w:cs="Arial"/>
          <w:i/>
          <w:iCs w:val="0"/>
          <w:color w:val="000000"/>
          <w:szCs w:val="20"/>
        </w:rPr>
        <w:t>door het via een telefoon inloggen op de centrale computer</w:t>
      </w:r>
      <w:r w:rsidR="00E268FF" w:rsidRPr="00E268FF">
        <w:rPr>
          <w:rFonts w:cs="Arial"/>
          <w:iCs w:val="0"/>
          <w:color w:val="000000"/>
          <w:szCs w:val="20"/>
        </w:rPr>
        <w:t>]</w:t>
      </w:r>
      <w:r w:rsidR="00E268FF">
        <w:rPr>
          <w:rFonts w:cs="Arial"/>
          <w:iCs w:val="0"/>
          <w:color w:val="000000"/>
          <w:szCs w:val="20"/>
        </w:rPr>
        <w:t>’ vervangen door ‘</w:t>
      </w:r>
      <w:r w:rsidR="00E268FF" w:rsidRPr="00E268FF">
        <w:rPr>
          <w:rFonts w:ascii="Calibri" w:hAnsi="Calibri" w:cs="Times New Roman"/>
          <w:i/>
          <w:iCs w:val="0"/>
          <w:color w:val="000000"/>
          <w:sz w:val="22"/>
          <w:szCs w:val="22"/>
        </w:rPr>
        <w:t>door het via een mobiele telefoon of ander communicatiemiddel inloggen op de centrale computer</w:t>
      </w:r>
      <w:r w:rsidR="00E268FF" w:rsidRPr="00E268FF">
        <w:rPr>
          <w:rFonts w:ascii="Calibri" w:hAnsi="Calibri" w:cs="Times New Roman"/>
          <w:iCs w:val="0"/>
          <w:color w:val="000000"/>
          <w:sz w:val="22"/>
          <w:szCs w:val="22"/>
        </w:rPr>
        <w:t>]</w:t>
      </w:r>
      <w:r w:rsidR="00E268FF">
        <w:rPr>
          <w:rFonts w:ascii="Calibri" w:hAnsi="Calibri" w:cs="Times New Roman"/>
          <w:iCs w:val="0"/>
          <w:color w:val="000000"/>
          <w:sz w:val="22"/>
          <w:szCs w:val="22"/>
        </w:rPr>
        <w:t>’</w:t>
      </w:r>
      <w:r w:rsidR="00B95E84">
        <w:rPr>
          <w:rFonts w:ascii="Calibri" w:hAnsi="Calibri" w:cs="Times New Roman"/>
          <w:iCs w:val="0"/>
          <w:color w:val="000000"/>
          <w:sz w:val="22"/>
          <w:szCs w:val="22"/>
        </w:rPr>
        <w:t>.</w:t>
      </w:r>
    </w:p>
    <w:p w14:paraId="07D72BFA" w14:textId="78F27312" w:rsidR="00AE5B1A" w:rsidRDefault="00AE5B1A" w:rsidP="00E268FF">
      <w:pPr>
        <w:spacing w:line="240" w:lineRule="auto"/>
        <w:rPr>
          <w:rFonts w:ascii="Calibri" w:hAnsi="Calibri" w:cs="Times New Roman"/>
          <w:iCs w:val="0"/>
          <w:color w:val="000000"/>
          <w:sz w:val="22"/>
          <w:szCs w:val="22"/>
        </w:rPr>
      </w:pPr>
    </w:p>
    <w:p w14:paraId="7F3AECD5" w14:textId="01720783" w:rsidR="00B95E84" w:rsidRDefault="00B95E84" w:rsidP="00B95E84">
      <w:r>
        <w:t>Artikel II</w:t>
      </w:r>
    </w:p>
    <w:p w14:paraId="129CAF4D" w14:textId="3781A36F" w:rsidR="00B95E84" w:rsidRDefault="00B95E84" w:rsidP="00B95E84">
      <w:r>
        <w:t>Deze verordening treedt in werking met ingang van de [</w:t>
      </w:r>
      <w:r w:rsidRPr="00B95E84">
        <w:rPr>
          <w:b/>
          <w:bCs/>
        </w:rPr>
        <w:t>eerste</w:t>
      </w:r>
      <w:r>
        <w:t>] dag na die van de bekendmaking, welke dag tevens de datum van ingang van de heffing is.</w:t>
      </w:r>
    </w:p>
    <w:p w14:paraId="108718E6" w14:textId="77777777" w:rsidR="00B95E84" w:rsidRDefault="00B95E84" w:rsidP="00B95E84"/>
    <w:p w14:paraId="1FFDE3A2" w14:textId="29D2EAE6" w:rsidR="00B95E84" w:rsidRDefault="00B95E84" w:rsidP="00B95E84">
      <w:r>
        <w:t>Aldus vastgesteld in de openbare raadsvergadering van [</w:t>
      </w:r>
      <w:r w:rsidRPr="00B95E84">
        <w:rPr>
          <w:b/>
          <w:bCs/>
        </w:rPr>
        <w:t>datum</w:t>
      </w:r>
      <w:r>
        <w:t>] .</w:t>
      </w:r>
    </w:p>
    <w:p w14:paraId="7BD035F8" w14:textId="77777777" w:rsidR="00B95E84" w:rsidRDefault="00B95E84" w:rsidP="00B95E84"/>
    <w:p w14:paraId="6A127C57" w14:textId="428ED00C" w:rsidR="00B95E84" w:rsidRDefault="00B95E84" w:rsidP="00B95E84">
      <w:r>
        <w:t>De voorzitter,</w:t>
      </w:r>
    </w:p>
    <w:p w14:paraId="0E21200D" w14:textId="23DF24AD" w:rsidR="00B95E84" w:rsidRDefault="00B95E84" w:rsidP="00B95E84">
      <w:r>
        <w:t>De griffier,</w:t>
      </w:r>
    </w:p>
    <w:p w14:paraId="00A8AB3B" w14:textId="77777777" w:rsidR="003F0ACD" w:rsidRDefault="003F0ACD" w:rsidP="00883D61">
      <w:pPr>
        <w:rPr>
          <w:rFonts w:eastAsiaTheme="majorEastAsia"/>
          <w:b/>
        </w:rPr>
      </w:pPr>
    </w:p>
    <w:p w14:paraId="463469E9" w14:textId="77777777" w:rsidR="003F0ACD" w:rsidRDefault="003F0ACD" w:rsidP="00883D61">
      <w:pPr>
        <w:rPr>
          <w:rFonts w:eastAsiaTheme="majorEastAsia"/>
          <w:b/>
        </w:rPr>
      </w:pPr>
    </w:p>
    <w:p w14:paraId="39571611" w14:textId="77777777" w:rsidR="003F0ACD" w:rsidRDefault="003F0ACD" w:rsidP="00883D61">
      <w:pPr>
        <w:rPr>
          <w:rFonts w:eastAsiaTheme="majorEastAsia"/>
          <w:b/>
        </w:rPr>
      </w:pPr>
    </w:p>
    <w:p w14:paraId="3956C7A6" w14:textId="77777777" w:rsidR="0080461E" w:rsidRDefault="0080461E">
      <w:pPr>
        <w:spacing w:line="280" w:lineRule="atLeast"/>
        <w:rPr>
          <w:rFonts w:eastAsiaTheme="majorEastAsia"/>
          <w:b/>
        </w:rPr>
      </w:pPr>
      <w:r>
        <w:rPr>
          <w:rFonts w:eastAsiaTheme="majorEastAsia"/>
          <w:b/>
        </w:rPr>
        <w:br w:type="page"/>
      </w:r>
    </w:p>
    <w:p w14:paraId="4492115E" w14:textId="31558833" w:rsidR="00883D61" w:rsidRDefault="00883D61" w:rsidP="00883D61">
      <w:pPr>
        <w:rPr>
          <w:rFonts w:eastAsiaTheme="majorEastAsia"/>
          <w:b/>
        </w:rPr>
      </w:pPr>
      <w:r w:rsidRPr="008E3DAA">
        <w:rPr>
          <w:rFonts w:eastAsiaTheme="majorEastAsia"/>
          <w:b/>
        </w:rPr>
        <w:lastRenderedPageBreak/>
        <w:t>TOELICHTING</w:t>
      </w:r>
    </w:p>
    <w:p w14:paraId="56808743" w14:textId="77777777" w:rsidR="00125357" w:rsidRDefault="00125357" w:rsidP="00125357">
      <w:pPr>
        <w:rPr>
          <w:rFonts w:eastAsiaTheme="majorEastAsia"/>
          <w:bCs/>
        </w:rPr>
      </w:pPr>
    </w:p>
    <w:p w14:paraId="623B8D93" w14:textId="7BF7D716" w:rsidR="00125357" w:rsidRDefault="00125357" w:rsidP="00125357">
      <w:pPr>
        <w:rPr>
          <w:rFonts w:eastAsiaTheme="majorEastAsia"/>
          <w:bCs/>
        </w:rPr>
      </w:pPr>
      <w:r>
        <w:rPr>
          <w:rFonts w:eastAsiaTheme="majorEastAsia"/>
          <w:bCs/>
        </w:rPr>
        <w:t>Algemeen</w:t>
      </w:r>
    </w:p>
    <w:p w14:paraId="0CCF6040" w14:textId="2757250F" w:rsidR="00125357" w:rsidRDefault="00125357" w:rsidP="00125357">
      <w:pPr>
        <w:rPr>
          <w:rFonts w:eastAsiaTheme="majorEastAsia"/>
          <w:bCs/>
        </w:rPr>
      </w:pPr>
      <w:r w:rsidRPr="00125357">
        <w:rPr>
          <w:rFonts w:eastAsiaTheme="majorEastAsia"/>
          <w:bCs/>
        </w:rPr>
        <w:t>In zijn uitspraak</w:t>
      </w:r>
      <w:r>
        <w:rPr>
          <w:rFonts w:eastAsiaTheme="majorEastAsia"/>
          <w:bCs/>
        </w:rPr>
        <w:t xml:space="preserve"> van 10 april 2020, </w:t>
      </w:r>
      <w:r w:rsidRPr="00125357">
        <w:rPr>
          <w:rFonts w:eastAsiaTheme="majorEastAsia"/>
          <w:bCs/>
        </w:rPr>
        <w:t>ECLI:NL:HR:2020:639 (Amsterdam) oordeelde de Hoge Raad dat het gebruik van een kentekenparkeersysteem bij het opleggen van een naheffingsaanslag parkeerbelastingen een inmenging oplevert in het recht van belanghebbende op respect voor zijn privéleven als bedoeld in artikel 8 EVRM. Een inmenging in de uitoefening van het recht op respect voor het privéleven is echter gerechtvaardigd indien deze is voorzien bij wet (‘in accordance with the law’). Met het opnemen van de verplichting tot het opgeven van het kenteken in een verordening, in combinatie met het bepaalde in de artikelen 225 en 234 van de Gemeentewet, is voldaan aan de eis ‘bij wet voorzien’ als bedoeld in artikel 8, tweede lid, EVRM.</w:t>
      </w:r>
    </w:p>
    <w:p w14:paraId="76ABACB1" w14:textId="55358AA9" w:rsidR="00125357" w:rsidRDefault="00125357" w:rsidP="00125357">
      <w:pPr>
        <w:rPr>
          <w:rFonts w:eastAsiaTheme="majorEastAsia"/>
          <w:bCs/>
        </w:rPr>
      </w:pPr>
    </w:p>
    <w:p w14:paraId="021569EA" w14:textId="76C249EA" w:rsidR="00125357" w:rsidRDefault="00125357" w:rsidP="00125357">
      <w:pPr>
        <w:rPr>
          <w:rFonts w:eastAsiaTheme="majorEastAsia"/>
          <w:bCs/>
        </w:rPr>
      </w:pPr>
      <w:r>
        <w:rPr>
          <w:rFonts w:eastAsiaTheme="majorEastAsia"/>
          <w:bCs/>
        </w:rPr>
        <w:t>Artikel I</w:t>
      </w:r>
    </w:p>
    <w:p w14:paraId="119C6947" w14:textId="43F6EC6F" w:rsidR="00125357" w:rsidRDefault="0080461E" w:rsidP="00125357">
      <w:pPr>
        <w:rPr>
          <w:rFonts w:eastAsiaTheme="majorEastAsia"/>
          <w:bCs/>
        </w:rPr>
      </w:pPr>
      <w:r>
        <w:rPr>
          <w:rFonts w:eastAsiaTheme="majorEastAsia"/>
          <w:bCs/>
        </w:rPr>
        <w:t>A</w:t>
      </w:r>
      <w:r w:rsidR="00125357">
        <w:rPr>
          <w:rFonts w:eastAsiaTheme="majorEastAsia"/>
          <w:bCs/>
        </w:rPr>
        <w:t xml:space="preserve">. </w:t>
      </w:r>
      <w:r w:rsidR="00125357" w:rsidRPr="00125357">
        <w:rPr>
          <w:rFonts w:eastAsiaTheme="majorEastAsia"/>
          <w:bCs/>
        </w:rPr>
        <w:t>In verband met de uitspraak van de Hoge Raad van 10 april 2020, ECLI:NL:HR:2020:639 (Amsterdam) regelt het derde lid dat bij voldoening op aangifte het kenteken van het motorvoertuig waarmee wordt geparkeerd of waarvoor de parkeervergunning geldt moet worden opgegeven.</w:t>
      </w:r>
    </w:p>
    <w:p w14:paraId="030FB27B" w14:textId="26642001" w:rsidR="00125357" w:rsidRDefault="00125357" w:rsidP="00125357">
      <w:pPr>
        <w:rPr>
          <w:rFonts w:eastAsiaTheme="majorEastAsia"/>
          <w:bCs/>
        </w:rPr>
      </w:pPr>
      <w:r w:rsidRPr="00125357">
        <w:rPr>
          <w:rFonts w:eastAsiaTheme="majorEastAsia"/>
          <w:bCs/>
        </w:rPr>
        <w:t>Dit lid moet worden opgenomen als de handhaving en controle van het betaald parkeren plaatsvinden op basis van het kenteken van het geparkeerde motorvoertuig. Dit is vooral van belang bij de controle met behulp van scanauto’s en het vergunningparkeren.</w:t>
      </w:r>
    </w:p>
    <w:p w14:paraId="6A2C89CC" w14:textId="49AF433B" w:rsidR="00125357" w:rsidRDefault="00125357" w:rsidP="00125357">
      <w:pPr>
        <w:rPr>
          <w:rFonts w:eastAsiaTheme="majorEastAsia"/>
          <w:bCs/>
        </w:rPr>
      </w:pPr>
    </w:p>
    <w:p w14:paraId="7A2C7CF8" w14:textId="0F8674E0" w:rsidR="002E2DD0" w:rsidRDefault="0080461E" w:rsidP="00E14ADB">
      <w:pPr>
        <w:rPr>
          <w:rFonts w:eastAsiaTheme="majorEastAsia"/>
        </w:rPr>
      </w:pPr>
      <w:r>
        <w:rPr>
          <w:rFonts w:eastAsiaTheme="majorEastAsia"/>
        </w:rPr>
        <w:t>B</w:t>
      </w:r>
      <w:r w:rsidR="00AE5B1A">
        <w:rPr>
          <w:rFonts w:eastAsiaTheme="majorEastAsia"/>
        </w:rPr>
        <w:t>.</w:t>
      </w:r>
      <w:r w:rsidR="00125357">
        <w:rPr>
          <w:rFonts w:eastAsiaTheme="majorEastAsia"/>
        </w:rPr>
        <w:t xml:space="preserve"> </w:t>
      </w:r>
      <w:r w:rsidR="00114BDD">
        <w:rPr>
          <w:rFonts w:eastAsiaTheme="majorEastAsia"/>
        </w:rPr>
        <w:t>Artikel</w:t>
      </w:r>
      <w:r w:rsidR="00125357">
        <w:rPr>
          <w:rFonts w:eastAsiaTheme="majorEastAsia"/>
        </w:rPr>
        <w:t xml:space="preserve"> 6</w:t>
      </w:r>
      <w:r w:rsidR="00125357" w:rsidRPr="00125357">
        <w:rPr>
          <w:rFonts w:eastAsiaTheme="majorEastAsia"/>
        </w:rPr>
        <w:t xml:space="preserve">, eerste lid, en artikel 7, tweede lid, </w:t>
      </w:r>
      <w:r w:rsidR="00114BDD">
        <w:rPr>
          <w:rFonts w:eastAsiaTheme="majorEastAsia"/>
        </w:rPr>
        <w:t xml:space="preserve">worden gewijzigd om te verduidelijken dat niet enkel het inbellen op </w:t>
      </w:r>
      <w:r w:rsidR="00125357" w:rsidRPr="00125357">
        <w:rPr>
          <w:rFonts w:eastAsiaTheme="majorEastAsia"/>
        </w:rPr>
        <w:t>de centrale computer</w:t>
      </w:r>
      <w:r w:rsidR="00114BDD">
        <w:rPr>
          <w:rFonts w:eastAsiaTheme="majorEastAsia"/>
        </w:rPr>
        <w:t xml:space="preserve"> via een mobiele telefoon kan plaatsvinden, maar ook via een ander communicatiemiddel</w:t>
      </w:r>
      <w:r w:rsidR="00125357" w:rsidRPr="00125357">
        <w:rPr>
          <w:rFonts w:eastAsiaTheme="majorEastAsia"/>
        </w:rPr>
        <w:t>.</w:t>
      </w:r>
    </w:p>
    <w:p w14:paraId="00E7A5CC" w14:textId="51D037DC" w:rsidR="00114BDD" w:rsidRDefault="00114BDD" w:rsidP="00E14ADB">
      <w:pPr>
        <w:rPr>
          <w:rFonts w:eastAsiaTheme="majorEastAsia"/>
        </w:rPr>
      </w:pPr>
    </w:p>
    <w:p w14:paraId="3BFBC7F8" w14:textId="2E8DD514" w:rsidR="00114BDD" w:rsidRDefault="00114BDD" w:rsidP="00E14ADB">
      <w:pPr>
        <w:rPr>
          <w:rFonts w:eastAsiaTheme="majorEastAsia"/>
        </w:rPr>
      </w:pPr>
      <w:r>
        <w:rPr>
          <w:rFonts w:eastAsiaTheme="majorEastAsia"/>
        </w:rPr>
        <w:t>Artikel II</w:t>
      </w:r>
    </w:p>
    <w:p w14:paraId="12341D7C" w14:textId="69136A38" w:rsidR="00114BDD" w:rsidRPr="00E14ADB" w:rsidRDefault="00114BDD" w:rsidP="00114BDD">
      <w:pPr>
        <w:rPr>
          <w:rFonts w:eastAsiaTheme="majorEastAsia"/>
        </w:rPr>
      </w:pPr>
      <w:r w:rsidRPr="00114BDD">
        <w:rPr>
          <w:rFonts w:eastAsiaTheme="majorEastAsia"/>
        </w:rPr>
        <w:t>Artikel II regelt de datum van inwerkingtreding van de onderhavige wijzigingen.</w:t>
      </w:r>
    </w:p>
    <w:sectPr w:rsidR="00114BDD" w:rsidRPr="00E14ADB" w:rsidSect="00E26D33">
      <w:headerReference w:type="even" r:id="rId12"/>
      <w:headerReference w:type="default" r:id="rId13"/>
      <w:footerReference w:type="even" r:id="rId14"/>
      <w:footerReference w:type="default" r:id="rId15"/>
      <w:headerReference w:type="first" r:id="rId16"/>
      <w:footerReference w:type="first" r:id="rId17"/>
      <w:pgSz w:w="12240" w:h="15840" w:code="1"/>
      <w:pgMar w:top="1247" w:right="1531" w:bottom="1304" w:left="153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C8931" w14:textId="77777777" w:rsidR="00883D61" w:rsidRDefault="00883D61" w:rsidP="00A14B69">
      <w:r>
        <w:separator/>
      </w:r>
    </w:p>
    <w:p w14:paraId="3227E854" w14:textId="77777777" w:rsidR="00883D61" w:rsidRDefault="00883D61"/>
  </w:endnote>
  <w:endnote w:type="continuationSeparator" w:id="0">
    <w:p w14:paraId="2A1F4686" w14:textId="77777777" w:rsidR="00883D61" w:rsidRDefault="00883D61" w:rsidP="00A14B69">
      <w:r>
        <w:continuationSeparator/>
      </w:r>
    </w:p>
    <w:p w14:paraId="0CE15614" w14:textId="77777777" w:rsidR="00883D61" w:rsidRDefault="00883D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LGFL D+ Univers">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193F3" w14:textId="77777777" w:rsidR="00655883" w:rsidRDefault="0065588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DF975" w14:textId="77777777" w:rsidR="00655883" w:rsidRDefault="0065588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818C8" w14:textId="77777777" w:rsidR="00655883" w:rsidRDefault="0065588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33DF1" w14:textId="77777777" w:rsidR="00883D61" w:rsidRDefault="00883D61">
      <w:r>
        <w:separator/>
      </w:r>
    </w:p>
  </w:footnote>
  <w:footnote w:type="continuationSeparator" w:id="0">
    <w:p w14:paraId="0BF55B44" w14:textId="77777777" w:rsidR="00883D61" w:rsidRDefault="00883D61" w:rsidP="00A14B69">
      <w:r>
        <w:continuationSeparator/>
      </w:r>
    </w:p>
    <w:p w14:paraId="5EBB09A8" w14:textId="77777777" w:rsidR="00883D61" w:rsidRDefault="00883D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7CFB3" w14:textId="77777777" w:rsidR="00655883" w:rsidRDefault="0065588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2008B" w14:textId="77777777" w:rsidR="00655883" w:rsidRDefault="0065588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C95DB" w14:textId="77777777" w:rsidR="00655883" w:rsidRDefault="0065588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1" w15:restartNumberingAfterBreak="0">
    <w:nsid w:val="038B27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8E03A6"/>
    <w:multiLevelType w:val="hybridMultilevel"/>
    <w:tmpl w:val="32AC65B4"/>
    <w:lvl w:ilvl="0" w:tplc="B17442A6">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61032F2"/>
    <w:multiLevelType w:val="multilevel"/>
    <w:tmpl w:val="A254DA02"/>
    <w:name w:val="K-hoofdstuknummer"/>
    <w:lvl w:ilvl="0">
      <w:start w:val="1"/>
      <w:numFmt w:val="decimal"/>
      <w:lvlText w:val="%1"/>
      <w:lvlJc w:val="left"/>
      <w:pPr>
        <w:ind w:left="7287" w:hanging="624"/>
      </w:pPr>
      <w:rPr>
        <w:rFonts w:hint="default"/>
        <w:b/>
        <w:i w:val="0"/>
        <w:color w:val="003359"/>
        <w:sz w:val="40"/>
      </w:rPr>
    </w:lvl>
    <w:lvl w:ilvl="1">
      <w:start w:val="1"/>
      <w:numFmt w:val="decimal"/>
      <w:lvlText w:val="%1.%2"/>
      <w:lvlJc w:val="left"/>
      <w:pPr>
        <w:ind w:left="624" w:hanging="624"/>
      </w:pPr>
      <w:rPr>
        <w:rFonts w:hint="default"/>
        <w:sz w:val="24"/>
        <w:szCs w:val="24"/>
      </w:rPr>
    </w:lvl>
    <w:lvl w:ilvl="2">
      <w:start w:val="1"/>
      <w:numFmt w:val="decimal"/>
      <w:lvlText w:val="%1.%2.%3."/>
      <w:lvlJc w:val="left"/>
      <w:pPr>
        <w:ind w:left="624" w:hanging="624"/>
      </w:pPr>
      <w:rPr>
        <w:rFonts w:hint="default"/>
      </w:rPr>
    </w:lvl>
    <w:lvl w:ilvl="3">
      <w:start w:val="1"/>
      <w:numFmt w:val="decimal"/>
      <w:lvlText w:val="%1.%2.%3.%4."/>
      <w:lvlJc w:val="left"/>
      <w:pPr>
        <w:ind w:left="624" w:hanging="624"/>
      </w:pPr>
      <w:rPr>
        <w:rFonts w:hint="default"/>
      </w:rPr>
    </w:lvl>
    <w:lvl w:ilvl="4">
      <w:start w:val="1"/>
      <w:numFmt w:val="decimal"/>
      <w:lvlText w:val="%1.%2.%3.%4.%5."/>
      <w:lvlJc w:val="left"/>
      <w:pPr>
        <w:ind w:left="624" w:hanging="624"/>
      </w:pPr>
      <w:rPr>
        <w:rFonts w:hint="default"/>
      </w:rPr>
    </w:lvl>
    <w:lvl w:ilvl="5">
      <w:start w:val="1"/>
      <w:numFmt w:val="decimal"/>
      <w:lvlText w:val="%1.%2.%3.%4.%5.%6."/>
      <w:lvlJc w:val="left"/>
      <w:pPr>
        <w:ind w:left="624" w:hanging="624"/>
      </w:pPr>
      <w:rPr>
        <w:rFonts w:hint="default"/>
      </w:rPr>
    </w:lvl>
    <w:lvl w:ilvl="6">
      <w:start w:val="1"/>
      <w:numFmt w:val="decimal"/>
      <w:lvlText w:val="%1.%2.%3.%4.%5.%6.%7."/>
      <w:lvlJc w:val="left"/>
      <w:pPr>
        <w:ind w:left="624" w:hanging="624"/>
      </w:pPr>
      <w:rPr>
        <w:rFonts w:hint="default"/>
      </w:rPr>
    </w:lvl>
    <w:lvl w:ilvl="7">
      <w:start w:val="1"/>
      <w:numFmt w:val="decimal"/>
      <w:lvlText w:val="%1.%2.%3.%4.%5.%6.%7.%8."/>
      <w:lvlJc w:val="left"/>
      <w:pPr>
        <w:ind w:left="624" w:hanging="624"/>
      </w:pPr>
      <w:rPr>
        <w:rFonts w:hint="default"/>
      </w:rPr>
    </w:lvl>
    <w:lvl w:ilvl="8">
      <w:start w:val="1"/>
      <w:numFmt w:val="decimal"/>
      <w:lvlText w:val="%1.%2.%3.%4.%5.%6.%7.%8.%9."/>
      <w:lvlJc w:val="left"/>
      <w:pPr>
        <w:ind w:left="624" w:hanging="624"/>
      </w:pPr>
      <w:rPr>
        <w:rFonts w:hint="default"/>
      </w:rPr>
    </w:lvl>
  </w:abstractNum>
  <w:abstractNum w:abstractNumId="4" w15:restartNumberingAfterBreak="0">
    <w:nsid w:val="07807A3A"/>
    <w:multiLevelType w:val="hybridMultilevel"/>
    <w:tmpl w:val="24D0A7D0"/>
    <w:lvl w:ilvl="0" w:tplc="B1744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9D96F51"/>
    <w:multiLevelType w:val="multilevel"/>
    <w:tmpl w:val="6CE03498"/>
    <w:numStyleLink w:val="Stijl1"/>
  </w:abstractNum>
  <w:abstractNum w:abstractNumId="6" w15:restartNumberingAfterBreak="0">
    <w:nsid w:val="108737CA"/>
    <w:multiLevelType w:val="hybridMultilevel"/>
    <w:tmpl w:val="21BCA8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836727"/>
    <w:multiLevelType w:val="multilevel"/>
    <w:tmpl w:val="921CE4C8"/>
    <w:numStyleLink w:val="VNGGenummerdelijst"/>
  </w:abstractNum>
  <w:abstractNum w:abstractNumId="8" w15:restartNumberingAfterBreak="0">
    <w:nsid w:val="1B71079F"/>
    <w:multiLevelType w:val="hybridMultilevel"/>
    <w:tmpl w:val="3474CA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C663CEA"/>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0"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11" w15:restartNumberingAfterBreak="0">
    <w:nsid w:val="1DA73E34"/>
    <w:multiLevelType w:val="hybridMultilevel"/>
    <w:tmpl w:val="19A2D4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0173AEA"/>
    <w:multiLevelType w:val="multilevel"/>
    <w:tmpl w:val="0562E376"/>
    <w:numStyleLink w:val="VNGOngenummerdelijst"/>
  </w:abstractNum>
  <w:abstractNum w:abstractNumId="13" w15:restartNumberingAfterBreak="0">
    <w:nsid w:val="20FB0649"/>
    <w:multiLevelType w:val="multilevel"/>
    <w:tmpl w:val="587E31B4"/>
    <w:numStyleLink w:val="VNGGenummerdekoppen2tm6"/>
  </w:abstractNum>
  <w:abstractNum w:abstractNumId="14" w15:restartNumberingAfterBreak="0">
    <w:nsid w:val="2291584F"/>
    <w:multiLevelType w:val="hybridMultilevel"/>
    <w:tmpl w:val="3CC4808A"/>
    <w:lvl w:ilvl="0" w:tplc="B1744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7B90EDC"/>
    <w:multiLevelType w:val="multilevel"/>
    <w:tmpl w:val="587E31B4"/>
    <w:numStyleLink w:val="VNGGenummerdekoppen2tm6"/>
  </w:abstractNum>
  <w:abstractNum w:abstractNumId="16"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17" w15:restartNumberingAfterBreak="0">
    <w:nsid w:val="31B70064"/>
    <w:multiLevelType w:val="hybridMultilevel"/>
    <w:tmpl w:val="1E448B3E"/>
    <w:lvl w:ilvl="0" w:tplc="117AC4CA">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6AE7D53"/>
    <w:multiLevelType w:val="multilevel"/>
    <w:tmpl w:val="ED90325C"/>
    <w:lvl w:ilvl="0">
      <w:start w:val="1"/>
      <w:numFmt w:val="bullet"/>
      <w:lvlText w:val=""/>
      <w:lvlJc w:val="left"/>
      <w:pPr>
        <w:ind w:left="567" w:hanging="567"/>
      </w:pPr>
      <w:rPr>
        <w:rFonts w:ascii="Symbol" w:hAnsi="Symbol" w:hint="default"/>
      </w:rPr>
    </w:lvl>
    <w:lvl w:ilvl="1">
      <w:start w:val="1"/>
      <w:numFmt w:val="bullet"/>
      <w:lvlText w:val="o"/>
      <w:lvlJc w:val="left"/>
      <w:pPr>
        <w:ind w:left="1134" w:hanging="567"/>
      </w:pPr>
      <w:rPr>
        <w:rFonts w:ascii="Courier New" w:hAnsi="Courier New" w:hint="default"/>
      </w:rPr>
    </w:lvl>
    <w:lvl w:ilvl="2">
      <w:start w:val="1"/>
      <w:numFmt w:val="bullet"/>
      <w:lvlText w:val="o"/>
      <w:lvlJc w:val="left"/>
      <w:pPr>
        <w:ind w:left="1701" w:hanging="567"/>
      </w:pPr>
      <w:rPr>
        <w:rFonts w:ascii="Courier New" w:hAnsi="Courier New" w:hint="default"/>
      </w:rPr>
    </w:lvl>
    <w:lvl w:ilvl="3">
      <w:start w:val="1"/>
      <w:numFmt w:val="bullet"/>
      <w:lvlText w:val="o"/>
      <w:lvlJc w:val="left"/>
      <w:pPr>
        <w:ind w:left="2268" w:hanging="567"/>
      </w:pPr>
      <w:rPr>
        <w:rFonts w:ascii="Courier New" w:hAnsi="Courier New" w:hint="default"/>
      </w:rPr>
    </w:lvl>
    <w:lvl w:ilvl="4">
      <w:start w:val="1"/>
      <w:numFmt w:val="bullet"/>
      <w:lvlText w:val="o"/>
      <w:lvlJc w:val="left"/>
      <w:pPr>
        <w:ind w:left="2835" w:hanging="567"/>
      </w:pPr>
      <w:rPr>
        <w:rFonts w:ascii="Courier New" w:hAnsi="Courier New" w:hint="default"/>
      </w:rPr>
    </w:lvl>
    <w:lvl w:ilvl="5">
      <w:start w:val="1"/>
      <w:numFmt w:val="bullet"/>
      <w:lvlText w:val="o"/>
      <w:lvlJc w:val="left"/>
      <w:pPr>
        <w:ind w:left="3402" w:hanging="567"/>
      </w:pPr>
      <w:rPr>
        <w:rFonts w:ascii="Courier New" w:hAnsi="Courier New" w:hint="default"/>
      </w:rPr>
    </w:lvl>
    <w:lvl w:ilvl="6">
      <w:start w:val="1"/>
      <w:numFmt w:val="bullet"/>
      <w:lvlText w:val="o"/>
      <w:lvlJc w:val="left"/>
      <w:pPr>
        <w:ind w:left="3969" w:hanging="567"/>
      </w:pPr>
      <w:rPr>
        <w:rFonts w:ascii="Courier New" w:hAnsi="Courier New" w:hint="default"/>
      </w:rPr>
    </w:lvl>
    <w:lvl w:ilvl="7">
      <w:start w:val="1"/>
      <w:numFmt w:val="bullet"/>
      <w:lvlText w:val="o"/>
      <w:lvlJc w:val="left"/>
      <w:pPr>
        <w:ind w:left="4536" w:hanging="567"/>
      </w:pPr>
      <w:rPr>
        <w:rFonts w:ascii="Courier New" w:hAnsi="Courier New" w:hint="default"/>
      </w:rPr>
    </w:lvl>
    <w:lvl w:ilvl="8">
      <w:start w:val="1"/>
      <w:numFmt w:val="bullet"/>
      <w:lvlText w:val="o"/>
      <w:lvlJc w:val="left"/>
      <w:pPr>
        <w:ind w:left="5103" w:hanging="567"/>
      </w:pPr>
      <w:rPr>
        <w:rFonts w:ascii="Courier New" w:hAnsi="Courier New" w:hint="default"/>
      </w:rPr>
    </w:lvl>
  </w:abstractNum>
  <w:abstractNum w:abstractNumId="19" w15:restartNumberingAfterBreak="0">
    <w:nsid w:val="3E910E94"/>
    <w:multiLevelType w:val="hybridMultilevel"/>
    <w:tmpl w:val="484876C6"/>
    <w:lvl w:ilvl="0" w:tplc="0413000F">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F654683"/>
    <w:multiLevelType w:val="multilevel"/>
    <w:tmpl w:val="ED30F692"/>
    <w:name w:val="K-hoofdstuknummer"/>
    <w:lvl w:ilvl="0">
      <w:start w:val="1"/>
      <w:numFmt w:val="decimal"/>
      <w:lvlText w:val="%1."/>
      <w:lvlJc w:val="left"/>
      <w:pPr>
        <w:ind w:left="567" w:hanging="567"/>
      </w:pPr>
      <w:rPr>
        <w:rFonts w:hint="default"/>
        <w:b/>
        <w:i w:val="0"/>
        <w:color w:val="000000"/>
        <w:sz w:val="40"/>
      </w:rPr>
    </w:lvl>
    <w:lvl w:ilvl="1">
      <w:start w:val="1"/>
      <w:numFmt w:val="decimal"/>
      <w:lvlRestart w:val="0"/>
      <w:lvlText w:val="%1.%2."/>
      <w:lvlJc w:val="left"/>
      <w:pPr>
        <w:ind w:left="567" w:hanging="567"/>
      </w:pPr>
      <w:rPr>
        <w:rFonts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6BE3CD1"/>
    <w:multiLevelType w:val="multilevel"/>
    <w:tmpl w:val="19F08BA4"/>
    <w:name w:val="K-nummering22"/>
    <w:lvl w:ilvl="0">
      <w:start w:val="10"/>
      <w:numFmt w:val="decimal"/>
      <w:lvlText w:val="%1."/>
      <w:lvlJc w:val="left"/>
      <w:pPr>
        <w:ind w:left="397" w:hanging="397"/>
      </w:pPr>
      <w:rPr>
        <w:rFonts w:ascii="Verdana" w:hAnsi="Verdana"/>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9FA4599"/>
    <w:multiLevelType w:val="multilevel"/>
    <w:tmpl w:val="90662212"/>
    <w:lvl w:ilvl="0">
      <w:start w:val="1"/>
      <w:numFmt w:val="bullet"/>
      <w:lvlText w:val=""/>
      <w:lvlJc w:val="left"/>
      <w:pPr>
        <w:ind w:left="720" w:hanging="360"/>
      </w:pPr>
      <w:rPr>
        <w:rFonts w:ascii="Symbol" w:hAnsi="Symbol"/>
        <w:color w:val="1010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AFA1AA3"/>
    <w:multiLevelType w:val="multilevel"/>
    <w:tmpl w:val="1DC6B0A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CC608B5"/>
    <w:multiLevelType w:val="hybridMultilevel"/>
    <w:tmpl w:val="2DDE2D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FF249C7"/>
    <w:multiLevelType w:val="hybridMultilevel"/>
    <w:tmpl w:val="18F018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0C1448D"/>
    <w:multiLevelType w:val="hybridMultilevel"/>
    <w:tmpl w:val="4E7EC80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1637ADF"/>
    <w:multiLevelType w:val="multilevel"/>
    <w:tmpl w:val="19C4F710"/>
    <w:name w:val="K-nummering2"/>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29" w15:restartNumberingAfterBreak="0">
    <w:nsid w:val="57E23000"/>
    <w:multiLevelType w:val="hybridMultilevel"/>
    <w:tmpl w:val="7E060A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D9E4EDB"/>
    <w:multiLevelType w:val="multilevel"/>
    <w:tmpl w:val="1ABAA200"/>
    <w:name w:val="K-nummering"/>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E9714F2"/>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32" w15:restartNumberingAfterBreak="0">
    <w:nsid w:val="5EF23B40"/>
    <w:multiLevelType w:val="hybridMultilevel"/>
    <w:tmpl w:val="9066221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631912DC"/>
    <w:multiLevelType w:val="hybridMultilevel"/>
    <w:tmpl w:val="7E20F64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4857D7D"/>
    <w:multiLevelType w:val="multilevel"/>
    <w:tmpl w:val="EFA8A302"/>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Letter"/>
      <w:lvlText w:val="%6."/>
      <w:lvlJc w:val="left"/>
      <w:pPr>
        <w:ind w:left="3402" w:hanging="567"/>
      </w:pPr>
      <w:rPr>
        <w:rFonts w:hint="default"/>
      </w:rPr>
    </w:lvl>
    <w:lvl w:ilvl="6">
      <w:start w:val="1"/>
      <w:numFmt w:val="lowerLetter"/>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Letter"/>
      <w:lvlText w:val="%9."/>
      <w:lvlJc w:val="left"/>
      <w:pPr>
        <w:ind w:left="5103" w:hanging="567"/>
      </w:pPr>
      <w:rPr>
        <w:rFonts w:hint="default"/>
      </w:rPr>
    </w:lvl>
  </w:abstractNum>
  <w:abstractNum w:abstractNumId="35" w15:restartNumberingAfterBreak="0">
    <w:nsid w:val="6998479B"/>
    <w:multiLevelType w:val="multilevel"/>
    <w:tmpl w:val="0562E376"/>
    <w:numStyleLink w:val="VNGOngenummerdelijst"/>
  </w:abstractNum>
  <w:abstractNum w:abstractNumId="36" w15:restartNumberingAfterBreak="0">
    <w:nsid w:val="69DD0E41"/>
    <w:multiLevelType w:val="multilevel"/>
    <w:tmpl w:val="921CE4C8"/>
    <w:numStyleLink w:val="VNGGenummerdelijst"/>
  </w:abstractNum>
  <w:abstractNum w:abstractNumId="37" w15:restartNumberingAfterBreak="0">
    <w:nsid w:val="6B654CF5"/>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38" w15:restartNumberingAfterBreak="0">
    <w:nsid w:val="6B9E6D22"/>
    <w:multiLevelType w:val="multilevel"/>
    <w:tmpl w:val="9F3C41EE"/>
    <w:name w:val="K-nummering222"/>
    <w:lvl w:ilvl="0">
      <w:start w:val="1"/>
      <w:numFmt w:val="decimal"/>
      <w:lvlText w:val="%1."/>
      <w:lvlJc w:val="left"/>
      <w:pPr>
        <w:ind w:left="397" w:hanging="397"/>
      </w:pPr>
      <w:rPr>
        <w:rFonts w:ascii="Verdana" w:hAnsi="Verdana" w:hint="default"/>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722" w:hanging="908"/>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E9D48C2"/>
    <w:multiLevelType w:val="multilevel"/>
    <w:tmpl w:val="0413001F"/>
    <w:name w:val="K-opsomming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EF509E2"/>
    <w:multiLevelType w:val="hybridMultilevel"/>
    <w:tmpl w:val="AA3C4ACE"/>
    <w:lvl w:ilvl="0" w:tplc="B17442A6">
      <w:start w:val="1"/>
      <w:numFmt w:val="decimal"/>
      <w:lvlText w:val="%1."/>
      <w:lvlJc w:val="left"/>
      <w:pPr>
        <w:ind w:left="1174" w:hanging="360"/>
      </w:pPr>
      <w:rPr>
        <w:rFonts w:hint="default"/>
      </w:rPr>
    </w:lvl>
    <w:lvl w:ilvl="1" w:tplc="04130019" w:tentative="1">
      <w:start w:val="1"/>
      <w:numFmt w:val="lowerLetter"/>
      <w:lvlText w:val="%2."/>
      <w:lvlJc w:val="left"/>
      <w:pPr>
        <w:ind w:left="1894" w:hanging="360"/>
      </w:pPr>
    </w:lvl>
    <w:lvl w:ilvl="2" w:tplc="0413001B" w:tentative="1">
      <w:start w:val="1"/>
      <w:numFmt w:val="lowerRoman"/>
      <w:lvlText w:val="%3."/>
      <w:lvlJc w:val="right"/>
      <w:pPr>
        <w:ind w:left="2614" w:hanging="180"/>
      </w:pPr>
    </w:lvl>
    <w:lvl w:ilvl="3" w:tplc="0413000F" w:tentative="1">
      <w:start w:val="1"/>
      <w:numFmt w:val="decimal"/>
      <w:lvlText w:val="%4."/>
      <w:lvlJc w:val="left"/>
      <w:pPr>
        <w:ind w:left="3334" w:hanging="360"/>
      </w:pPr>
    </w:lvl>
    <w:lvl w:ilvl="4" w:tplc="04130019" w:tentative="1">
      <w:start w:val="1"/>
      <w:numFmt w:val="lowerLetter"/>
      <w:lvlText w:val="%5."/>
      <w:lvlJc w:val="left"/>
      <w:pPr>
        <w:ind w:left="4054" w:hanging="360"/>
      </w:pPr>
    </w:lvl>
    <w:lvl w:ilvl="5" w:tplc="0413001B" w:tentative="1">
      <w:start w:val="1"/>
      <w:numFmt w:val="lowerRoman"/>
      <w:lvlText w:val="%6."/>
      <w:lvlJc w:val="right"/>
      <w:pPr>
        <w:ind w:left="4774" w:hanging="180"/>
      </w:pPr>
    </w:lvl>
    <w:lvl w:ilvl="6" w:tplc="0413000F" w:tentative="1">
      <w:start w:val="1"/>
      <w:numFmt w:val="decimal"/>
      <w:lvlText w:val="%7."/>
      <w:lvlJc w:val="left"/>
      <w:pPr>
        <w:ind w:left="5494" w:hanging="360"/>
      </w:pPr>
    </w:lvl>
    <w:lvl w:ilvl="7" w:tplc="04130019" w:tentative="1">
      <w:start w:val="1"/>
      <w:numFmt w:val="lowerLetter"/>
      <w:lvlText w:val="%8."/>
      <w:lvlJc w:val="left"/>
      <w:pPr>
        <w:ind w:left="6214" w:hanging="360"/>
      </w:pPr>
    </w:lvl>
    <w:lvl w:ilvl="8" w:tplc="0413001B" w:tentative="1">
      <w:start w:val="1"/>
      <w:numFmt w:val="lowerRoman"/>
      <w:lvlText w:val="%9."/>
      <w:lvlJc w:val="right"/>
      <w:pPr>
        <w:ind w:left="6934" w:hanging="180"/>
      </w:pPr>
    </w:lvl>
  </w:abstractNum>
  <w:abstractNum w:abstractNumId="41" w15:restartNumberingAfterBreak="0">
    <w:nsid w:val="7B9851A8"/>
    <w:multiLevelType w:val="multilevel"/>
    <w:tmpl w:val="91E0D4DC"/>
    <w:lvl w:ilvl="0">
      <w:start w:val="1"/>
      <w:numFmt w:val="decimal"/>
      <w:lvlText w:val="%1."/>
      <w:lvlJc w:val="left"/>
      <w:pPr>
        <w:ind w:left="1080" w:hanging="1080"/>
      </w:pPr>
      <w:rPr>
        <w:rFonts w:hint="default"/>
      </w:rPr>
    </w:lvl>
    <w:lvl w:ilvl="1">
      <w:start w:val="1"/>
      <w:numFmt w:val="lowerLetter"/>
      <w:lvlText w:val="%2."/>
      <w:lvlJc w:val="left"/>
      <w:pPr>
        <w:ind w:left="1077" w:hanging="1077"/>
      </w:pPr>
      <w:rPr>
        <w:rFonts w:hint="default"/>
      </w:rPr>
    </w:lvl>
    <w:lvl w:ilvl="2">
      <w:start w:val="1"/>
      <w:numFmt w:val="lowerRoman"/>
      <w:lvlText w:val="%3."/>
      <w:lvlJc w:val="left"/>
      <w:pPr>
        <w:ind w:left="1077" w:hanging="1077"/>
      </w:pPr>
      <w:rPr>
        <w:rFonts w:hint="default"/>
      </w:rPr>
    </w:lvl>
    <w:lvl w:ilvl="3">
      <w:start w:val="1"/>
      <w:numFmt w:val="decimal"/>
      <w:lvlText w:val="%4."/>
      <w:lvlJc w:val="left"/>
      <w:pPr>
        <w:ind w:left="1077" w:hanging="1077"/>
      </w:pPr>
      <w:rPr>
        <w:rFonts w:hint="default"/>
      </w:rPr>
    </w:lvl>
    <w:lvl w:ilvl="4">
      <w:start w:val="1"/>
      <w:numFmt w:val="lowerLetter"/>
      <w:lvlText w:val="%5."/>
      <w:lvlJc w:val="left"/>
      <w:pPr>
        <w:ind w:left="1077" w:hanging="1077"/>
      </w:pPr>
      <w:rPr>
        <w:rFonts w:hint="default"/>
      </w:rPr>
    </w:lvl>
    <w:lvl w:ilvl="5">
      <w:start w:val="1"/>
      <w:numFmt w:val="lowerRoman"/>
      <w:lvlText w:val="%6."/>
      <w:lvlJc w:val="left"/>
      <w:pPr>
        <w:ind w:left="1077" w:hanging="1077"/>
      </w:pPr>
      <w:rPr>
        <w:rFonts w:hint="default"/>
      </w:rPr>
    </w:lvl>
    <w:lvl w:ilvl="6">
      <w:start w:val="1"/>
      <w:numFmt w:val="decimal"/>
      <w:lvlText w:val="%7."/>
      <w:lvlJc w:val="left"/>
      <w:pPr>
        <w:ind w:left="1077" w:hanging="1077"/>
      </w:pPr>
      <w:rPr>
        <w:rFonts w:hint="default"/>
      </w:rPr>
    </w:lvl>
    <w:lvl w:ilvl="7">
      <w:start w:val="1"/>
      <w:numFmt w:val="lowerLetter"/>
      <w:lvlText w:val="%8."/>
      <w:lvlJc w:val="left"/>
      <w:pPr>
        <w:ind w:left="1077" w:hanging="1077"/>
      </w:pPr>
      <w:rPr>
        <w:rFonts w:hint="default"/>
      </w:rPr>
    </w:lvl>
    <w:lvl w:ilvl="8">
      <w:start w:val="1"/>
      <w:numFmt w:val="lowerRoman"/>
      <w:lvlText w:val="%9."/>
      <w:lvlJc w:val="left"/>
      <w:pPr>
        <w:ind w:left="1077" w:hanging="1077"/>
      </w:pPr>
      <w:rPr>
        <w:rFonts w:hint="default"/>
      </w:rPr>
    </w:lvl>
  </w:abstractNum>
  <w:abstractNum w:abstractNumId="42" w15:restartNumberingAfterBreak="0">
    <w:nsid w:val="7F7E5B27"/>
    <w:multiLevelType w:val="multilevel"/>
    <w:tmpl w:val="A008DF3E"/>
    <w:lvl w:ilvl="0">
      <w:start w:val="1"/>
      <w:numFmt w:val="decimal"/>
      <w:lvlText w:val="%1."/>
      <w:lvlJc w:val="left"/>
      <w:pPr>
        <w:ind w:left="454" w:hanging="454"/>
      </w:pPr>
      <w:rPr>
        <w:rFonts w:hint="default"/>
      </w:rPr>
    </w:lvl>
    <w:lvl w:ilvl="1">
      <w:start w:val="1"/>
      <w:numFmt w:val="lowerLetter"/>
      <w:lvlText w:val="%2."/>
      <w:lvlJc w:val="left"/>
      <w:pPr>
        <w:ind w:left="1021" w:hanging="454"/>
      </w:pPr>
      <w:rPr>
        <w:rFonts w:hint="default"/>
      </w:rPr>
    </w:lvl>
    <w:lvl w:ilvl="2">
      <w:start w:val="1"/>
      <w:numFmt w:val="lowerRoman"/>
      <w:lvlText w:val="%3."/>
      <w:lvlJc w:val="left"/>
      <w:pPr>
        <w:ind w:left="1588" w:hanging="454"/>
      </w:pPr>
      <w:rPr>
        <w:rFonts w:hint="default"/>
      </w:rPr>
    </w:lvl>
    <w:lvl w:ilvl="3">
      <w:start w:val="1"/>
      <w:numFmt w:val="decimal"/>
      <w:lvlText w:val="%4."/>
      <w:lvlJc w:val="left"/>
      <w:pPr>
        <w:ind w:left="1588" w:hanging="454"/>
      </w:pPr>
      <w:rPr>
        <w:rFonts w:hint="default"/>
      </w:rPr>
    </w:lvl>
    <w:lvl w:ilvl="4">
      <w:start w:val="1"/>
      <w:numFmt w:val="lowerLetter"/>
      <w:lvlText w:val="%5."/>
      <w:lvlJc w:val="left"/>
      <w:pPr>
        <w:ind w:left="1588" w:hanging="454"/>
      </w:pPr>
      <w:rPr>
        <w:rFonts w:hint="default"/>
      </w:rPr>
    </w:lvl>
    <w:lvl w:ilvl="5">
      <w:start w:val="1"/>
      <w:numFmt w:val="lowerRoman"/>
      <w:lvlText w:val="%6."/>
      <w:lvlJc w:val="left"/>
      <w:pPr>
        <w:ind w:left="1588" w:hanging="454"/>
      </w:pPr>
      <w:rPr>
        <w:rFonts w:hint="default"/>
      </w:rPr>
    </w:lvl>
    <w:lvl w:ilvl="6">
      <w:start w:val="1"/>
      <w:numFmt w:val="decimal"/>
      <w:lvlText w:val="%7."/>
      <w:lvlJc w:val="left"/>
      <w:pPr>
        <w:ind w:left="1588" w:hanging="454"/>
      </w:pPr>
      <w:rPr>
        <w:rFonts w:hint="default"/>
      </w:rPr>
    </w:lvl>
    <w:lvl w:ilvl="7">
      <w:start w:val="1"/>
      <w:numFmt w:val="lowerLetter"/>
      <w:lvlText w:val="%8."/>
      <w:lvlJc w:val="left"/>
      <w:pPr>
        <w:ind w:left="1588" w:hanging="454"/>
      </w:pPr>
      <w:rPr>
        <w:rFonts w:hint="default"/>
      </w:rPr>
    </w:lvl>
    <w:lvl w:ilvl="8">
      <w:start w:val="1"/>
      <w:numFmt w:val="lowerRoman"/>
      <w:lvlText w:val="%9."/>
      <w:lvlJc w:val="left"/>
      <w:pPr>
        <w:ind w:left="1588" w:hanging="454"/>
      </w:pPr>
      <w:rPr>
        <w:rFonts w:hint="default"/>
      </w:rPr>
    </w:lvl>
  </w:abstractNum>
  <w:num w:numId="1">
    <w:abstractNumId w:val="28"/>
  </w:num>
  <w:num w:numId="2">
    <w:abstractNumId w:val="28"/>
  </w:num>
  <w:num w:numId="3">
    <w:abstractNumId w:val="34"/>
  </w:num>
  <w:num w:numId="4">
    <w:abstractNumId w:val="18"/>
  </w:num>
  <w:num w:numId="5">
    <w:abstractNumId w:val="15"/>
  </w:num>
  <w:num w:numId="6">
    <w:abstractNumId w:val="13"/>
  </w:num>
  <w:num w:numId="7">
    <w:abstractNumId w:val="8"/>
  </w:num>
  <w:num w:numId="8">
    <w:abstractNumId w:val="29"/>
  </w:num>
  <w:num w:numId="9">
    <w:abstractNumId w:val="33"/>
  </w:num>
  <w:num w:numId="10">
    <w:abstractNumId w:val="25"/>
  </w:num>
  <w:num w:numId="11">
    <w:abstractNumId w:val="32"/>
  </w:num>
  <w:num w:numId="12">
    <w:abstractNumId w:val="26"/>
  </w:num>
  <w:num w:numId="13">
    <w:abstractNumId w:val="22"/>
  </w:num>
  <w:num w:numId="14">
    <w:abstractNumId w:val="6"/>
  </w:num>
  <w:num w:numId="15">
    <w:abstractNumId w:val="10"/>
  </w:num>
  <w:num w:numId="16">
    <w:abstractNumId w:val="36"/>
  </w:num>
  <w:num w:numId="17">
    <w:abstractNumId w:val="7"/>
  </w:num>
  <w:num w:numId="18">
    <w:abstractNumId w:val="0"/>
  </w:num>
  <w:num w:numId="19">
    <w:abstractNumId w:val="35"/>
  </w:num>
  <w:num w:numId="20">
    <w:abstractNumId w:val="12"/>
  </w:num>
  <w:num w:numId="21">
    <w:abstractNumId w:val="28"/>
  </w:num>
  <w:num w:numId="22">
    <w:abstractNumId w:val="28"/>
  </w:num>
  <w:num w:numId="23">
    <w:abstractNumId w:val="28"/>
  </w:num>
  <w:num w:numId="24">
    <w:abstractNumId w:val="28"/>
  </w:num>
  <w:num w:numId="25">
    <w:abstractNumId w:val="28"/>
  </w:num>
  <w:num w:numId="26">
    <w:abstractNumId w:val="24"/>
  </w:num>
  <w:num w:numId="27">
    <w:abstractNumId w:val="41"/>
  </w:num>
  <w:num w:numId="28">
    <w:abstractNumId w:val="23"/>
  </w:num>
  <w:num w:numId="29">
    <w:abstractNumId w:val="42"/>
  </w:num>
  <w:num w:numId="30">
    <w:abstractNumId w:val="42"/>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1134" w:hanging="283"/>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1">
    <w:abstractNumId w:val="42"/>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851" w:hanging="284"/>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2">
    <w:abstractNumId w:val="42"/>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1021" w:hanging="454"/>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3">
    <w:abstractNumId w:val="4"/>
  </w:num>
  <w:num w:numId="34">
    <w:abstractNumId w:val="11"/>
  </w:num>
  <w:num w:numId="35">
    <w:abstractNumId w:val="1"/>
  </w:num>
  <w:num w:numId="36">
    <w:abstractNumId w:val="17"/>
  </w:num>
  <w:num w:numId="37">
    <w:abstractNumId w:val="16"/>
  </w:num>
  <w:num w:numId="38">
    <w:abstractNumId w:val="5"/>
  </w:num>
  <w:num w:numId="39">
    <w:abstractNumId w:val="19"/>
  </w:num>
  <w:num w:numId="40">
    <w:abstractNumId w:val="2"/>
  </w:num>
  <w:num w:numId="41">
    <w:abstractNumId w:val="37"/>
  </w:num>
  <w:num w:numId="42">
    <w:abstractNumId w:val="40"/>
  </w:num>
  <w:num w:numId="43">
    <w:abstractNumId w:val="31"/>
  </w:num>
  <w:num w:numId="44">
    <w:abstractNumId w:val="31"/>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908" w:hanging="454"/>
        </w:pPr>
        <w:rPr>
          <w:rFonts w:hint="default"/>
        </w:rPr>
      </w:lvl>
    </w:lvlOverride>
    <w:lvlOverride w:ilvl="2">
      <w:lvl w:ilvl="2">
        <w:start w:val="1"/>
        <w:numFmt w:val="lowerRoman"/>
        <w:lvlText w:val="%3."/>
        <w:lvlJc w:val="left"/>
        <w:pPr>
          <w:tabs>
            <w:tab w:val="num" w:pos="5103"/>
          </w:tabs>
          <w:ind w:left="1362" w:hanging="454"/>
        </w:pPr>
        <w:rPr>
          <w:rFonts w:hint="default"/>
        </w:rPr>
      </w:lvl>
    </w:lvlOverride>
    <w:lvlOverride w:ilvl="3">
      <w:lvl w:ilvl="3">
        <w:start w:val="1"/>
        <w:numFmt w:val="decimal"/>
        <w:lvlText w:val="%4."/>
        <w:lvlJc w:val="left"/>
        <w:pPr>
          <w:ind w:left="1816" w:hanging="454"/>
        </w:pPr>
        <w:rPr>
          <w:rFonts w:hint="default"/>
        </w:rPr>
      </w:lvl>
    </w:lvlOverride>
    <w:lvlOverride w:ilvl="4">
      <w:lvl w:ilvl="4">
        <w:start w:val="1"/>
        <w:numFmt w:val="lowerLetter"/>
        <w:lvlText w:val="%5."/>
        <w:lvlJc w:val="left"/>
        <w:pPr>
          <w:ind w:left="2270" w:hanging="454"/>
        </w:pPr>
        <w:rPr>
          <w:rFonts w:hint="default"/>
        </w:rPr>
      </w:lvl>
    </w:lvlOverride>
    <w:lvlOverride w:ilvl="5">
      <w:lvl w:ilvl="5">
        <w:start w:val="1"/>
        <w:numFmt w:val="lowerRoman"/>
        <w:lvlText w:val="%6."/>
        <w:lvlJc w:val="left"/>
        <w:pPr>
          <w:ind w:left="2724" w:hanging="454"/>
        </w:pPr>
        <w:rPr>
          <w:rFonts w:hint="default"/>
        </w:rPr>
      </w:lvl>
    </w:lvlOverride>
    <w:lvlOverride w:ilvl="6">
      <w:lvl w:ilvl="6">
        <w:start w:val="1"/>
        <w:numFmt w:val="decimal"/>
        <w:lvlText w:val="%7."/>
        <w:lvlJc w:val="left"/>
        <w:pPr>
          <w:ind w:left="3178" w:hanging="454"/>
        </w:pPr>
        <w:rPr>
          <w:rFonts w:hint="default"/>
        </w:rPr>
      </w:lvl>
    </w:lvlOverride>
    <w:lvlOverride w:ilvl="7">
      <w:lvl w:ilvl="7">
        <w:start w:val="1"/>
        <w:numFmt w:val="lowerLetter"/>
        <w:lvlText w:val="%8."/>
        <w:lvlJc w:val="left"/>
        <w:pPr>
          <w:ind w:left="3632" w:hanging="454"/>
        </w:pPr>
        <w:rPr>
          <w:rFonts w:hint="default"/>
        </w:rPr>
      </w:lvl>
    </w:lvlOverride>
    <w:lvlOverride w:ilvl="8">
      <w:lvl w:ilvl="8">
        <w:start w:val="1"/>
        <w:numFmt w:val="lowerRoman"/>
        <w:lvlText w:val="%9."/>
        <w:lvlJc w:val="left"/>
        <w:pPr>
          <w:ind w:left="4086" w:hanging="454"/>
        </w:pPr>
        <w:rPr>
          <w:rFonts w:hint="default"/>
        </w:rPr>
      </w:lvl>
    </w:lvlOverride>
  </w:num>
  <w:num w:numId="45">
    <w:abstractNumId w:val="9"/>
  </w:num>
  <w:num w:numId="46">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ocumentProtection w:edit="readOnly" w:formatting="1"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PublishingViewTables" w:val="0"/>
  </w:docVars>
  <w:rsids>
    <w:rsidRoot w:val="00883D61"/>
    <w:rsid w:val="000030E7"/>
    <w:rsid w:val="00003406"/>
    <w:rsid w:val="00004825"/>
    <w:rsid w:val="00011C70"/>
    <w:rsid w:val="000129C5"/>
    <w:rsid w:val="00016416"/>
    <w:rsid w:val="00021C21"/>
    <w:rsid w:val="000232B6"/>
    <w:rsid w:val="00023660"/>
    <w:rsid w:val="00030286"/>
    <w:rsid w:val="00033A6C"/>
    <w:rsid w:val="00034625"/>
    <w:rsid w:val="000502B8"/>
    <w:rsid w:val="000518AD"/>
    <w:rsid w:val="0006002B"/>
    <w:rsid w:val="00077AB2"/>
    <w:rsid w:val="000807AD"/>
    <w:rsid w:val="00082CC0"/>
    <w:rsid w:val="00083760"/>
    <w:rsid w:val="00084781"/>
    <w:rsid w:val="000879EE"/>
    <w:rsid w:val="000902AF"/>
    <w:rsid w:val="00090B4C"/>
    <w:rsid w:val="00092C12"/>
    <w:rsid w:val="000A0953"/>
    <w:rsid w:val="000A4B2A"/>
    <w:rsid w:val="000A6024"/>
    <w:rsid w:val="000B2B8B"/>
    <w:rsid w:val="000B3E50"/>
    <w:rsid w:val="000B66CF"/>
    <w:rsid w:val="000C67A9"/>
    <w:rsid w:val="000D0E9B"/>
    <w:rsid w:val="000E0909"/>
    <w:rsid w:val="000E0A1D"/>
    <w:rsid w:val="000F634C"/>
    <w:rsid w:val="000F79E7"/>
    <w:rsid w:val="0010038F"/>
    <w:rsid w:val="00100E85"/>
    <w:rsid w:val="00102134"/>
    <w:rsid w:val="00103E96"/>
    <w:rsid w:val="00104486"/>
    <w:rsid w:val="00106382"/>
    <w:rsid w:val="00106D6E"/>
    <w:rsid w:val="00112C92"/>
    <w:rsid w:val="00114BDD"/>
    <w:rsid w:val="00125357"/>
    <w:rsid w:val="00125AF7"/>
    <w:rsid w:val="00131602"/>
    <w:rsid w:val="00135AD1"/>
    <w:rsid w:val="00137633"/>
    <w:rsid w:val="00141F7B"/>
    <w:rsid w:val="00163FAC"/>
    <w:rsid w:val="00174E34"/>
    <w:rsid w:val="0018092A"/>
    <w:rsid w:val="00182104"/>
    <w:rsid w:val="00187A46"/>
    <w:rsid w:val="00195082"/>
    <w:rsid w:val="001950DA"/>
    <w:rsid w:val="001A1D9D"/>
    <w:rsid w:val="001A40AE"/>
    <w:rsid w:val="001B050E"/>
    <w:rsid w:val="001B44F1"/>
    <w:rsid w:val="001B5B7B"/>
    <w:rsid w:val="001C5C7E"/>
    <w:rsid w:val="001E2B3A"/>
    <w:rsid w:val="001E4031"/>
    <w:rsid w:val="001F002E"/>
    <w:rsid w:val="001F594C"/>
    <w:rsid w:val="00200063"/>
    <w:rsid w:val="00200C5D"/>
    <w:rsid w:val="002037AD"/>
    <w:rsid w:val="0020541A"/>
    <w:rsid w:val="00207B7C"/>
    <w:rsid w:val="00216ED9"/>
    <w:rsid w:val="002255A0"/>
    <w:rsid w:val="00227CC6"/>
    <w:rsid w:val="0023128B"/>
    <w:rsid w:val="00235FC3"/>
    <w:rsid w:val="00236A46"/>
    <w:rsid w:val="00236E2A"/>
    <w:rsid w:val="002405B3"/>
    <w:rsid w:val="0024265D"/>
    <w:rsid w:val="00243B14"/>
    <w:rsid w:val="00245AB6"/>
    <w:rsid w:val="002506AC"/>
    <w:rsid w:val="0025661F"/>
    <w:rsid w:val="00263711"/>
    <w:rsid w:val="00265CD1"/>
    <w:rsid w:val="002733FD"/>
    <w:rsid w:val="00275F13"/>
    <w:rsid w:val="00290B7A"/>
    <w:rsid w:val="0029361E"/>
    <w:rsid w:val="002B1645"/>
    <w:rsid w:val="002B238E"/>
    <w:rsid w:val="002B53A4"/>
    <w:rsid w:val="002B5D63"/>
    <w:rsid w:val="002B6AD3"/>
    <w:rsid w:val="002C2D9E"/>
    <w:rsid w:val="002C3E0A"/>
    <w:rsid w:val="002C45AA"/>
    <w:rsid w:val="002D5463"/>
    <w:rsid w:val="002E2DD0"/>
    <w:rsid w:val="002E430A"/>
    <w:rsid w:val="002E48C4"/>
    <w:rsid w:val="002E5E90"/>
    <w:rsid w:val="002F41D6"/>
    <w:rsid w:val="00311205"/>
    <w:rsid w:val="00313F8B"/>
    <w:rsid w:val="003164E1"/>
    <w:rsid w:val="00317E5C"/>
    <w:rsid w:val="00321405"/>
    <w:rsid w:val="003225CA"/>
    <w:rsid w:val="00323D77"/>
    <w:rsid w:val="00335DF2"/>
    <w:rsid w:val="00337AC2"/>
    <w:rsid w:val="00341465"/>
    <w:rsid w:val="0036145B"/>
    <w:rsid w:val="00364256"/>
    <w:rsid w:val="003735FE"/>
    <w:rsid w:val="00380210"/>
    <w:rsid w:val="00381ED2"/>
    <w:rsid w:val="00383FC5"/>
    <w:rsid w:val="00386866"/>
    <w:rsid w:val="00390415"/>
    <w:rsid w:val="003975D1"/>
    <w:rsid w:val="003A3387"/>
    <w:rsid w:val="003A606D"/>
    <w:rsid w:val="003C2180"/>
    <w:rsid w:val="003C6E64"/>
    <w:rsid w:val="003C7CD1"/>
    <w:rsid w:val="003C7F34"/>
    <w:rsid w:val="003D7028"/>
    <w:rsid w:val="003F0ACD"/>
    <w:rsid w:val="00404E0C"/>
    <w:rsid w:val="00412B86"/>
    <w:rsid w:val="00412DC4"/>
    <w:rsid w:val="00415810"/>
    <w:rsid w:val="004165FB"/>
    <w:rsid w:val="00421C5D"/>
    <w:rsid w:val="00422833"/>
    <w:rsid w:val="00424B9C"/>
    <w:rsid w:val="00424E15"/>
    <w:rsid w:val="00437E02"/>
    <w:rsid w:val="00441A7A"/>
    <w:rsid w:val="00447A53"/>
    <w:rsid w:val="00455FEA"/>
    <w:rsid w:val="00456A75"/>
    <w:rsid w:val="00457685"/>
    <w:rsid w:val="00465F5F"/>
    <w:rsid w:val="00466564"/>
    <w:rsid w:val="00470924"/>
    <w:rsid w:val="00471FD9"/>
    <w:rsid w:val="00480663"/>
    <w:rsid w:val="00485CFF"/>
    <w:rsid w:val="00490E91"/>
    <w:rsid w:val="004A0171"/>
    <w:rsid w:val="004C2111"/>
    <w:rsid w:val="004C47B7"/>
    <w:rsid w:val="004C59AD"/>
    <w:rsid w:val="004D3758"/>
    <w:rsid w:val="004D3CAA"/>
    <w:rsid w:val="004D66E3"/>
    <w:rsid w:val="004D7B04"/>
    <w:rsid w:val="004E122E"/>
    <w:rsid w:val="004E4379"/>
    <w:rsid w:val="004E468C"/>
    <w:rsid w:val="004F3A45"/>
    <w:rsid w:val="004F3CBF"/>
    <w:rsid w:val="004F6633"/>
    <w:rsid w:val="004F6D38"/>
    <w:rsid w:val="004F7D9D"/>
    <w:rsid w:val="00501796"/>
    <w:rsid w:val="00507817"/>
    <w:rsid w:val="00513581"/>
    <w:rsid w:val="00522788"/>
    <w:rsid w:val="00527614"/>
    <w:rsid w:val="00527BA9"/>
    <w:rsid w:val="00542956"/>
    <w:rsid w:val="00556E47"/>
    <w:rsid w:val="00562315"/>
    <w:rsid w:val="00563646"/>
    <w:rsid w:val="005669DD"/>
    <w:rsid w:val="00567802"/>
    <w:rsid w:val="0057159F"/>
    <w:rsid w:val="00582E44"/>
    <w:rsid w:val="005850E9"/>
    <w:rsid w:val="00585DA4"/>
    <w:rsid w:val="00587566"/>
    <w:rsid w:val="0059146E"/>
    <w:rsid w:val="00596181"/>
    <w:rsid w:val="005A40FE"/>
    <w:rsid w:val="005B07DD"/>
    <w:rsid w:val="005B1687"/>
    <w:rsid w:val="005B2A32"/>
    <w:rsid w:val="005B377D"/>
    <w:rsid w:val="005C6085"/>
    <w:rsid w:val="005C741B"/>
    <w:rsid w:val="005D015D"/>
    <w:rsid w:val="005F7C2A"/>
    <w:rsid w:val="00616493"/>
    <w:rsid w:val="00623C8B"/>
    <w:rsid w:val="00630623"/>
    <w:rsid w:val="0063250D"/>
    <w:rsid w:val="00634BB6"/>
    <w:rsid w:val="00635BBC"/>
    <w:rsid w:val="00655883"/>
    <w:rsid w:val="0065743E"/>
    <w:rsid w:val="006579A4"/>
    <w:rsid w:val="00663669"/>
    <w:rsid w:val="00664143"/>
    <w:rsid w:val="00664332"/>
    <w:rsid w:val="006651FB"/>
    <w:rsid w:val="00673BB5"/>
    <w:rsid w:val="0068115C"/>
    <w:rsid w:val="00684A8A"/>
    <w:rsid w:val="00690065"/>
    <w:rsid w:val="00690DF9"/>
    <w:rsid w:val="006A6CCE"/>
    <w:rsid w:val="006A784D"/>
    <w:rsid w:val="006B21DE"/>
    <w:rsid w:val="006D24F0"/>
    <w:rsid w:val="006E2FEC"/>
    <w:rsid w:val="006E7AC6"/>
    <w:rsid w:val="006F2B18"/>
    <w:rsid w:val="006F4749"/>
    <w:rsid w:val="00702C64"/>
    <w:rsid w:val="007073D8"/>
    <w:rsid w:val="0071015B"/>
    <w:rsid w:val="0071066E"/>
    <w:rsid w:val="007125CA"/>
    <w:rsid w:val="00715310"/>
    <w:rsid w:val="00717E98"/>
    <w:rsid w:val="00731172"/>
    <w:rsid w:val="00750652"/>
    <w:rsid w:val="00751EB6"/>
    <w:rsid w:val="00756DF9"/>
    <w:rsid w:val="00763B8F"/>
    <w:rsid w:val="00765309"/>
    <w:rsid w:val="00767423"/>
    <w:rsid w:val="007679C2"/>
    <w:rsid w:val="00771090"/>
    <w:rsid w:val="00776647"/>
    <w:rsid w:val="00780A69"/>
    <w:rsid w:val="00792A4F"/>
    <w:rsid w:val="007A52F1"/>
    <w:rsid w:val="007A5A66"/>
    <w:rsid w:val="007A7C74"/>
    <w:rsid w:val="007C008D"/>
    <w:rsid w:val="007C257B"/>
    <w:rsid w:val="007C75AF"/>
    <w:rsid w:val="007D433E"/>
    <w:rsid w:val="007D606D"/>
    <w:rsid w:val="007E1A9E"/>
    <w:rsid w:val="007E3377"/>
    <w:rsid w:val="007E6186"/>
    <w:rsid w:val="0080461E"/>
    <w:rsid w:val="00812AE6"/>
    <w:rsid w:val="008130C7"/>
    <w:rsid w:val="00814DA3"/>
    <w:rsid w:val="008245C8"/>
    <w:rsid w:val="00824A0D"/>
    <w:rsid w:val="0083180E"/>
    <w:rsid w:val="00840D22"/>
    <w:rsid w:val="0084293B"/>
    <w:rsid w:val="00845BF1"/>
    <w:rsid w:val="00853FDD"/>
    <w:rsid w:val="008655D3"/>
    <w:rsid w:val="008670BF"/>
    <w:rsid w:val="008759AB"/>
    <w:rsid w:val="00881F13"/>
    <w:rsid w:val="00883D61"/>
    <w:rsid w:val="00887C9C"/>
    <w:rsid w:val="00897055"/>
    <w:rsid w:val="008A0990"/>
    <w:rsid w:val="008A45DE"/>
    <w:rsid w:val="008A4C56"/>
    <w:rsid w:val="008A68BF"/>
    <w:rsid w:val="008C669F"/>
    <w:rsid w:val="008D3354"/>
    <w:rsid w:val="008D3A7A"/>
    <w:rsid w:val="008E082E"/>
    <w:rsid w:val="008E5C31"/>
    <w:rsid w:val="009075D8"/>
    <w:rsid w:val="00914D5C"/>
    <w:rsid w:val="0091640E"/>
    <w:rsid w:val="009172F4"/>
    <w:rsid w:val="00921F3C"/>
    <w:rsid w:val="00923B35"/>
    <w:rsid w:val="0093050A"/>
    <w:rsid w:val="009306DB"/>
    <w:rsid w:val="009317C2"/>
    <w:rsid w:val="00931EA6"/>
    <w:rsid w:val="00937597"/>
    <w:rsid w:val="009424E3"/>
    <w:rsid w:val="00942E93"/>
    <w:rsid w:val="00946587"/>
    <w:rsid w:val="00946FBB"/>
    <w:rsid w:val="00951434"/>
    <w:rsid w:val="0096142C"/>
    <w:rsid w:val="00962D1C"/>
    <w:rsid w:val="00965EEC"/>
    <w:rsid w:val="00981BB5"/>
    <w:rsid w:val="00990DCB"/>
    <w:rsid w:val="009955EB"/>
    <w:rsid w:val="009A1457"/>
    <w:rsid w:val="009A264E"/>
    <w:rsid w:val="009A37E3"/>
    <w:rsid w:val="009A7DF6"/>
    <w:rsid w:val="009B1CAF"/>
    <w:rsid w:val="009B268C"/>
    <w:rsid w:val="009B308B"/>
    <w:rsid w:val="009B786A"/>
    <w:rsid w:val="009C24E4"/>
    <w:rsid w:val="009C3531"/>
    <w:rsid w:val="009C6BCE"/>
    <w:rsid w:val="009C7B84"/>
    <w:rsid w:val="009D09F1"/>
    <w:rsid w:val="009E1F22"/>
    <w:rsid w:val="009E276D"/>
    <w:rsid w:val="009E2F98"/>
    <w:rsid w:val="009E4B00"/>
    <w:rsid w:val="009E7680"/>
    <w:rsid w:val="009F028C"/>
    <w:rsid w:val="009F718F"/>
    <w:rsid w:val="009F7D61"/>
    <w:rsid w:val="00A0763D"/>
    <w:rsid w:val="00A13119"/>
    <w:rsid w:val="00A1398C"/>
    <w:rsid w:val="00A14B69"/>
    <w:rsid w:val="00A16EF7"/>
    <w:rsid w:val="00A22920"/>
    <w:rsid w:val="00A245FF"/>
    <w:rsid w:val="00A2491B"/>
    <w:rsid w:val="00A30FCA"/>
    <w:rsid w:val="00A35198"/>
    <w:rsid w:val="00A352FD"/>
    <w:rsid w:val="00A364E4"/>
    <w:rsid w:val="00A40C8F"/>
    <w:rsid w:val="00A6122F"/>
    <w:rsid w:val="00A6204B"/>
    <w:rsid w:val="00A62DC7"/>
    <w:rsid w:val="00A63DFA"/>
    <w:rsid w:val="00A7090F"/>
    <w:rsid w:val="00A729D3"/>
    <w:rsid w:val="00A76FB4"/>
    <w:rsid w:val="00A92154"/>
    <w:rsid w:val="00A94032"/>
    <w:rsid w:val="00A95674"/>
    <w:rsid w:val="00AA1B0E"/>
    <w:rsid w:val="00AA246B"/>
    <w:rsid w:val="00AA7116"/>
    <w:rsid w:val="00AB1652"/>
    <w:rsid w:val="00AB66FE"/>
    <w:rsid w:val="00AC24EF"/>
    <w:rsid w:val="00AC51AD"/>
    <w:rsid w:val="00AC7813"/>
    <w:rsid w:val="00AD2349"/>
    <w:rsid w:val="00AE0E81"/>
    <w:rsid w:val="00AE5B1A"/>
    <w:rsid w:val="00AF317E"/>
    <w:rsid w:val="00AF3217"/>
    <w:rsid w:val="00AF5C66"/>
    <w:rsid w:val="00B02582"/>
    <w:rsid w:val="00B06308"/>
    <w:rsid w:val="00B07821"/>
    <w:rsid w:val="00B12E1C"/>
    <w:rsid w:val="00B14AD1"/>
    <w:rsid w:val="00B2436E"/>
    <w:rsid w:val="00B2532F"/>
    <w:rsid w:val="00B35133"/>
    <w:rsid w:val="00B46008"/>
    <w:rsid w:val="00B463BC"/>
    <w:rsid w:val="00B548E2"/>
    <w:rsid w:val="00B71278"/>
    <w:rsid w:val="00B75C90"/>
    <w:rsid w:val="00B83A80"/>
    <w:rsid w:val="00B84369"/>
    <w:rsid w:val="00B90200"/>
    <w:rsid w:val="00B91CC3"/>
    <w:rsid w:val="00B95E84"/>
    <w:rsid w:val="00BA61BC"/>
    <w:rsid w:val="00BB5293"/>
    <w:rsid w:val="00BC1BFA"/>
    <w:rsid w:val="00BC23C3"/>
    <w:rsid w:val="00BD1E00"/>
    <w:rsid w:val="00BD3CF1"/>
    <w:rsid w:val="00BE61F5"/>
    <w:rsid w:val="00BF5937"/>
    <w:rsid w:val="00BF78E4"/>
    <w:rsid w:val="00C0087C"/>
    <w:rsid w:val="00C024AD"/>
    <w:rsid w:val="00C02CF5"/>
    <w:rsid w:val="00C067A0"/>
    <w:rsid w:val="00C13296"/>
    <w:rsid w:val="00C216E7"/>
    <w:rsid w:val="00C24703"/>
    <w:rsid w:val="00C37D3F"/>
    <w:rsid w:val="00C4070A"/>
    <w:rsid w:val="00C4144F"/>
    <w:rsid w:val="00C55BBB"/>
    <w:rsid w:val="00C61278"/>
    <w:rsid w:val="00C665AB"/>
    <w:rsid w:val="00C6754B"/>
    <w:rsid w:val="00C73421"/>
    <w:rsid w:val="00C747F8"/>
    <w:rsid w:val="00C77CF6"/>
    <w:rsid w:val="00C80825"/>
    <w:rsid w:val="00C8251D"/>
    <w:rsid w:val="00C90491"/>
    <w:rsid w:val="00C93843"/>
    <w:rsid w:val="00C9388A"/>
    <w:rsid w:val="00C97DAE"/>
    <w:rsid w:val="00CA3915"/>
    <w:rsid w:val="00CA4249"/>
    <w:rsid w:val="00CB32BE"/>
    <w:rsid w:val="00CB480F"/>
    <w:rsid w:val="00CB5653"/>
    <w:rsid w:val="00CC64F6"/>
    <w:rsid w:val="00CF59B8"/>
    <w:rsid w:val="00D03ECF"/>
    <w:rsid w:val="00D04948"/>
    <w:rsid w:val="00D05C8F"/>
    <w:rsid w:val="00D126C2"/>
    <w:rsid w:val="00D16F36"/>
    <w:rsid w:val="00D22C0A"/>
    <w:rsid w:val="00D30449"/>
    <w:rsid w:val="00D33E44"/>
    <w:rsid w:val="00D40B5F"/>
    <w:rsid w:val="00D42FED"/>
    <w:rsid w:val="00D4368B"/>
    <w:rsid w:val="00D466EF"/>
    <w:rsid w:val="00D468F1"/>
    <w:rsid w:val="00D46EFB"/>
    <w:rsid w:val="00D47382"/>
    <w:rsid w:val="00D64FAA"/>
    <w:rsid w:val="00D70E9B"/>
    <w:rsid w:val="00D917DB"/>
    <w:rsid w:val="00D9560C"/>
    <w:rsid w:val="00DA2235"/>
    <w:rsid w:val="00DA5B19"/>
    <w:rsid w:val="00DA7467"/>
    <w:rsid w:val="00DB3689"/>
    <w:rsid w:val="00DB695B"/>
    <w:rsid w:val="00DC5C70"/>
    <w:rsid w:val="00DD1D17"/>
    <w:rsid w:val="00DD1D71"/>
    <w:rsid w:val="00DE1C62"/>
    <w:rsid w:val="00DE3896"/>
    <w:rsid w:val="00DE38D5"/>
    <w:rsid w:val="00DE68B3"/>
    <w:rsid w:val="00DF1B65"/>
    <w:rsid w:val="00DF5E5E"/>
    <w:rsid w:val="00DF6905"/>
    <w:rsid w:val="00DF739D"/>
    <w:rsid w:val="00E075A9"/>
    <w:rsid w:val="00E102C4"/>
    <w:rsid w:val="00E14ADB"/>
    <w:rsid w:val="00E15774"/>
    <w:rsid w:val="00E22BAE"/>
    <w:rsid w:val="00E26244"/>
    <w:rsid w:val="00E268FF"/>
    <w:rsid w:val="00E26D33"/>
    <w:rsid w:val="00E276E0"/>
    <w:rsid w:val="00E40266"/>
    <w:rsid w:val="00E4683A"/>
    <w:rsid w:val="00E52649"/>
    <w:rsid w:val="00E622A2"/>
    <w:rsid w:val="00E71B04"/>
    <w:rsid w:val="00E73322"/>
    <w:rsid w:val="00E814EB"/>
    <w:rsid w:val="00E96E89"/>
    <w:rsid w:val="00EA2B9D"/>
    <w:rsid w:val="00EA3DDC"/>
    <w:rsid w:val="00EB4FA1"/>
    <w:rsid w:val="00EB63D1"/>
    <w:rsid w:val="00EC00B9"/>
    <w:rsid w:val="00EC395C"/>
    <w:rsid w:val="00EC64C9"/>
    <w:rsid w:val="00ED188F"/>
    <w:rsid w:val="00EE7AD3"/>
    <w:rsid w:val="00EF0A3E"/>
    <w:rsid w:val="00EF2AE2"/>
    <w:rsid w:val="00F02A90"/>
    <w:rsid w:val="00F047D2"/>
    <w:rsid w:val="00F06C7F"/>
    <w:rsid w:val="00F11CCA"/>
    <w:rsid w:val="00F15E90"/>
    <w:rsid w:val="00F2122E"/>
    <w:rsid w:val="00F249CB"/>
    <w:rsid w:val="00F25FC4"/>
    <w:rsid w:val="00F35752"/>
    <w:rsid w:val="00F3704C"/>
    <w:rsid w:val="00F4212E"/>
    <w:rsid w:val="00F42C04"/>
    <w:rsid w:val="00F46F1B"/>
    <w:rsid w:val="00F51369"/>
    <w:rsid w:val="00F60EB4"/>
    <w:rsid w:val="00F6247F"/>
    <w:rsid w:val="00F64A48"/>
    <w:rsid w:val="00F6587D"/>
    <w:rsid w:val="00F675B1"/>
    <w:rsid w:val="00F724EE"/>
    <w:rsid w:val="00F96C92"/>
    <w:rsid w:val="00FA15E7"/>
    <w:rsid w:val="00FA16E1"/>
    <w:rsid w:val="00FA2527"/>
    <w:rsid w:val="00FA48AB"/>
    <w:rsid w:val="00FB0DC8"/>
    <w:rsid w:val="00FB3229"/>
    <w:rsid w:val="00FB74A8"/>
    <w:rsid w:val="00FC0601"/>
    <w:rsid w:val="00FC30EF"/>
    <w:rsid w:val="00FC4E55"/>
    <w:rsid w:val="00FC74CE"/>
    <w:rsid w:val="00FD00E2"/>
    <w:rsid w:val="00FD0C87"/>
    <w:rsid w:val="00FE30D2"/>
    <w:rsid w:val="00FE3218"/>
    <w:rsid w:val="00FE3C89"/>
    <w:rsid w:val="00FE6B76"/>
    <w:rsid w:val="00FF4B43"/>
    <w:rsid w:val="00FF68BB"/>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48847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nl-NL" w:eastAsia="nl-NL" w:bidi="ar-SA"/>
      </w:rPr>
    </w:rPrDefault>
    <w:pPrDefault>
      <w:pPr>
        <w:spacing w:line="280" w:lineRule="atLeast"/>
      </w:pPr>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883D61"/>
    <w:pPr>
      <w:spacing w:line="312" w:lineRule="auto"/>
    </w:pPr>
    <w:rPr>
      <w:rFonts w:cstheme="majorBidi"/>
      <w:iCs/>
      <w:szCs w:val="24"/>
    </w:rPr>
  </w:style>
  <w:style w:type="paragraph" w:styleId="Kop1">
    <w:name w:val="heading 1"/>
    <w:aliases w:val="Webversie;titel document"/>
    <w:basedOn w:val="Standaard"/>
    <w:next w:val="Standaard"/>
    <w:link w:val="Kop1Char"/>
    <w:uiPriority w:val="5"/>
    <w:qFormat/>
    <w:rsid w:val="00EA3DDC"/>
    <w:pPr>
      <w:keepNext/>
      <w:spacing w:before="800" w:after="800" w:line="800" w:lineRule="atLeast"/>
      <w:outlineLvl w:val="0"/>
    </w:pPr>
    <w:rPr>
      <w:rFonts w:cs="Times New Roman"/>
      <w:bCs/>
      <w:iCs w:val="0"/>
      <w:color w:val="002C64"/>
      <w:kern w:val="32"/>
      <w:sz w:val="60"/>
      <w:szCs w:val="32"/>
    </w:rPr>
  </w:style>
  <w:style w:type="paragraph" w:styleId="Kop2">
    <w:name w:val="heading 2"/>
    <w:aliases w:val="Kop 2 Hoofdstuktitel"/>
    <w:basedOn w:val="Standaard"/>
    <w:next w:val="Standaard"/>
    <w:link w:val="Kop2Char"/>
    <w:uiPriority w:val="1"/>
    <w:qFormat/>
    <w:rsid w:val="00CF59B8"/>
    <w:pPr>
      <w:spacing w:before="600" w:after="300" w:line="400" w:lineRule="atLeast"/>
      <w:outlineLvl w:val="1"/>
    </w:pPr>
    <w:rPr>
      <w:rFonts w:cs="Courier New"/>
      <w:iCs w:val="0"/>
      <w:color w:val="00A9F3"/>
      <w:sz w:val="40"/>
      <w:szCs w:val="50"/>
    </w:rPr>
  </w:style>
  <w:style w:type="paragraph" w:styleId="Kop3">
    <w:name w:val="heading 3"/>
    <w:aliases w:val="Kop 3 Paragraaftitel"/>
    <w:basedOn w:val="Standaard"/>
    <w:next w:val="Standaard"/>
    <w:link w:val="Kop3Char"/>
    <w:uiPriority w:val="1"/>
    <w:qFormat/>
    <w:rsid w:val="00F51369"/>
    <w:pPr>
      <w:keepNext/>
      <w:spacing w:before="300" w:after="240" w:line="330" w:lineRule="atLeast"/>
      <w:outlineLvl w:val="2"/>
    </w:pPr>
    <w:rPr>
      <w:rFonts w:cs="Times New Roman"/>
      <w:bCs/>
      <w:iCs w:val="0"/>
      <w:color w:val="00A9F3"/>
      <w:sz w:val="24"/>
      <w:szCs w:val="26"/>
    </w:rPr>
  </w:style>
  <w:style w:type="paragraph" w:styleId="Kop4">
    <w:name w:val="heading 4"/>
    <w:basedOn w:val="Standaard"/>
    <w:next w:val="Standaard"/>
    <w:link w:val="Kop4Char"/>
    <w:uiPriority w:val="1"/>
    <w:qFormat/>
    <w:rsid w:val="00B2532F"/>
    <w:pPr>
      <w:keepNext/>
      <w:keepLines/>
      <w:spacing w:before="300" w:line="280" w:lineRule="atLeast"/>
      <w:outlineLvl w:val="3"/>
    </w:pPr>
    <w:rPr>
      <w:rFonts w:eastAsiaTheme="majorEastAsia"/>
      <w:b/>
      <w:color w:val="00A9F3"/>
      <w:szCs w:val="20"/>
    </w:rPr>
  </w:style>
  <w:style w:type="paragraph" w:styleId="Kop5">
    <w:name w:val="heading 5"/>
    <w:basedOn w:val="Standaard"/>
    <w:next w:val="Standaard"/>
    <w:link w:val="Kop5Char"/>
    <w:uiPriority w:val="1"/>
    <w:qFormat/>
    <w:rsid w:val="00B2532F"/>
    <w:pPr>
      <w:keepNext/>
      <w:keepLines/>
      <w:spacing w:before="300" w:line="280" w:lineRule="atLeast"/>
      <w:outlineLvl w:val="4"/>
    </w:pPr>
    <w:rPr>
      <w:rFonts w:eastAsiaTheme="majorEastAsia"/>
      <w:b/>
      <w:i/>
      <w:iCs w:val="0"/>
      <w:color w:val="00A9F3"/>
      <w:szCs w:val="20"/>
    </w:rPr>
  </w:style>
  <w:style w:type="paragraph" w:styleId="Kop6">
    <w:name w:val="heading 6"/>
    <w:basedOn w:val="Standaard"/>
    <w:next w:val="Standaard"/>
    <w:link w:val="Kop6Char"/>
    <w:uiPriority w:val="1"/>
    <w:qFormat/>
    <w:rsid w:val="002506AC"/>
    <w:pPr>
      <w:keepNext/>
      <w:keepLines/>
      <w:spacing w:before="300" w:line="280" w:lineRule="atLeast"/>
      <w:outlineLvl w:val="5"/>
    </w:pPr>
    <w:rPr>
      <w:rFonts w:eastAsiaTheme="majorEastAsia"/>
      <w:i/>
      <w:iCs w:val="0"/>
      <w:color w:val="00A9F3"/>
      <w:szCs w:val="20"/>
    </w:rPr>
  </w:style>
  <w:style w:type="paragraph" w:styleId="Kop7">
    <w:name w:val="heading 7"/>
    <w:basedOn w:val="Standaard"/>
    <w:next w:val="Standaard"/>
    <w:link w:val="Kop7Char"/>
    <w:uiPriority w:val="1"/>
    <w:qFormat/>
    <w:rsid w:val="00471FD9"/>
    <w:pPr>
      <w:keepNext/>
      <w:keepLines/>
      <w:spacing w:before="300" w:line="280" w:lineRule="atLeast"/>
      <w:outlineLvl w:val="6"/>
    </w:pPr>
    <w:rPr>
      <w:rFonts w:eastAsiaTheme="majorEastAsia"/>
      <w:color w:val="00A9F3"/>
      <w:szCs w:val="20"/>
    </w:rPr>
  </w:style>
  <w:style w:type="paragraph" w:styleId="Kop8">
    <w:name w:val="heading 8"/>
    <w:basedOn w:val="Standaard"/>
    <w:next w:val="Standaard"/>
    <w:link w:val="Kop8Char"/>
    <w:uiPriority w:val="1"/>
    <w:semiHidden/>
    <w:unhideWhenUsed/>
    <w:qFormat/>
    <w:rsid w:val="00471FD9"/>
    <w:pPr>
      <w:keepNext/>
      <w:keepLines/>
      <w:spacing w:before="300" w:line="280" w:lineRule="atLeast"/>
      <w:outlineLvl w:val="7"/>
    </w:pPr>
    <w:rPr>
      <w:rFonts w:eastAsiaTheme="majorEastAsia"/>
      <w:iCs w:val="0"/>
      <w:color w:val="00A9F3"/>
      <w:szCs w:val="21"/>
    </w:rPr>
  </w:style>
  <w:style w:type="paragraph" w:styleId="Kop9">
    <w:name w:val="heading 9"/>
    <w:basedOn w:val="Standaard"/>
    <w:next w:val="Standaard"/>
    <w:link w:val="Kop9Char"/>
    <w:uiPriority w:val="1"/>
    <w:semiHidden/>
    <w:unhideWhenUsed/>
    <w:qFormat/>
    <w:rsid w:val="00471FD9"/>
    <w:pPr>
      <w:keepNext/>
      <w:keepLines/>
      <w:spacing w:before="300" w:line="280" w:lineRule="atLeast"/>
      <w:outlineLvl w:val="8"/>
    </w:pPr>
    <w:rPr>
      <w:rFonts w:eastAsiaTheme="majorEastAsia"/>
      <w:color w:val="00A9F3"/>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Webversie;titel document Char"/>
    <w:link w:val="Kop1"/>
    <w:uiPriority w:val="5"/>
    <w:rsid w:val="00EA3DDC"/>
    <w:rPr>
      <w:bCs/>
      <w:color w:val="002C64"/>
      <w:kern w:val="32"/>
      <w:sz w:val="60"/>
      <w:szCs w:val="32"/>
    </w:rPr>
  </w:style>
  <w:style w:type="character" w:customStyle="1" w:styleId="Kop2Char">
    <w:name w:val="Kop 2 Char"/>
    <w:aliases w:val="Kop 2 Hoofdstuktitel Char"/>
    <w:link w:val="Kop2"/>
    <w:uiPriority w:val="1"/>
    <w:rsid w:val="00CF59B8"/>
    <w:rPr>
      <w:rFonts w:cs="Courier New"/>
      <w:color w:val="00A9F3"/>
      <w:sz w:val="40"/>
      <w:szCs w:val="50"/>
    </w:rPr>
  </w:style>
  <w:style w:type="character" w:customStyle="1" w:styleId="Kop3Char">
    <w:name w:val="Kop 3 Char"/>
    <w:aliases w:val="Kop 3 Paragraaftitel Char"/>
    <w:link w:val="Kop3"/>
    <w:uiPriority w:val="1"/>
    <w:rsid w:val="00F51369"/>
    <w:rPr>
      <w:bCs/>
      <w:color w:val="00A9F3"/>
      <w:sz w:val="24"/>
      <w:szCs w:val="26"/>
    </w:rPr>
  </w:style>
  <w:style w:type="character" w:styleId="GevolgdeHyperlink">
    <w:name w:val="FollowedHyperlink"/>
    <w:basedOn w:val="Standaardalinea-lettertype"/>
    <w:uiPriority w:val="4"/>
    <w:rsid w:val="00942E93"/>
    <w:rPr>
      <w:color w:val="002C64"/>
      <w:u w:val="single"/>
    </w:rPr>
  </w:style>
  <w:style w:type="paragraph" w:styleId="Lijstalinea">
    <w:name w:val="List Paragraph"/>
    <w:basedOn w:val="Standaard"/>
    <w:unhideWhenUsed/>
    <w:rsid w:val="00C0087C"/>
    <w:pPr>
      <w:spacing w:line="280" w:lineRule="atLeast"/>
      <w:contextualSpacing/>
    </w:pPr>
    <w:rPr>
      <w:rFonts w:cs="Times New Roman"/>
      <w:iCs w:val="0"/>
      <w:szCs w:val="20"/>
    </w:rPr>
  </w:style>
  <w:style w:type="character" w:customStyle="1" w:styleId="Kop4Char">
    <w:name w:val="Kop 4 Char"/>
    <w:basedOn w:val="Standaardalinea-lettertype"/>
    <w:link w:val="Kop4"/>
    <w:uiPriority w:val="1"/>
    <w:rsid w:val="00B2532F"/>
    <w:rPr>
      <w:rFonts w:eastAsiaTheme="majorEastAsia" w:cstheme="majorBidi"/>
      <w:b/>
      <w:iCs/>
      <w:color w:val="00A9F3"/>
    </w:rPr>
  </w:style>
  <w:style w:type="character" w:customStyle="1" w:styleId="Kop5Char">
    <w:name w:val="Kop 5 Char"/>
    <w:basedOn w:val="Standaardalinea-lettertype"/>
    <w:link w:val="Kop5"/>
    <w:uiPriority w:val="1"/>
    <w:rsid w:val="00B2532F"/>
    <w:rPr>
      <w:rFonts w:eastAsiaTheme="majorEastAsia" w:cstheme="majorBidi"/>
      <w:b/>
      <w:i/>
      <w:color w:val="00A9F3"/>
    </w:rPr>
  </w:style>
  <w:style w:type="character" w:customStyle="1" w:styleId="Kop6Char">
    <w:name w:val="Kop 6 Char"/>
    <w:basedOn w:val="Standaardalinea-lettertype"/>
    <w:link w:val="Kop6"/>
    <w:uiPriority w:val="1"/>
    <w:rsid w:val="002B1645"/>
    <w:rPr>
      <w:rFonts w:eastAsiaTheme="majorEastAsia" w:cstheme="majorBidi"/>
      <w:i/>
      <w:color w:val="00A9F3"/>
    </w:rPr>
  </w:style>
  <w:style w:type="paragraph" w:customStyle="1" w:styleId="Ondertiteldocument">
    <w:name w:val="Ondertitel document"/>
    <w:basedOn w:val="Standaard"/>
    <w:next w:val="Standaard"/>
    <w:uiPriority w:val="2"/>
    <w:qFormat/>
    <w:rsid w:val="00F06C7F"/>
    <w:pPr>
      <w:spacing w:after="800" w:line="640" w:lineRule="atLeast"/>
    </w:pPr>
    <w:rPr>
      <w:rFonts w:cs="Times New Roman"/>
      <w:iCs w:val="0"/>
      <w:color w:val="00A9F3"/>
      <w:sz w:val="48"/>
      <w:szCs w:val="20"/>
    </w:rPr>
  </w:style>
  <w:style w:type="numbering" w:customStyle="1" w:styleId="VNGGenummerdekoppen2tm6">
    <w:name w:val="VNG Genummerde koppen 2 t/m 6"/>
    <w:uiPriority w:val="99"/>
    <w:rsid w:val="00AC7813"/>
    <w:pPr>
      <w:numPr>
        <w:numId w:val="1"/>
      </w:numPr>
    </w:pPr>
  </w:style>
  <w:style w:type="table" w:styleId="Tabelraster">
    <w:name w:val="Table Grid"/>
    <w:basedOn w:val="Standaardtabel"/>
    <w:rsid w:val="00F62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D70E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D70E9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D70E9B"/>
    <w:tblPr>
      <w:tblStyleRowBandSize w:val="1"/>
      <w:tblStyleColBandSize w:val="1"/>
      <w:tblBorders>
        <w:top w:val="single" w:sz="4" w:space="0" w:color="318BFF" w:themeColor="text1" w:themeTint="80"/>
        <w:bottom w:val="single" w:sz="4" w:space="0" w:color="318BFF" w:themeColor="text1" w:themeTint="80"/>
      </w:tblBorders>
    </w:tblPr>
    <w:tblStylePr w:type="firstRow">
      <w:rPr>
        <w:b/>
        <w:bCs/>
      </w:rPr>
      <w:tblPr/>
      <w:tcPr>
        <w:tcBorders>
          <w:bottom w:val="single" w:sz="4" w:space="0" w:color="318BFF" w:themeColor="text1" w:themeTint="80"/>
        </w:tcBorders>
      </w:tcPr>
    </w:tblStylePr>
    <w:tblStylePr w:type="lastRow">
      <w:rPr>
        <w:b/>
        <w:bCs/>
      </w:rPr>
      <w:tblPr/>
      <w:tcPr>
        <w:tcBorders>
          <w:top w:val="single" w:sz="4" w:space="0" w:color="318BFF" w:themeColor="text1" w:themeTint="80"/>
        </w:tcBorders>
      </w:tcPr>
    </w:tblStylePr>
    <w:tblStylePr w:type="firstCol">
      <w:rPr>
        <w:b/>
        <w:bCs/>
      </w:rPr>
    </w:tblStylePr>
    <w:tblStylePr w:type="lastCol">
      <w:rPr>
        <w:b/>
        <w:bCs/>
      </w:rPr>
    </w:tblStylePr>
    <w:tblStylePr w:type="band1Vert">
      <w:tblPr/>
      <w:tcPr>
        <w:tcBorders>
          <w:left w:val="single" w:sz="4" w:space="0" w:color="318BFF" w:themeColor="text1" w:themeTint="80"/>
          <w:right w:val="single" w:sz="4" w:space="0" w:color="318BFF" w:themeColor="text1" w:themeTint="80"/>
        </w:tcBorders>
      </w:tcPr>
    </w:tblStylePr>
    <w:tblStylePr w:type="band2Vert">
      <w:tblPr/>
      <w:tcPr>
        <w:tcBorders>
          <w:left w:val="single" w:sz="4" w:space="0" w:color="318BFF" w:themeColor="text1" w:themeTint="80"/>
          <w:right w:val="single" w:sz="4" w:space="0" w:color="318BFF" w:themeColor="text1" w:themeTint="80"/>
        </w:tcBorders>
      </w:tcPr>
    </w:tblStylePr>
    <w:tblStylePr w:type="band1Horz">
      <w:tblPr/>
      <w:tcPr>
        <w:tcBorders>
          <w:top w:val="single" w:sz="4" w:space="0" w:color="318BFF" w:themeColor="text1" w:themeTint="80"/>
          <w:bottom w:val="single" w:sz="4" w:space="0" w:color="318BFF" w:themeColor="text1" w:themeTint="80"/>
        </w:tcBorders>
      </w:tcPr>
    </w:tblStylePr>
  </w:style>
  <w:style w:type="table" w:styleId="Onopgemaaktetabel3">
    <w:name w:val="Plain Table 3"/>
    <w:basedOn w:val="Standaardtabel"/>
    <w:uiPriority w:val="43"/>
    <w:rsid w:val="00D70E9B"/>
    <w:tblPr>
      <w:tblStyleRowBandSize w:val="1"/>
      <w:tblStyleColBandSize w:val="1"/>
    </w:tblPr>
    <w:tblStylePr w:type="firstRow">
      <w:rPr>
        <w:b/>
        <w:bCs/>
        <w:caps/>
      </w:rPr>
      <w:tblPr/>
      <w:tcPr>
        <w:tcBorders>
          <w:bottom w:val="single" w:sz="4" w:space="0" w:color="318B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318B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D70E9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D70E9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18B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18B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18B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18B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VNGtabelgroen">
    <w:name w:val="VNG tabel groen"/>
    <w:basedOn w:val="Standaardtabel"/>
    <w:uiPriority w:val="99"/>
    <w:rsid w:val="00664143"/>
    <w:pPr>
      <w:keepLines/>
      <w:suppressAutoHyphens/>
      <w:spacing w:after="20" w:line="240" w:lineRule="atLeast"/>
    </w:pPr>
    <w:rPr>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paars">
    <w:name w:val="VNG tabel paars"/>
    <w:basedOn w:val="Standaardtabel"/>
    <w:uiPriority w:val="99"/>
    <w:rsid w:val="00C02CF5"/>
    <w:pPr>
      <w:keepLines/>
      <w:suppressAutoHyphens/>
      <w:spacing w:after="20" w:line="240" w:lineRule="atLeast"/>
      <w:textboxTightWrap w:val="allLines"/>
    </w:pPr>
    <w:rPr>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paragraph" w:customStyle="1" w:styleId="Voettekstzwart">
    <w:name w:val="Voettekst zwart"/>
    <w:basedOn w:val="Standaard"/>
    <w:uiPriority w:val="4"/>
    <w:rsid w:val="00942E93"/>
    <w:pPr>
      <w:spacing w:after="250" w:line="180" w:lineRule="atLeast"/>
    </w:pPr>
    <w:rPr>
      <w:rFonts w:cs="Times New Roman"/>
      <w:iCs w:val="0"/>
      <w:sz w:val="16"/>
      <w:szCs w:val="20"/>
      <w:lang w:val="fr-FR"/>
    </w:rPr>
  </w:style>
  <w:style w:type="character" w:styleId="Hyperlink">
    <w:name w:val="Hyperlink"/>
    <w:basedOn w:val="Standaardalinea-lettertype"/>
    <w:uiPriority w:val="99"/>
    <w:unhideWhenUsed/>
    <w:rsid w:val="00245AB6"/>
    <w:rPr>
      <w:color w:val="002C64"/>
      <w:u w:val="single"/>
    </w:rPr>
  </w:style>
  <w:style w:type="paragraph" w:customStyle="1" w:styleId="Uitgelichtlichtblauw">
    <w:name w:val="Uitgelicht licht blauw"/>
    <w:basedOn w:val="Uitgelichtkader"/>
    <w:next w:val="Standaard"/>
    <w:uiPriority w:val="3"/>
    <w:qFormat/>
    <w:rsid w:val="00FC30EF"/>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paars">
    <w:name w:val="Uitgelicht paars"/>
    <w:basedOn w:val="Uitgelichtkader"/>
    <w:next w:val="Standaard"/>
    <w:uiPriority w:val="3"/>
    <w:qFormat/>
    <w:rsid w:val="00FC30EF"/>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kader">
    <w:name w:val="Uitgelicht kader"/>
    <w:basedOn w:val="Standaard"/>
    <w:next w:val="Standaard"/>
    <w:uiPriority w:val="3"/>
    <w:qFormat/>
    <w:rsid w:val="00FC30EF"/>
    <w:pPr>
      <w:keepLines/>
      <w:pBdr>
        <w:top w:val="single" w:sz="6" w:space="10" w:color="101010"/>
        <w:left w:val="single" w:sz="6" w:space="12" w:color="101010"/>
        <w:bottom w:val="single" w:sz="6" w:space="10" w:color="101010"/>
        <w:right w:val="single" w:sz="6" w:space="12" w:color="101010"/>
      </w:pBdr>
      <w:spacing w:before="200" w:after="200"/>
    </w:pPr>
    <w:rPr>
      <w:rFonts w:cs="Times New Roman"/>
      <w:iCs w:val="0"/>
      <w:szCs w:val="20"/>
    </w:rPr>
  </w:style>
  <w:style w:type="table" w:styleId="Rastertabel1licht-Accent1">
    <w:name w:val="Grid Table 1 Light Accent 1"/>
    <w:basedOn w:val="Standaardtabel"/>
    <w:uiPriority w:val="46"/>
    <w:rsid w:val="00F675B1"/>
    <w:tblPr>
      <w:tblStyleRowBandSize w:val="1"/>
      <w:tblStyleColBandSize w:val="1"/>
      <w:tblBorders>
        <w:top w:val="single" w:sz="4" w:space="0" w:color="5BA3FF" w:themeColor="accent1" w:themeTint="66"/>
        <w:left w:val="single" w:sz="4" w:space="0" w:color="5BA3FF" w:themeColor="accent1" w:themeTint="66"/>
        <w:bottom w:val="single" w:sz="4" w:space="0" w:color="5BA3FF" w:themeColor="accent1" w:themeTint="66"/>
        <w:right w:val="single" w:sz="4" w:space="0" w:color="5BA3FF" w:themeColor="accent1" w:themeTint="66"/>
        <w:insideH w:val="single" w:sz="4" w:space="0" w:color="5BA3FF" w:themeColor="accent1" w:themeTint="66"/>
        <w:insideV w:val="single" w:sz="4" w:space="0" w:color="5BA3FF" w:themeColor="accent1" w:themeTint="66"/>
      </w:tblBorders>
    </w:tblPr>
    <w:tblStylePr w:type="firstRow">
      <w:rPr>
        <w:b/>
        <w:bCs/>
      </w:rPr>
      <w:tblPr/>
      <w:tcPr>
        <w:tcBorders>
          <w:bottom w:val="single" w:sz="12" w:space="0" w:color="0975FF" w:themeColor="accent1" w:themeTint="99"/>
        </w:tcBorders>
      </w:tcPr>
    </w:tblStylePr>
    <w:tblStylePr w:type="lastRow">
      <w:rPr>
        <w:b/>
        <w:bCs/>
      </w:rPr>
      <w:tblPr/>
      <w:tcPr>
        <w:tcBorders>
          <w:top w:val="double" w:sz="2" w:space="0" w:color="0975FF" w:themeColor="accent1" w:themeTint="99"/>
        </w:tcBorders>
      </w:tcPr>
    </w:tblStylePr>
    <w:tblStylePr w:type="firstCol">
      <w:rPr>
        <w:b/>
        <w:bCs/>
      </w:rPr>
    </w:tblStylePr>
    <w:tblStylePr w:type="lastCol">
      <w:rPr>
        <w:b/>
        <w:bCs/>
      </w:rPr>
    </w:tblStylePr>
  </w:style>
  <w:style w:type="numbering" w:customStyle="1" w:styleId="VNGGenummerdelijst">
    <w:name w:val="VNG Genummerde lijst"/>
    <w:uiPriority w:val="99"/>
    <w:rsid w:val="005B1687"/>
    <w:pPr>
      <w:numPr>
        <w:numId w:val="15"/>
      </w:numPr>
    </w:pPr>
  </w:style>
  <w:style w:type="numbering" w:customStyle="1" w:styleId="VNGOngenummerdelijst">
    <w:name w:val="VNG Ongenummerde lijst"/>
    <w:uiPriority w:val="99"/>
    <w:rsid w:val="005B1687"/>
    <w:pPr>
      <w:numPr>
        <w:numId w:val="18"/>
      </w:numPr>
    </w:pPr>
  </w:style>
  <w:style w:type="paragraph" w:styleId="Inhopg1">
    <w:name w:val="toc 1"/>
    <w:basedOn w:val="Standaard"/>
    <w:next w:val="Standaard"/>
    <w:autoRedefine/>
    <w:uiPriority w:val="39"/>
    <w:rsid w:val="00E26244"/>
    <w:pPr>
      <w:spacing w:after="100" w:line="280" w:lineRule="atLeast"/>
    </w:pPr>
    <w:rPr>
      <w:rFonts w:cs="Times New Roman"/>
      <w:iCs w:val="0"/>
      <w:szCs w:val="20"/>
    </w:rPr>
  </w:style>
  <w:style w:type="paragraph" w:customStyle="1" w:styleId="Introductie">
    <w:name w:val="Introductie"/>
    <w:basedOn w:val="Standaard"/>
    <w:next w:val="Standaard"/>
    <w:uiPriority w:val="2"/>
    <w:qFormat/>
    <w:rsid w:val="00780A69"/>
    <w:pPr>
      <w:spacing w:after="250" w:line="330" w:lineRule="atLeast"/>
    </w:pPr>
    <w:rPr>
      <w:rFonts w:cs="Times New Roman"/>
      <w:b/>
      <w:iCs w:val="0"/>
      <w:sz w:val="24"/>
      <w:szCs w:val="20"/>
      <w:lang w:val="fr-FR"/>
    </w:rPr>
  </w:style>
  <w:style w:type="paragraph" w:customStyle="1" w:styleId="Uitgelichtoranje">
    <w:name w:val="Uitgelicht oranje"/>
    <w:basedOn w:val="Uitgelichtkader"/>
    <w:next w:val="Standaard"/>
    <w:uiPriority w:val="3"/>
    <w:qFormat/>
    <w:rsid w:val="00FC30EF"/>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groen">
    <w:name w:val="Uitgelicht groen"/>
    <w:basedOn w:val="Uitgelichtkader"/>
    <w:next w:val="Standaard"/>
    <w:uiPriority w:val="3"/>
    <w:qFormat/>
    <w:rsid w:val="00FC30EF"/>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rood">
    <w:name w:val="Uitgelicht rood"/>
    <w:basedOn w:val="Uitgelichtkader"/>
    <w:next w:val="Standaard"/>
    <w:uiPriority w:val="3"/>
    <w:qFormat/>
    <w:rsid w:val="00FC30EF"/>
    <w:pPr>
      <w:pBdr>
        <w:top w:val="single" w:sz="6" w:space="10" w:color="FF928C"/>
        <w:left w:val="single" w:sz="6" w:space="12" w:color="FF928C"/>
        <w:bottom w:val="single" w:sz="6" w:space="10" w:color="FF928C"/>
        <w:right w:val="single" w:sz="6" w:space="12" w:color="FF928C"/>
      </w:pBdr>
      <w:shd w:val="clear" w:color="auto" w:fill="FF928C"/>
    </w:pPr>
  </w:style>
  <w:style w:type="paragraph" w:customStyle="1" w:styleId="Uitgelichtgeel">
    <w:name w:val="Uitgelicht geel"/>
    <w:basedOn w:val="Uitgelichtkader"/>
    <w:next w:val="Standaard"/>
    <w:uiPriority w:val="3"/>
    <w:qFormat/>
    <w:rsid w:val="00FC30EF"/>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middenblauw">
    <w:name w:val="Uitgelicht midden blauw"/>
    <w:basedOn w:val="Uitgelichtkader"/>
    <w:next w:val="Standaard"/>
    <w:uiPriority w:val="3"/>
    <w:qFormat/>
    <w:rsid w:val="00FC30EF"/>
    <w:pPr>
      <w:pBdr>
        <w:top w:val="single" w:sz="6" w:space="10" w:color="9BBDDE"/>
        <w:left w:val="single" w:sz="6" w:space="12" w:color="9BBDDE"/>
        <w:bottom w:val="single" w:sz="6" w:space="10" w:color="9BBDDE"/>
        <w:right w:val="single" w:sz="6" w:space="12" w:color="9BBDDE"/>
      </w:pBdr>
      <w:shd w:val="clear" w:color="auto" w:fill="9BBDDE"/>
    </w:pPr>
  </w:style>
  <w:style w:type="table" w:customStyle="1" w:styleId="VNGtabeloranje">
    <w:name w:val="VNG tabel oranje"/>
    <w:basedOn w:val="VNGtabelgroen"/>
    <w:uiPriority w:val="99"/>
    <w:rsid w:val="00664143"/>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2C64" w:themeColor="text1"/>
        <w:sz w:val="16"/>
      </w:rPr>
      <w:tblPr/>
      <w:trPr>
        <w:cantSplit w:val="0"/>
        <w:tblHeader/>
      </w:trPr>
      <w:tcPr>
        <w:shd w:val="clear" w:color="auto" w:fill="FFC875"/>
      </w:tcPr>
    </w:tblStylePr>
  </w:style>
  <w:style w:type="table" w:customStyle="1" w:styleId="VNGtabelrood">
    <w:name w:val="VNG tabel rood"/>
    <w:basedOn w:val="VNGtabelgroen"/>
    <w:uiPriority w:val="99"/>
    <w:rsid w:val="00C02CF5"/>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table" w:customStyle="1" w:styleId="VNGtabellichtblauw">
    <w:name w:val="VNG tabel licht blauw"/>
    <w:basedOn w:val="VNGtabelgroen"/>
    <w:uiPriority w:val="99"/>
    <w:rsid w:val="00C02CF5"/>
    <w:rPr>
      <w:color w:val="002C64"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geel">
    <w:name w:val="VNG tabel geel"/>
    <w:basedOn w:val="VNGtabelgroen"/>
    <w:uiPriority w:val="99"/>
    <w:rsid w:val="00664143"/>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2C64" w:themeColor="text1"/>
        <w:sz w:val="16"/>
      </w:rPr>
      <w:tblPr/>
      <w:trPr>
        <w:cantSplit w:val="0"/>
        <w:tblHeader/>
      </w:trPr>
      <w:tcPr>
        <w:shd w:val="clear" w:color="auto" w:fill="FCDE65"/>
      </w:tcPr>
    </w:tblStylePr>
  </w:style>
  <w:style w:type="table" w:customStyle="1" w:styleId="VNGtabelmiddenblauw">
    <w:name w:val="VNG tabel midden blauw"/>
    <w:basedOn w:val="VNGtabelgroen"/>
    <w:uiPriority w:val="99"/>
    <w:rsid w:val="00664143"/>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paragraph" w:styleId="Titel">
    <w:name w:val="Title"/>
    <w:basedOn w:val="Standaard"/>
    <w:next w:val="Standaard"/>
    <w:link w:val="TitelChar"/>
    <w:uiPriority w:val="2"/>
    <w:qFormat/>
    <w:rsid w:val="00AB1652"/>
    <w:pPr>
      <w:keepNext/>
      <w:spacing w:before="800" w:after="800" w:line="800" w:lineRule="atLeast"/>
    </w:pPr>
    <w:rPr>
      <w:rFonts w:eastAsiaTheme="majorEastAsia"/>
      <w:iCs w:val="0"/>
      <w:color w:val="002C64"/>
      <w:spacing w:val="-10"/>
      <w:kern w:val="32"/>
      <w:sz w:val="60"/>
      <w:szCs w:val="56"/>
    </w:rPr>
  </w:style>
  <w:style w:type="character" w:customStyle="1" w:styleId="TitelChar">
    <w:name w:val="Titel Char"/>
    <w:basedOn w:val="Standaardalinea-lettertype"/>
    <w:link w:val="Titel"/>
    <w:uiPriority w:val="2"/>
    <w:rsid w:val="00AB1652"/>
    <w:rPr>
      <w:rFonts w:eastAsiaTheme="majorEastAsia" w:cstheme="majorBidi"/>
      <w:color w:val="002C64"/>
      <w:spacing w:val="-10"/>
      <w:kern w:val="32"/>
      <w:sz w:val="60"/>
      <w:szCs w:val="56"/>
    </w:rPr>
  </w:style>
  <w:style w:type="paragraph" w:customStyle="1" w:styleId="Colofontekst">
    <w:name w:val="Colofontekst"/>
    <w:basedOn w:val="Standaard"/>
    <w:next w:val="Standaard"/>
    <w:uiPriority w:val="4"/>
    <w:qFormat/>
    <w:rsid w:val="00824A0D"/>
    <w:pPr>
      <w:spacing w:line="280" w:lineRule="atLeast"/>
    </w:pPr>
    <w:rPr>
      <w:rFonts w:cs="Times New Roman"/>
      <w:iCs w:val="0"/>
      <w:sz w:val="18"/>
      <w:szCs w:val="20"/>
    </w:rPr>
  </w:style>
  <w:style w:type="paragraph" w:styleId="Voetnoottekst">
    <w:name w:val="footnote text"/>
    <w:basedOn w:val="Standaard"/>
    <w:link w:val="VoetnoottekstChar"/>
    <w:semiHidden/>
    <w:unhideWhenUsed/>
    <w:rsid w:val="009172F4"/>
    <w:pPr>
      <w:spacing w:line="240" w:lineRule="auto"/>
    </w:pPr>
    <w:rPr>
      <w:rFonts w:cs="Times New Roman"/>
      <w:iCs w:val="0"/>
      <w:szCs w:val="20"/>
    </w:rPr>
  </w:style>
  <w:style w:type="character" w:customStyle="1" w:styleId="VoetnoottekstChar">
    <w:name w:val="Voetnoottekst Char"/>
    <w:basedOn w:val="Standaardalinea-lettertype"/>
    <w:link w:val="Voetnoottekst"/>
    <w:semiHidden/>
    <w:rsid w:val="009172F4"/>
  </w:style>
  <w:style w:type="character" w:styleId="Voetnootmarkering">
    <w:name w:val="footnote reference"/>
    <w:basedOn w:val="Standaardalinea-lettertype"/>
    <w:semiHidden/>
    <w:unhideWhenUsed/>
    <w:rsid w:val="004D66E3"/>
    <w:rPr>
      <w:vertAlign w:val="superscript"/>
    </w:rPr>
  </w:style>
  <w:style w:type="paragraph" w:styleId="Koptekst">
    <w:name w:val="header"/>
    <w:basedOn w:val="Standaard"/>
    <w:link w:val="KoptekstChar"/>
    <w:unhideWhenUsed/>
    <w:rsid w:val="004D66E3"/>
    <w:pPr>
      <w:tabs>
        <w:tab w:val="center" w:pos="4513"/>
        <w:tab w:val="right" w:pos="9026"/>
      </w:tabs>
      <w:spacing w:line="240" w:lineRule="auto"/>
    </w:pPr>
    <w:rPr>
      <w:rFonts w:cs="Times New Roman"/>
      <w:iCs w:val="0"/>
      <w:szCs w:val="20"/>
    </w:rPr>
  </w:style>
  <w:style w:type="character" w:customStyle="1" w:styleId="KoptekstChar">
    <w:name w:val="Koptekst Char"/>
    <w:basedOn w:val="Standaardalinea-lettertype"/>
    <w:link w:val="Koptekst"/>
    <w:rsid w:val="004D66E3"/>
  </w:style>
  <w:style w:type="paragraph" w:styleId="Voettekst">
    <w:name w:val="footer"/>
    <w:basedOn w:val="Standaard"/>
    <w:link w:val="VoettekstChar"/>
    <w:unhideWhenUsed/>
    <w:rsid w:val="004D66E3"/>
    <w:pPr>
      <w:tabs>
        <w:tab w:val="center" w:pos="4513"/>
        <w:tab w:val="right" w:pos="9026"/>
      </w:tabs>
      <w:spacing w:line="240" w:lineRule="auto"/>
    </w:pPr>
    <w:rPr>
      <w:rFonts w:cs="Times New Roman"/>
      <w:iCs w:val="0"/>
      <w:szCs w:val="20"/>
    </w:rPr>
  </w:style>
  <w:style w:type="character" w:customStyle="1" w:styleId="VoettekstChar">
    <w:name w:val="Voettekst Char"/>
    <w:basedOn w:val="Standaardalinea-lettertype"/>
    <w:link w:val="Voettekst"/>
    <w:rsid w:val="004D66E3"/>
  </w:style>
  <w:style w:type="paragraph" w:styleId="Kopvaninhoudsopgave">
    <w:name w:val="TOC Heading"/>
    <w:basedOn w:val="Kop2"/>
    <w:next w:val="Standaard"/>
    <w:uiPriority w:val="39"/>
    <w:unhideWhenUsed/>
    <w:rsid w:val="00F51369"/>
    <w:pPr>
      <w:keepLines/>
      <w:outlineLvl w:val="9"/>
    </w:pPr>
    <w:rPr>
      <w:rFonts w:eastAsiaTheme="majorEastAsia" w:cstheme="majorBidi"/>
      <w:bCs/>
    </w:rPr>
  </w:style>
  <w:style w:type="paragraph" w:styleId="Inhopg2">
    <w:name w:val="toc 2"/>
    <w:basedOn w:val="Standaard"/>
    <w:next w:val="Standaard"/>
    <w:autoRedefine/>
    <w:uiPriority w:val="39"/>
    <w:unhideWhenUsed/>
    <w:rsid w:val="00B06308"/>
    <w:pPr>
      <w:spacing w:after="100" w:line="280" w:lineRule="atLeast"/>
    </w:pPr>
    <w:rPr>
      <w:rFonts w:cs="Times New Roman"/>
      <w:iCs w:val="0"/>
      <w:szCs w:val="20"/>
    </w:rPr>
  </w:style>
  <w:style w:type="paragraph" w:styleId="Inhopg3">
    <w:name w:val="toc 3"/>
    <w:basedOn w:val="Standaard"/>
    <w:next w:val="Standaard"/>
    <w:autoRedefine/>
    <w:uiPriority w:val="39"/>
    <w:unhideWhenUsed/>
    <w:rsid w:val="00853FDD"/>
    <w:pPr>
      <w:spacing w:after="100" w:line="280" w:lineRule="atLeast"/>
      <w:ind w:left="567"/>
    </w:pPr>
    <w:rPr>
      <w:rFonts w:cs="Times New Roman"/>
      <w:iCs w:val="0"/>
      <w:szCs w:val="20"/>
    </w:rPr>
  </w:style>
  <w:style w:type="paragraph" w:customStyle="1" w:styleId="StijlKopvaninhoudsopgaveLatijnsArial30ptAangepastekl">
    <w:name w:val="Stijl Kop van inhoudsopgave + (Latijns) Arial 30 pt Aangepaste kl..."/>
    <w:basedOn w:val="Kopvaninhoudsopgave"/>
    <w:rsid w:val="00E4683A"/>
  </w:style>
  <w:style w:type="paragraph" w:styleId="Inhopg4">
    <w:name w:val="toc 4"/>
    <w:basedOn w:val="Standaard"/>
    <w:next w:val="Standaard"/>
    <w:autoRedefine/>
    <w:semiHidden/>
    <w:unhideWhenUsed/>
    <w:rsid w:val="00B06308"/>
    <w:pPr>
      <w:spacing w:after="100" w:line="280" w:lineRule="atLeast"/>
    </w:pPr>
    <w:rPr>
      <w:rFonts w:cs="Times New Roman"/>
      <w:iCs w:val="0"/>
      <w:szCs w:val="20"/>
    </w:rPr>
  </w:style>
  <w:style w:type="paragraph" w:styleId="Inhopg5">
    <w:name w:val="toc 5"/>
    <w:basedOn w:val="Standaard"/>
    <w:next w:val="Standaard"/>
    <w:autoRedefine/>
    <w:semiHidden/>
    <w:unhideWhenUsed/>
    <w:rsid w:val="00B06308"/>
    <w:pPr>
      <w:spacing w:after="100" w:line="280" w:lineRule="atLeast"/>
    </w:pPr>
    <w:rPr>
      <w:rFonts w:cs="Times New Roman"/>
      <w:iCs w:val="0"/>
      <w:szCs w:val="20"/>
    </w:rPr>
  </w:style>
  <w:style w:type="paragraph" w:styleId="Inhopg6">
    <w:name w:val="toc 6"/>
    <w:basedOn w:val="Standaard"/>
    <w:next w:val="Standaard"/>
    <w:autoRedefine/>
    <w:semiHidden/>
    <w:unhideWhenUsed/>
    <w:rsid w:val="00B06308"/>
    <w:pPr>
      <w:spacing w:after="100" w:line="280" w:lineRule="atLeast"/>
    </w:pPr>
    <w:rPr>
      <w:rFonts w:cs="Times New Roman"/>
      <w:iCs w:val="0"/>
      <w:szCs w:val="20"/>
    </w:rPr>
  </w:style>
  <w:style w:type="paragraph" w:styleId="Inhopg7">
    <w:name w:val="toc 7"/>
    <w:basedOn w:val="Standaard"/>
    <w:next w:val="Standaard"/>
    <w:autoRedefine/>
    <w:semiHidden/>
    <w:unhideWhenUsed/>
    <w:rsid w:val="00B06308"/>
    <w:pPr>
      <w:spacing w:after="100" w:line="280" w:lineRule="atLeast"/>
    </w:pPr>
    <w:rPr>
      <w:rFonts w:cs="Times New Roman"/>
      <w:iCs w:val="0"/>
      <w:szCs w:val="20"/>
    </w:rPr>
  </w:style>
  <w:style w:type="paragraph" w:styleId="Inhopg8">
    <w:name w:val="toc 8"/>
    <w:basedOn w:val="Standaard"/>
    <w:next w:val="Standaard"/>
    <w:autoRedefine/>
    <w:semiHidden/>
    <w:unhideWhenUsed/>
    <w:rsid w:val="00B06308"/>
    <w:pPr>
      <w:spacing w:after="100" w:line="280" w:lineRule="atLeast"/>
    </w:pPr>
    <w:rPr>
      <w:rFonts w:cs="Times New Roman"/>
      <w:iCs w:val="0"/>
      <w:szCs w:val="20"/>
    </w:rPr>
  </w:style>
  <w:style w:type="paragraph" w:styleId="Inhopg9">
    <w:name w:val="toc 9"/>
    <w:basedOn w:val="Standaard"/>
    <w:next w:val="Standaard"/>
    <w:autoRedefine/>
    <w:semiHidden/>
    <w:unhideWhenUsed/>
    <w:rsid w:val="00B06308"/>
    <w:pPr>
      <w:spacing w:after="100" w:line="280" w:lineRule="atLeast"/>
    </w:pPr>
    <w:rPr>
      <w:rFonts w:cs="Times New Roman"/>
      <w:iCs w:val="0"/>
      <w:szCs w:val="20"/>
    </w:rPr>
  </w:style>
  <w:style w:type="paragraph" w:styleId="Ballontekst">
    <w:name w:val="Balloon Text"/>
    <w:basedOn w:val="Standaard"/>
    <w:link w:val="BallontekstChar"/>
    <w:semiHidden/>
    <w:rsid w:val="004C59AD"/>
    <w:pPr>
      <w:spacing w:line="280" w:lineRule="atLeast"/>
    </w:pPr>
    <w:rPr>
      <w:rFonts w:cs="Segoe UI"/>
      <w:iCs w:val="0"/>
      <w:szCs w:val="18"/>
    </w:rPr>
  </w:style>
  <w:style w:type="character" w:customStyle="1" w:styleId="BallontekstChar">
    <w:name w:val="Ballontekst Char"/>
    <w:basedOn w:val="Standaardalinea-lettertype"/>
    <w:link w:val="Ballontekst"/>
    <w:semiHidden/>
    <w:rsid w:val="004C59AD"/>
    <w:rPr>
      <w:rFonts w:cs="Segoe UI"/>
      <w:szCs w:val="18"/>
    </w:rPr>
  </w:style>
  <w:style w:type="numbering" w:customStyle="1" w:styleId="Stijl1">
    <w:name w:val="Stijl1"/>
    <w:uiPriority w:val="99"/>
    <w:rsid w:val="00C4144F"/>
    <w:pPr>
      <w:numPr>
        <w:numId w:val="37"/>
      </w:numPr>
    </w:pPr>
  </w:style>
  <w:style w:type="character" w:customStyle="1" w:styleId="Kop7Char">
    <w:name w:val="Kop 7 Char"/>
    <w:basedOn w:val="Standaardalinea-lettertype"/>
    <w:link w:val="Kop7"/>
    <w:uiPriority w:val="1"/>
    <w:rsid w:val="006B21DE"/>
    <w:rPr>
      <w:rFonts w:eastAsiaTheme="majorEastAsia" w:cstheme="majorBidi"/>
      <w:iCs/>
      <w:color w:val="00A9F3"/>
    </w:rPr>
  </w:style>
  <w:style w:type="character" w:customStyle="1" w:styleId="Kop8Char">
    <w:name w:val="Kop 8 Char"/>
    <w:basedOn w:val="Standaardalinea-lettertype"/>
    <w:link w:val="Kop8"/>
    <w:uiPriority w:val="1"/>
    <w:semiHidden/>
    <w:rsid w:val="006B21DE"/>
    <w:rPr>
      <w:rFonts w:eastAsiaTheme="majorEastAsia" w:cstheme="majorBidi"/>
      <w:color w:val="00A9F3"/>
      <w:szCs w:val="21"/>
    </w:rPr>
  </w:style>
  <w:style w:type="character" w:customStyle="1" w:styleId="Kop9Char">
    <w:name w:val="Kop 9 Char"/>
    <w:basedOn w:val="Standaardalinea-lettertype"/>
    <w:link w:val="Kop9"/>
    <w:uiPriority w:val="1"/>
    <w:semiHidden/>
    <w:rsid w:val="006B21DE"/>
    <w:rPr>
      <w:rFonts w:eastAsiaTheme="majorEastAsia" w:cstheme="majorBidi"/>
      <w:iCs/>
      <w:color w:val="00A9F3"/>
      <w:szCs w:val="21"/>
    </w:rPr>
  </w:style>
  <w:style w:type="paragraph" w:customStyle="1" w:styleId="Default">
    <w:name w:val="Default"/>
    <w:rsid w:val="00883D61"/>
    <w:pPr>
      <w:autoSpaceDE w:val="0"/>
      <w:autoSpaceDN w:val="0"/>
      <w:adjustRightInd w:val="0"/>
      <w:spacing w:line="240" w:lineRule="auto"/>
    </w:pPr>
    <w:rPr>
      <w:rFonts w:ascii="GLGFL D+ Univers" w:eastAsiaTheme="minorHAnsi" w:hAnsi="GLGFL D+ Univers" w:cs="GLGFL D+ Univers"/>
      <w:color w:val="000000"/>
      <w:sz w:val="24"/>
      <w:szCs w:val="24"/>
      <w:lang w:eastAsia="en-US"/>
    </w:rPr>
  </w:style>
  <w:style w:type="character" w:customStyle="1" w:styleId="spacing25">
    <w:name w:val="spacing25"/>
    <w:basedOn w:val="Standaardalinea-lettertype"/>
    <w:rsid w:val="00B95E8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per_h\Desktop\Basissjabloon%20VNG%20Realisatie.dot" TargetMode="External"/></Relationships>
</file>

<file path=word/theme/theme1.xml><?xml version="1.0" encoding="utf-8"?>
<a:theme xmlns:a="http://schemas.openxmlformats.org/drawingml/2006/main" name="Kantoorthema">
  <a:themeElements>
    <a:clrScheme name="Aangepast 1">
      <a:dk1>
        <a:srgbClr val="002C64"/>
      </a:dk1>
      <a:lt1>
        <a:sysClr val="window" lastClr="FFFFFF"/>
      </a:lt1>
      <a:dk2>
        <a:srgbClr val="101010"/>
      </a:dk2>
      <a:lt2>
        <a:srgbClr val="BEBEBE"/>
      </a:lt2>
      <a:accent1>
        <a:srgbClr val="002C64"/>
      </a:accent1>
      <a:accent2>
        <a:srgbClr val="F07E26"/>
      </a:accent2>
      <a:accent3>
        <a:srgbClr val="00A9F3"/>
      </a:accent3>
      <a:accent4>
        <a:srgbClr val="5F5073"/>
      </a:accent4>
      <a:accent5>
        <a:srgbClr val="F0AB00"/>
      </a:accent5>
      <a:accent6>
        <a:srgbClr val="008542"/>
      </a:accent6>
      <a:hlink>
        <a:srgbClr val="002C64"/>
      </a:hlink>
      <a:folHlink>
        <a:srgbClr val="002C64"/>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lanco document" ma:contentTypeID="0x01010000FB71FE4FA042D68DD5CCCCDB4ABCE400F68467D92EA01E43A986390DCADB84EF" ma:contentTypeVersion="3" ma:contentTypeDescription="Een nieuw document maken." ma:contentTypeScope="" ma:versionID="2ce2ca333fc6e83fe2a33a5a9fa57ae1">
  <xsd:schema xmlns:xsd="http://www.w3.org/2001/XMLSchema" xmlns:xs="http://www.w3.org/2001/XMLSchema" xmlns:p="http://schemas.microsoft.com/office/2006/metadata/properties" xmlns:ns2="3ab34907-cfea-4875-a9e3-dcc53d1d57a8" targetNamespace="http://schemas.microsoft.com/office/2006/metadata/properties" ma:root="true" ma:fieldsID="a7090e6e02fcea230882c1e14f623623" ns2:_="">
    <xsd:import namespace="3ab34907-cfea-4875-a9e3-dcc53d1d57a8"/>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34907-cfea-4875-a9e3-dcc53d1d57a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3" nillable="true" ma:taxonomy="true" ma:internalName="TaxKeywordTaxHTField" ma:taxonomyFieldName="TaxKeyword" ma:displayName="Enterprise Keywords" ma:fieldId="{23f27201-bee3-471e-b2e7-b64fd8b7ca38}" ma:taxonomyMulti="true" ma:sspId="2bb9e15d-2bef-4d07-a5e2-45d09094ffca"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aa205e8a-167f-489a-80f3-2ad06b19e397}" ma:internalName="TaxCatchAll" ma:showField="CatchAllData" ma:web="a174c33f-a10e-4d7c-a396-4f5e8cd39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ma:index="11"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ab34907-cfea-4875-a9e3-dcc53d1d57a8">
      <Terms xmlns="http://schemas.microsoft.com/office/infopath/2007/PartnerControls"/>
    </TaxKeywordTaxHTField>
    <TaxCatchAll xmlns="3ab34907-cfea-4875-a9e3-dcc53d1d57a8"/>
    <_dlc_DocId xmlns="3ab34907-cfea-4875-a9e3-dcc53d1d57a8">YT7NX5SARR6U-1339359107-22</_dlc_DocId>
    <_dlc_DocIdUrl xmlns="3ab34907-cfea-4875-a9e3-dcc53d1d57a8">
      <Url>https://willemshof.vng.nl/dsr/modgb/_layouts/15/DocIdRedir.aspx?ID=YT7NX5SARR6U-1339359107-22</Url>
      <Description>YT7NX5SARR6U-1339359107-22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ADA30-7923-4AB8-8D31-DC4E10051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34907-cfea-4875-a9e3-dcc53d1d5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C8A567-30C4-4434-8312-0321F95D59EC}">
  <ds:schemaRefs>
    <ds:schemaRef ds:uri="http://purl.org/dc/elements/1.1/"/>
    <ds:schemaRef ds:uri="http://schemas.microsoft.com/office/2006/metadata/properties"/>
    <ds:schemaRef ds:uri="http://purl.org/dc/terms/"/>
    <ds:schemaRef ds:uri="http://schemas.openxmlformats.org/package/2006/metadata/core-properties"/>
    <ds:schemaRef ds:uri="3ab34907-cfea-4875-a9e3-dcc53d1d57a8"/>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A35DDB1-5685-40E0-99CC-A8F160E02603}">
  <ds:schemaRefs>
    <ds:schemaRef ds:uri="http://schemas.microsoft.com/sharepoint/v3/contenttype/forms"/>
  </ds:schemaRefs>
</ds:datastoreItem>
</file>

<file path=customXml/itemProps4.xml><?xml version="1.0" encoding="utf-8"?>
<ds:datastoreItem xmlns:ds="http://schemas.openxmlformats.org/officeDocument/2006/customXml" ds:itemID="{867F3947-82C9-46DF-8FB6-5AFA76B96BC7}">
  <ds:schemaRefs>
    <ds:schemaRef ds:uri="http://schemas.microsoft.com/sharepoint/events"/>
  </ds:schemaRefs>
</ds:datastoreItem>
</file>

<file path=customXml/itemProps5.xml><?xml version="1.0" encoding="utf-8"?>
<ds:datastoreItem xmlns:ds="http://schemas.openxmlformats.org/officeDocument/2006/customXml" ds:itemID="{549E6FE4-1E94-48AC-A448-C27FE3E7D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Basissjabloon VNG Realisatie.dot</Template>
  <TotalTime>0</TotalTime>
  <Pages>2</Pages>
  <Words>456</Words>
  <Characters>2615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2020-06-19T12:56:00Z</dcterms:created>
  <dcterms:modified xsi:type="dcterms:W3CDTF">2020-07-01T08:28:00Z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0x01010000FB71FE4FA042D68DD5CCCCDB4ABCE400F68467D92EA01E43A986390DCADB84EF</vt:lpwstr>
  </property>
  <property fmtid="{D5CDD505-2E9C-101B-9397-08002B2CF9AE}" pid="3" name="TaxKeyword">
    <vt:lpwstr/>
  </property>
  <property fmtid="{D5CDD505-2E9C-101B-9397-08002B2CF9AE}" pid="4" name="_dlc_DocIdItemGuid">
    <vt:lpwstr>d2ddfc5d-57c2-4ca8-bf52-5dbb3f222f6b</vt:lpwstr>
  </property>
</Properties>
</file>