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Ind w:w="75" w:type="dxa"/>
        <w:tblLook w:val="04A0" w:firstRow="1" w:lastRow="0" w:firstColumn="1" w:lastColumn="0" w:noHBand="0" w:noVBand="1"/>
      </w:tblPr>
      <w:tblGrid>
        <w:gridCol w:w="5897"/>
        <w:gridCol w:w="2971"/>
        <w:gridCol w:w="766"/>
        <w:gridCol w:w="1828"/>
        <w:gridCol w:w="2458"/>
      </w:tblGrid>
      <w:tr w:rsidR="0016759B" w:rsidRPr="00577B35" w:rsidTr="00CC0565">
        <w:tc>
          <w:tcPr>
            <w:tcW w:w="5897" w:type="dxa"/>
          </w:tcPr>
          <w:p w:rsidR="0016759B" w:rsidRPr="00577B35" w:rsidRDefault="0016759B" w:rsidP="0016759B">
            <w:pPr>
              <w:spacing w:after="120"/>
              <w:rPr>
                <w:rFonts w:ascii="Arial" w:eastAsia="Times New Roman" w:hAnsi="Arial" w:cs="Arial"/>
                <w:b/>
                <w:bCs/>
                <w:color w:val="000000"/>
                <w:sz w:val="20"/>
                <w:szCs w:val="20"/>
                <w:lang w:eastAsia="nl-NL"/>
              </w:rPr>
            </w:pPr>
            <w:bookmarkStart w:id="0" w:name="_GoBack"/>
            <w:r w:rsidRPr="00577B35">
              <w:rPr>
                <w:rFonts w:ascii="Arial" w:eastAsia="Times New Roman" w:hAnsi="Arial" w:cs="Arial"/>
                <w:b/>
                <w:bCs/>
                <w:color w:val="000000"/>
                <w:sz w:val="20"/>
                <w:szCs w:val="20"/>
                <w:lang w:eastAsia="nl-NL"/>
              </w:rPr>
              <w:t>Hoofdstuk, paragraaf en vraag</w:t>
            </w:r>
          </w:p>
        </w:tc>
        <w:tc>
          <w:tcPr>
            <w:tcW w:w="2971" w:type="dxa"/>
          </w:tcPr>
          <w:p w:rsidR="0016759B" w:rsidRPr="00577B35" w:rsidRDefault="0016759B" w:rsidP="0016759B">
            <w:pPr>
              <w:spacing w:after="120"/>
              <w:rPr>
                <w:rFonts w:ascii="Arial" w:eastAsia="Times New Roman" w:hAnsi="Arial" w:cs="Arial"/>
                <w:b/>
                <w:bCs/>
                <w:color w:val="000000"/>
                <w:sz w:val="20"/>
                <w:szCs w:val="20"/>
                <w:lang w:eastAsia="nl-NL"/>
              </w:rPr>
            </w:pPr>
            <w:r w:rsidRPr="00577B35">
              <w:rPr>
                <w:rFonts w:ascii="Arial" w:eastAsia="Times New Roman" w:hAnsi="Arial" w:cs="Arial"/>
                <w:b/>
                <w:bCs/>
                <w:color w:val="000000"/>
                <w:sz w:val="20"/>
                <w:szCs w:val="20"/>
                <w:lang w:eastAsia="nl-NL"/>
              </w:rPr>
              <w:t>Deelvragen</w:t>
            </w:r>
          </w:p>
        </w:tc>
        <w:tc>
          <w:tcPr>
            <w:tcW w:w="766" w:type="dxa"/>
          </w:tcPr>
          <w:p w:rsidR="0016759B" w:rsidRPr="00577B35" w:rsidRDefault="0016759B" w:rsidP="0016759B">
            <w:pPr>
              <w:spacing w:after="120"/>
              <w:rPr>
                <w:rFonts w:ascii="Arial" w:eastAsia="Times New Roman" w:hAnsi="Arial" w:cs="Arial"/>
                <w:b/>
                <w:bCs/>
                <w:color w:val="000000"/>
                <w:sz w:val="20"/>
                <w:szCs w:val="20"/>
                <w:lang w:eastAsia="nl-NL"/>
              </w:rPr>
            </w:pPr>
            <w:r w:rsidRPr="00577B35">
              <w:rPr>
                <w:rFonts w:ascii="Arial" w:eastAsia="Times New Roman" w:hAnsi="Arial" w:cs="Arial"/>
                <w:b/>
                <w:bCs/>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b/>
                <w:bCs/>
                <w:color w:val="000000"/>
                <w:sz w:val="20"/>
                <w:szCs w:val="20"/>
                <w:lang w:eastAsia="nl-NL"/>
              </w:rPr>
            </w:pPr>
            <w:r w:rsidRPr="00577B35">
              <w:rPr>
                <w:rFonts w:ascii="Arial" w:eastAsia="Times New Roman" w:hAnsi="Arial" w:cs="Arial"/>
                <w:b/>
                <w:bCs/>
                <w:color w:val="000000"/>
                <w:sz w:val="20"/>
                <w:szCs w:val="20"/>
                <w:lang w:eastAsia="nl-NL"/>
              </w:rPr>
              <w:t>Links naar de wet- en regelgeving</w:t>
            </w:r>
          </w:p>
        </w:tc>
        <w:tc>
          <w:tcPr>
            <w:tcW w:w="2458" w:type="dxa"/>
          </w:tcPr>
          <w:p w:rsidR="0016759B" w:rsidRPr="00577B35" w:rsidRDefault="0016759B" w:rsidP="0016759B">
            <w:pPr>
              <w:spacing w:after="120"/>
              <w:rPr>
                <w:rFonts w:ascii="Arial" w:eastAsia="Times New Roman" w:hAnsi="Arial" w:cs="Arial"/>
                <w:b/>
                <w:bCs/>
                <w:color w:val="000000"/>
                <w:sz w:val="20"/>
                <w:szCs w:val="20"/>
                <w:lang w:eastAsia="nl-NL"/>
              </w:rPr>
            </w:pPr>
            <w:r w:rsidRPr="00577B35">
              <w:rPr>
                <w:rFonts w:ascii="Arial" w:eastAsia="Times New Roman" w:hAnsi="Arial" w:cs="Arial"/>
                <w:b/>
                <w:bCs/>
                <w:color w:val="000000"/>
                <w:sz w:val="20"/>
                <w:szCs w:val="20"/>
                <w:lang w:eastAsia="nl-NL"/>
              </w:rPr>
              <w:t>Links naar praktijknormen en/of handreikingen</w:t>
            </w:r>
          </w:p>
        </w:tc>
      </w:tr>
      <w:tr w:rsidR="0016759B" w:rsidRPr="00577B35" w:rsidTr="00CC0565">
        <w:tc>
          <w:tcPr>
            <w:tcW w:w="5897" w:type="dxa"/>
          </w:tcPr>
          <w:p w:rsidR="0016759B" w:rsidRPr="00577B35" w:rsidRDefault="0016759B" w:rsidP="0016759B">
            <w:pPr>
              <w:spacing w:after="120"/>
              <w:rPr>
                <w:rFonts w:ascii="Arial" w:eastAsia="Times New Roman" w:hAnsi="Arial" w:cs="Arial"/>
                <w:b/>
                <w:bCs/>
                <w:color w:val="000000"/>
                <w:sz w:val="20"/>
                <w:szCs w:val="20"/>
                <w:lang w:eastAsia="nl-NL"/>
              </w:rPr>
            </w:pPr>
            <w:r w:rsidRPr="00577B35">
              <w:rPr>
                <w:rFonts w:ascii="Arial" w:eastAsia="Times New Roman" w:hAnsi="Arial" w:cs="Arial"/>
                <w:b/>
                <w:bCs/>
                <w:color w:val="000000"/>
                <w:sz w:val="20"/>
                <w:szCs w:val="20"/>
                <w:lang w:eastAsia="nl-NL"/>
              </w:rPr>
              <w:t>1. Lokale regelingen</w:t>
            </w:r>
          </w:p>
        </w:tc>
        <w:tc>
          <w:tcPr>
            <w:tcW w:w="2971" w:type="dxa"/>
          </w:tcPr>
          <w:p w:rsidR="0016759B" w:rsidRPr="00577B35" w:rsidRDefault="0016759B" w:rsidP="0016759B">
            <w:pPr>
              <w:spacing w:after="120"/>
              <w:rPr>
                <w:rFonts w:ascii="Arial" w:eastAsia="Times New Roman" w:hAnsi="Arial" w:cs="Arial"/>
                <w:b/>
                <w:bCs/>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b/>
                <w:bCs/>
                <w:color w:val="000000"/>
                <w:sz w:val="20"/>
                <w:szCs w:val="20"/>
                <w:lang w:eastAsia="nl-NL"/>
              </w:rPr>
            </w:pPr>
          </w:p>
        </w:tc>
        <w:tc>
          <w:tcPr>
            <w:tcW w:w="1828" w:type="dxa"/>
          </w:tcPr>
          <w:p w:rsidR="0016759B" w:rsidRPr="00577B35" w:rsidRDefault="0016759B" w:rsidP="0016759B">
            <w:pPr>
              <w:spacing w:after="120"/>
              <w:rPr>
                <w:rFonts w:ascii="Arial" w:eastAsia="Times New Roman" w:hAnsi="Arial" w:cs="Arial"/>
                <w:b/>
                <w:bCs/>
                <w:color w:val="000000"/>
                <w:sz w:val="20"/>
                <w:szCs w:val="20"/>
                <w:lang w:eastAsia="nl-NL"/>
              </w:rPr>
            </w:pPr>
          </w:p>
        </w:tc>
        <w:tc>
          <w:tcPr>
            <w:tcW w:w="2458" w:type="dxa"/>
          </w:tcPr>
          <w:p w:rsidR="0016759B" w:rsidRPr="00577B35" w:rsidRDefault="0016759B" w:rsidP="0016759B">
            <w:pPr>
              <w:spacing w:after="120"/>
              <w:rPr>
                <w:rFonts w:ascii="Arial" w:eastAsia="Times New Roman" w:hAnsi="Arial" w:cs="Arial"/>
                <w:b/>
                <w:bCs/>
                <w:color w:val="000000"/>
                <w:sz w:val="20"/>
                <w:szCs w:val="20"/>
                <w:lang w:eastAsia="nl-NL"/>
              </w:rPr>
            </w:pPr>
          </w:p>
        </w:tc>
      </w:tr>
      <w:tr w:rsidR="00CC0565" w:rsidRPr="00577B35" w:rsidTr="00CC0565">
        <w:tc>
          <w:tcPr>
            <w:tcW w:w="5897" w:type="dxa"/>
          </w:tcPr>
          <w:p w:rsidR="00CC0565" w:rsidRPr="00577B35" w:rsidRDefault="00CC0565" w:rsidP="00CC0565">
            <w:pPr>
              <w:spacing w:after="120"/>
              <w:rPr>
                <w:rFonts w:ascii="Arial" w:eastAsia="Times New Roman" w:hAnsi="Arial" w:cs="Arial"/>
                <w:b/>
                <w:bCs/>
                <w:color w:val="000000"/>
                <w:sz w:val="20"/>
                <w:szCs w:val="20"/>
                <w:lang w:eastAsia="nl-NL"/>
              </w:rPr>
            </w:pPr>
            <w:r w:rsidRPr="00577B35">
              <w:rPr>
                <w:rFonts w:ascii="Arial" w:eastAsia="Times New Roman" w:hAnsi="Arial" w:cs="Arial"/>
                <w:iCs/>
                <w:color w:val="000000"/>
                <w:sz w:val="20"/>
                <w:szCs w:val="20"/>
                <w:lang w:eastAsia="nl-NL"/>
              </w:rPr>
              <w:t xml:space="preserve"> Hoofdvraag: Voldoen de gemeentelijke regelingen aan de wettelijke eisen?</w:t>
            </w:r>
          </w:p>
        </w:tc>
        <w:tc>
          <w:tcPr>
            <w:tcW w:w="2971" w:type="dxa"/>
          </w:tcPr>
          <w:p w:rsidR="00CC0565" w:rsidRPr="00577B35" w:rsidRDefault="00CC0565" w:rsidP="00CC0565">
            <w:pPr>
              <w:spacing w:after="120"/>
              <w:rPr>
                <w:rFonts w:ascii="Arial" w:eastAsia="Times New Roman" w:hAnsi="Arial" w:cs="Arial"/>
                <w:b/>
                <w:bCs/>
                <w:color w:val="000000"/>
                <w:sz w:val="20"/>
                <w:szCs w:val="20"/>
                <w:lang w:eastAsia="nl-NL"/>
              </w:rPr>
            </w:pPr>
          </w:p>
        </w:tc>
        <w:tc>
          <w:tcPr>
            <w:tcW w:w="766" w:type="dxa"/>
          </w:tcPr>
          <w:p w:rsidR="00CC0565" w:rsidRPr="00577B35" w:rsidRDefault="00CC0565" w:rsidP="00CC0565">
            <w:pPr>
              <w:spacing w:after="120"/>
              <w:rPr>
                <w:rFonts w:ascii="Arial" w:eastAsia="Times New Roman" w:hAnsi="Arial" w:cs="Arial"/>
                <w:b/>
                <w:bCs/>
                <w:color w:val="000000"/>
                <w:sz w:val="20"/>
                <w:szCs w:val="20"/>
                <w:lang w:eastAsia="nl-NL"/>
              </w:rPr>
            </w:pPr>
          </w:p>
        </w:tc>
        <w:tc>
          <w:tcPr>
            <w:tcW w:w="1828" w:type="dxa"/>
          </w:tcPr>
          <w:p w:rsidR="00CC0565" w:rsidRPr="00577B35" w:rsidRDefault="00CC0565" w:rsidP="00CC0565">
            <w:pPr>
              <w:spacing w:after="120"/>
              <w:rPr>
                <w:rFonts w:ascii="Arial" w:eastAsia="Times New Roman" w:hAnsi="Arial" w:cs="Arial"/>
                <w:b/>
                <w:bCs/>
                <w:color w:val="000000"/>
                <w:sz w:val="20"/>
                <w:szCs w:val="20"/>
                <w:lang w:eastAsia="nl-NL"/>
              </w:rPr>
            </w:pPr>
          </w:p>
        </w:tc>
        <w:tc>
          <w:tcPr>
            <w:tcW w:w="2458" w:type="dxa"/>
          </w:tcPr>
          <w:p w:rsidR="00CC0565" w:rsidRPr="00577B35" w:rsidRDefault="00CC0565" w:rsidP="00CC0565">
            <w:pPr>
              <w:spacing w:after="120"/>
              <w:rPr>
                <w:rFonts w:ascii="Arial" w:eastAsia="Times New Roman" w:hAnsi="Arial" w:cs="Arial"/>
                <w:b/>
                <w:bCs/>
                <w:color w:val="000000"/>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b/>
                <w:bCs/>
                <w:color w:val="000000"/>
                <w:sz w:val="20"/>
                <w:szCs w:val="20"/>
                <w:lang w:eastAsia="nl-NL"/>
              </w:rPr>
            </w:pPr>
            <w:r w:rsidRPr="00577B35">
              <w:rPr>
                <w:rFonts w:ascii="Arial" w:eastAsia="Times New Roman" w:hAnsi="Arial" w:cs="Arial"/>
                <w:b/>
                <w:bCs/>
                <w:color w:val="000000"/>
                <w:sz w:val="20"/>
                <w:szCs w:val="20"/>
                <w:lang w:eastAsia="nl-NL"/>
              </w:rPr>
              <w:t>1.1. Archiefverordening</w:t>
            </w:r>
          </w:p>
        </w:tc>
        <w:tc>
          <w:tcPr>
            <w:tcW w:w="2971" w:type="dxa"/>
          </w:tcPr>
          <w:p w:rsidR="0016759B" w:rsidRPr="00577B35" w:rsidRDefault="0016759B" w:rsidP="0016759B">
            <w:pPr>
              <w:spacing w:after="120"/>
              <w:rPr>
                <w:rFonts w:ascii="Arial" w:eastAsia="Times New Roman" w:hAnsi="Arial" w:cs="Arial"/>
                <w:b/>
                <w:bCs/>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b/>
                <w:bCs/>
                <w:color w:val="000000"/>
                <w:sz w:val="20"/>
                <w:szCs w:val="20"/>
                <w:lang w:eastAsia="nl-NL"/>
              </w:rPr>
            </w:pPr>
          </w:p>
        </w:tc>
        <w:tc>
          <w:tcPr>
            <w:tcW w:w="1828" w:type="dxa"/>
          </w:tcPr>
          <w:p w:rsidR="0016759B" w:rsidRPr="00577B35" w:rsidRDefault="0016759B" w:rsidP="0016759B">
            <w:pPr>
              <w:spacing w:after="120"/>
              <w:rPr>
                <w:rFonts w:ascii="Arial" w:eastAsia="Times New Roman" w:hAnsi="Arial" w:cs="Arial"/>
                <w:b/>
                <w:bCs/>
                <w:color w:val="000000"/>
                <w:sz w:val="20"/>
                <w:szCs w:val="20"/>
                <w:lang w:eastAsia="nl-NL"/>
              </w:rPr>
            </w:pPr>
          </w:p>
        </w:tc>
        <w:tc>
          <w:tcPr>
            <w:tcW w:w="2458" w:type="dxa"/>
          </w:tcPr>
          <w:p w:rsidR="0016759B" w:rsidRPr="00577B35" w:rsidRDefault="0016759B" w:rsidP="0016759B">
            <w:pPr>
              <w:spacing w:after="120"/>
              <w:rPr>
                <w:rFonts w:ascii="Arial" w:eastAsia="Times New Roman" w:hAnsi="Arial" w:cs="Arial"/>
                <w:b/>
                <w:bCs/>
                <w:color w:val="000000"/>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Beschikt de gemeente over een geactualiseerde, door de gemeenteraad vastgestelde archiefverordening die voldoet aan de vigerende wet- en regelgeving?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Zo ja: </w:t>
            </w:r>
            <w:r w:rsidRPr="00577B35">
              <w:rPr>
                <w:rFonts w:ascii="Arial" w:eastAsia="Times New Roman" w:hAnsi="Arial" w:cs="Arial"/>
                <w:color w:val="000000"/>
                <w:sz w:val="20"/>
                <w:szCs w:val="20"/>
                <w:lang w:eastAsia="nl-NL"/>
              </w:rPr>
              <w:br/>
              <w:t>* Wanneer is de archiefverordening vastgesteld?</w:t>
            </w:r>
            <w:r w:rsidRPr="00577B35">
              <w:rPr>
                <w:rFonts w:ascii="Arial" w:eastAsia="Times New Roman" w:hAnsi="Arial" w:cs="Arial"/>
                <w:color w:val="000000"/>
                <w:sz w:val="20"/>
                <w:szCs w:val="20"/>
                <w:lang w:eastAsia="nl-NL"/>
              </w:rPr>
              <w:br/>
              <w:t>Besteedt deze aandacht aan:</w:t>
            </w:r>
            <w:r w:rsidRPr="00577B35">
              <w:rPr>
                <w:rFonts w:ascii="Arial" w:eastAsia="Times New Roman" w:hAnsi="Arial" w:cs="Arial"/>
                <w:color w:val="000000"/>
                <w:sz w:val="20"/>
                <w:szCs w:val="20"/>
                <w:lang w:eastAsia="nl-NL"/>
              </w:rPr>
              <w:br/>
              <w:t>* Zorgplicht Burgemeester en wethouders (art. 1)</w:t>
            </w:r>
            <w:r w:rsidRPr="00577B35">
              <w:rPr>
                <w:rFonts w:ascii="Arial" w:eastAsia="Times New Roman" w:hAnsi="Arial" w:cs="Arial"/>
                <w:color w:val="000000"/>
                <w:sz w:val="20"/>
                <w:szCs w:val="20"/>
                <w:lang w:eastAsia="nl-NL"/>
              </w:rPr>
              <w:br/>
              <w:t>* Taken gemeentearchivaris of gemeentesecretaris (art. 2) ten aanzien van overgebrachte en niet overgebrachte archiefbescheiden.</w:t>
            </w:r>
            <w:r w:rsidRPr="00577B35">
              <w:rPr>
                <w:rFonts w:ascii="Arial" w:eastAsia="Times New Roman" w:hAnsi="Arial" w:cs="Arial"/>
                <w:color w:val="000000"/>
                <w:sz w:val="20"/>
                <w:szCs w:val="20"/>
                <w:lang w:eastAsia="nl-NL"/>
              </w:rPr>
              <w:br/>
              <w:t>* Verantwoording door burgemeester en wethouders (art.3)</w:t>
            </w:r>
            <w:r w:rsidRPr="00577B35">
              <w:rPr>
                <w:rFonts w:ascii="Arial" w:eastAsia="Times New Roman" w:hAnsi="Arial" w:cs="Arial"/>
                <w:color w:val="000000"/>
                <w:sz w:val="20"/>
                <w:szCs w:val="20"/>
                <w:lang w:eastAsia="nl-NL"/>
              </w:rPr>
              <w:br/>
              <w:t>* Beschikbaarstelling gegevens voor publicatie en verantwoording toezicht (art. 4)</w:t>
            </w:r>
            <w:r w:rsidRPr="00577B35">
              <w:rPr>
                <w:rFonts w:ascii="Arial" w:eastAsia="Times New Roman" w:hAnsi="Arial" w:cs="Arial"/>
                <w:color w:val="000000"/>
                <w:sz w:val="20"/>
                <w:szCs w:val="20"/>
                <w:lang w:eastAsia="nl-NL"/>
              </w:rPr>
              <w:br/>
              <w:t>* Opname in de archiefbewaarplaats van archieven van particulieren (art. 5)</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7" w:tgtFrame="_parent" w:history="1">
              <w:r w:rsidRPr="00577B35">
                <w:rPr>
                  <w:rFonts w:ascii="Arial" w:eastAsia="Times New Roman" w:hAnsi="Arial" w:cs="Arial"/>
                  <w:color w:val="0000FF"/>
                  <w:sz w:val="20"/>
                  <w:szCs w:val="20"/>
                  <w:u w:val="single"/>
                  <w:lang w:eastAsia="nl-NL"/>
                </w:rPr>
                <w:t>Aw art. 30.1</w:t>
              </w:r>
            </w:hyperlink>
            <w:r w:rsidRPr="00577B35">
              <w:rPr>
                <w:rFonts w:ascii="Arial" w:eastAsia="Times New Roman" w:hAnsi="Arial" w:cs="Arial"/>
                <w:color w:val="0000FF"/>
                <w:sz w:val="20"/>
                <w:szCs w:val="20"/>
                <w:u w:val="single"/>
                <w:lang w:eastAsia="nl-NL"/>
              </w:rPr>
              <w:br/>
            </w:r>
            <w:hyperlink r:id="rId8" w:tgtFrame="_parent" w:history="1">
              <w:r w:rsidRPr="00577B35">
                <w:rPr>
                  <w:rFonts w:ascii="Arial" w:eastAsia="Times New Roman" w:hAnsi="Arial" w:cs="Arial"/>
                  <w:color w:val="0000FF"/>
                  <w:sz w:val="20"/>
                  <w:szCs w:val="20"/>
                  <w:u w:val="single"/>
                  <w:lang w:eastAsia="nl-NL"/>
                </w:rPr>
                <w:t>Aw art. 32.2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hyperlink r:id="rId9" w:tgtFrame="_parent" w:history="1">
              <w:r w:rsidRPr="00577B35">
                <w:rPr>
                  <w:rFonts w:ascii="Arial" w:eastAsia="Times New Roman" w:hAnsi="Arial" w:cs="Arial"/>
                  <w:color w:val="0000FF"/>
                  <w:sz w:val="20"/>
                  <w:szCs w:val="20"/>
                  <w:u w:val="single"/>
                  <w:lang w:eastAsia="nl-NL"/>
                </w:rPr>
                <w:t>VNG model archiefverordening</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Is deze medegedeeld aan Gedeputeerde Staten?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10" w:tgtFrame="_parent" w:history="1">
              <w:r w:rsidRPr="00577B35">
                <w:rPr>
                  <w:rFonts w:ascii="Arial" w:eastAsia="Times New Roman" w:hAnsi="Arial" w:cs="Arial"/>
                  <w:color w:val="0000FF"/>
                  <w:sz w:val="20"/>
                  <w:szCs w:val="20"/>
                  <w:u w:val="single"/>
                  <w:lang w:eastAsia="nl-NL"/>
                </w:rPr>
                <w:t>Aw art. 30.1</w:t>
              </w:r>
            </w:hyperlink>
            <w:r w:rsidRPr="00577B35">
              <w:rPr>
                <w:rFonts w:ascii="Arial" w:eastAsia="Times New Roman" w:hAnsi="Arial" w:cs="Arial"/>
                <w:color w:val="0000FF"/>
                <w:sz w:val="20"/>
                <w:szCs w:val="20"/>
                <w:u w:val="single"/>
                <w:lang w:eastAsia="nl-NL"/>
              </w:rPr>
              <w:br/>
            </w:r>
            <w:hyperlink r:id="rId11" w:tgtFrame="_parent" w:history="1">
              <w:r w:rsidRPr="00577B35">
                <w:rPr>
                  <w:rFonts w:ascii="Arial" w:eastAsia="Times New Roman" w:hAnsi="Arial" w:cs="Arial"/>
                  <w:color w:val="0000FF"/>
                  <w:sz w:val="20"/>
                  <w:szCs w:val="20"/>
                  <w:u w:val="single"/>
                  <w:lang w:eastAsia="nl-NL"/>
                </w:rPr>
                <w:t>Aw art. 32.2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1.2. Beheerregeling informatiebeheer</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Beschikt de gemeente over een door het college als archiefzorgdrager vastgestelde Beheerregeling informatiebeheer inzake het beheer van de archiefbewaarplaats en van de niet naar de archiefbewaarplaats overgebrachte archiefbescheiden?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Een beheerregeling (of besluit) informatiebeheer is niet bij wet verplicht, maar wordt vrijwel altijd in een Archiefverordening verplicht gesteld (vgl. het VNG model daarvoor).</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Zo ja: </w:t>
            </w:r>
            <w:r w:rsidRPr="00577B35">
              <w:rPr>
                <w:rFonts w:ascii="Arial" w:eastAsia="Times New Roman" w:hAnsi="Arial" w:cs="Arial"/>
                <w:color w:val="000000"/>
                <w:sz w:val="20"/>
                <w:szCs w:val="20"/>
                <w:lang w:eastAsia="nl-NL"/>
              </w:rPr>
              <w:br/>
              <w:t xml:space="preserve">* Wanneer is de beheerregeling (of het besluit) vastgesteld? </w:t>
            </w:r>
            <w:r w:rsidRPr="00577B35">
              <w:rPr>
                <w:rFonts w:ascii="Arial" w:eastAsia="Times New Roman" w:hAnsi="Arial" w:cs="Arial"/>
                <w:color w:val="000000"/>
                <w:sz w:val="20"/>
                <w:szCs w:val="20"/>
                <w:lang w:eastAsia="nl-NL"/>
              </w:rPr>
              <w:br/>
              <w:t>Besteedt de regeling aandacht aan:</w:t>
            </w:r>
            <w:r w:rsidRPr="00577B35">
              <w:rPr>
                <w:rFonts w:ascii="Arial" w:eastAsia="Times New Roman" w:hAnsi="Arial" w:cs="Arial"/>
                <w:color w:val="000000"/>
                <w:sz w:val="20"/>
                <w:szCs w:val="20"/>
                <w:lang w:eastAsia="nl-NL"/>
              </w:rPr>
              <w:br/>
              <w:t>* Taken van de beheerder (art. 3)</w:t>
            </w:r>
            <w:r w:rsidRPr="00577B35">
              <w:rPr>
                <w:rFonts w:ascii="Arial" w:eastAsia="Times New Roman" w:hAnsi="Arial" w:cs="Arial"/>
                <w:color w:val="000000"/>
                <w:sz w:val="20"/>
                <w:szCs w:val="20"/>
                <w:lang w:eastAsia="nl-NL"/>
              </w:rPr>
              <w:br/>
              <w:t>* Taken en bevoegdheden van het Strategisch Informatieoverleg (SIO) en gemeentearchivaris. (wie geeft advies over wat) (art. 4)</w:t>
            </w:r>
            <w:r w:rsidRPr="00577B35">
              <w:rPr>
                <w:rFonts w:ascii="Arial" w:eastAsia="Times New Roman" w:hAnsi="Arial" w:cs="Arial"/>
                <w:color w:val="000000"/>
                <w:sz w:val="20"/>
                <w:szCs w:val="20"/>
                <w:lang w:eastAsia="nl-NL"/>
              </w:rPr>
              <w:br/>
              <w:t>* Overdracht en ter beschikkingstelling van archiefbescheiden (art. 5)</w:t>
            </w:r>
            <w:r w:rsidRPr="00577B35">
              <w:rPr>
                <w:rFonts w:ascii="Arial" w:eastAsia="Times New Roman" w:hAnsi="Arial" w:cs="Arial"/>
                <w:color w:val="000000"/>
                <w:sz w:val="20"/>
                <w:szCs w:val="20"/>
                <w:lang w:eastAsia="nl-NL"/>
              </w:rPr>
              <w:br/>
              <w:t>* Verantwoordelijkheden ten aanzien van de archiefbewaarplaats (art. 6)</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Archiefverordening van de gemeente</w:t>
            </w:r>
          </w:p>
        </w:tc>
        <w:tc>
          <w:tcPr>
            <w:tcW w:w="2458" w:type="dxa"/>
          </w:tcPr>
          <w:p w:rsidR="0016759B" w:rsidRPr="00577B35" w:rsidRDefault="0016759B" w:rsidP="0016759B">
            <w:pPr>
              <w:spacing w:after="120"/>
              <w:rPr>
                <w:rFonts w:ascii="Arial" w:eastAsia="Times New Roman" w:hAnsi="Arial" w:cs="Arial"/>
                <w:sz w:val="20"/>
                <w:szCs w:val="20"/>
                <w:lang w:eastAsia="nl-NL"/>
              </w:rPr>
            </w:pPr>
            <w:hyperlink r:id="rId12" w:tgtFrame="_parent" w:history="1">
              <w:r w:rsidRPr="00577B35">
                <w:rPr>
                  <w:rFonts w:ascii="Arial" w:eastAsia="Times New Roman" w:hAnsi="Arial" w:cs="Arial"/>
                  <w:color w:val="0000FF"/>
                  <w:sz w:val="20"/>
                  <w:szCs w:val="20"/>
                  <w:u w:val="single"/>
                  <w:lang w:eastAsia="nl-NL"/>
                </w:rPr>
                <w:t>VNG model beheerregeling informatiebeheer</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1.3. Strategisch informatie overleg (SIO)</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Heeft het college als archiefzorgdrager een Strategisch informatie overleg (SIO) ingesteld?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Taken voor het SIO zijn in ieder geval vaststelling van een Hotspotmonitor (KPI 6.3.d) en advisering inzake vervreemding van archiefbescheiden die geen gevolg is van uitvoering van nieuwe wetgeving (KPI 6.5.c). Daarnaast kunnen bij het SIO andere taken en/of bevoegdheden worden belegd (zie Handreiking).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w:t>
            </w:r>
            <w:r w:rsidRPr="00577B35">
              <w:rPr>
                <w:rFonts w:ascii="Arial" w:eastAsia="Times New Roman" w:hAnsi="Arial" w:cs="Arial"/>
                <w:color w:val="000000"/>
                <w:sz w:val="20"/>
                <w:szCs w:val="20"/>
                <w:lang w:eastAsia="nl-NL"/>
              </w:rPr>
              <w:br/>
              <w:t>* Is in dit SIO ook een onafhankelijke deskundige benoemd?</w:t>
            </w:r>
            <w:r w:rsidRPr="00577B35">
              <w:rPr>
                <w:rFonts w:ascii="Arial" w:eastAsia="Times New Roman" w:hAnsi="Arial" w:cs="Arial"/>
                <w:color w:val="000000"/>
                <w:sz w:val="20"/>
                <w:szCs w:val="20"/>
                <w:lang w:eastAsia="nl-NL"/>
              </w:rPr>
              <w:br/>
              <w:t>* Welke taken of bevoegdheden zijn, naast de wettelijk verplichte (6.3.d. en 6.5.c), bij het SIO belegd?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13" w:anchor="d16e566" w:tgtFrame="_parent" w:history="1">
              <w:r w:rsidRPr="00577B35">
                <w:rPr>
                  <w:rFonts w:ascii="Arial" w:eastAsia="Times New Roman" w:hAnsi="Arial" w:cs="Arial"/>
                  <w:color w:val="0000FF"/>
                  <w:sz w:val="20"/>
                  <w:szCs w:val="20"/>
                  <w:u w:val="single"/>
                  <w:lang w:eastAsia="nl-NL"/>
                </w:rPr>
                <w:t>Toelichting op de wijziging van het Archiefbesluit in 2012</w:t>
              </w:r>
            </w:hyperlink>
          </w:p>
        </w:tc>
        <w:tc>
          <w:tcPr>
            <w:tcW w:w="245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14" w:tgtFrame="_parent" w:history="1">
              <w:r w:rsidRPr="00577B35">
                <w:rPr>
                  <w:rFonts w:ascii="Arial" w:eastAsia="Times New Roman" w:hAnsi="Arial" w:cs="Arial"/>
                  <w:color w:val="0000FF"/>
                  <w:sz w:val="20"/>
                  <w:szCs w:val="20"/>
                  <w:u w:val="single"/>
                  <w:lang w:eastAsia="nl-NL"/>
                </w:rPr>
                <w:t>VNG model aanwijzings- en benoemingsbesluiten</w:t>
              </w:r>
            </w:hyperlink>
            <w:r w:rsidRPr="00577B35">
              <w:rPr>
                <w:rFonts w:ascii="Arial" w:eastAsia="Times New Roman" w:hAnsi="Arial" w:cs="Arial"/>
                <w:color w:val="0000FF"/>
                <w:sz w:val="20"/>
                <w:szCs w:val="20"/>
                <w:u w:val="single"/>
                <w:lang w:eastAsia="nl-NL"/>
              </w:rPr>
              <w:br/>
            </w:r>
            <w:hyperlink r:id="rId15" w:tgtFrame="_parent" w:history="1">
              <w:r w:rsidRPr="00577B35">
                <w:rPr>
                  <w:rFonts w:ascii="Arial" w:eastAsia="Times New Roman" w:hAnsi="Arial" w:cs="Arial"/>
                  <w:color w:val="0000FF"/>
                  <w:sz w:val="20"/>
                  <w:szCs w:val="20"/>
                  <w:u w:val="single"/>
                  <w:lang w:eastAsia="nl-NL"/>
                </w:rPr>
                <w:t>Handreiking Strategisch Informatieoverleg (SIO)</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1.4. Wijziging overheidstaken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Treft het college als archiefzorgdrager voorzieningen omtrent de archiefbescheiden bij opheffing, samenvoeging, splitsing of overdracht van taken aan een ander (tijdelijk) overheidsorgaan? Zo ja, welke?</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(Juridische) voorzieningen die de zorgdrager zou moeten treffen zijn het opstellen van een akte van terbeschikkingstelling, of een verklaring van overbrenging dan wel vervreemding. Daarnaast moet de gemeentelijke organisatie zorgen voor het afsluiten van archieven en de (voorbereiding van) terbeschikkingstelling, overbrenging of vervreemding.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Heeft er in de laatste vijf jaar een dergelijke situatie plaatsgevonden?</w:t>
            </w:r>
            <w:r w:rsidRPr="00577B35">
              <w:rPr>
                <w:rFonts w:ascii="Arial" w:eastAsia="Times New Roman" w:hAnsi="Arial" w:cs="Arial"/>
                <w:color w:val="000000"/>
                <w:sz w:val="20"/>
                <w:szCs w:val="20"/>
                <w:lang w:eastAsia="nl-NL"/>
              </w:rPr>
              <w:br/>
              <w:t>* Zo ja, welke? Welke voorziening(en) is/zijn getroffen?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16" w:tgtFrame="_parent" w:history="1">
              <w:r w:rsidRPr="00577B35">
                <w:rPr>
                  <w:rFonts w:ascii="Arial" w:eastAsia="Times New Roman" w:hAnsi="Arial" w:cs="Arial"/>
                  <w:color w:val="0000FF"/>
                  <w:sz w:val="20"/>
                  <w:szCs w:val="20"/>
                  <w:u w:val="single"/>
                  <w:lang w:eastAsia="nl-NL"/>
                </w:rPr>
                <w:t>Aw art. 4</w:t>
              </w:r>
            </w:hyperlink>
            <w:r w:rsidRPr="00577B35">
              <w:rPr>
                <w:rFonts w:ascii="Arial" w:eastAsia="Times New Roman" w:hAnsi="Arial" w:cs="Arial"/>
                <w:color w:val="0000FF"/>
                <w:sz w:val="20"/>
                <w:szCs w:val="20"/>
                <w:u w:val="single"/>
                <w:lang w:eastAsia="nl-NL"/>
              </w:rPr>
              <w:br/>
            </w:r>
            <w:hyperlink r:id="rId17" w:tgtFrame="_parent" w:history="1">
              <w:r w:rsidRPr="00577B35">
                <w:rPr>
                  <w:rFonts w:ascii="Arial" w:eastAsia="Times New Roman" w:hAnsi="Arial" w:cs="Arial"/>
                  <w:color w:val="0000FF"/>
                  <w:sz w:val="20"/>
                  <w:szCs w:val="20"/>
                  <w:u w:val="single"/>
                  <w:lang w:eastAsia="nl-NL"/>
                </w:rPr>
                <w:t>Wet algemene regels herindeling (ARHI) art. 70</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hyperlink r:id="rId18" w:tgtFrame="_parent" w:history="1">
              <w:r w:rsidRPr="00577B35">
                <w:rPr>
                  <w:rFonts w:ascii="Arial" w:eastAsia="Times New Roman" w:hAnsi="Arial" w:cs="Arial"/>
                  <w:color w:val="0000FF"/>
                  <w:sz w:val="20"/>
                  <w:szCs w:val="20"/>
                  <w:u w:val="single"/>
                  <w:lang w:eastAsia="nl-NL"/>
                </w:rPr>
                <w:t>Handreiking Inrichting informatie- en archiefbeheer bij samenwerkingsverbanden (Verbonden Partijen)</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1.5. Gemeenschappelijke regelingen en andere samenwerkingsverbanden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Treft het college als archiefzorgdrager, bij de instelling van een gemeenschappelijke regeling of ander samenwerkingsverband waarin de gemeente participeert, voorzieningen omtrent de zorg voor de archiefbescheiden?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Het gaat hier om het op afstand zetten van de uitvoering van taken in gemeenschappelijke regelingen (GR). Dit kan alleen door middel van mandaat. Het college blijft dan archiefzorgdrager. [Wanneer een gemeente taken of bevoegdheden op basis van delegatie onderbrengt in een GR, is sprake van de overdracht van taken zoals bedoeld in KPI 1.4. Het college is dan niet langer archiefzorgdrager.] Als medeoprichter van een GR is het college verantwoordelijk voor opname van een archiefparagraaf in de GR-tekst waarin tenminste de bestuurlijke verantwoordelijkheid wordt belegd voor het GR-archief. Als zorgdrager moet het college regels stellen aan creatie en beheer van gemeentelijke archiefbescheiden bij de GR, bijvoorbeeld door middel van dienstverleningsovereenkomsten. Sinds de invoering van de Aw 1995 zijn andere samenwerkingsverbanden in zwang gekomen waarover de wet niets zegt. Het is echter verstandig bij deze KPI ook te kijken naar het op afstand zetten van de uitvoering van taken in overheidsstichtingen en -NV’s en in publiek-private samenwerkingsverbanden (BV, NV, VOF).</w:t>
            </w:r>
            <w:r w:rsidRPr="00577B35">
              <w:rPr>
                <w:rFonts w:ascii="Arial" w:eastAsia="Times New Roman" w:hAnsi="Arial" w:cs="Arial"/>
                <w:color w:val="000000"/>
                <w:sz w:val="20"/>
                <w:szCs w:val="20"/>
                <w:lang w:eastAsia="nl-NL"/>
              </w:rPr>
              <w:br/>
              <w:t>De getroffen / nog te treffen beveiligingsmaatregelen wat betreft archiefbescheiden behorende bij uitgeplaatste taken worden hier niet bevraagd, en behoren tot het domein van informatiebeveiliging op grond van de BIO.</w:t>
            </w:r>
          </w:p>
        </w:tc>
        <w:tc>
          <w:tcPr>
            <w:tcW w:w="2971"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 Heeft er in de laatste vijf jaar een dergelijke situatie plaatsgevonden?</w:t>
            </w:r>
            <w:r w:rsidRPr="00577B35">
              <w:rPr>
                <w:rFonts w:ascii="Arial" w:eastAsia="Times New Roman" w:hAnsi="Arial" w:cs="Arial"/>
                <w:color w:val="000000"/>
                <w:sz w:val="20"/>
                <w:szCs w:val="20"/>
                <w:lang w:eastAsia="nl-NL"/>
              </w:rPr>
              <w:br/>
              <w:t xml:space="preserve">* Zo ja, welke? Welke voorziening(en) is/zijn getroffen? Is bijvoorbeeld een archiefbewaarplaats aangewezen, een archivaris aangewezen, het uitbestede archiefbeheer geregeld in de vorm van bijvoorbeeld een mandaatregeling, en de informatieveiligheid geregeld? </w:t>
            </w:r>
            <w:r w:rsidRPr="00577B35">
              <w:rPr>
                <w:rFonts w:ascii="Arial" w:eastAsia="Times New Roman" w:hAnsi="Arial" w:cs="Arial"/>
                <w:color w:val="000000"/>
                <w:sz w:val="20"/>
                <w:szCs w:val="20"/>
                <w:lang w:eastAsia="nl-NL"/>
              </w:rPr>
              <w:br/>
              <w:t>* Neemt de gemeente in samenwerkingsovereenkomsten met</w:t>
            </w:r>
            <w:r w:rsidRPr="00577B35">
              <w:rPr>
                <w:rFonts w:ascii="Arial" w:eastAsia="Times New Roman" w:hAnsi="Arial" w:cs="Arial"/>
                <w:color w:val="000000"/>
                <w:sz w:val="20"/>
                <w:szCs w:val="20"/>
                <w:lang w:eastAsia="nl-NL"/>
              </w:rPr>
              <w:br/>
              <w:t xml:space="preserve"> private partijen ook dergelijke bepalingen op over de noodzakelijke voorzieningen voor het archiefbeheer?</w:t>
            </w:r>
            <w:r w:rsidRPr="00577B35">
              <w:rPr>
                <w:rFonts w:ascii="Arial" w:eastAsia="Times New Roman" w:hAnsi="Arial" w:cs="Arial"/>
                <w:color w:val="000000"/>
                <w:sz w:val="20"/>
                <w:szCs w:val="20"/>
                <w:lang w:eastAsia="nl-NL"/>
              </w:rPr>
              <w:br/>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19" w:tgtFrame="_parent" w:history="1">
              <w:r w:rsidRPr="00577B35">
                <w:rPr>
                  <w:rFonts w:ascii="Arial" w:eastAsia="Times New Roman" w:hAnsi="Arial" w:cs="Arial"/>
                  <w:color w:val="0000FF"/>
                  <w:sz w:val="20"/>
                  <w:szCs w:val="20"/>
                  <w:u w:val="single"/>
                  <w:lang w:eastAsia="nl-NL"/>
                </w:rPr>
                <w:t>Aw art. 40</w:t>
              </w:r>
            </w:hyperlink>
          </w:p>
        </w:tc>
        <w:tc>
          <w:tcPr>
            <w:tcW w:w="245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20" w:tgtFrame="_parent" w:history="1">
              <w:r w:rsidRPr="00577B35">
                <w:rPr>
                  <w:rFonts w:ascii="Arial" w:eastAsia="Times New Roman" w:hAnsi="Arial" w:cs="Arial"/>
                  <w:color w:val="0000FF"/>
                  <w:sz w:val="20"/>
                  <w:szCs w:val="20"/>
                  <w:u w:val="single"/>
                  <w:lang w:eastAsia="nl-NL"/>
                </w:rPr>
                <w:t>Handreiking Inrichting informatie- en archiefbeheer bij samenwerkingsverbanden (Verbonden Partijen)</w:t>
              </w:r>
            </w:hyperlink>
            <w:r w:rsidRPr="00577B35">
              <w:rPr>
                <w:rFonts w:ascii="Arial" w:eastAsia="Times New Roman" w:hAnsi="Arial" w:cs="Arial"/>
                <w:color w:val="0000FF"/>
                <w:sz w:val="20"/>
                <w:szCs w:val="20"/>
                <w:u w:val="single"/>
                <w:lang w:eastAsia="nl-NL"/>
              </w:rPr>
              <w:br/>
            </w:r>
            <w:hyperlink r:id="rId21" w:tgtFrame="_parent" w:history="1">
              <w:r w:rsidRPr="00577B35">
                <w:rPr>
                  <w:rFonts w:ascii="Arial" w:eastAsia="Times New Roman" w:hAnsi="Arial" w:cs="Arial"/>
                  <w:color w:val="0000FF"/>
                  <w:sz w:val="20"/>
                  <w:szCs w:val="20"/>
                  <w:u w:val="single"/>
                  <w:lang w:eastAsia="nl-NL"/>
                </w:rPr>
                <w:t>Handreiking informatieveiligheid en samenwerkingsverbanden</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Zijn alle gemeenschappelijke regelingen waaraan de gemeente deelneemt opgenomen in het landelijke GR-register, en is er overzicht over de andere samenwerkingsverbanden waarin de gemeente participeert?</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Voor nadere uitleg van het landelijke GR-register, ook in relatie tot art. 27 van de Wgr, zie https://www.koopoverheid.nl/voor-overheden/gemeenten-provincies-en-waterschappen/gemeenschappelijke-regelingen.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Zo nee: </w:t>
            </w:r>
            <w:r w:rsidRPr="00577B35">
              <w:rPr>
                <w:rFonts w:ascii="Arial" w:eastAsia="Times New Roman" w:hAnsi="Arial" w:cs="Arial"/>
                <w:color w:val="000000"/>
                <w:sz w:val="20"/>
                <w:szCs w:val="20"/>
                <w:lang w:eastAsia="nl-NL"/>
              </w:rPr>
              <w:br/>
              <w:t>* Bevat het (eigen) register per gemeenschappelijke regeling in ieder geval:</w:t>
            </w:r>
            <w:r w:rsidRPr="00577B35">
              <w:rPr>
                <w:rFonts w:ascii="Arial" w:eastAsia="Times New Roman" w:hAnsi="Arial" w:cs="Arial"/>
                <w:color w:val="000000"/>
                <w:sz w:val="20"/>
                <w:szCs w:val="20"/>
                <w:lang w:eastAsia="nl-NL"/>
              </w:rPr>
              <w:br/>
              <w:t>de deelnemers;</w:t>
            </w:r>
            <w:r w:rsidRPr="00577B35">
              <w:rPr>
                <w:rFonts w:ascii="Arial" w:eastAsia="Times New Roman" w:hAnsi="Arial" w:cs="Arial"/>
                <w:color w:val="000000"/>
                <w:sz w:val="20"/>
                <w:szCs w:val="20"/>
                <w:lang w:eastAsia="nl-NL"/>
              </w:rPr>
              <w:br/>
              <w:t>de wettelijke voorschriften waardoor de bevoegdheden van het samenwerkingsverband worden beheerst;</w:t>
            </w:r>
            <w:r w:rsidRPr="00577B35">
              <w:rPr>
                <w:rFonts w:ascii="Arial" w:eastAsia="Times New Roman" w:hAnsi="Arial" w:cs="Arial"/>
                <w:color w:val="000000"/>
                <w:sz w:val="20"/>
                <w:szCs w:val="20"/>
                <w:lang w:eastAsia="nl-NL"/>
              </w:rPr>
              <w:br/>
              <w:t>de bevoegdheden die bij de regeling zijn overgedragen;</w:t>
            </w:r>
            <w:r w:rsidRPr="00577B35">
              <w:rPr>
                <w:rFonts w:ascii="Arial" w:eastAsia="Times New Roman" w:hAnsi="Arial" w:cs="Arial"/>
                <w:color w:val="000000"/>
                <w:sz w:val="20"/>
                <w:szCs w:val="20"/>
                <w:lang w:eastAsia="nl-NL"/>
              </w:rPr>
              <w:br/>
              <w:t>het adres en de plaats van vestiging;</w:t>
            </w:r>
            <w:r w:rsidRPr="00577B35">
              <w:rPr>
                <w:rFonts w:ascii="Arial" w:eastAsia="Times New Roman" w:hAnsi="Arial" w:cs="Arial"/>
                <w:color w:val="000000"/>
                <w:sz w:val="20"/>
                <w:szCs w:val="20"/>
                <w:lang w:eastAsia="nl-NL"/>
              </w:rPr>
              <w:br/>
              <w:t>of een openbaar lichaam of een gemeenschappelijk orgaan is ingesteld?</w:t>
            </w:r>
            <w:r w:rsidRPr="00577B35">
              <w:rPr>
                <w:rFonts w:ascii="Arial" w:eastAsia="Times New Roman" w:hAnsi="Arial" w:cs="Arial"/>
                <w:color w:val="000000"/>
                <w:sz w:val="20"/>
                <w:szCs w:val="20"/>
                <w:lang w:eastAsia="nl-NL"/>
              </w:rPr>
              <w:br/>
              <w:t>* Is er een overzicht van andere samenwerkingsverbanden?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22" w:tgtFrame="_parent" w:history="1">
              <w:r w:rsidRPr="00577B35">
                <w:rPr>
                  <w:rFonts w:ascii="Arial" w:eastAsia="Times New Roman" w:hAnsi="Arial" w:cs="Arial"/>
                  <w:color w:val="0000FF"/>
                  <w:sz w:val="20"/>
                  <w:szCs w:val="20"/>
                  <w:u w:val="single"/>
                  <w:lang w:eastAsia="nl-NL"/>
                </w:rPr>
                <w:t>Wgr art. 27</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hyperlink r:id="rId23" w:tgtFrame="_parent" w:history="1">
              <w:r w:rsidRPr="00577B35">
                <w:rPr>
                  <w:rFonts w:ascii="Arial" w:eastAsia="Times New Roman" w:hAnsi="Arial" w:cs="Arial"/>
                  <w:color w:val="0000FF"/>
                  <w:sz w:val="20"/>
                  <w:szCs w:val="20"/>
                  <w:u w:val="single"/>
                  <w:lang w:eastAsia="nl-NL"/>
                </w:rPr>
                <w:t>Landelijk GR-register</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1.6. Mandaatregeling archiefzorg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Beschikt de gemeente over vastgestelde mandaten op grond van de Archiefwet, bedoeld om namens de zorgdrager besluiten te nemen, niet zijnde regelgeving/het stellen van regels?</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Bijvoorbeeld voor vervangen van archiefbescheiden of voor opstellen en ondertekenen van vernietigingslijsten.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Zo ja, voldoet deze aan de wettelijke voorschriften voor dergelijke regelingen? </w:t>
            </w:r>
            <w:r w:rsidRPr="00577B35">
              <w:rPr>
                <w:rFonts w:ascii="Arial" w:eastAsia="Times New Roman" w:hAnsi="Arial" w:cs="Arial"/>
                <w:color w:val="000000"/>
                <w:sz w:val="20"/>
                <w:szCs w:val="20"/>
                <w:lang w:eastAsia="nl-NL"/>
              </w:rPr>
              <w:br/>
              <w:t>* Houdt de gemeente zich daaraan, d.w.z. worden de diverse bevoegdheden uitgeoefend door de ter zake bevoegde ambtenaren?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24" w:tgtFrame="_parent" w:history="1">
              <w:r w:rsidRPr="00577B35">
                <w:rPr>
                  <w:rFonts w:ascii="Arial" w:eastAsia="Times New Roman" w:hAnsi="Arial" w:cs="Arial"/>
                  <w:color w:val="0000FF"/>
                  <w:sz w:val="20"/>
                  <w:szCs w:val="20"/>
                  <w:u w:val="single"/>
                  <w:lang w:eastAsia="nl-NL"/>
                </w:rPr>
                <w:t>Awb Titel 10.1</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1.7. Uitbesteden archiefbeheer(staken)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Indien (aspecten van) het archiefbeheer/archiefbeheerstaken zijn uitbesteed aan een privaatrechtelijke partij of een publiekrechtelijke partij, zijn hiervan dan dienstverleningsovereenkomsten waarin rekening gehouden wordt met de wettelijke gemeentelijke eindverantwoordelijkheid?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Denk bij het uitbesteden van archiefbeheertaken of -diensten aan: inhuur personeel; huur archiefruimte, archiefbewaarplaats of e-depot; het extern laten bewerken of restaureren van papieren archieven; het laten hosten van digitale gegevens. Wanneer de hele documentaire informatievoorziening is uitbesteed (bijvoorbeeld in een shared service centre) of het beheer van de statische archieven is uitbesteed aan een externe archieforganisatie, dan is sprake van een</w:t>
            </w:r>
            <w:r w:rsidRPr="00577B35">
              <w:rPr>
                <w:rFonts w:ascii="Arial" w:eastAsia="Times New Roman" w:hAnsi="Arial" w:cs="Arial"/>
                <w:color w:val="000000"/>
                <w:sz w:val="20"/>
                <w:szCs w:val="20"/>
                <w:lang w:eastAsia="nl-NL"/>
              </w:rPr>
              <w:br/>
              <w:t>op afstand gezette taak als bedoeld in KPI 1.5</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Per geval: </w:t>
            </w:r>
            <w:r w:rsidRPr="00577B35">
              <w:rPr>
                <w:rFonts w:ascii="Arial" w:eastAsia="Times New Roman" w:hAnsi="Arial" w:cs="Arial"/>
                <w:color w:val="000000"/>
                <w:sz w:val="20"/>
                <w:szCs w:val="20"/>
                <w:lang w:eastAsia="nl-NL"/>
              </w:rPr>
              <w:br/>
              <w:t xml:space="preserve">* Is er een dienstverleningsovereenkomst? </w:t>
            </w:r>
            <w:r w:rsidRPr="00577B35">
              <w:rPr>
                <w:rFonts w:ascii="Arial" w:eastAsia="Times New Roman" w:hAnsi="Arial" w:cs="Arial"/>
                <w:color w:val="000000"/>
                <w:sz w:val="20"/>
                <w:szCs w:val="20"/>
                <w:lang w:eastAsia="nl-NL"/>
              </w:rPr>
              <w:br/>
              <w:t xml:space="preserve">* Zo ja, in hoeverre is in de overeenkomst rekening gehouden met de wettelijke gemeentelijke eindverantwoordelijkheid? </w:t>
            </w:r>
            <w:r w:rsidRPr="00577B35">
              <w:rPr>
                <w:rFonts w:ascii="Arial" w:eastAsia="Times New Roman" w:hAnsi="Arial" w:cs="Arial"/>
                <w:color w:val="000000"/>
                <w:sz w:val="20"/>
                <w:szCs w:val="20"/>
                <w:lang w:eastAsia="nl-NL"/>
              </w:rPr>
              <w:br/>
              <w:t>* Zijn er maatregelen getroffen in het kader van faillissement, beslaglegging of inbeslagname bij betrokken private partijen, bijvoorbeeld in de vorm van een escrowregeling?</w:t>
            </w:r>
            <w:r w:rsidRPr="00577B35">
              <w:rPr>
                <w:rFonts w:ascii="Arial" w:eastAsia="Times New Roman" w:hAnsi="Arial" w:cs="Arial"/>
                <w:color w:val="000000"/>
                <w:sz w:val="20"/>
                <w:szCs w:val="20"/>
                <w:lang w:eastAsia="nl-NL"/>
              </w:rPr>
              <w:br/>
              <w:t>* Zijn er maatregelen getroffen in geval(len) van externe dataopslag, bijvoorbeeld bij vakapplicaties (al dan niet in de cloud)?</w:t>
            </w:r>
            <w:r w:rsidRPr="00577B35">
              <w:rPr>
                <w:rFonts w:ascii="Arial" w:eastAsia="Times New Roman" w:hAnsi="Arial" w:cs="Arial"/>
                <w:color w:val="000000"/>
                <w:sz w:val="20"/>
                <w:szCs w:val="20"/>
                <w:lang w:eastAsia="nl-NL"/>
              </w:rPr>
              <w:br/>
              <w:t>* Zijn, in geval er sprake is van persoonsgegevens in de archieven, de nodige verwerkersovereenkomsten gesloten?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25" w:tgtFrame="_parent" w:history="1">
              <w:r w:rsidRPr="00577B35">
                <w:rPr>
                  <w:rFonts w:ascii="Arial" w:eastAsia="Times New Roman" w:hAnsi="Arial" w:cs="Arial"/>
                  <w:color w:val="0000FF"/>
                  <w:sz w:val="20"/>
                  <w:szCs w:val="20"/>
                  <w:u w:val="single"/>
                  <w:lang w:eastAsia="nl-NL"/>
                </w:rPr>
                <w:t>BW boek 6</w:t>
              </w:r>
            </w:hyperlink>
            <w:r w:rsidRPr="00577B35">
              <w:rPr>
                <w:rFonts w:ascii="Arial" w:eastAsia="Times New Roman" w:hAnsi="Arial" w:cs="Arial"/>
                <w:color w:val="0000FF"/>
                <w:sz w:val="20"/>
                <w:szCs w:val="20"/>
                <w:u w:val="single"/>
                <w:lang w:eastAsia="nl-NL"/>
              </w:rPr>
              <w:br/>
            </w:r>
            <w:hyperlink r:id="rId26" w:tgtFrame="_parent" w:history="1">
              <w:r w:rsidRPr="00577B35">
                <w:rPr>
                  <w:rFonts w:ascii="Arial" w:eastAsia="Times New Roman" w:hAnsi="Arial" w:cs="Arial"/>
                  <w:color w:val="0000FF"/>
                  <w:sz w:val="20"/>
                  <w:szCs w:val="20"/>
                  <w:u w:val="single"/>
                  <w:lang w:eastAsia="nl-NL"/>
                </w:rPr>
                <w:t>Gemw art. 160 en 165</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1.8. Publicatie en bekendmaking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Doet de gemeente haar publicaties en bekendmakingen via DROP (Decentrale Regelgeving en Officiële Publicaties) en / of op </w:t>
            </w:r>
            <w:hyperlink r:id="rId27" w:history="1">
              <w:r w:rsidRPr="00577B35">
                <w:rPr>
                  <w:rStyle w:val="Hyperlink"/>
                  <w:rFonts w:ascii="Arial" w:eastAsia="Times New Roman" w:hAnsi="Arial" w:cs="Arial"/>
                  <w:sz w:val="20"/>
                  <w:szCs w:val="20"/>
                  <w:lang w:eastAsia="nl-NL"/>
                </w:rPr>
                <w:t>https://www.officielebekendmakingen.nl/gemeenteblad</w:t>
              </w:r>
            </w:hyperlink>
            <w:r w:rsidRPr="00577B35">
              <w:rPr>
                <w:rFonts w:ascii="Arial" w:eastAsia="Times New Roman" w:hAnsi="Arial" w:cs="Arial"/>
                <w:color w:val="000000"/>
                <w:sz w:val="20"/>
                <w:szCs w:val="20"/>
                <w:lang w:eastAsia="nl-NL"/>
              </w:rPr>
              <w:t>?</w:t>
            </w:r>
            <w:r w:rsidRPr="00577B35">
              <w:rPr>
                <w:rFonts w:ascii="Arial" w:eastAsia="Times New Roman" w:hAnsi="Arial" w:cs="Arial"/>
                <w:color w:val="000000"/>
                <w:sz w:val="20"/>
                <w:szCs w:val="20"/>
                <w:lang w:eastAsia="nl-NL"/>
              </w:rPr>
              <w:br/>
              <w:t xml:space="preserve">Toelichting: De inwerkingtreding van de Wet elektronische publicaties is gepland voor 1 januari 2021. Vanaf dat moment moeten regelingen en bekendmakingen van de overheid via DROP op https://www.officielebekendmakingen.nl/gemeenteblad worden gepubliceerd. DROP wordt beheerd door KOOP, Kennis- en Exploitatiecentrum voor Officiële Overheidspublicaties, zie </w:t>
            </w:r>
            <w:hyperlink r:id="rId28" w:history="1">
              <w:r w:rsidRPr="00577B35">
                <w:rPr>
                  <w:rStyle w:val="Hyperlink"/>
                  <w:rFonts w:ascii="Arial" w:eastAsia="Times New Roman" w:hAnsi="Arial" w:cs="Arial"/>
                  <w:sz w:val="20"/>
                  <w:szCs w:val="20"/>
                  <w:lang w:eastAsia="nl-NL"/>
                </w:rPr>
                <w:t>https://www.koopoverheid.nl/voor-overheden/gemeenten-provincies-en-waterschappen/drop</w:t>
              </w:r>
            </w:hyperlink>
            <w:r w:rsidRPr="00577B35">
              <w:rPr>
                <w:rFonts w:ascii="Arial" w:eastAsia="Times New Roman" w:hAnsi="Arial" w:cs="Arial"/>
                <w:color w:val="000000"/>
                <w:sz w:val="20"/>
                <w:szCs w:val="20"/>
                <w:lang w:eastAsia="nl-NL"/>
              </w:rPr>
              <w:br/>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Zo nee, hoe geschiedt publicatie en bekendmaking dan wel?</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29" w:tgtFrame="_parent" w:history="1">
              <w:r w:rsidRPr="00577B35">
                <w:rPr>
                  <w:rFonts w:ascii="Arial" w:eastAsia="Times New Roman" w:hAnsi="Arial" w:cs="Arial"/>
                  <w:color w:val="0000FF"/>
                  <w:sz w:val="20"/>
                  <w:szCs w:val="20"/>
                  <w:u w:val="single"/>
                  <w:lang w:eastAsia="nl-NL"/>
                </w:rPr>
                <w:t>Wet elektronische publicaties (voorstel van wet)</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hyperlink r:id="rId30" w:tgtFrame="_parent" w:history="1">
              <w:r w:rsidRPr="00577B35">
                <w:rPr>
                  <w:rFonts w:ascii="Arial" w:eastAsia="Times New Roman" w:hAnsi="Arial" w:cs="Arial"/>
                  <w:color w:val="0000FF"/>
                  <w:sz w:val="20"/>
                  <w:szCs w:val="20"/>
                  <w:u w:val="single"/>
                  <w:lang w:eastAsia="nl-NL"/>
                </w:rPr>
                <w:t>Gemeenteblad</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2. Middelen en mensen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iCs/>
                <w:color w:val="000000"/>
                <w:sz w:val="20"/>
                <w:szCs w:val="20"/>
                <w:lang w:eastAsia="nl-NL"/>
              </w:rPr>
              <w:t>Hoofdvraag: Kan de gemeente beredeneerd aangeven, gelet op haar wettelijke taken voor de archiefzorg en het archiefbeheer, hoeveel middelen en mensen zij hiervoor ter beschikking stelt alsmede hun kwaliteitsniveau?</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2.1. Middelen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Hoeveel middelen stelt het college na goedkeuring door de raad ter beschikking om de kosten te dekken die zijn verbonden aan de uitoefening van de zorg voor c.qhet beheer van de archiefbescheiden van de gemeentelijke organen en het toezicht daarop?</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De volgende kostensoorten zijn relevant: loon personeel, externe inhuur personeel, opleiding personeel, materialen voor het papieren archief (zippels, verpakking e.d.), externe bewerking archieven, vernietiging, bouw/inrichting archiefruimte (ook digitaal), huur archiefruimte of opslag, externe digitalisering archieven, scanners, software DMS/RMA, software DSP/ZTC, archiefdienst of aansluiting bij externe archieforganisatie (archiefbewaarplaats), aansluiting documentenwacht.</w:t>
            </w:r>
            <w:r w:rsidRPr="00577B35">
              <w:rPr>
                <w:rFonts w:ascii="Arial" w:eastAsia="Times New Roman" w:hAnsi="Arial" w:cs="Arial"/>
                <w:color w:val="000000"/>
                <w:sz w:val="20"/>
                <w:szCs w:val="20"/>
                <w:lang w:eastAsia="nl-NL"/>
              </w:rPr>
              <w:br/>
              <w:t>Er zijn geen kengetallen beschikbaar.</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Wat is het totale bedrag dat is opgevoerd op de begroting van het lopende jaar? Welk bedrag is gereserveerd voor de in de Toelichting benoemde kosten?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1" w:tgtFrame="_parent" w:history="1">
              <w:r w:rsidRPr="00577B35">
                <w:rPr>
                  <w:rFonts w:ascii="Arial" w:eastAsia="Times New Roman" w:hAnsi="Arial" w:cs="Arial"/>
                  <w:color w:val="0000FF"/>
                  <w:sz w:val="20"/>
                  <w:szCs w:val="20"/>
                  <w:u w:val="single"/>
                  <w:lang w:eastAsia="nl-NL"/>
                </w:rPr>
                <w:t>Aw art. 30.2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2.2. Mensen, kwantitatief ten behoeve van beheer</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Hoeveel mensen (fte’s) stelt het college na goedkeuring door de raad ter beschikking om de kosten te dekken die zijn verbonden aan de uitoefening van de zorg voor c.q. het beheer van de archiefbescheiden van de gemeentelijke organen en toezicht daarop?</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Er zijn geen kengetallen beschikbaar</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Wat is de totale omvang in fte van:</w:t>
            </w:r>
            <w:r w:rsidRPr="00577B35">
              <w:rPr>
                <w:rFonts w:ascii="Arial" w:eastAsia="Times New Roman" w:hAnsi="Arial" w:cs="Arial"/>
                <w:color w:val="000000"/>
                <w:sz w:val="20"/>
                <w:szCs w:val="20"/>
                <w:lang w:eastAsia="nl-NL"/>
              </w:rPr>
              <w:br/>
              <w:t xml:space="preserve">a) medewerkers in de organisatie die informatie produceren of verwerken? </w:t>
            </w:r>
            <w:r w:rsidRPr="00577B35">
              <w:rPr>
                <w:rFonts w:ascii="Arial" w:eastAsia="Times New Roman" w:hAnsi="Arial" w:cs="Arial"/>
                <w:color w:val="000000"/>
                <w:sz w:val="20"/>
                <w:szCs w:val="20"/>
                <w:lang w:eastAsia="nl-NL"/>
              </w:rPr>
              <w:br/>
              <w:t>b) medewerkers in de organisatie die zijn belast met informatiebeheer, zoals medewerkers DIV, ICT, interne archiefdienst en eventuele informatiebeheerders op andere afdelingen?</w:t>
            </w:r>
            <w:r w:rsidRPr="00577B35">
              <w:rPr>
                <w:rFonts w:ascii="Arial" w:eastAsia="Times New Roman" w:hAnsi="Arial" w:cs="Arial"/>
                <w:color w:val="000000"/>
                <w:sz w:val="20"/>
                <w:szCs w:val="20"/>
                <w:lang w:eastAsia="nl-NL"/>
              </w:rPr>
              <w:br/>
              <w:t xml:space="preserve">* Wat is de omvang in fte van de medewerkers die zijn belast met het informatiebeheer uitgesplitst naar functiesoort? </w:t>
            </w:r>
            <w:r w:rsidRPr="00577B35">
              <w:rPr>
                <w:rFonts w:ascii="Arial" w:eastAsia="Times New Roman" w:hAnsi="Arial" w:cs="Arial"/>
                <w:color w:val="000000"/>
                <w:sz w:val="20"/>
                <w:szCs w:val="20"/>
                <w:lang w:eastAsia="nl-NL"/>
              </w:rPr>
              <w:br/>
              <w:t>* Zijn de medewerkers in de organisatie die informatie produceren of verwerken voldoende op de hoogte van de interne richtlijnen op informatiebeheergebied om een goed informatiebeheer te kunnen garanderen?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2" w:tgtFrame="_parent" w:history="1">
              <w:r w:rsidRPr="00577B35">
                <w:rPr>
                  <w:rFonts w:ascii="Arial" w:eastAsia="Times New Roman" w:hAnsi="Arial" w:cs="Arial"/>
                  <w:color w:val="0000FF"/>
                  <w:sz w:val="20"/>
                  <w:szCs w:val="20"/>
                  <w:u w:val="single"/>
                  <w:lang w:eastAsia="nl-NL"/>
                </w:rPr>
                <w:t>Aw art. 32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Zijn er achterstanden in de wettelijk verplichte werkzaamheden?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Het gaat hier om structurele achterstanden die binnen de dagelijkse uitvoering van de beheerwerkzaamheden met de normale personeelsbezetting en toegekende middelen niet zijn weg te werken. Voorbeelden niet-overgebrachte archieven:</w:t>
            </w:r>
            <w:r w:rsidRPr="00577B35">
              <w:rPr>
                <w:rFonts w:ascii="Arial" w:eastAsia="Times New Roman" w:hAnsi="Arial" w:cs="Arial"/>
                <w:color w:val="000000"/>
                <w:sz w:val="20"/>
                <w:szCs w:val="20"/>
                <w:lang w:eastAsia="nl-NL"/>
              </w:rPr>
              <w:br/>
              <w:t>• analoge en digitale dossiervorming in behandelfase;</w:t>
            </w:r>
            <w:r w:rsidRPr="00577B35">
              <w:rPr>
                <w:rFonts w:ascii="Arial" w:eastAsia="Times New Roman" w:hAnsi="Arial" w:cs="Arial"/>
                <w:color w:val="000000"/>
                <w:sz w:val="20"/>
                <w:szCs w:val="20"/>
                <w:lang w:eastAsia="nl-NL"/>
              </w:rPr>
              <w:br/>
              <w:t>• dossierregistratie;</w:t>
            </w:r>
            <w:r w:rsidRPr="00577B35">
              <w:rPr>
                <w:rFonts w:ascii="Arial" w:eastAsia="Times New Roman" w:hAnsi="Arial" w:cs="Arial"/>
                <w:color w:val="000000"/>
                <w:sz w:val="20"/>
                <w:szCs w:val="20"/>
                <w:lang w:eastAsia="nl-NL"/>
              </w:rPr>
              <w:br/>
              <w:t>• beheer (ook materieel) van afgehandelde analoge en digitale dossiers;</w:t>
            </w:r>
            <w:r w:rsidRPr="00577B35">
              <w:rPr>
                <w:rFonts w:ascii="Arial" w:eastAsia="Times New Roman" w:hAnsi="Arial" w:cs="Arial"/>
                <w:color w:val="000000"/>
                <w:sz w:val="20"/>
                <w:szCs w:val="20"/>
                <w:lang w:eastAsia="nl-NL"/>
              </w:rPr>
              <w:br/>
              <w:t>• bijhouden van een actueel, compleet en logisch samenhangend overzicht van de analoge c.q. digitale archiefbescheiden;</w:t>
            </w:r>
            <w:r w:rsidRPr="00577B35">
              <w:rPr>
                <w:rFonts w:ascii="Arial" w:eastAsia="Times New Roman" w:hAnsi="Arial" w:cs="Arial"/>
                <w:color w:val="000000"/>
                <w:sz w:val="20"/>
                <w:szCs w:val="20"/>
                <w:lang w:eastAsia="nl-NL"/>
              </w:rPr>
              <w:br/>
              <w:t>• de (voorbereiding van de) vernietiging van archiefbescheiden;</w:t>
            </w:r>
            <w:r w:rsidRPr="00577B35">
              <w:rPr>
                <w:rFonts w:ascii="Arial" w:eastAsia="Times New Roman" w:hAnsi="Arial" w:cs="Arial"/>
                <w:color w:val="000000"/>
                <w:sz w:val="20"/>
                <w:szCs w:val="20"/>
                <w:lang w:eastAsia="nl-NL"/>
              </w:rPr>
              <w:br/>
              <w:t>• de (voorbereiding van de) overbrenging van de archiefbescheiden naar de archiefbewaarplaats.</w:t>
            </w:r>
            <w:r w:rsidRPr="00577B35">
              <w:rPr>
                <w:rFonts w:ascii="Arial" w:eastAsia="Times New Roman" w:hAnsi="Arial" w:cs="Arial"/>
                <w:color w:val="000000"/>
                <w:sz w:val="20"/>
                <w:szCs w:val="20"/>
                <w:lang w:eastAsia="nl-NL"/>
              </w:rPr>
              <w:br/>
              <w:t>Voorbeelden overgebrachte archieven:</w:t>
            </w:r>
            <w:r w:rsidRPr="00577B35">
              <w:rPr>
                <w:rFonts w:ascii="Arial" w:eastAsia="Times New Roman" w:hAnsi="Arial" w:cs="Arial"/>
                <w:color w:val="000000"/>
                <w:sz w:val="20"/>
                <w:szCs w:val="20"/>
                <w:lang w:eastAsia="nl-NL"/>
              </w:rPr>
              <w:br/>
              <w:t>• ontsluiting;</w:t>
            </w:r>
            <w:r w:rsidRPr="00577B35">
              <w:rPr>
                <w:rFonts w:ascii="Arial" w:eastAsia="Times New Roman" w:hAnsi="Arial" w:cs="Arial"/>
                <w:color w:val="000000"/>
                <w:sz w:val="20"/>
                <w:szCs w:val="20"/>
                <w:lang w:eastAsia="nl-NL"/>
              </w:rPr>
              <w:br/>
              <w:t>• materiële verzorging (o.a. zuurvrije verpakking),</w:t>
            </w:r>
            <w:r w:rsidRPr="00577B35">
              <w:rPr>
                <w:rFonts w:ascii="Arial" w:eastAsia="Times New Roman" w:hAnsi="Arial" w:cs="Arial"/>
                <w:color w:val="000000"/>
                <w:sz w:val="20"/>
                <w:szCs w:val="20"/>
                <w:lang w:eastAsia="nl-NL"/>
              </w:rPr>
              <w:br/>
              <w:t>• aanbrengen van openbaarheidsbeperkingen;</w:t>
            </w:r>
            <w:r w:rsidRPr="00577B35">
              <w:rPr>
                <w:rFonts w:ascii="Arial" w:eastAsia="Times New Roman" w:hAnsi="Arial" w:cs="Arial"/>
                <w:color w:val="000000"/>
                <w:sz w:val="20"/>
                <w:szCs w:val="20"/>
                <w:lang w:eastAsia="nl-NL"/>
              </w:rPr>
              <w:br/>
              <w:t>• beschikbaarstelling aan het publiek;</w:t>
            </w:r>
            <w:r w:rsidRPr="00577B35">
              <w:rPr>
                <w:rFonts w:ascii="Arial" w:eastAsia="Times New Roman" w:hAnsi="Arial" w:cs="Arial"/>
                <w:color w:val="000000"/>
                <w:sz w:val="20"/>
                <w:szCs w:val="20"/>
                <w:lang w:eastAsia="nl-NL"/>
              </w:rPr>
              <w:br/>
              <w:t>• inrichten van – of op andere wijze voorzien in – een beheeromgeving voor digitale archiefbescheiden (digitaal depot, e-depot).</w:t>
            </w:r>
            <w:r w:rsidRPr="00577B35">
              <w:rPr>
                <w:rFonts w:ascii="Arial" w:eastAsia="Times New Roman" w:hAnsi="Arial" w:cs="Arial"/>
                <w:color w:val="000000"/>
                <w:sz w:val="20"/>
                <w:szCs w:val="20"/>
                <w:lang w:eastAsia="nl-NL"/>
              </w:rPr>
              <w:br/>
              <w:t>Let op: particuliere archieven die zijn opgenomen in de bewaarplaats vallen onder het regime van de Archiefwet. Dus ook achterstanden bij de particuliere archieven vermelden.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w:t>
            </w:r>
            <w:r w:rsidRPr="00577B35">
              <w:rPr>
                <w:rFonts w:ascii="Arial" w:eastAsia="Times New Roman" w:hAnsi="Arial" w:cs="Arial"/>
                <w:color w:val="000000"/>
                <w:sz w:val="20"/>
                <w:szCs w:val="20"/>
                <w:lang w:eastAsia="nl-NL"/>
              </w:rPr>
              <w:br/>
              <w:t>* van welke aard zijn de achterstanden? Zie de voorbeelden in de toelichting bij deze vraag.</w:t>
            </w:r>
            <w:r w:rsidRPr="00577B35">
              <w:rPr>
                <w:rFonts w:ascii="Arial" w:eastAsia="Times New Roman" w:hAnsi="Arial" w:cs="Arial"/>
                <w:color w:val="000000"/>
                <w:sz w:val="20"/>
                <w:szCs w:val="20"/>
                <w:lang w:eastAsia="nl-NL"/>
              </w:rPr>
              <w:br/>
              <w:t>* wat is de omvang van deze achterstanden fysiek (aantal m of MB, GB, TB)?</w:t>
            </w:r>
            <w:r w:rsidRPr="00577B35">
              <w:rPr>
                <w:rFonts w:ascii="Arial" w:eastAsia="Times New Roman" w:hAnsi="Arial" w:cs="Arial"/>
                <w:color w:val="000000"/>
                <w:sz w:val="20"/>
                <w:szCs w:val="20"/>
                <w:lang w:eastAsia="nl-NL"/>
              </w:rPr>
              <w:br/>
              <w:t>* en in geschat aantal arbeidsuren om deze weg te werken?</w:t>
            </w:r>
            <w:r w:rsidRPr="00577B35">
              <w:rPr>
                <w:rFonts w:ascii="Arial" w:eastAsia="Times New Roman" w:hAnsi="Arial" w:cs="Arial"/>
                <w:color w:val="000000"/>
                <w:sz w:val="20"/>
                <w:szCs w:val="20"/>
                <w:lang w:eastAsia="nl-NL"/>
              </w:rPr>
              <w:br/>
              <w:t>* waarom zijn deze achterstanden ontstaan?</w:t>
            </w:r>
            <w:r w:rsidRPr="00577B35">
              <w:rPr>
                <w:rFonts w:ascii="Arial" w:eastAsia="Times New Roman" w:hAnsi="Arial" w:cs="Arial"/>
                <w:color w:val="000000"/>
                <w:sz w:val="20"/>
                <w:szCs w:val="20"/>
                <w:lang w:eastAsia="nl-NL"/>
              </w:rPr>
              <w:br/>
              <w:t>* zullen zonder ingrijpen deze achterstanden nog groeien?</w:t>
            </w:r>
            <w:r w:rsidRPr="00577B35">
              <w:rPr>
                <w:rFonts w:ascii="Arial" w:eastAsia="Times New Roman" w:hAnsi="Arial" w:cs="Arial"/>
                <w:color w:val="000000"/>
                <w:sz w:val="20"/>
                <w:szCs w:val="20"/>
                <w:lang w:eastAsia="nl-NL"/>
              </w:rPr>
              <w:br/>
              <w:t>* is het wegwerken van de achterstanden in een planning opgenomen? Zo ja, op welke termijn worden de werkzaamheden opgepakt en afgerond?</w:t>
            </w:r>
            <w:r w:rsidRPr="00577B35">
              <w:rPr>
                <w:rFonts w:ascii="Arial" w:eastAsia="Times New Roman" w:hAnsi="Arial" w:cs="Arial"/>
                <w:color w:val="000000"/>
                <w:sz w:val="20"/>
                <w:szCs w:val="20"/>
                <w:lang w:eastAsia="nl-NL"/>
              </w:rPr>
              <w:br/>
              <w:t>Beheerders van archiefbewaarplaatsen vermelden hier hoe groot het percentage voor het publiek ontsloten/niet-ontsloten archieven is, gelet op het geheel aan archiefbescheiden en het percentage materieel goed/nog niet goed verzorgde archieven.</w:t>
            </w:r>
            <w:r w:rsidRPr="00577B35">
              <w:rPr>
                <w:rFonts w:ascii="Arial" w:eastAsia="Times New Roman" w:hAnsi="Arial" w:cs="Arial"/>
                <w:color w:val="000000"/>
                <w:sz w:val="20"/>
                <w:szCs w:val="20"/>
                <w:lang w:eastAsia="nl-NL"/>
              </w:rPr>
              <w:br/>
              <w:t>De deelvragen dienen apart beantwoord te worden ten aanzien van de niet-overgebrachte (N-O) en de overgebrachte (O) archieven.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3" w:tgtFrame="_parent" w:history="1">
              <w:r w:rsidRPr="00577B35">
                <w:rPr>
                  <w:rFonts w:ascii="Arial" w:eastAsia="Times New Roman" w:hAnsi="Arial" w:cs="Arial"/>
                  <w:color w:val="0000FF"/>
                  <w:sz w:val="20"/>
                  <w:szCs w:val="20"/>
                  <w:u w:val="single"/>
                  <w:lang w:eastAsia="nl-NL"/>
                </w:rPr>
                <w:t>Aw art. 32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Zijn er aanmerkingen geweest vanuit het interbestuurlijk toezicht door de provincie?</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Zo ja,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4" w:tgtFrame="_parent" w:history="1">
              <w:r w:rsidRPr="00577B35">
                <w:rPr>
                  <w:rFonts w:ascii="Arial" w:eastAsia="Times New Roman" w:hAnsi="Arial" w:cs="Arial"/>
                  <w:color w:val="0000FF"/>
                  <w:sz w:val="20"/>
                  <w:szCs w:val="20"/>
                  <w:u w:val="single"/>
                  <w:lang w:eastAsia="nl-NL"/>
                </w:rPr>
                <w:t>Aw art. 32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2.3. Mensen, kwalitatief ten behoeve van beheer</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Kan het college als archiefzorgdrager het kwaliteitsniveau waaronder de opleiding van het onder 2.2 bedoelde personeel aangeven alsmede hun mogelijkheden voor bij- en nascholing? (Zie ook 4.2.)</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Per functie aangeven: vereiste opleiding, werk- en denkniveau; werkelijke opleidingsniveau van de medewerkers.</w:t>
            </w:r>
            <w:r w:rsidRPr="00577B35">
              <w:rPr>
                <w:rFonts w:ascii="Arial" w:eastAsia="Times New Roman" w:hAnsi="Arial" w:cs="Arial"/>
                <w:color w:val="000000"/>
                <w:sz w:val="20"/>
                <w:szCs w:val="20"/>
                <w:lang w:eastAsia="nl-NL"/>
              </w:rPr>
              <w:br/>
              <w:t xml:space="preserve">* Zijn er medewerkers in opleiding? Zo ja, welke opleiding en wanneer af te ronden? </w:t>
            </w:r>
            <w:r w:rsidRPr="00577B35">
              <w:rPr>
                <w:rFonts w:ascii="Arial" w:eastAsia="Times New Roman" w:hAnsi="Arial" w:cs="Arial"/>
                <w:color w:val="000000"/>
                <w:sz w:val="20"/>
                <w:szCs w:val="20"/>
                <w:lang w:eastAsia="nl-NL"/>
              </w:rPr>
              <w:br/>
              <w:t>* Wat is het opleidingsbudget (per medewerker / afdeling)?</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5" w:tgtFrame="_parent" w:history="1">
              <w:r w:rsidRPr="00577B35">
                <w:rPr>
                  <w:rFonts w:ascii="Arial" w:eastAsia="Times New Roman" w:hAnsi="Arial" w:cs="Arial"/>
                  <w:color w:val="0000FF"/>
                  <w:sz w:val="20"/>
                  <w:szCs w:val="20"/>
                  <w:u w:val="single"/>
                  <w:lang w:eastAsia="nl-NL"/>
                </w:rPr>
                <w:t>Aw art. 32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Kunnen alle soorten wettelijk verplichte werkzaamheden naar behoren worden gedaan?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welke niet? Zie 2.2b voor voorbeelden.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6" w:tgtFrame="_parent" w:history="1">
              <w:r w:rsidRPr="00577B35">
                <w:rPr>
                  <w:rFonts w:ascii="Arial" w:eastAsia="Times New Roman" w:hAnsi="Arial" w:cs="Arial"/>
                  <w:color w:val="0000FF"/>
                  <w:sz w:val="20"/>
                  <w:szCs w:val="20"/>
                  <w:u w:val="single"/>
                  <w:lang w:eastAsia="nl-NL"/>
                </w:rPr>
                <w:t>Aw. Art. 32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Zijn er aanmerkingen geweest vanuit het interbestuurlijk toezicht door de provincie?</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7" w:tgtFrame="_parent" w:history="1">
              <w:r w:rsidRPr="00577B35">
                <w:rPr>
                  <w:rFonts w:ascii="Arial" w:eastAsia="Times New Roman" w:hAnsi="Arial" w:cs="Arial"/>
                  <w:color w:val="0000FF"/>
                  <w:sz w:val="20"/>
                  <w:szCs w:val="20"/>
                  <w:u w:val="single"/>
                  <w:lang w:eastAsia="nl-NL"/>
                </w:rPr>
                <w:t>Aw art. 32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2.4. Mensen, kwantitatief ten behoeve van toezicht</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Hoeveel formatieruimte heeft het college als archiefzorgdrager vastgesteld voor het toezicht op het beheer van de niet naar de archiefbewaarplaats overgebrachte archiefbescheiden? Dit betreft de gemeentearchivaris met de gemeentelijke archiefinspecteurs en/of andere medewerkers.</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Wat is de totale omvang in fte en wat is de omvang per functiesoort (archivaris / archiefinspecteur / overig)?</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hyperlink r:id="rId38" w:tgtFrame="_parent" w:history="1">
              <w:r w:rsidRPr="00577B35">
                <w:rPr>
                  <w:rFonts w:ascii="Arial" w:eastAsia="Times New Roman" w:hAnsi="Arial" w:cs="Arial"/>
                  <w:color w:val="0000FF"/>
                  <w:sz w:val="20"/>
                  <w:szCs w:val="20"/>
                  <w:u w:val="single"/>
                  <w:lang w:eastAsia="nl-NL"/>
                </w:rPr>
                <w:t>Aw art. 32.2</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sz w:val="20"/>
                <w:szCs w:val="20"/>
                <w:lang w:eastAsia="nl-NL"/>
              </w:rPr>
              <w:t>Rekennorm formatie (inter-)gemeentelijke archiefinspectie (LOPAI/KVAN/BRAIN, 2010)</w:t>
            </w: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3. Archiefruimten, applicaties, archiefbewaarplaats en e-depot</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iCs/>
                <w:color w:val="000000"/>
                <w:sz w:val="20"/>
                <w:szCs w:val="20"/>
                <w:lang w:eastAsia="nl-NL"/>
              </w:rPr>
              <w:t>Hoofdvraag: Zijn de fysieke en digitale bewaaromstandigheden op orde?</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3.1. Archiefruimte(n) en applicaties</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Beschikt de gemeente over een of meer (analoge) archiefruimten waarvan is vastgesteld dat deze aan alle in de Archiefregeling en -besluit genoemde eisen voldoen?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Door wie is dat vastgesteld? En wanneer? </w:t>
            </w:r>
            <w:r w:rsidRPr="00577B35">
              <w:rPr>
                <w:rFonts w:ascii="Arial" w:eastAsia="Times New Roman" w:hAnsi="Arial" w:cs="Arial"/>
                <w:color w:val="000000"/>
                <w:sz w:val="20"/>
                <w:szCs w:val="20"/>
                <w:lang w:eastAsia="nl-NL"/>
              </w:rPr>
              <w:br/>
              <w:t>* Geef voor elke archiefruimte aan of deze aan de eisen voldoet. Zo nee, aan welke eisen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39" w:tgtFrame="_parent" w:history="1">
              <w:r w:rsidRPr="00577B35">
                <w:rPr>
                  <w:rFonts w:ascii="Arial" w:eastAsia="Times New Roman" w:hAnsi="Arial" w:cs="Arial"/>
                  <w:color w:val="0000FF"/>
                  <w:sz w:val="20"/>
                  <w:szCs w:val="20"/>
                  <w:u w:val="single"/>
                  <w:lang w:eastAsia="nl-NL"/>
                </w:rPr>
                <w:t>Aw art. 21.1</w:t>
              </w:r>
            </w:hyperlink>
            <w:r w:rsidRPr="00577B35">
              <w:rPr>
                <w:rFonts w:ascii="Arial" w:eastAsia="Times New Roman" w:hAnsi="Arial" w:cs="Arial"/>
                <w:color w:val="0000FF"/>
                <w:sz w:val="20"/>
                <w:szCs w:val="20"/>
                <w:u w:val="single"/>
                <w:lang w:eastAsia="nl-NL"/>
              </w:rPr>
              <w:br/>
            </w:r>
            <w:hyperlink r:id="rId40" w:tgtFrame="_parent" w:history="1">
              <w:r w:rsidRPr="00577B35">
                <w:rPr>
                  <w:rFonts w:ascii="Arial" w:eastAsia="Times New Roman" w:hAnsi="Arial" w:cs="Arial"/>
                  <w:color w:val="0000FF"/>
                  <w:sz w:val="20"/>
                  <w:szCs w:val="20"/>
                  <w:u w:val="single"/>
                  <w:lang w:eastAsia="nl-NL"/>
                </w:rPr>
                <w:t>Ab art. 13</w:t>
              </w:r>
            </w:hyperlink>
            <w:r w:rsidRPr="00577B35">
              <w:rPr>
                <w:rFonts w:ascii="Arial" w:eastAsia="Times New Roman" w:hAnsi="Arial" w:cs="Arial"/>
                <w:color w:val="0000FF"/>
                <w:sz w:val="20"/>
                <w:szCs w:val="20"/>
                <w:u w:val="single"/>
                <w:lang w:eastAsia="nl-NL"/>
              </w:rPr>
              <w:br/>
            </w:r>
            <w:hyperlink r:id="rId41" w:tgtFrame="_parent" w:history="1">
              <w:r w:rsidRPr="00577B35">
                <w:rPr>
                  <w:rFonts w:ascii="Arial" w:eastAsia="Times New Roman" w:hAnsi="Arial" w:cs="Arial"/>
                  <w:color w:val="0000FF"/>
                  <w:sz w:val="20"/>
                  <w:szCs w:val="20"/>
                  <w:u w:val="single"/>
                  <w:lang w:eastAsia="nl-NL"/>
                </w:rPr>
                <w:t>Ar art. 27-46, 57 en 59</w:t>
              </w:r>
            </w:hyperlink>
          </w:p>
        </w:tc>
        <w:tc>
          <w:tcPr>
            <w:tcW w:w="2458" w:type="dxa"/>
          </w:tcPr>
          <w:p w:rsidR="0016759B" w:rsidRPr="00577B35" w:rsidRDefault="00BF04A8" w:rsidP="0016759B">
            <w:pPr>
              <w:spacing w:after="120"/>
              <w:rPr>
                <w:rFonts w:ascii="Arial" w:eastAsia="Times New Roman" w:hAnsi="Arial" w:cs="Arial"/>
                <w:sz w:val="20"/>
                <w:szCs w:val="20"/>
                <w:lang w:eastAsia="nl-NL"/>
              </w:rPr>
            </w:pPr>
            <w:r w:rsidRPr="00577B35">
              <w:rPr>
                <w:rFonts w:ascii="Arial" w:hAnsi="Arial" w:cs="Arial"/>
                <w:color w:val="1F497D"/>
                <w:sz w:val="20"/>
                <w:szCs w:val="20"/>
              </w:rPr>
              <w:t xml:space="preserve"> </w:t>
            </w:r>
            <w:hyperlink r:id="rId42" w:history="1">
              <w:r w:rsidRPr="00577B35">
                <w:rPr>
                  <w:rFonts w:ascii="Arial" w:hAnsi="Arial" w:cs="Arial"/>
                  <w:color w:val="0000FF"/>
                  <w:sz w:val="20"/>
                  <w:szCs w:val="20"/>
                  <w:u w:val="single"/>
                </w:rPr>
                <w:t>Checkliststs van de Permanente co</w:t>
              </w:r>
              <w:r w:rsidRPr="00577B35">
                <w:rPr>
                  <w:rFonts w:ascii="Arial" w:hAnsi="Arial" w:cs="Arial"/>
                  <w:color w:val="0000FF"/>
                  <w:sz w:val="20"/>
                  <w:szCs w:val="20"/>
                  <w:u w:val="single"/>
                </w:rPr>
                <w:t>m</w:t>
              </w:r>
              <w:r w:rsidRPr="00577B35">
                <w:rPr>
                  <w:rFonts w:ascii="Arial" w:hAnsi="Arial" w:cs="Arial"/>
                  <w:color w:val="0000FF"/>
                  <w:sz w:val="20"/>
                  <w:szCs w:val="20"/>
                  <w:u w:val="single"/>
                </w:rPr>
                <w:t>missie bouwzaken archiefinspecteurs</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Gebruikt het college deze archiefruimte(n) ten behoeve van de te bewaren op termijn naar de archiefbewaarplaats over te brengen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43" w:tgtFrame="_parent" w:history="1">
              <w:r w:rsidRPr="00577B35">
                <w:rPr>
                  <w:rFonts w:ascii="Arial" w:eastAsia="Times New Roman" w:hAnsi="Arial" w:cs="Arial"/>
                  <w:color w:val="0000FF"/>
                  <w:sz w:val="20"/>
                  <w:szCs w:val="20"/>
                  <w:u w:val="single"/>
                  <w:lang w:eastAsia="nl-NL"/>
                </w:rPr>
                <w:t>Aw art. 21.1</w:t>
              </w:r>
            </w:hyperlink>
            <w:r w:rsidRPr="00577B35">
              <w:rPr>
                <w:rFonts w:ascii="Arial" w:eastAsia="Times New Roman" w:hAnsi="Arial" w:cs="Arial"/>
                <w:color w:val="0000FF"/>
                <w:sz w:val="20"/>
                <w:szCs w:val="20"/>
                <w:u w:val="single"/>
                <w:lang w:eastAsia="nl-NL"/>
              </w:rPr>
              <w:br/>
            </w:r>
            <w:hyperlink r:id="rId44" w:tgtFrame="_parent" w:history="1">
              <w:r w:rsidRPr="00577B35">
                <w:rPr>
                  <w:rFonts w:ascii="Arial" w:eastAsia="Times New Roman" w:hAnsi="Arial" w:cs="Arial"/>
                  <w:color w:val="0000FF"/>
                  <w:sz w:val="20"/>
                  <w:szCs w:val="20"/>
                  <w:u w:val="single"/>
                  <w:lang w:eastAsia="nl-NL"/>
                </w:rPr>
                <w:t>Ab art. 13</w:t>
              </w:r>
            </w:hyperlink>
            <w:r w:rsidRPr="00577B35">
              <w:rPr>
                <w:rFonts w:ascii="Arial" w:eastAsia="Times New Roman" w:hAnsi="Arial" w:cs="Arial"/>
                <w:color w:val="0000FF"/>
                <w:sz w:val="20"/>
                <w:szCs w:val="20"/>
                <w:u w:val="single"/>
                <w:lang w:eastAsia="nl-NL"/>
              </w:rPr>
              <w:br/>
            </w:r>
            <w:hyperlink r:id="rId45" w:tgtFrame="_parent" w:history="1">
              <w:r w:rsidRPr="00577B35">
                <w:rPr>
                  <w:rFonts w:ascii="Arial" w:eastAsia="Times New Roman" w:hAnsi="Arial" w:cs="Arial"/>
                  <w:color w:val="0000FF"/>
                  <w:sz w:val="20"/>
                  <w:szCs w:val="20"/>
                  <w:u w:val="single"/>
                  <w:lang w:eastAsia="nl-NL"/>
                </w:rPr>
                <w:t>Ar art. 27-46, 57 en 59</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Beschikt het college over applicaties - DMS / RMA en vakapplicaties - waarmee de noodzakelijke informatiebeheertaken kunnen worden uitgevoerd?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Onder informatiebeheertaken verstaan we de onderdelen van het beheer die in hoofdstuk 6 t/m 8 van deze handreiking aan de orde komen. De normen ISO-16175-2 (internationaal) en NEN2082 (nationaal) bevatten te stellen eisen aan applicaties gebruikt voor informatiebeheer. De getroffen / nog te treffen beveiligingsmaatregelen wat betreft digitale informatie in DMS / RMA en vakapplicaties worden hier niet bevraagd, want behoren tot het domein van informatiebeveiliging op grond van de BIO.</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Is er een overzicht van deze applicaties?</w:t>
            </w:r>
            <w:r w:rsidRPr="00577B35">
              <w:rPr>
                <w:rFonts w:ascii="Arial" w:eastAsia="Times New Roman" w:hAnsi="Arial" w:cs="Arial"/>
                <w:color w:val="000000"/>
                <w:sz w:val="20"/>
                <w:szCs w:val="20"/>
                <w:lang w:eastAsia="nl-NL"/>
              </w:rPr>
              <w:br/>
              <w:t>* Zo ja, is er concreet zicht op evt. ontbrekende functionaliteit van de afzonderlijke vakapplicaties, bijvoorbeeld ten behoeve van vernietiging of van migratie / conversie van archiefbescheiden?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3.2. Archiefbewaarplaats (voor analoge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Is door het college als archiefzorgdrager een eigen gemeentelijke, een intergemeentelijke of een buiten de gemeente gelegen archiefbewaarplaats aangewezen waarvan is vastgesteld dat deze aan alle in de Archiefbesluit- en regeling en genoemde eisen voldoen?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Zo ja, welke? </w:t>
            </w:r>
            <w:r w:rsidRPr="00577B35">
              <w:rPr>
                <w:rFonts w:ascii="Arial" w:eastAsia="Times New Roman" w:hAnsi="Arial" w:cs="Arial"/>
                <w:color w:val="000000"/>
                <w:sz w:val="20"/>
                <w:szCs w:val="20"/>
                <w:lang w:eastAsia="nl-NL"/>
              </w:rPr>
              <w:br/>
              <w:t>* Gaat het om een gemeentelijke, een intergemeentelijke of een buiten de gemeente gelegen archiefbewaarplaats?</w:t>
            </w:r>
            <w:r w:rsidRPr="00577B35">
              <w:rPr>
                <w:rFonts w:ascii="Arial" w:eastAsia="Times New Roman" w:hAnsi="Arial" w:cs="Arial"/>
                <w:color w:val="000000"/>
                <w:sz w:val="20"/>
                <w:szCs w:val="20"/>
                <w:lang w:eastAsia="nl-NL"/>
              </w:rPr>
              <w:br/>
              <w:t>* Geef voor elke archiefbewaarplaats aan of deze aan de eisen voldoet. Zo nee, aan welke eisen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46" w:tgtFrame="_parent" w:history="1">
              <w:r w:rsidRPr="00577B35">
                <w:rPr>
                  <w:rFonts w:ascii="Arial" w:eastAsia="Times New Roman" w:hAnsi="Arial" w:cs="Arial"/>
                  <w:color w:val="0000FF"/>
                  <w:sz w:val="20"/>
                  <w:szCs w:val="20"/>
                  <w:u w:val="single"/>
                  <w:lang w:eastAsia="nl-NL"/>
                </w:rPr>
                <w:t>Aw art. 21.1, 31, 33.2 en 34</w:t>
              </w:r>
            </w:hyperlink>
            <w:r w:rsidRPr="00577B35">
              <w:rPr>
                <w:rFonts w:ascii="Arial" w:eastAsia="Times New Roman" w:hAnsi="Arial" w:cs="Arial"/>
                <w:color w:val="0000FF"/>
                <w:sz w:val="20"/>
                <w:szCs w:val="20"/>
                <w:u w:val="single"/>
                <w:lang w:eastAsia="nl-NL"/>
              </w:rPr>
              <w:br/>
            </w:r>
            <w:hyperlink r:id="rId47" w:tgtFrame="_parent" w:history="1">
              <w:r w:rsidRPr="00577B35">
                <w:rPr>
                  <w:rFonts w:ascii="Arial" w:eastAsia="Times New Roman" w:hAnsi="Arial" w:cs="Arial"/>
                  <w:color w:val="0000FF"/>
                  <w:sz w:val="20"/>
                  <w:szCs w:val="20"/>
                  <w:u w:val="single"/>
                  <w:lang w:eastAsia="nl-NL"/>
                </w:rPr>
                <w:t>Ab art. 13</w:t>
              </w:r>
            </w:hyperlink>
            <w:r w:rsidRPr="00577B35">
              <w:rPr>
                <w:rFonts w:ascii="Arial" w:eastAsia="Times New Roman" w:hAnsi="Arial" w:cs="Arial"/>
                <w:color w:val="0000FF"/>
                <w:sz w:val="20"/>
                <w:szCs w:val="20"/>
                <w:u w:val="single"/>
                <w:lang w:eastAsia="nl-NL"/>
              </w:rPr>
              <w:br/>
            </w:r>
            <w:hyperlink r:id="rId48" w:tgtFrame="_parent" w:history="1">
              <w:r w:rsidRPr="00577B35">
                <w:rPr>
                  <w:rFonts w:ascii="Arial" w:eastAsia="Times New Roman" w:hAnsi="Arial" w:cs="Arial"/>
                  <w:color w:val="0000FF"/>
                  <w:sz w:val="20"/>
                  <w:szCs w:val="20"/>
                  <w:u w:val="single"/>
                  <w:lang w:eastAsia="nl-NL"/>
                </w:rPr>
                <w:t>Ar art. 27-41, 47- 57 en 59</w:t>
              </w:r>
            </w:hyperlink>
          </w:p>
        </w:tc>
        <w:tc>
          <w:tcPr>
            <w:tcW w:w="2458" w:type="dxa"/>
          </w:tcPr>
          <w:p w:rsidR="0016759B" w:rsidRPr="00577B35" w:rsidRDefault="0016759B" w:rsidP="00BF04A8">
            <w:pPr>
              <w:spacing w:after="120"/>
              <w:rPr>
                <w:rFonts w:ascii="Arial" w:eastAsia="Times New Roman" w:hAnsi="Arial" w:cs="Arial"/>
                <w:color w:val="000000"/>
                <w:sz w:val="20"/>
                <w:szCs w:val="20"/>
                <w:u w:val="single"/>
                <w:lang w:eastAsia="nl-NL"/>
              </w:rPr>
            </w:pPr>
            <w:hyperlink r:id="rId49" w:tgtFrame="_parent" w:history="1">
              <w:r w:rsidRPr="00577B35">
                <w:rPr>
                  <w:rStyle w:val="Hyperlink"/>
                  <w:rFonts w:ascii="Arial" w:hAnsi="Arial" w:cs="Arial"/>
                  <w:sz w:val="20"/>
                  <w:szCs w:val="20"/>
                </w:rPr>
                <w:t>VNG model aanwijzings- en benoemingsbesluiten</w:t>
              </w:r>
            </w:hyperlink>
            <w:r w:rsidRPr="00577B35">
              <w:rPr>
                <w:rStyle w:val="Hyperlink"/>
                <w:rFonts w:ascii="Arial" w:hAnsi="Arial" w:cs="Arial"/>
                <w:sz w:val="20"/>
                <w:szCs w:val="20"/>
              </w:rPr>
              <w:br/>
            </w:r>
            <w:hyperlink r:id="rId50" w:history="1">
              <w:r w:rsidR="00BF04A8" w:rsidRPr="00577B35">
                <w:rPr>
                  <w:rFonts w:ascii="Arial" w:hAnsi="Arial" w:cs="Arial"/>
                  <w:color w:val="0000FF"/>
                  <w:sz w:val="20"/>
                  <w:szCs w:val="20"/>
                  <w:u w:val="single"/>
                </w:rPr>
                <w:t>Checkliststs van de Permanente commissie bouwzaken archiefinspecteurs</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Gebruikt het college deze archiefbewaarplaats ten behoeve van de te bewaren overgebrachte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51" w:tgtFrame="_parent" w:history="1">
              <w:r w:rsidRPr="00577B35">
                <w:rPr>
                  <w:rFonts w:ascii="Arial" w:eastAsia="Times New Roman" w:hAnsi="Arial" w:cs="Arial"/>
                  <w:color w:val="0000FF"/>
                  <w:sz w:val="20"/>
                  <w:szCs w:val="20"/>
                  <w:u w:val="single"/>
                  <w:lang w:eastAsia="nl-NL"/>
                </w:rPr>
                <w:t>Aw art. 21.1, 31, 33.2 en 34</w:t>
              </w:r>
            </w:hyperlink>
            <w:r w:rsidRPr="00577B35">
              <w:rPr>
                <w:rFonts w:ascii="Arial" w:eastAsia="Times New Roman" w:hAnsi="Arial" w:cs="Arial"/>
                <w:color w:val="0000FF"/>
                <w:sz w:val="20"/>
                <w:szCs w:val="20"/>
                <w:u w:val="single"/>
                <w:lang w:eastAsia="nl-NL"/>
              </w:rPr>
              <w:br/>
            </w:r>
            <w:hyperlink r:id="rId52" w:tgtFrame="_parent" w:history="1">
              <w:r w:rsidRPr="00577B35">
                <w:rPr>
                  <w:rFonts w:ascii="Arial" w:eastAsia="Times New Roman" w:hAnsi="Arial" w:cs="Arial"/>
                  <w:color w:val="0000FF"/>
                  <w:sz w:val="20"/>
                  <w:szCs w:val="20"/>
                  <w:u w:val="single"/>
                  <w:lang w:eastAsia="nl-NL"/>
                </w:rPr>
                <w:t>Ab art. 13</w:t>
              </w:r>
            </w:hyperlink>
            <w:r w:rsidRPr="00577B35">
              <w:rPr>
                <w:rFonts w:ascii="Arial" w:eastAsia="Times New Roman" w:hAnsi="Arial" w:cs="Arial"/>
                <w:color w:val="0000FF"/>
                <w:sz w:val="20"/>
                <w:szCs w:val="20"/>
                <w:u w:val="single"/>
                <w:lang w:eastAsia="nl-NL"/>
              </w:rPr>
              <w:br/>
            </w:r>
            <w:hyperlink r:id="rId53" w:tgtFrame="_parent" w:history="1">
              <w:r w:rsidRPr="00577B35">
                <w:rPr>
                  <w:rFonts w:ascii="Arial" w:eastAsia="Times New Roman" w:hAnsi="Arial" w:cs="Arial"/>
                  <w:color w:val="0000FF"/>
                  <w:sz w:val="20"/>
                  <w:szCs w:val="20"/>
                  <w:u w:val="single"/>
                  <w:lang w:eastAsia="nl-NL"/>
                </w:rPr>
                <w:t>Ar art. 27-41, 47- 57 en 59</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3.3. E-depot(s)</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Beschikt de gemeente over een eigen gemeentelijk, een intergemeentelijk of een buiten de gemeente gelegen e-depot voor de bewaring van digitale archiefbescheiden dat aan de eisen op basis van de Archiefregeling voldoet?</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E-depot is een niet-wettelijke benaming voor de digitale archiefbewaarplaats, dat is een voorziening voor opslag, beheer en beschikbaarstelling van permanent te bewaren digitale archiefbescheiden. Hierin kunnen ook langer te bewaren, maar op termijn vernietigbare, archiefbescheiden worden bewaard. Een e-depot bestaat niet per se uit één voorziening bij een archiefdienst, maar kan ook uit verschillende omgevingen of applicaties bij archiefdienst en/of archiefvormer bestaan. Geef in dat geval aan hoe opslag en beheer per omgeving zijn geregeld en, in het geval van overgebracht archief, hoe de beschikbaarstelling is geregeld. De getroffen / nog te treffen beveiligingsmaatregelen wat betreft digitale informatie in e-depot(s) worden hier niet bevraagd, want behoren tot het domein van informatiebeveiliging op grond van de BIO.</w:t>
            </w:r>
            <w:r w:rsidRPr="00577B35">
              <w:rPr>
                <w:rFonts w:ascii="Arial" w:eastAsia="Times New Roman" w:hAnsi="Arial" w:cs="Arial"/>
                <w:color w:val="000000"/>
                <w:sz w:val="20"/>
                <w:szCs w:val="20"/>
                <w:lang w:eastAsia="nl-NL"/>
              </w:rPr>
              <w:br/>
              <w:t>Voor meer informatie over certificering van e-depots, zie de website daarover van het Netwerk Digitaal erfgoed (NDE), https://wegwijzercertificering.nl/nl/</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Zo ja, welk(e)? </w:t>
            </w:r>
            <w:r w:rsidRPr="00577B35">
              <w:rPr>
                <w:rFonts w:ascii="Arial" w:eastAsia="Times New Roman" w:hAnsi="Arial" w:cs="Arial"/>
                <w:color w:val="000000"/>
                <w:sz w:val="20"/>
                <w:szCs w:val="20"/>
                <w:lang w:eastAsia="nl-NL"/>
              </w:rPr>
              <w:br/>
              <w:t xml:space="preserve">* Gaat het om een gemeentelijke, een intergemeentelijke of een buiten de gemeente gelegen e-depot? </w:t>
            </w:r>
            <w:r w:rsidRPr="00577B35">
              <w:rPr>
                <w:rFonts w:ascii="Arial" w:eastAsia="Times New Roman" w:hAnsi="Arial" w:cs="Arial"/>
                <w:color w:val="000000"/>
                <w:sz w:val="20"/>
                <w:szCs w:val="20"/>
                <w:lang w:eastAsia="nl-NL"/>
              </w:rPr>
              <w:br/>
              <w:t>* Geef voor het e-depot aan of dit aan de eisen voldoet. Zo nee, aan welke eisen niet?</w:t>
            </w:r>
            <w:r w:rsidRPr="00577B35">
              <w:rPr>
                <w:rFonts w:ascii="Arial" w:eastAsia="Times New Roman" w:hAnsi="Arial" w:cs="Arial"/>
                <w:color w:val="000000"/>
                <w:sz w:val="20"/>
                <w:szCs w:val="20"/>
                <w:lang w:eastAsia="nl-NL"/>
              </w:rPr>
              <w:br/>
              <w:t>* Is het e-Depot gecertificeerd en zo ja hoe?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54" w:tgtFrame="_parent" w:history="1">
              <w:r w:rsidRPr="00577B35">
                <w:rPr>
                  <w:rStyle w:val="Hyperlink"/>
                  <w:rFonts w:ascii="Arial" w:hAnsi="Arial" w:cs="Arial"/>
                  <w:sz w:val="20"/>
                  <w:szCs w:val="20"/>
                </w:rPr>
                <w:t>Aw art. 21.1</w:t>
              </w:r>
            </w:hyperlink>
            <w:r w:rsidRPr="00577B35">
              <w:rPr>
                <w:rStyle w:val="Hyperlink"/>
                <w:rFonts w:ascii="Arial" w:hAnsi="Arial" w:cs="Arial"/>
                <w:sz w:val="20"/>
                <w:szCs w:val="20"/>
              </w:rPr>
              <w:br/>
            </w:r>
            <w:hyperlink r:id="rId55" w:tgtFrame="_parent" w:history="1">
              <w:r w:rsidRPr="00577B35">
                <w:rPr>
                  <w:rStyle w:val="Hyperlink"/>
                  <w:rFonts w:ascii="Arial" w:hAnsi="Arial" w:cs="Arial"/>
                  <w:sz w:val="20"/>
                  <w:szCs w:val="20"/>
                </w:rPr>
                <w:t>Ab art. 13</w:t>
              </w:r>
            </w:hyperlink>
          </w:p>
        </w:tc>
        <w:tc>
          <w:tcPr>
            <w:tcW w:w="2458" w:type="dxa"/>
          </w:tcPr>
          <w:p w:rsidR="0016759B" w:rsidRPr="00577B35" w:rsidRDefault="0016759B" w:rsidP="0016759B">
            <w:pPr>
              <w:spacing w:after="120"/>
              <w:rPr>
                <w:rStyle w:val="Hyperlink"/>
                <w:rFonts w:ascii="Arial" w:hAnsi="Arial" w:cs="Arial"/>
                <w:sz w:val="20"/>
                <w:szCs w:val="20"/>
              </w:rPr>
            </w:pPr>
            <w:hyperlink r:id="rId56" w:tgtFrame="_parent" w:history="1">
              <w:r w:rsidRPr="00577B35">
                <w:rPr>
                  <w:rStyle w:val="Hyperlink"/>
                  <w:rFonts w:ascii="Arial" w:hAnsi="Arial" w:cs="Arial"/>
                  <w:sz w:val="20"/>
                  <w:szCs w:val="20"/>
                </w:rPr>
                <w:t>CoreTrustSeal</w:t>
              </w:r>
            </w:hyperlink>
            <w:r w:rsidRPr="00577B35">
              <w:rPr>
                <w:rStyle w:val="Hyperlink"/>
                <w:rFonts w:ascii="Arial" w:hAnsi="Arial" w:cs="Arial"/>
                <w:sz w:val="20"/>
                <w:szCs w:val="20"/>
              </w:rPr>
              <w:br/>
            </w:r>
            <w:hyperlink r:id="rId57" w:tgtFrame="_parent" w:history="1">
              <w:r w:rsidRPr="00577B35">
                <w:rPr>
                  <w:rStyle w:val="Hyperlink"/>
                  <w:rFonts w:ascii="Arial" w:hAnsi="Arial" w:cs="Arial"/>
                  <w:sz w:val="20"/>
                  <w:szCs w:val="20"/>
                </w:rPr>
                <w:t>Nestor Seal</w:t>
              </w:r>
            </w:hyperlink>
            <w:r w:rsidRPr="00577B35">
              <w:rPr>
                <w:rStyle w:val="Hyperlink"/>
                <w:rFonts w:ascii="Arial" w:hAnsi="Arial" w:cs="Arial"/>
                <w:sz w:val="20"/>
                <w:szCs w:val="20"/>
              </w:rPr>
              <w:br/>
            </w:r>
            <w:hyperlink r:id="rId58" w:tgtFrame="_parent" w:history="1">
              <w:r w:rsidRPr="00577B35">
                <w:rPr>
                  <w:rStyle w:val="Hyperlink"/>
                  <w:rFonts w:ascii="Arial" w:hAnsi="Arial" w:cs="Arial"/>
                  <w:sz w:val="20"/>
                  <w:szCs w:val="20"/>
                </w:rPr>
                <w:t>ED3, Eisen Duurzaam Digitaal Depot</w:t>
              </w:r>
            </w:hyperlink>
            <w:r w:rsidRPr="00577B35">
              <w:rPr>
                <w:rStyle w:val="Hyperlink"/>
                <w:rFonts w:ascii="Arial" w:hAnsi="Arial" w:cs="Arial"/>
                <w:sz w:val="20"/>
                <w:szCs w:val="20"/>
              </w:rPr>
              <w:br/>
            </w: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Gebruikt het college dit e-depot ten behoeve van de te bewaren archiefbescheiden?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Wie heeft geconstateerd dat het aan de eisen voldoet? En wanneer?</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59" w:tgtFrame="_parent" w:history="1">
              <w:r w:rsidRPr="00577B35">
                <w:rPr>
                  <w:rStyle w:val="Hyperlink"/>
                  <w:rFonts w:ascii="Arial" w:hAnsi="Arial" w:cs="Arial"/>
                  <w:sz w:val="20"/>
                  <w:szCs w:val="20"/>
                </w:rPr>
                <w:t>Aw art. 21.1</w:t>
              </w:r>
            </w:hyperlink>
            <w:r w:rsidRPr="00577B35">
              <w:rPr>
                <w:rStyle w:val="Hyperlink"/>
                <w:rFonts w:ascii="Arial" w:hAnsi="Arial" w:cs="Arial"/>
                <w:sz w:val="20"/>
                <w:szCs w:val="20"/>
              </w:rPr>
              <w:br/>
            </w:r>
            <w:hyperlink r:id="rId60" w:tgtFrame="_parent" w:history="1">
              <w:r w:rsidRPr="00577B35">
                <w:rPr>
                  <w:rStyle w:val="Hyperlink"/>
                  <w:rFonts w:ascii="Arial" w:hAnsi="Arial" w:cs="Arial"/>
                  <w:sz w:val="20"/>
                  <w:szCs w:val="20"/>
                </w:rPr>
                <w:t>Ab art. 13</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3.4. Onderdeel gemeentelijk rampenplan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Beschikt de gemeente/regio over een risicoprofiel, beleids- en crisisplan waarin ten minste procedures met betrekking tot de verplaatsing of veiligstelling van objecten met een cultuurhistorische waarde zoals (te bewaren) archiefbescheiden zijn opgenomen?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Het regionaal risicoprofiel is een inventarisatie en analyse van de in een veiligheidsregio aanwezige risico’s, inclusief relevante risico’s uit aangrenzende gebieden. Het risicoprofiel moet zijn vastgesteld door de veiligheidsregio (en is daar ook op te vragen). De Handreiking onderscheidt zes vitale belangen. Punt 6 betreft de veiligheid van cultureel erfgoed.</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aan welke elementen wordt aandacht besteed? M.a.w. hoe volledig is dit plan?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61" w:tgtFrame="_parent" w:history="1">
              <w:r w:rsidRPr="00577B35">
                <w:rPr>
                  <w:rStyle w:val="Hyperlink"/>
                  <w:rFonts w:ascii="Arial" w:hAnsi="Arial" w:cs="Arial"/>
                  <w:sz w:val="20"/>
                  <w:szCs w:val="20"/>
                </w:rPr>
                <w:t>Wet veiligheidsregio’s art. 3</w:t>
              </w:r>
            </w:hyperlink>
          </w:p>
        </w:tc>
        <w:tc>
          <w:tcPr>
            <w:tcW w:w="2458" w:type="dxa"/>
          </w:tcPr>
          <w:p w:rsidR="0016759B" w:rsidRPr="00577B35" w:rsidRDefault="0016759B" w:rsidP="0016759B">
            <w:pPr>
              <w:spacing w:after="120"/>
              <w:rPr>
                <w:rStyle w:val="Hyperlink"/>
                <w:rFonts w:ascii="Arial" w:hAnsi="Arial" w:cs="Arial"/>
                <w:sz w:val="20"/>
                <w:szCs w:val="20"/>
              </w:rPr>
            </w:pPr>
            <w:hyperlink r:id="rId62" w:tgtFrame="_parent" w:history="1">
              <w:r w:rsidRPr="00577B35">
                <w:rPr>
                  <w:rStyle w:val="Hyperlink"/>
                  <w:rFonts w:ascii="Arial" w:hAnsi="Arial" w:cs="Arial"/>
                  <w:sz w:val="20"/>
                  <w:szCs w:val="20"/>
                </w:rPr>
                <w:t>Handreiking Regionaal Risicoprofiel</w:t>
              </w:r>
            </w:hyperlink>
            <w:r w:rsidRPr="00577B35">
              <w:rPr>
                <w:rStyle w:val="Hyperlink"/>
                <w:rFonts w:ascii="Arial" w:hAnsi="Arial" w:cs="Arial"/>
                <w:sz w:val="20"/>
                <w:szCs w:val="20"/>
              </w:rPr>
              <w:br/>
            </w:r>
            <w:hyperlink r:id="rId63" w:tgtFrame="_parent" w:history="1">
              <w:r w:rsidRPr="00577B35">
                <w:rPr>
                  <w:rStyle w:val="Hyperlink"/>
                  <w:rFonts w:ascii="Arial" w:hAnsi="Arial" w:cs="Arial"/>
                  <w:sz w:val="20"/>
                  <w:szCs w:val="20"/>
                </w:rPr>
                <w:t>Links naar de risicoprofielen van de Veiligheidsregio's</w:t>
              </w:r>
            </w:hyperlink>
          </w:p>
        </w:tc>
      </w:tr>
      <w:tr w:rsidR="0016759B" w:rsidRPr="00577B35" w:rsidTr="00BF04A8">
        <w:trPr>
          <w:trHeight w:val="283"/>
        </w:trPr>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3.5. Plan veiligheid, calamiteiten en ontruiming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Heeft de gemeente een veiligheidsplan voor de archiefruimten en archiefbewaarplaats met een calamiteitenplan en ontruimingsplan, en een veiligheidsplan voor het e-depot (of de e-depots)?</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De getroffen / nog te treffen beveiligingsmaatregelen wat betreft digitale informatie in e-depot(s) en (andere) applicaties worden hier niet bevraagd, want behoren tot het domein van informatiebeveiliging op grond van de BIO. De VNG Informatiebeveiligingsdienst (IBD) heeft een aantal zogenaamde operationele kennisproducten beschikbaar voor aspecten van informatiebeveiliging, zie https://www.informatiebeveiligingsdienst.nl/kennisproducten-ibd/</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Ten aanzien van analoge archiefbescheiden:</w:t>
            </w:r>
            <w:r w:rsidRPr="00577B35">
              <w:rPr>
                <w:rFonts w:ascii="Arial" w:eastAsia="Times New Roman" w:hAnsi="Arial" w:cs="Arial"/>
                <w:color w:val="000000"/>
                <w:sz w:val="20"/>
                <w:szCs w:val="20"/>
                <w:lang w:eastAsia="nl-NL"/>
              </w:rPr>
              <w:br/>
              <w:t>* Zo ja, aan welke elementen wordt aandacht besteed? M.a.w. hoe volledig is dit plan?</w:t>
            </w:r>
            <w:r w:rsidRPr="00577B35">
              <w:rPr>
                <w:rFonts w:ascii="Arial" w:eastAsia="Times New Roman" w:hAnsi="Arial" w:cs="Arial"/>
                <w:color w:val="000000"/>
                <w:sz w:val="20"/>
                <w:szCs w:val="20"/>
                <w:lang w:eastAsia="nl-NL"/>
              </w:rPr>
              <w:br/>
              <w:t xml:space="preserve">* Wordt het LOPAI-model gevolgd? </w:t>
            </w:r>
            <w:r w:rsidRPr="00577B35">
              <w:rPr>
                <w:rFonts w:ascii="Arial" w:eastAsia="Times New Roman" w:hAnsi="Arial" w:cs="Arial"/>
                <w:color w:val="000000"/>
                <w:sz w:val="20"/>
                <w:szCs w:val="20"/>
                <w:lang w:eastAsia="nl-NL"/>
              </w:rPr>
              <w:br/>
              <w:t>* Wordt er regelmatig mee geoefend, en zo ja, hoe vaak?</w:t>
            </w:r>
            <w:r w:rsidRPr="00577B35">
              <w:rPr>
                <w:rFonts w:ascii="Arial" w:eastAsia="Times New Roman" w:hAnsi="Arial" w:cs="Arial"/>
                <w:color w:val="000000"/>
                <w:sz w:val="20"/>
                <w:szCs w:val="20"/>
                <w:lang w:eastAsia="nl-NL"/>
              </w:rPr>
              <w:br/>
              <w:t>* Zijn de autorisaties op de fysieke toegang tot de archiefruimte(n) resp. archiefbewaarplaats(en) ingericht?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16759B" w:rsidP="0016759B">
            <w:pPr>
              <w:spacing w:after="120"/>
              <w:rPr>
                <w:rFonts w:ascii="Arial" w:eastAsia="Times New Roman" w:hAnsi="Arial" w:cs="Arial"/>
                <w:color w:val="000000"/>
                <w:sz w:val="20"/>
                <w:szCs w:val="20"/>
                <w:u w:val="single"/>
                <w:lang w:eastAsia="nl-NL"/>
              </w:rPr>
            </w:pPr>
            <w:r w:rsidRPr="00577B35">
              <w:rPr>
                <w:rStyle w:val="Hyperlink"/>
                <w:rFonts w:ascii="Arial" w:hAnsi="Arial" w:cs="Arial"/>
                <w:color w:val="auto"/>
                <w:sz w:val="20"/>
                <w:szCs w:val="20"/>
                <w:u w:val="none"/>
              </w:rPr>
              <w:t>Leidraad voor het maken van een intern calamiteitenplan voor archieven (LOPAI, 2002)</w:t>
            </w:r>
            <w:r w:rsidRPr="00577B35">
              <w:rPr>
                <w:rStyle w:val="Hyperlink"/>
                <w:rFonts w:ascii="Arial" w:hAnsi="Arial" w:cs="Arial"/>
                <w:sz w:val="20"/>
                <w:szCs w:val="20"/>
              </w:rPr>
              <w:br/>
            </w:r>
            <w:hyperlink r:id="rId64" w:tgtFrame="_parent" w:history="1">
              <w:r w:rsidRPr="00577B35">
                <w:rPr>
                  <w:rStyle w:val="Hyperlink"/>
                  <w:rFonts w:ascii="Arial" w:hAnsi="Arial" w:cs="Arial"/>
                  <w:sz w:val="20"/>
                  <w:szCs w:val="20"/>
                </w:rPr>
                <w:t>Baseline Informatiebeveiliging Overheid (BIO)</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Heeft de gemeente daarin een verzamelplaats aangewezen voor te ontruimen analoge archiefbescheiden op basis van prioriteiten in het collectieplan? (zie ook 3.4.)</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BF04A8" w:rsidP="0016759B">
            <w:pPr>
              <w:spacing w:after="120"/>
              <w:rPr>
                <w:rStyle w:val="Hyperlink"/>
                <w:rFonts w:ascii="Arial" w:hAnsi="Arial" w:cs="Arial"/>
                <w:sz w:val="20"/>
                <w:szCs w:val="20"/>
              </w:rPr>
            </w:pPr>
            <w:hyperlink r:id="rId65" w:history="1">
              <w:r w:rsidRPr="00577B35">
                <w:rPr>
                  <w:rStyle w:val="Hyperlink"/>
                  <w:rFonts w:ascii="Arial" w:hAnsi="Arial" w:cs="Arial"/>
                  <w:sz w:val="20"/>
                  <w:szCs w:val="20"/>
                </w:rPr>
                <w:t>Handreiking crisisorg</w:t>
              </w:r>
              <w:r w:rsidRPr="00577B35">
                <w:rPr>
                  <w:rStyle w:val="Hyperlink"/>
                  <w:rFonts w:ascii="Arial" w:hAnsi="Arial" w:cs="Arial"/>
                  <w:sz w:val="20"/>
                  <w:szCs w:val="20"/>
                </w:rPr>
                <w:t>a</w:t>
              </w:r>
              <w:r w:rsidRPr="00577B35">
                <w:rPr>
                  <w:rStyle w:val="Hyperlink"/>
                  <w:rFonts w:ascii="Arial" w:hAnsi="Arial" w:cs="Arial"/>
                  <w:sz w:val="20"/>
                  <w:szCs w:val="20"/>
                </w:rPr>
                <w:t>nisatie in collectiebeherende instellingen (RCE, 2016)</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4. Interne kwaliteitszorg en toezicht</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iCs/>
                <w:color w:val="000000"/>
                <w:sz w:val="20"/>
                <w:szCs w:val="20"/>
                <w:lang w:eastAsia="nl-NL"/>
              </w:rPr>
              <w:t>Hoofdvraag: Werkt de gemeente structureel aan de kwaliteit(sverbetering) van haar informatiehuishouding?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4.1. Kwaliteitssysteem archiefbeheer</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Maakt het college als zorgdrager voor het beheer van te bewaren archiefbescheiden gebruik van een kwaliteitssysteem waarvoor toetsbare eisen zijn geformuleerd?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Een kwaliteitssysteem is het geheel van organisatorische structuur, verantwoordelijkheden, procedures, processen en voorzieningen die nodig zijn voor het ten uitvoer brengen van de kwaliteitszorg. De archiefwetgeving schrijft niet voor hoe een kwaliteitssysteem vormgegeven moet worden, maar stelt in de toelichting op de Archiefregeling dat “elke overheidsorganisatie kwaliteitseisen stelt aan informatie en archiefmanagement in overeenstemming met haar verantwoordelijkheden en uitvoering van taken”. De organisatie moet kunnen aantonen dat beschreven is waar verantwoordelijkheden zijn belegd, hoe taken dienen te worden uitgevoerd om een vooraf bepaalde kwaliteit te bereiken en dat regelmatig interne toetsing en evaluatie plaatsvinden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66" w:tgtFrame="_parent" w:history="1">
              <w:r w:rsidRPr="00577B35">
                <w:rPr>
                  <w:rStyle w:val="Hyperlink"/>
                  <w:rFonts w:ascii="Arial" w:hAnsi="Arial" w:cs="Arial"/>
                  <w:sz w:val="20"/>
                  <w:szCs w:val="20"/>
                </w:rPr>
                <w:t>Ar art. 16</w:t>
              </w:r>
            </w:hyperlink>
          </w:p>
        </w:tc>
        <w:tc>
          <w:tcPr>
            <w:tcW w:w="2458" w:type="dxa"/>
          </w:tcPr>
          <w:p w:rsidR="0016759B" w:rsidRPr="00577B35" w:rsidRDefault="0016759B" w:rsidP="0016759B">
            <w:pPr>
              <w:spacing w:after="120"/>
              <w:rPr>
                <w:rStyle w:val="Hyperlink"/>
                <w:rFonts w:ascii="Arial" w:hAnsi="Arial" w:cs="Arial"/>
                <w:sz w:val="20"/>
                <w:szCs w:val="20"/>
              </w:rPr>
            </w:pPr>
            <w:hyperlink r:id="rId67" w:tgtFrame="_parent" w:history="1">
              <w:r w:rsidRPr="00577B35">
                <w:rPr>
                  <w:rStyle w:val="Hyperlink"/>
                  <w:rFonts w:ascii="Arial" w:hAnsi="Arial" w:cs="Arial"/>
                  <w:sz w:val="20"/>
                  <w:szCs w:val="20"/>
                </w:rPr>
                <w:t>KIDO</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Zo ja, welk systeem?</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Besteedt het systeem aandacht aan:</w:t>
            </w:r>
            <w:r w:rsidRPr="00577B35">
              <w:rPr>
                <w:rFonts w:ascii="Arial" w:eastAsia="Times New Roman" w:hAnsi="Arial" w:cs="Arial"/>
                <w:color w:val="000000"/>
                <w:sz w:val="20"/>
                <w:szCs w:val="20"/>
                <w:lang w:eastAsia="nl-NL"/>
              </w:rPr>
              <w:br/>
              <w:t>* Beleid (KIDO hoofdstuk 3)</w:t>
            </w:r>
            <w:r w:rsidRPr="00577B35">
              <w:rPr>
                <w:rFonts w:ascii="Arial" w:eastAsia="Times New Roman" w:hAnsi="Arial" w:cs="Arial"/>
                <w:color w:val="000000"/>
                <w:sz w:val="20"/>
                <w:szCs w:val="20"/>
                <w:lang w:eastAsia="nl-NL"/>
              </w:rPr>
              <w:br/>
              <w:t>* Organisatie (KIDO hoofdstuk 4)</w:t>
            </w:r>
            <w:r w:rsidRPr="00577B35">
              <w:rPr>
                <w:rFonts w:ascii="Arial" w:eastAsia="Times New Roman" w:hAnsi="Arial" w:cs="Arial"/>
                <w:color w:val="000000"/>
                <w:sz w:val="20"/>
                <w:szCs w:val="20"/>
                <w:lang w:eastAsia="nl-NL"/>
              </w:rPr>
              <w:br/>
              <w:t>* Operationele inrichting van het informatiebeheer (vgl. KIDO hoofdstuk 5)</w:t>
            </w:r>
            <w:r w:rsidRPr="00577B35">
              <w:rPr>
                <w:rFonts w:ascii="Arial" w:eastAsia="Times New Roman" w:hAnsi="Arial" w:cs="Arial"/>
                <w:color w:val="000000"/>
                <w:sz w:val="20"/>
                <w:szCs w:val="20"/>
                <w:lang w:eastAsia="nl-NL"/>
              </w:rPr>
              <w:br/>
              <w:t>* De onderscheidenlijk informatiebeheerprocessen (KIDO hoofdstuk 6-9)?</w:t>
            </w:r>
            <w:r w:rsidRPr="00577B35">
              <w:rPr>
                <w:rFonts w:ascii="Arial" w:eastAsia="Times New Roman" w:hAnsi="Arial" w:cs="Arial"/>
                <w:color w:val="000000"/>
                <w:sz w:val="20"/>
                <w:szCs w:val="20"/>
                <w:lang w:eastAsia="nl-NL"/>
              </w:rPr>
              <w:br/>
              <w:t>* Zijn er intern normen vastgesteld waaraan het informatiebeer moet voldoen en waarop structureel periodiek wordt getoetst?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68" w:tgtFrame="_parent" w:history="1">
              <w:r w:rsidRPr="00577B35">
                <w:rPr>
                  <w:rStyle w:val="Hyperlink"/>
                  <w:rFonts w:ascii="Arial" w:hAnsi="Arial" w:cs="Arial"/>
                  <w:sz w:val="20"/>
                  <w:szCs w:val="20"/>
                </w:rPr>
                <w:t>Ar art. 16</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Zo ja, voldoet het beheer van de archiefbescheiden aan de eisen van dat kwaliteitssysteem?</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Worden er systematisch kwaliteitscontroles gedaan? Zo ja, welke? </w:t>
            </w:r>
            <w:r w:rsidRPr="00577B35">
              <w:rPr>
                <w:rFonts w:ascii="Arial" w:eastAsia="Times New Roman" w:hAnsi="Arial" w:cs="Arial"/>
                <w:color w:val="000000"/>
                <w:sz w:val="20"/>
                <w:szCs w:val="20"/>
                <w:lang w:eastAsia="nl-NL"/>
              </w:rPr>
              <w:br/>
              <w:t xml:space="preserve">* In hoeverre zijn medewerkers (behandelaars) op de hoogte van de interne informatiebeheervoorschriften? </w:t>
            </w:r>
            <w:r w:rsidRPr="00577B35">
              <w:rPr>
                <w:rFonts w:ascii="Arial" w:eastAsia="Times New Roman" w:hAnsi="Arial" w:cs="Arial"/>
                <w:color w:val="000000"/>
                <w:sz w:val="20"/>
                <w:szCs w:val="20"/>
                <w:lang w:eastAsia="nl-NL"/>
              </w:rPr>
              <w:br/>
              <w:t>* Vindt periodiek interne toetsing van het kwaliteitssysteem plaats? Zo ja, worden daaruit consequenties getrokken (PDCA)?</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69" w:tgtFrame="_parent" w:history="1">
              <w:r w:rsidRPr="00577B35">
                <w:rPr>
                  <w:rStyle w:val="Hyperlink"/>
                  <w:rFonts w:ascii="Arial" w:hAnsi="Arial" w:cs="Arial"/>
                  <w:sz w:val="20"/>
                  <w:szCs w:val="20"/>
                </w:rPr>
                <w:t>Ar art. 16</w:t>
              </w:r>
            </w:hyperlink>
          </w:p>
        </w:tc>
        <w:tc>
          <w:tcPr>
            <w:tcW w:w="2458" w:type="dxa"/>
          </w:tcPr>
          <w:p w:rsidR="0016759B" w:rsidRPr="00577B35" w:rsidRDefault="0016759B" w:rsidP="0016759B">
            <w:pPr>
              <w:spacing w:after="120"/>
              <w:rPr>
                <w:rStyle w:val="Hyperlink"/>
                <w:rFonts w:ascii="Arial" w:hAnsi="Arial" w:cs="Arial"/>
                <w:sz w:val="20"/>
                <w:szCs w:val="20"/>
              </w:rPr>
            </w:pPr>
            <w:hyperlink r:id="rId70" w:tgtFrame="_parent" w:history="1">
              <w:r w:rsidRPr="00577B35">
                <w:rPr>
                  <w:rStyle w:val="Hyperlink"/>
                  <w:rFonts w:ascii="Arial" w:hAnsi="Arial" w:cs="Arial"/>
                  <w:sz w:val="20"/>
                  <w:szCs w:val="20"/>
                </w:rPr>
                <w:t>KIDO</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4.2. Archieforganisatie/kwaliteitszorg/benchmark</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Is er door de gemeente een (gemeentelijke of regionale) archiefinstelling aangewezen ten behoeve van de uitvoering van het beheer van de archiefbescheiden in de archiefbewaarplaats?</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71" w:tgtFrame="_parent" w:history="1">
              <w:r w:rsidRPr="00577B35">
                <w:rPr>
                  <w:rStyle w:val="Hyperlink"/>
                  <w:rFonts w:ascii="Arial" w:hAnsi="Arial" w:cs="Arial"/>
                  <w:sz w:val="20"/>
                  <w:szCs w:val="20"/>
                </w:rPr>
                <w:t>(Aw art. 31)</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Werkt de archieforganisatie bij haar dienstverlening op basis van een kwaliteitszorgsysteem?</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Let op: Een archieforganisatie moet daarnaast, net als een gemeente, beschikken over een kwaliteitssysteem voor het beheer van archiefbescheiden (zie KPI 4.1 op basis van Ar art. 16).</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om welk kwaliteitszorgsysteem gaat het?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Doet de archieforganisatie mee aan landelijke benchmarking?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16759B" w:rsidP="0016759B">
            <w:pPr>
              <w:spacing w:after="120"/>
              <w:rPr>
                <w:rStyle w:val="Hyperlink"/>
                <w:rFonts w:ascii="Arial" w:hAnsi="Arial" w:cs="Arial"/>
                <w:sz w:val="20"/>
                <w:szCs w:val="20"/>
              </w:rPr>
            </w:pPr>
            <w:hyperlink r:id="rId72" w:tgtFrame="_parent" w:history="1">
              <w:r w:rsidRPr="00577B35">
                <w:rPr>
                  <w:rStyle w:val="Hyperlink"/>
                  <w:rFonts w:ascii="Arial" w:hAnsi="Arial" w:cs="Arial"/>
                  <w:sz w:val="20"/>
                  <w:szCs w:val="20"/>
                </w:rPr>
                <w:t>Kwaliteitsmonitor Dienstverlening Archieven KVAN/BRAIN</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4.3. Gekwalificeerde gemeentearchivaris</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Heeft het college als archiefzorgdrager een gemeentearchivaris aangewezen voor het toezicht op het beheer van niet-overgebrachte archiefbescheiden en het beheer van de wel-overgebrachte?</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De Wet Normalisatie Rechtspositie Ambtenaren (Wnra) treedt met ingang van 1 januari 2020 in werking. De Archiefwet wordt daarop aangepast (art. 32 voor gemeenten). In de praktijk betekent het dat benoemingsbesluiten vanaf 2020 moeten worden omgezet in aanwijzingsbesluiten.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color w:val="0000FF"/>
                <w:sz w:val="20"/>
                <w:szCs w:val="20"/>
                <w:u w:val="single"/>
                <w:lang w:eastAsia="nl-NL"/>
              </w:rPr>
            </w:pPr>
            <w:hyperlink r:id="rId73" w:tgtFrame="_parent" w:history="1">
              <w:r w:rsidRPr="00577B35">
                <w:rPr>
                  <w:rFonts w:ascii="Arial" w:eastAsia="Times New Roman" w:hAnsi="Arial" w:cs="Arial"/>
                  <w:color w:val="0000FF"/>
                  <w:sz w:val="20"/>
                  <w:szCs w:val="20"/>
                  <w:u w:val="single"/>
                  <w:lang w:eastAsia="nl-NL"/>
                </w:rPr>
                <w:t>Aw art. 32.1, 32.2 en 32.3</w:t>
              </w:r>
            </w:hyperlink>
            <w:r w:rsidRPr="00577B35">
              <w:rPr>
                <w:rFonts w:ascii="Arial" w:eastAsia="Times New Roman" w:hAnsi="Arial" w:cs="Arial"/>
                <w:color w:val="0000FF"/>
                <w:sz w:val="20"/>
                <w:szCs w:val="20"/>
                <w:u w:val="single"/>
                <w:lang w:eastAsia="nl-NL"/>
              </w:rPr>
              <w:br/>
            </w:r>
            <w:hyperlink r:id="rId74" w:tgtFrame="_parent" w:history="1">
              <w:r w:rsidRPr="00577B35">
                <w:rPr>
                  <w:rFonts w:ascii="Arial" w:eastAsia="Times New Roman" w:hAnsi="Arial" w:cs="Arial"/>
                  <w:color w:val="0000FF"/>
                  <w:sz w:val="20"/>
                  <w:szCs w:val="20"/>
                  <w:u w:val="single"/>
                  <w:lang w:eastAsia="nl-NL"/>
                </w:rPr>
                <w:t>Aanpassingswet Wnra art. 8.0</w:t>
              </w:r>
            </w:hyperlink>
          </w:p>
        </w:tc>
        <w:tc>
          <w:tcPr>
            <w:tcW w:w="2458" w:type="dxa"/>
          </w:tcPr>
          <w:p w:rsidR="0016759B" w:rsidRPr="00577B35" w:rsidRDefault="0016759B" w:rsidP="0016759B">
            <w:pPr>
              <w:spacing w:after="120"/>
              <w:rPr>
                <w:rStyle w:val="Hyperlink"/>
                <w:rFonts w:ascii="Arial" w:hAnsi="Arial" w:cs="Arial"/>
                <w:sz w:val="20"/>
                <w:szCs w:val="20"/>
              </w:rPr>
            </w:pPr>
            <w:hyperlink r:id="rId75" w:tgtFrame="_parent" w:history="1">
              <w:r w:rsidRPr="00577B35">
                <w:rPr>
                  <w:rStyle w:val="Hyperlink"/>
                  <w:rFonts w:ascii="Arial" w:hAnsi="Arial" w:cs="Arial"/>
                  <w:sz w:val="20"/>
                  <w:szCs w:val="20"/>
                </w:rPr>
                <w:t>VNG model aanwijzings- en benoemingsbesluiten</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Zo ja, is deze in het bezit van een diploma archivistiek?</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is deze in opleiding? Hoe ver gevorderd?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76" w:tgtFrame="_parent" w:history="1">
              <w:r w:rsidRPr="00577B35">
                <w:rPr>
                  <w:rStyle w:val="Hyperlink"/>
                  <w:rFonts w:ascii="Arial" w:hAnsi="Arial" w:cs="Arial"/>
                  <w:sz w:val="20"/>
                  <w:szCs w:val="20"/>
                </w:rPr>
                <w:t>Aw art. 32.1</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4.4. Verslag toezicht archiefbeheer</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Brengt de gemeentearchivaris regelmatig verslag uit aan het college als archiefzorgdrager van de wijze waarop hij het toezicht op het beheer van de niet-overgebrachte archiefbescheiden uitoefent en zijn bevindingen daarbij?</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Regelmatig betekent periodiek conform de Archiefverordening. In de modelverordening is jaarlijks of tweejaarlijks opgenomen.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Zo ja, is dit een verslag op basis van de voorliggende archief-KPI's? Als dit niet het geval is, leg uit welke facetten het inspectieverslag wel aan de orde stelt. </w:t>
            </w:r>
            <w:r w:rsidRPr="00577B35">
              <w:rPr>
                <w:rFonts w:ascii="Arial" w:eastAsia="Times New Roman" w:hAnsi="Arial" w:cs="Arial"/>
                <w:color w:val="000000"/>
                <w:sz w:val="20"/>
                <w:szCs w:val="20"/>
                <w:lang w:eastAsia="nl-NL"/>
              </w:rPr>
              <w:br/>
              <w:t xml:space="preserve">* Wat wordt gedaan om de inhoud van het verslag bij het college onder de aandacht te krijgen? </w:t>
            </w:r>
            <w:r w:rsidRPr="00577B35">
              <w:rPr>
                <w:rFonts w:ascii="Arial" w:eastAsia="Times New Roman" w:hAnsi="Arial" w:cs="Arial"/>
                <w:color w:val="000000"/>
                <w:sz w:val="20"/>
                <w:szCs w:val="20"/>
                <w:lang w:eastAsia="nl-NL"/>
              </w:rPr>
              <w:br/>
              <w:t>* Wordt voldaan aan de wettelijk bepaalde regelmaat waarmee het verslag moet worden uitgebracht?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Style w:val="Hyperlink"/>
                <w:rFonts w:ascii="Arial" w:hAnsi="Arial" w:cs="Arial"/>
                <w:sz w:val="20"/>
                <w:szCs w:val="20"/>
              </w:rPr>
            </w:pPr>
            <w:hyperlink r:id="rId77" w:tgtFrame="_parent" w:history="1">
              <w:r w:rsidRPr="00577B35">
                <w:rPr>
                  <w:rStyle w:val="Hyperlink"/>
                  <w:rFonts w:ascii="Arial" w:hAnsi="Arial" w:cs="Arial"/>
                  <w:sz w:val="20"/>
                  <w:szCs w:val="20"/>
                </w:rPr>
                <w:t>Aw art. 32.2</w:t>
              </w:r>
            </w:hyperlink>
          </w:p>
        </w:tc>
        <w:tc>
          <w:tcPr>
            <w:tcW w:w="2458" w:type="dxa"/>
          </w:tcPr>
          <w:p w:rsidR="0016759B" w:rsidRPr="00577B35" w:rsidRDefault="0016759B" w:rsidP="0016759B">
            <w:pPr>
              <w:spacing w:after="120"/>
              <w:rPr>
                <w:rStyle w:val="Hyperlink"/>
                <w:rFonts w:ascii="Arial" w:hAnsi="Arial" w:cs="Arial"/>
                <w:sz w:val="20"/>
                <w:szCs w:val="20"/>
              </w:rPr>
            </w:pPr>
            <w:hyperlink r:id="rId78" w:tgtFrame="_parent" w:history="1">
              <w:r w:rsidRPr="00577B35">
                <w:rPr>
                  <w:rStyle w:val="Hyperlink"/>
                  <w:rFonts w:ascii="Arial" w:hAnsi="Arial" w:cs="Arial"/>
                  <w:sz w:val="20"/>
                  <w:szCs w:val="20"/>
                </w:rPr>
                <w:t>VNG model archiefverordening</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4.5. Verslag beheer archiefbewaarplaats</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Brengt de gemeentearchivaris regelmatig verslag uit aan het college als archiefzorgdrager van de wijze waarop het beheer van naar de archiefbewaarplaats overgebrachte archiefbescheiden uitoefent en zijn bevindingen daarbij?</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Regelmatig betekent periodiek conform de Archiefverordening. In de modelverordening is jaarlijks of tweejaarlijks opgenomen.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Zo ja, is dit een verslag op basis van de voorliggende archief-KPI's? Als dit niet het geval is, leg uit welke facetten het inspectieverslag wel aan de orde stelt.</w:t>
            </w:r>
            <w:r w:rsidRPr="00577B35">
              <w:rPr>
                <w:rFonts w:ascii="Arial" w:eastAsia="Times New Roman" w:hAnsi="Arial" w:cs="Arial"/>
                <w:color w:val="000000"/>
                <w:sz w:val="20"/>
                <w:szCs w:val="20"/>
                <w:lang w:eastAsia="nl-NL"/>
              </w:rPr>
              <w:br/>
              <w:t xml:space="preserve">* Wat wordt gedaan om de inhoud van het verslag bij het college onder de aandacht te krijgen? </w:t>
            </w:r>
            <w:r w:rsidRPr="00577B35">
              <w:rPr>
                <w:rFonts w:ascii="Arial" w:eastAsia="Times New Roman" w:hAnsi="Arial" w:cs="Arial"/>
                <w:color w:val="000000"/>
                <w:sz w:val="20"/>
                <w:szCs w:val="20"/>
                <w:lang w:eastAsia="nl-NL"/>
              </w:rPr>
              <w:br/>
              <w:t>* Wordt voldaan aan de wettelijk bepaalde regelmaat waarmee het verslag moet worden uitgebracht?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79" w:tgtFrame="_parent" w:history="1">
              <w:r w:rsidRPr="00577B35">
                <w:rPr>
                  <w:rStyle w:val="Hyperlink"/>
                  <w:rFonts w:ascii="Arial" w:hAnsi="Arial" w:cs="Arial"/>
                  <w:sz w:val="20"/>
                  <w:szCs w:val="20"/>
                </w:rPr>
                <w:t>Aw art. 32.1</w:t>
              </w:r>
            </w:hyperlink>
          </w:p>
        </w:tc>
        <w:tc>
          <w:tcPr>
            <w:tcW w:w="2458" w:type="dxa"/>
          </w:tcPr>
          <w:p w:rsidR="0016759B" w:rsidRPr="00577B35" w:rsidRDefault="0016759B" w:rsidP="0016759B">
            <w:pPr>
              <w:spacing w:after="120"/>
              <w:rPr>
                <w:rStyle w:val="Hyperlink"/>
                <w:rFonts w:ascii="Arial" w:hAnsi="Arial" w:cs="Arial"/>
                <w:sz w:val="20"/>
                <w:szCs w:val="20"/>
              </w:rPr>
            </w:pPr>
            <w:hyperlink r:id="rId80" w:tgtFrame="_parent" w:history="1">
              <w:r w:rsidRPr="00577B35">
                <w:rPr>
                  <w:rStyle w:val="Hyperlink"/>
                  <w:rFonts w:ascii="Arial" w:hAnsi="Arial" w:cs="Arial"/>
                  <w:sz w:val="20"/>
                  <w:szCs w:val="20"/>
                </w:rPr>
                <w:t>VNG model archiefverordening</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 Ordening, authenticiteit, context, toegankelijkheid en duurzaamheid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iCs/>
                <w:color w:val="000000"/>
                <w:sz w:val="20"/>
                <w:szCs w:val="20"/>
                <w:lang w:eastAsia="nl-NL"/>
              </w:rPr>
              <w:t>Hoofdvraag: Geschiedt de ordening planmatig, waarborgen het systeem en de materialen de authenticiteit, context en toegankelijkheid en de duurzaamheid van de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5.1. Geordend overzicht analoog en digitaal</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Beschikt de gemeente over een actueel, compleet en logisch samenhangend overzicht van (te bewaren) archiefbescheiden, geordend overeenkomstig de ten tijde van de vorming van het archief daarvoor geldende ordeningsstructuur?</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xml:space="preserve">: Naast post- of dossierregistratie-, zaak- en documentmanagementsystemen, die over archieffunctionaliteit beschikken conform NEN 2082, zijn meestal tal van andere informatiesystemen in gebruik die wij hier samenvatten onder de noemer 'vakapplicaties'. </w:t>
            </w:r>
            <w:r w:rsidRPr="00577B35">
              <w:rPr>
                <w:rFonts w:ascii="Arial" w:eastAsia="Times New Roman" w:hAnsi="Arial" w:cs="Arial"/>
                <w:color w:val="000000"/>
                <w:sz w:val="20"/>
                <w:szCs w:val="20"/>
                <w:lang w:eastAsia="nl-NL"/>
              </w:rPr>
              <w:br/>
              <w:t xml:space="preserve">Bij deze KPI zijn twee zaken van belang. </w:t>
            </w:r>
            <w:r w:rsidRPr="00577B35">
              <w:rPr>
                <w:rFonts w:ascii="Arial" w:eastAsia="Times New Roman" w:hAnsi="Arial" w:cs="Arial"/>
                <w:color w:val="000000"/>
                <w:sz w:val="20"/>
                <w:szCs w:val="20"/>
                <w:lang w:eastAsia="nl-NL"/>
              </w:rPr>
              <w:br/>
              <w:t xml:space="preserve">1) de mate waarin de gemeente het gehele informatiebeheer in kaart heeft. Kijk niet alleen naar het post- of dossierregistratie-, zaak- of documentmanagementsysteem, ook de gemeentelijke website, verplicht digitaal te bewaren ruimtelijke plannen en andere applicaties waarin zich te bewaren archiefbescheiden bevinden, moeten in het overzicht zijn opgenomen. Denk daarom aan het opvragen van een compleet overzicht van vakapplicaties die in gebruik zijn. </w:t>
            </w:r>
            <w:r w:rsidRPr="00577B35">
              <w:rPr>
                <w:rFonts w:ascii="Arial" w:eastAsia="Times New Roman" w:hAnsi="Arial" w:cs="Arial"/>
                <w:color w:val="000000"/>
                <w:sz w:val="20"/>
                <w:szCs w:val="20"/>
                <w:lang w:eastAsia="nl-NL"/>
              </w:rPr>
              <w:br/>
              <w:t>2) hoe groot het percentage archiefbescheiden is dat ter archivering wordt aangeboden (capture). In hoeverre leggen medewerkers bijvoorbeeld werkarchieven aan (in mailprogrammatuur, op netwerkschijven of op papier) die niet bij de afdeling DIV of in een te archiveren applicatie terechtkomen? De hoeveelheid e-mails die wordt gearchiveerd in vergelijking met het totaal aantal e-mails dat de organisatie binnenkomt kan als indicatie dienen. Let ook op projecten die op andere locaties worden uitgevoerd en op het gebruik van sociale media.</w:t>
            </w:r>
            <w:r w:rsidRPr="00577B35">
              <w:rPr>
                <w:rFonts w:ascii="Arial" w:eastAsia="Times New Roman" w:hAnsi="Arial" w:cs="Arial"/>
                <w:color w:val="000000"/>
                <w:sz w:val="20"/>
                <w:szCs w:val="20"/>
                <w:lang w:eastAsia="nl-NL"/>
              </w:rPr>
              <w:br/>
              <w:t>Voor overgebrachte archieven kan gekeken worden naar de mate waarin aanwinsten en nog te bewerken archieven zijn opgenomen in het archiefbeheersysteem.</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Gaat het om één overzicht of meer overzichten? Hier worden overzichten bedoeld van de werkelijk aanwezige documenten en zaken/dossiers. In dit overzicht staat, kort samengevat, om welke archiefbescheiden het gaat, waar deze te vinden is (fysieke locatie/applicatie) en of het om te bewaren of te vernietigen archiefbescheiden gaat;</w:t>
            </w:r>
            <w:r w:rsidRPr="00577B35">
              <w:rPr>
                <w:rFonts w:ascii="Arial" w:eastAsia="Times New Roman" w:hAnsi="Arial" w:cs="Arial"/>
                <w:color w:val="000000"/>
                <w:sz w:val="20"/>
                <w:szCs w:val="20"/>
                <w:lang w:eastAsia="nl-NL"/>
              </w:rPr>
              <w:br/>
              <w:t>* Op welk niveau (documenten, dossiers, vakapplicaties, databases etc.) worden ze bijgehouden?</w:t>
            </w:r>
            <w:r w:rsidRPr="00577B35">
              <w:rPr>
                <w:rFonts w:ascii="Arial" w:eastAsia="Times New Roman" w:hAnsi="Arial" w:cs="Arial"/>
                <w:color w:val="000000"/>
                <w:sz w:val="20"/>
                <w:szCs w:val="20"/>
                <w:lang w:eastAsia="nl-NL"/>
              </w:rPr>
              <w:br/>
              <w:t>* Wordt er gebruik gemaakt van een zaaktypencatalogus? Zo ja welke?</w:t>
            </w:r>
            <w:r w:rsidRPr="00577B35">
              <w:rPr>
                <w:rFonts w:ascii="Arial" w:eastAsia="Times New Roman" w:hAnsi="Arial" w:cs="Arial"/>
                <w:color w:val="000000"/>
                <w:sz w:val="20"/>
                <w:szCs w:val="20"/>
                <w:lang w:eastAsia="nl-NL"/>
              </w:rPr>
              <w:br/>
              <w:t>* Welke soorten metadata worden geregistreerd in welke overzichten(en)? Wordt bijvoorbeeld de omvang in meters resp. GB/TB bijgehouden?</w:t>
            </w:r>
            <w:r w:rsidRPr="00577B35">
              <w:rPr>
                <w:rFonts w:ascii="Arial" w:eastAsia="Times New Roman" w:hAnsi="Arial" w:cs="Arial"/>
                <w:color w:val="000000"/>
                <w:sz w:val="20"/>
                <w:szCs w:val="20"/>
                <w:lang w:eastAsia="nl-NL"/>
              </w:rPr>
              <w:br/>
              <w:t>* Worden ook archiefbescheiden in vakapplicaties opgenomen in het overzicht? Indien dit niet het geval is, is er een overzicht van relevante vakapplicaties beschikbaar?</w:t>
            </w:r>
            <w:r w:rsidRPr="00577B35">
              <w:rPr>
                <w:rFonts w:ascii="Arial" w:eastAsia="Times New Roman" w:hAnsi="Arial" w:cs="Arial"/>
                <w:color w:val="000000"/>
                <w:sz w:val="20"/>
                <w:szCs w:val="20"/>
                <w:lang w:eastAsia="nl-NL"/>
              </w:rPr>
              <w:br/>
              <w:t>* Wordt in het geordend overzicht ook bijgehouden of en waar er sprake is van (een bepaald soort) persoonsgegevens?</w:t>
            </w:r>
            <w:r w:rsidRPr="00577B35">
              <w:rPr>
                <w:rFonts w:ascii="Arial" w:eastAsia="Times New Roman" w:hAnsi="Arial" w:cs="Arial"/>
                <w:color w:val="000000"/>
                <w:sz w:val="20"/>
                <w:szCs w:val="20"/>
                <w:lang w:eastAsia="nl-NL"/>
              </w:rPr>
              <w:br/>
              <w:t xml:space="preserve">* Wordt in het overzicht ook bijgehouden of er beperkingen aan de openbaarheid zijn? </w:t>
            </w:r>
            <w:r w:rsidRPr="00577B35">
              <w:rPr>
                <w:rFonts w:ascii="Arial" w:eastAsia="Times New Roman" w:hAnsi="Arial" w:cs="Arial"/>
                <w:color w:val="000000"/>
                <w:sz w:val="20"/>
                <w:szCs w:val="20"/>
                <w:lang w:eastAsia="nl-NL"/>
              </w:rPr>
              <w:br/>
              <w:t>* Zijn ook netwerkschijven, emailboxen van medewerkers en gemeentelijke databases in het overzicht opgenomen?</w:t>
            </w:r>
            <w:r w:rsidRPr="00577B35">
              <w:rPr>
                <w:rFonts w:ascii="Arial" w:eastAsia="Times New Roman" w:hAnsi="Arial" w:cs="Arial"/>
                <w:color w:val="000000"/>
                <w:sz w:val="20"/>
                <w:szCs w:val="20"/>
                <w:lang w:eastAsia="nl-NL"/>
              </w:rPr>
              <w:br/>
              <w:t>* Zijn ook alle gemeentelijke websites en de sociale mediakanalen van gemeente en bestuurders in het overzicht opgenomen?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81" w:tgtFrame="_parent" w:history="1">
              <w:r w:rsidRPr="00577B35">
                <w:rPr>
                  <w:rStyle w:val="Hyperlink"/>
                  <w:rFonts w:ascii="Arial" w:hAnsi="Arial" w:cs="Arial"/>
                  <w:sz w:val="20"/>
                  <w:szCs w:val="20"/>
                </w:rPr>
                <w:t>Aw art. 3 en 21.2</w:t>
              </w:r>
            </w:hyperlink>
            <w:r w:rsidRPr="00577B35">
              <w:rPr>
                <w:rStyle w:val="Hyperlink"/>
                <w:rFonts w:ascii="Arial" w:hAnsi="Arial" w:cs="Arial"/>
                <w:sz w:val="20"/>
                <w:szCs w:val="20"/>
              </w:rPr>
              <w:br/>
            </w:r>
            <w:hyperlink r:id="rId82" w:tgtFrame="_parent" w:history="1">
              <w:r w:rsidRPr="00577B35">
                <w:rPr>
                  <w:rStyle w:val="Hyperlink"/>
                  <w:rFonts w:ascii="Arial" w:hAnsi="Arial" w:cs="Arial"/>
                  <w:sz w:val="20"/>
                  <w:szCs w:val="20"/>
                </w:rPr>
                <w:t>Ab art. 12</w:t>
              </w:r>
            </w:hyperlink>
            <w:r w:rsidRPr="00577B35">
              <w:rPr>
                <w:rStyle w:val="Hyperlink"/>
                <w:rFonts w:ascii="Arial" w:hAnsi="Arial" w:cs="Arial"/>
                <w:sz w:val="20"/>
                <w:szCs w:val="20"/>
              </w:rPr>
              <w:br/>
            </w:r>
            <w:hyperlink r:id="rId83" w:tgtFrame="_parent" w:history="1">
              <w:r w:rsidRPr="00577B35">
                <w:rPr>
                  <w:rStyle w:val="Hyperlink"/>
                  <w:rFonts w:ascii="Arial" w:hAnsi="Arial" w:cs="Arial"/>
                  <w:sz w:val="20"/>
                  <w:szCs w:val="20"/>
                </w:rPr>
                <w:t>Ar art. 18 en 23</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5.2. Authenticiteit en context analoog en digitaal</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Heeft het college als archiefzorgdrager ervoor gezorgd dat van elk der ontvangen of opgemaakte (te bewaren) archiefbescheiden met behulp van metagegevens(schema) de hierna volgende metagegevens kunnen worden vastgesteld?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xml:space="preserve">: Voor nadere uitleg over metagegevens, zie https://www.gemmaonline.nl/index.php/Verdieping_metagegevens. </w:t>
            </w:r>
            <w:r w:rsidRPr="00577B35">
              <w:rPr>
                <w:rFonts w:ascii="Arial" w:eastAsia="Times New Roman" w:hAnsi="Arial" w:cs="Arial"/>
                <w:color w:val="000000"/>
                <w:sz w:val="20"/>
                <w:szCs w:val="20"/>
                <w:lang w:eastAsia="nl-NL"/>
              </w:rPr>
              <w:br/>
              <w:t>Invulling van KPI 5.2a.1 – 5.2a.5:</w:t>
            </w:r>
            <w:r w:rsidRPr="00577B35">
              <w:rPr>
                <w:rFonts w:ascii="Arial" w:eastAsia="Times New Roman" w:hAnsi="Arial" w:cs="Arial"/>
                <w:color w:val="000000"/>
                <w:sz w:val="20"/>
                <w:szCs w:val="20"/>
                <w:lang w:eastAsia="nl-NL"/>
              </w:rPr>
              <w:br/>
              <w:t>Niet-overgebrachte archieven: Gegevens over archiefbescheiden worden vastgelegd in de metadatavelden van systemen. KPI 5.2 moet op verschillende niveaus worden beantwoord: 1) of de gebruikte postregistratie-, zaak- of documentmanagementsystemen en vakapplicaties beschikken over de vereiste metadatavelden om de hieronder bij KPI 5.2a.1 t/m 5.2a.5 geformuleerde vereisten vast te leggen. In dat geval kan worden volstaan met het kijken naar systeemspecificaties; 2) of de gemeente deze metadatavelden ook gebruikt; en 3) of deze metadatavelden consequent en kwalitatief goed zijn ingevuld. Voor dit laatste is een uitgebreider onderzoek noodzakelijk (bijvoorbeeld met behulp van een steekproef). Geef aan op welk niveau de KPI is beantwoord.</w:t>
            </w:r>
            <w:r w:rsidRPr="00577B35">
              <w:rPr>
                <w:rFonts w:ascii="Arial" w:eastAsia="Times New Roman" w:hAnsi="Arial" w:cs="Arial"/>
                <w:color w:val="000000"/>
                <w:sz w:val="20"/>
                <w:szCs w:val="20"/>
                <w:lang w:eastAsia="nl-NL"/>
              </w:rPr>
              <w:br/>
              <w:t>Overgebrachte archieven: Voor overgebrachte archieven moeten de metagegevens zijn geborgd door een toegang (inventaris of plaatsingslijst op dossierniveau) per archief en een beheersysteem voor de gehele collectie.</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Heeft de organisatie de beschrijving van metagegevens vastgelegd in een metagegevensschema? </w:t>
            </w:r>
            <w:r w:rsidRPr="00577B35">
              <w:rPr>
                <w:rFonts w:ascii="Arial" w:eastAsia="Times New Roman" w:hAnsi="Arial" w:cs="Arial"/>
                <w:color w:val="000000"/>
                <w:sz w:val="20"/>
                <w:szCs w:val="20"/>
                <w:lang w:eastAsia="nl-NL"/>
              </w:rPr>
              <w:br/>
              <w:t>* Zo ja, is dit schema vastgesteld en geïmplementeerd?</w:t>
            </w:r>
            <w:r w:rsidRPr="00577B35">
              <w:rPr>
                <w:rFonts w:ascii="Arial" w:eastAsia="Times New Roman" w:hAnsi="Arial" w:cs="Arial"/>
                <w:color w:val="000000"/>
                <w:sz w:val="20"/>
                <w:szCs w:val="20"/>
                <w:lang w:eastAsia="nl-NL"/>
              </w:rPr>
              <w:br/>
              <w:t>Geef per overzicht, vakapplicatie, database etc. zoals bedoeld onder 5.1 aan, of dit voor de punten 5.2a.1 t/m 5.2a.5 het geval is.</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84" w:tgtFrame="_parent" w:history="1">
              <w:r w:rsidRPr="00577B35">
                <w:rPr>
                  <w:rStyle w:val="Hyperlink"/>
                  <w:rFonts w:ascii="Arial" w:hAnsi="Arial" w:cs="Arial"/>
                  <w:sz w:val="20"/>
                  <w:szCs w:val="20"/>
                </w:rPr>
                <w:t>Ar art. 17 en 19</w:t>
              </w:r>
            </w:hyperlink>
          </w:p>
        </w:tc>
        <w:tc>
          <w:tcPr>
            <w:tcW w:w="2458" w:type="dxa"/>
          </w:tcPr>
          <w:p w:rsidR="0016759B" w:rsidRPr="00577B35" w:rsidRDefault="0016759B" w:rsidP="0016759B">
            <w:pPr>
              <w:spacing w:after="120"/>
              <w:rPr>
                <w:rStyle w:val="Hyperlink"/>
                <w:rFonts w:ascii="Arial" w:hAnsi="Arial" w:cs="Arial"/>
                <w:sz w:val="20"/>
                <w:szCs w:val="20"/>
              </w:rPr>
            </w:pPr>
            <w:hyperlink r:id="rId85" w:tgtFrame="_parent" w:history="1">
              <w:r w:rsidRPr="00577B35">
                <w:rPr>
                  <w:rStyle w:val="Hyperlink"/>
                  <w:rFonts w:ascii="Arial" w:hAnsi="Arial" w:cs="Arial"/>
                  <w:sz w:val="20"/>
                  <w:szCs w:val="20"/>
                </w:rPr>
                <w:t>TMLO versie 1.1 (2014)</w:t>
              </w:r>
            </w:hyperlink>
            <w:r w:rsidRPr="00577B35">
              <w:rPr>
                <w:rStyle w:val="Hyperlink"/>
                <w:rFonts w:ascii="Arial" w:hAnsi="Arial" w:cs="Arial"/>
                <w:sz w:val="20"/>
                <w:szCs w:val="20"/>
              </w:rPr>
              <w:br/>
            </w:r>
            <w:hyperlink r:id="rId86" w:tgtFrame="_parent" w:history="1">
              <w:r w:rsidRPr="00577B35">
                <w:rPr>
                  <w:rStyle w:val="Hyperlink"/>
                  <w:rFonts w:ascii="Arial" w:hAnsi="Arial" w:cs="Arial"/>
                  <w:sz w:val="20"/>
                  <w:szCs w:val="20"/>
                </w:rPr>
                <w:t>MDTO (consultatieversie, april 2020)</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a.1. de inhoud, structuur en verschijningsvorm;</w:t>
            </w:r>
            <w:r w:rsidRPr="00577B35">
              <w:rPr>
                <w:rFonts w:ascii="Arial" w:eastAsia="Times New Roman" w:hAnsi="Arial" w:cs="Arial"/>
                <w:color w:val="000000"/>
                <w:sz w:val="20"/>
                <w:szCs w:val="20"/>
                <w:lang w:eastAsia="nl-NL"/>
              </w:rPr>
              <w:br/>
              <w:t>Toelichting: In de meeste (maar lang niet alle) gevallen voldoen als beschrijving van inhoud, structuur en verschijningsvorm metadata over:</w:t>
            </w:r>
            <w:r w:rsidRPr="00577B35">
              <w:rPr>
                <w:rFonts w:ascii="Arial" w:eastAsia="Times New Roman" w:hAnsi="Arial" w:cs="Arial"/>
                <w:color w:val="000000"/>
                <w:sz w:val="20"/>
                <w:szCs w:val="20"/>
                <w:lang w:eastAsia="nl-NL"/>
              </w:rPr>
              <w:br/>
              <w:t>- Identificatiekenmerk;</w:t>
            </w:r>
            <w:r w:rsidRPr="00577B35">
              <w:rPr>
                <w:rFonts w:ascii="Arial" w:eastAsia="Times New Roman" w:hAnsi="Arial" w:cs="Arial"/>
                <w:color w:val="000000"/>
                <w:sz w:val="20"/>
                <w:szCs w:val="20"/>
                <w:lang w:eastAsia="nl-NL"/>
              </w:rPr>
              <w:br/>
              <w:t>- Uiterlijke vorm (bijvoorbeeld omslag, doos) resp. aggregatieniveau (bijvoorbeeld zaakdossier);</w:t>
            </w:r>
            <w:r w:rsidRPr="00577B35">
              <w:rPr>
                <w:rFonts w:ascii="Arial" w:eastAsia="Times New Roman" w:hAnsi="Arial" w:cs="Arial"/>
                <w:color w:val="000000"/>
                <w:sz w:val="20"/>
                <w:szCs w:val="20"/>
                <w:lang w:eastAsia="nl-NL"/>
              </w:rPr>
              <w:br/>
              <w:t>- Inhoudsomschrijving;</w:t>
            </w:r>
            <w:r w:rsidRPr="00577B35">
              <w:rPr>
                <w:rFonts w:ascii="Arial" w:eastAsia="Times New Roman" w:hAnsi="Arial" w:cs="Arial"/>
                <w:color w:val="000000"/>
                <w:sz w:val="20"/>
                <w:szCs w:val="20"/>
                <w:lang w:eastAsia="nl-NL"/>
              </w:rPr>
              <w:br/>
              <w:t>- Datering.</w:t>
            </w:r>
            <w:r w:rsidRPr="00577B35">
              <w:rPr>
                <w:rFonts w:ascii="Arial" w:eastAsia="Times New Roman" w:hAnsi="Arial" w:cs="Arial"/>
                <w:color w:val="000000"/>
                <w:sz w:val="20"/>
                <w:szCs w:val="20"/>
                <w:lang w:eastAsia="nl-NL"/>
              </w:rPr>
              <w:br/>
              <w:t>Eisen aan inhoud, structuur en verschijningsvorm zijn soms al vastgelegd in de sjablonen die voor digitale documenten worden gebruikt.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Worden archiefbescheiden/dossiers inhoudelijk beschreven? </w:t>
            </w:r>
            <w:r w:rsidRPr="00577B35">
              <w:rPr>
                <w:rFonts w:ascii="Arial" w:eastAsia="Times New Roman" w:hAnsi="Arial" w:cs="Arial"/>
                <w:color w:val="000000"/>
                <w:sz w:val="20"/>
                <w:szCs w:val="20"/>
                <w:lang w:eastAsia="nl-NL"/>
              </w:rPr>
              <w:br/>
              <w:t xml:space="preserve">* Gaat het om analoge of digitale archiefbescheiden? </w:t>
            </w:r>
            <w:r w:rsidRPr="00577B35">
              <w:rPr>
                <w:rFonts w:ascii="Arial" w:eastAsia="Times New Roman" w:hAnsi="Arial" w:cs="Arial"/>
                <w:color w:val="000000"/>
                <w:sz w:val="20"/>
                <w:szCs w:val="20"/>
                <w:lang w:eastAsia="nl-NL"/>
              </w:rPr>
              <w:br/>
              <w:t>* In geval van digitale archiefbescheiden: wordt het opslagformaat vastgelegd?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87" w:tgtFrame="_parent" w:history="1">
              <w:r w:rsidRPr="00577B35">
                <w:rPr>
                  <w:rStyle w:val="Hyperlink"/>
                  <w:rFonts w:ascii="Arial" w:hAnsi="Arial" w:cs="Arial"/>
                  <w:sz w:val="20"/>
                  <w:szCs w:val="20"/>
                </w:rPr>
                <w:t>Ar art.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a.2. wanneer, door wie en uit hoofde van welke taak of werkproces het werd ontvangen of opgemaakt;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Wanneer? Door wie? Uit hoofde van welke taak of werkproces?</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88" w:tgtFrame="_parent" w:history="1">
              <w:r w:rsidRPr="00577B35">
                <w:rPr>
                  <w:rStyle w:val="Hyperlink"/>
                  <w:rFonts w:ascii="Arial" w:hAnsi="Arial" w:cs="Arial"/>
                  <w:sz w:val="20"/>
                  <w:szCs w:val="20"/>
                </w:rPr>
                <w:t>Ar art.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a.3. de samenhang met andere archiefbescheiden;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Worden archiefbescheiden logisch met elkaar in verband gebracht d.m.v. dossiervorming/zaakvorming?</w:t>
            </w:r>
            <w:r w:rsidRPr="00577B35">
              <w:rPr>
                <w:rFonts w:ascii="Arial" w:eastAsia="Times New Roman" w:hAnsi="Arial" w:cs="Arial"/>
                <w:color w:val="000000"/>
                <w:sz w:val="20"/>
                <w:szCs w:val="20"/>
                <w:lang w:eastAsia="nl-NL"/>
              </w:rPr>
              <w:br/>
              <w:t>* Is van archiefbescheiden vastgelegd dat ze in een bepaalde vorm (analoog/digitaal) als origineel worden beschouwd?</w:t>
            </w:r>
            <w:r w:rsidRPr="00577B35">
              <w:rPr>
                <w:rFonts w:ascii="Arial" w:eastAsia="Times New Roman" w:hAnsi="Arial" w:cs="Arial"/>
                <w:color w:val="000000"/>
                <w:sz w:val="20"/>
                <w:szCs w:val="20"/>
                <w:lang w:eastAsia="nl-NL"/>
              </w:rPr>
              <w:br/>
              <w:t>* Wordt vastgelegd of zaken/dossiers aan elkaar zijn gerelateerd, bijvoorbeeld in het geval van bezwaar- of beroepszaken?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89" w:tgtFrame="_parent" w:history="1">
              <w:r w:rsidRPr="00577B35">
                <w:rPr>
                  <w:rStyle w:val="Hyperlink"/>
                  <w:rFonts w:ascii="Arial" w:hAnsi="Arial" w:cs="Arial"/>
                  <w:sz w:val="20"/>
                  <w:szCs w:val="20"/>
                </w:rPr>
                <w:t>Ar art.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a.4. de uitgevoerde beheeractiviteiten;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Worden de bewaartermijn, de conversie / migratie en de (andere) wijziging(en) van de archiefbescheiden vastgelegd?</w:t>
            </w:r>
            <w:r w:rsidRPr="00577B35">
              <w:rPr>
                <w:rFonts w:ascii="Arial" w:eastAsia="Times New Roman" w:hAnsi="Arial" w:cs="Arial"/>
                <w:color w:val="000000"/>
                <w:sz w:val="20"/>
                <w:szCs w:val="20"/>
                <w:lang w:eastAsia="nl-NL"/>
              </w:rPr>
              <w:br/>
              <w:t>* Worden de archiefbescheiden, in geval van verwijdering uit het beheersysteem of uit de vakapplicatie, opgenomen in een specificatie bij een verklaring van vernietiging, overdracht in beheer, ter beschikkingstelling, vervreemding of overbrenging?</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90" w:tgtFrame="_parent" w:history="1">
              <w:r w:rsidRPr="00577B35">
                <w:rPr>
                  <w:rStyle w:val="Hyperlink"/>
                  <w:rFonts w:ascii="Arial" w:hAnsi="Arial" w:cs="Arial"/>
                  <w:sz w:val="20"/>
                  <w:szCs w:val="20"/>
                </w:rPr>
                <w:t>Ar art.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a.5. de besturingsprogrammatuur of toepassingsprogrammatuur inzake de archiefbescheiden.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Dit moet worden vastgelegd wanneer men kiest voor emulatie als bewaarstrategie. Emulatie is de methode waarbij de technische omgeving die noodzakelijk is voor het uitvoeren van oude programma’s, softwarematig wordt nagebootst. Als gekozen wordt voor open formaten zijn deze gegevens minder relevant.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91" w:tgtFrame="_parent" w:history="1">
              <w:r w:rsidRPr="00577B35">
                <w:rPr>
                  <w:rStyle w:val="Hyperlink"/>
                  <w:rFonts w:ascii="Arial" w:hAnsi="Arial" w:cs="Arial"/>
                  <w:sz w:val="20"/>
                  <w:szCs w:val="20"/>
                </w:rPr>
                <w:t>Ar art.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5.3. Systeem voor duurzame toegankelijkheid analoog en digitaal</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Waarborgt het archiveringssysteem de toegankelijke staat van (te bewaren) archiefbescheiden zodanig dat elk van de archiefbescheiden binnen een redelijke termijn kan worden gevonden en leesbaar of waarneembaar te maken is?</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Het archiveringssysteem moet minimaal doorzoekbaar zijn met behulp van een van de onder 5.2a.1, 5.2a.2 en 5.2a.3 genoemde metagegevens. Wat als redelijke termijn beschouwd kan worden, hangt mede af van het werkproces. Voor de overgebrachte archieven is beoordeling van ‘redelijke termijn’ afhankelijk van de afspraken die zijn vastgelegd in een Handvest Dienstverlening.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Is alle informatie die onder de Archiefwet valt met behulp van de onder 5.2a.1, 5.2a.2 en 5.2a.3 genoemde metagegevens terug te vinden en leesbaar te maken?</w:t>
            </w:r>
            <w:r w:rsidRPr="00577B35">
              <w:rPr>
                <w:rFonts w:ascii="Arial" w:eastAsia="Times New Roman" w:hAnsi="Arial" w:cs="Arial"/>
                <w:color w:val="000000"/>
                <w:sz w:val="20"/>
                <w:szCs w:val="20"/>
                <w:lang w:eastAsia="nl-NL"/>
              </w:rPr>
              <w:br/>
              <w:t>* Is de toegankelijkheid gewaarborgd van de gemeentelijke websites en mobiele applicaties (apps) voor mensen met een beperking conform het Tijdelijk besluit digitale toegankelijkheid overheid? Is er bijvoorbeeld op de website een toegankelijkheidverklaring geplaatst?</w:t>
            </w:r>
            <w:r w:rsidRPr="00577B35">
              <w:rPr>
                <w:rFonts w:ascii="Arial" w:eastAsia="Times New Roman" w:hAnsi="Arial" w:cs="Arial"/>
                <w:color w:val="000000"/>
                <w:sz w:val="20"/>
                <w:szCs w:val="20"/>
                <w:lang w:eastAsia="nl-NL"/>
              </w:rPr>
              <w:br/>
              <w:t>* Is de beperkte beschikbaarheid gewaarborgd van in de archiefbescheiden voorkomende personen conform de AVG?</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92" w:tgtFrame="_parent" w:history="1">
              <w:r w:rsidRPr="00577B35">
                <w:rPr>
                  <w:rStyle w:val="Hyperlink"/>
                  <w:rFonts w:ascii="Arial" w:hAnsi="Arial" w:cs="Arial"/>
                  <w:sz w:val="20"/>
                  <w:szCs w:val="20"/>
                </w:rPr>
                <w:t>Aw art. 3 en 21.2</w:t>
              </w:r>
            </w:hyperlink>
            <w:r w:rsidRPr="00577B35">
              <w:rPr>
                <w:rStyle w:val="Hyperlink"/>
                <w:rFonts w:ascii="Arial" w:hAnsi="Arial" w:cs="Arial"/>
                <w:sz w:val="20"/>
                <w:szCs w:val="20"/>
              </w:rPr>
              <w:br/>
            </w:r>
            <w:hyperlink r:id="rId93" w:tgtFrame="_parent" w:history="1">
              <w:r w:rsidRPr="00577B35">
                <w:rPr>
                  <w:rStyle w:val="Hyperlink"/>
                  <w:rFonts w:ascii="Arial" w:hAnsi="Arial" w:cs="Arial"/>
                  <w:sz w:val="20"/>
                  <w:szCs w:val="20"/>
                </w:rPr>
                <w:t>Ab art. 12</w:t>
              </w:r>
            </w:hyperlink>
            <w:r w:rsidRPr="00577B35">
              <w:rPr>
                <w:rStyle w:val="Hyperlink"/>
                <w:rFonts w:ascii="Arial" w:hAnsi="Arial" w:cs="Arial"/>
                <w:sz w:val="20"/>
                <w:szCs w:val="20"/>
              </w:rPr>
              <w:br/>
            </w:r>
            <w:hyperlink r:id="rId94" w:tgtFrame="_parent" w:history="1">
              <w:r w:rsidRPr="00577B35">
                <w:rPr>
                  <w:rStyle w:val="Hyperlink"/>
                  <w:rFonts w:ascii="Arial" w:hAnsi="Arial" w:cs="Arial"/>
                  <w:sz w:val="20"/>
                  <w:szCs w:val="20"/>
                </w:rPr>
                <w:t>Ar art. 20</w:t>
              </w:r>
            </w:hyperlink>
          </w:p>
        </w:tc>
        <w:tc>
          <w:tcPr>
            <w:tcW w:w="2458" w:type="dxa"/>
          </w:tcPr>
          <w:p w:rsidR="0016759B" w:rsidRPr="00577B35" w:rsidRDefault="0016759B" w:rsidP="0016759B">
            <w:pPr>
              <w:spacing w:after="120"/>
              <w:rPr>
                <w:rStyle w:val="Hyperlink"/>
                <w:rFonts w:ascii="Arial" w:hAnsi="Arial" w:cs="Arial"/>
                <w:sz w:val="20"/>
                <w:szCs w:val="20"/>
              </w:rPr>
            </w:pPr>
            <w:hyperlink r:id="rId95" w:tgtFrame="_parent" w:history="1">
              <w:r w:rsidRPr="00577B35">
                <w:rPr>
                  <w:rStyle w:val="Hyperlink"/>
                  <w:rFonts w:ascii="Arial" w:hAnsi="Arial" w:cs="Arial"/>
                  <w:sz w:val="20"/>
                  <w:szCs w:val="20"/>
                </w:rPr>
                <w:t>Website DigiToegankelijk</w:t>
              </w:r>
            </w:hyperlink>
            <w:r w:rsidRPr="00577B35">
              <w:rPr>
                <w:rStyle w:val="Hyperlink"/>
                <w:rFonts w:ascii="Arial" w:hAnsi="Arial" w:cs="Arial"/>
                <w:sz w:val="20"/>
                <w:szCs w:val="20"/>
              </w:rPr>
              <w:br/>
            </w:r>
            <w:hyperlink r:id="rId96" w:history="1">
              <w:r w:rsidR="00577B35" w:rsidRPr="00577B35">
                <w:rPr>
                  <w:rStyle w:val="Hyperlink"/>
                  <w:rFonts w:ascii="Arial" w:hAnsi="Arial" w:cs="Arial"/>
                  <w:sz w:val="20"/>
                  <w:szCs w:val="20"/>
                </w:rPr>
                <w:t>Weten of vergeten? Handreiking voor het toepassen van de Algemene verordening gegevensbescherming in samenhang met de Archiefwet in de dagelijkse praktijk van het informatiebeheer bij de overheid</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5.4. Duurzame materialen en gegevensdragers analoog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Gebruikt de gemeente duurzame (fysieke en audiovisuele) materialen en gegevensdragers bij het opmaken en beheren van (te bewaren) archiefbescheiden?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Onder duurzaamheid verstaat men het “leesbaar en interpreteerbaar houden gedurende de wettelijk bepaalde bewaartermijn”.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kort aangeven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97" w:tgtFrame="_parent" w:history="1">
              <w:r w:rsidRPr="00577B35">
                <w:rPr>
                  <w:rStyle w:val="Hyperlink"/>
                  <w:rFonts w:ascii="Arial" w:hAnsi="Arial" w:cs="Arial"/>
                  <w:sz w:val="20"/>
                  <w:szCs w:val="20"/>
                </w:rPr>
                <w:t>Aw art. 21.1</w:t>
              </w:r>
            </w:hyperlink>
            <w:r w:rsidRPr="00577B35">
              <w:rPr>
                <w:rStyle w:val="Hyperlink"/>
                <w:rFonts w:ascii="Arial" w:hAnsi="Arial" w:cs="Arial"/>
                <w:sz w:val="20"/>
                <w:szCs w:val="20"/>
              </w:rPr>
              <w:br/>
            </w:r>
            <w:hyperlink r:id="rId98" w:tgtFrame="_parent" w:history="1">
              <w:r w:rsidRPr="00577B35">
                <w:rPr>
                  <w:rStyle w:val="Hyperlink"/>
                  <w:rFonts w:ascii="Arial" w:hAnsi="Arial" w:cs="Arial"/>
                  <w:sz w:val="20"/>
                  <w:szCs w:val="20"/>
                </w:rPr>
                <w:t>Ab art. 11</w:t>
              </w:r>
            </w:hyperlink>
            <w:r w:rsidRPr="00577B35">
              <w:rPr>
                <w:rStyle w:val="Hyperlink"/>
                <w:rFonts w:ascii="Arial" w:hAnsi="Arial" w:cs="Arial"/>
                <w:sz w:val="20"/>
                <w:szCs w:val="20"/>
              </w:rPr>
              <w:br/>
            </w:r>
            <w:hyperlink r:id="rId99" w:tgtFrame="_parent" w:history="1">
              <w:r w:rsidRPr="00577B35">
                <w:rPr>
                  <w:rStyle w:val="Hyperlink"/>
                  <w:rFonts w:ascii="Arial" w:hAnsi="Arial" w:cs="Arial"/>
                  <w:sz w:val="20"/>
                  <w:szCs w:val="20"/>
                </w:rPr>
                <w:t>Ar art. 3-8 en 14-15</w:t>
              </w:r>
            </w:hyperlink>
          </w:p>
        </w:tc>
        <w:tc>
          <w:tcPr>
            <w:tcW w:w="2458" w:type="dxa"/>
          </w:tcPr>
          <w:p w:rsidR="0016759B" w:rsidRPr="00577B35" w:rsidRDefault="0016759B" w:rsidP="0016759B">
            <w:pPr>
              <w:spacing w:after="120"/>
              <w:rPr>
                <w:rStyle w:val="Hyperlink"/>
                <w:rFonts w:ascii="Arial" w:hAnsi="Arial" w:cs="Arial"/>
                <w:sz w:val="20"/>
                <w:szCs w:val="20"/>
              </w:rPr>
            </w:pPr>
            <w:hyperlink r:id="rId100" w:tgtFrame="_parent" w:history="1">
              <w:r w:rsidRPr="00577B35">
                <w:rPr>
                  <w:rStyle w:val="Hyperlink"/>
                  <w:rFonts w:ascii="Arial" w:hAnsi="Arial" w:cs="Arial"/>
                  <w:sz w:val="20"/>
                  <w:szCs w:val="20"/>
                </w:rPr>
                <w:t>Goedgekeurde printers (COT)</w:t>
              </w:r>
            </w:hyperlink>
            <w:r w:rsidRPr="00577B35">
              <w:rPr>
                <w:rStyle w:val="Hyperlink"/>
                <w:rFonts w:ascii="Arial" w:hAnsi="Arial" w:cs="Arial"/>
                <w:sz w:val="20"/>
                <w:szCs w:val="20"/>
              </w:rPr>
              <w:br/>
            </w:r>
            <w:hyperlink r:id="rId101" w:history="1">
              <w:r w:rsidR="00577B35" w:rsidRPr="00577B35">
                <w:rPr>
                  <w:rStyle w:val="Hyperlink"/>
                  <w:rFonts w:ascii="Arial" w:hAnsi="Arial" w:cs="Arial"/>
                  <w:sz w:val="20"/>
                  <w:szCs w:val="20"/>
                </w:rPr>
                <w:t>Geschikt papier (LOPAI, 2013)</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5.5. Duurzame verpakkingsmaterialen bij opslag analoog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Gebruikt de gemeente duurzame verpakkingsmaterialen voor de opslag van blijvend te bewaren archiefbescheiden?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Onder verpakkingsmaterialen verstaan we: archiefmappen en – omslagen, tabstroken, archiefdozen, etiketten.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kort aangeven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02" w:tgtFrame="_parent" w:history="1">
              <w:r w:rsidRPr="00577B35">
                <w:rPr>
                  <w:rStyle w:val="Hyperlink"/>
                  <w:rFonts w:ascii="Arial" w:hAnsi="Arial" w:cs="Arial"/>
                  <w:sz w:val="20"/>
                  <w:szCs w:val="20"/>
                </w:rPr>
                <w:t>Aw art. 21.1</w:t>
              </w:r>
            </w:hyperlink>
            <w:r w:rsidRPr="00577B35">
              <w:rPr>
                <w:rStyle w:val="Hyperlink"/>
                <w:rFonts w:ascii="Arial" w:hAnsi="Arial" w:cs="Arial"/>
                <w:sz w:val="20"/>
                <w:szCs w:val="20"/>
              </w:rPr>
              <w:br/>
            </w:r>
            <w:hyperlink r:id="rId103" w:tgtFrame="_parent" w:history="1">
              <w:r w:rsidRPr="00577B35">
                <w:rPr>
                  <w:rStyle w:val="Hyperlink"/>
                  <w:rFonts w:ascii="Arial" w:hAnsi="Arial" w:cs="Arial"/>
                  <w:sz w:val="20"/>
                  <w:szCs w:val="20"/>
                </w:rPr>
                <w:t>Ab art. 11</w:t>
              </w:r>
            </w:hyperlink>
            <w:r w:rsidRPr="00577B35">
              <w:rPr>
                <w:rStyle w:val="Hyperlink"/>
                <w:rFonts w:ascii="Arial" w:hAnsi="Arial" w:cs="Arial"/>
                <w:sz w:val="20"/>
                <w:szCs w:val="20"/>
              </w:rPr>
              <w:br/>
            </w:r>
            <w:hyperlink r:id="rId104" w:tgtFrame="_parent" w:history="1">
              <w:r w:rsidRPr="00577B35">
                <w:rPr>
                  <w:rStyle w:val="Hyperlink"/>
                  <w:rFonts w:ascii="Arial" w:hAnsi="Arial" w:cs="Arial"/>
                  <w:sz w:val="20"/>
                  <w:szCs w:val="20"/>
                </w:rPr>
                <w:t>Ar art. 9-13</w:t>
              </w:r>
            </w:hyperlink>
          </w:p>
        </w:tc>
        <w:tc>
          <w:tcPr>
            <w:tcW w:w="2458" w:type="dxa"/>
          </w:tcPr>
          <w:p w:rsidR="0016759B" w:rsidRPr="00577B35" w:rsidRDefault="0016759B" w:rsidP="0016759B">
            <w:pPr>
              <w:spacing w:after="120"/>
              <w:rPr>
                <w:rStyle w:val="Hyperlink"/>
                <w:rFonts w:ascii="Arial" w:hAnsi="Arial" w:cs="Arial"/>
                <w:sz w:val="20"/>
                <w:szCs w:val="20"/>
              </w:rPr>
            </w:pPr>
            <w:hyperlink r:id="rId105" w:tgtFrame="_parent" w:history="1">
              <w:r w:rsidRPr="00577B35">
                <w:rPr>
                  <w:rStyle w:val="Hyperlink"/>
                  <w:rFonts w:ascii="Arial" w:hAnsi="Arial" w:cs="Arial"/>
                  <w:sz w:val="20"/>
                  <w:szCs w:val="20"/>
                </w:rPr>
                <w:t>Archiefregeling bijlage 2 (ICN-kwaliteitseisen)</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5.6. Systeem voor duurzaamheid analoog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Waarborgt het archiveringssysteem c.q zijn er naast 5.4 en 5.5 zodanige voorzieningen dat bij het raadplegen van te bewaren archiefbescheiden na ten minste honderd jaar geen noemenswaardige achteruitgang te constateren zal zijn. Dat wil zeggen: worden de archiefbescheiden in goede materiële staat gebracht en gehouden?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Voor papieren archiefbescheiden is het creëren van goede condities voor bewaring (zoals het verpakken in zuurvrije materialen en opslag in een archiefruimte die aan de eisen voldoet) in principe voldoende om te zorgen dat bewaarde bescheiden bij raadpleging na 100 jaar ‘geen noemenswaardige achteruitgang’ laten zien. Voor overgebrachte archieven is het regelmatig ompakken van papieren archieven noodzakelijk en het monitoren (en vastleggen) van de klimaatcondities van de bewaarplaats.</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Wordt het klimaat in archiefruimten en/of archiefbewaarplaats systematisch gemonitord? Zo ja, waren er afgelopen jaar overschrijdingen in temperatuur of luchtvochtigheid?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06" w:tgtFrame="_parent" w:history="1">
              <w:r w:rsidRPr="00577B35">
                <w:rPr>
                  <w:rStyle w:val="Hyperlink"/>
                  <w:rFonts w:ascii="Arial" w:hAnsi="Arial" w:cs="Arial"/>
                  <w:sz w:val="20"/>
                  <w:szCs w:val="20"/>
                </w:rPr>
                <w:t>Ab art. 11</w:t>
              </w:r>
            </w:hyperlink>
          </w:p>
        </w:tc>
        <w:tc>
          <w:tcPr>
            <w:tcW w:w="2458" w:type="dxa"/>
          </w:tcPr>
          <w:p w:rsidR="0016759B" w:rsidRPr="00577B35" w:rsidRDefault="00577B35" w:rsidP="0016759B">
            <w:pPr>
              <w:spacing w:after="120"/>
              <w:rPr>
                <w:rStyle w:val="Hyperlink"/>
                <w:rFonts w:ascii="Arial" w:hAnsi="Arial" w:cs="Arial"/>
                <w:sz w:val="20"/>
                <w:szCs w:val="20"/>
              </w:rPr>
            </w:pPr>
            <w:hyperlink r:id="rId107" w:history="1">
              <w:r w:rsidRPr="00577B35">
                <w:rPr>
                  <w:rStyle w:val="Hyperlink"/>
                  <w:rFonts w:ascii="Arial" w:hAnsi="Arial" w:cs="Arial"/>
                  <w:sz w:val="20"/>
                  <w:szCs w:val="20"/>
                </w:rPr>
                <w:t>Checkliststs van de Permanente commissie bouwzaken archiefinspecteurs</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5.7. Opbouw duurzaam digitaal informatiebeheer</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Werkt de gemeente bij de opbouw van duurzaam digitaal informatiebeheer op basis van standaarden?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Het gebruik van RODIN is geen wettelijke verplichting. In de GIBIT heeft met name art. 28 betrekking op archivering. Een essentieel onderdeel van duurzaam beheer, informatiebeveiliging, is genormeerd in de Baseline Informatiebeveiliging Overheid (BIO), zie daarvoor https://www.informatiebeveiligingsdienst.nl/product/baseline-informatiebeveiliging-overheid-bio/</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Is er vastgesteld beleid ten aanzien van duurzaam beheer van digitale archiefbescheiden? </w:t>
            </w:r>
            <w:r w:rsidRPr="00577B35">
              <w:rPr>
                <w:rFonts w:ascii="Arial" w:eastAsia="Times New Roman" w:hAnsi="Arial" w:cs="Arial"/>
                <w:color w:val="000000"/>
                <w:sz w:val="20"/>
                <w:szCs w:val="20"/>
                <w:lang w:eastAsia="nl-NL"/>
              </w:rPr>
              <w:br/>
              <w:t>* Als de gemeente niet op basis van het Referentiekader Opbouw Digitaal Informatiebeheer werkt: is de gemeente hiermee bekend of gebruikt ze een alternatief?</w:t>
            </w:r>
            <w:r w:rsidRPr="00577B35">
              <w:rPr>
                <w:rFonts w:ascii="Arial" w:eastAsia="Times New Roman" w:hAnsi="Arial" w:cs="Arial"/>
                <w:color w:val="000000"/>
                <w:sz w:val="20"/>
                <w:szCs w:val="20"/>
                <w:lang w:eastAsia="nl-NL"/>
              </w:rPr>
              <w:br/>
              <w:t>* Werkt de gemeente op basis van GIBIT?</w:t>
            </w:r>
            <w:r w:rsidRPr="00577B35">
              <w:rPr>
                <w:rFonts w:ascii="Arial" w:eastAsia="Times New Roman" w:hAnsi="Arial" w:cs="Arial"/>
                <w:color w:val="000000"/>
                <w:sz w:val="20"/>
                <w:szCs w:val="20"/>
                <w:lang w:eastAsia="nl-NL"/>
              </w:rPr>
              <w:br/>
              <w:t>* Werkt de gemeente op basis van de GEMMA Softwarecatalogus?</w:t>
            </w:r>
            <w:r w:rsidRPr="00577B35">
              <w:rPr>
                <w:rFonts w:ascii="Arial" w:eastAsia="Times New Roman" w:hAnsi="Arial" w:cs="Arial"/>
                <w:color w:val="000000"/>
                <w:sz w:val="20"/>
                <w:szCs w:val="20"/>
                <w:lang w:eastAsia="nl-NL"/>
              </w:rPr>
              <w:br/>
              <w:t>* Maakt de gemeente regelmatig back-upkopieën van informatie, en worden deze kopieën getest in overeenstemming met het overeengekomen back-upbeleid (vgl. BIO item 12.3)?</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577B35" w:rsidP="0016759B">
            <w:pPr>
              <w:spacing w:after="120"/>
              <w:rPr>
                <w:rFonts w:ascii="Arial" w:eastAsia="Times New Roman" w:hAnsi="Arial" w:cs="Arial"/>
                <w:color w:val="000000"/>
                <w:sz w:val="20"/>
                <w:szCs w:val="20"/>
                <w:u w:val="single"/>
                <w:lang w:eastAsia="nl-NL"/>
              </w:rPr>
            </w:pPr>
            <w:hyperlink r:id="rId108" w:history="1">
              <w:r w:rsidRPr="00577B35">
                <w:rPr>
                  <w:rStyle w:val="Hyperlink"/>
                  <w:rFonts w:ascii="Arial" w:hAnsi="Arial" w:cs="Arial"/>
                  <w:sz w:val="20"/>
                  <w:szCs w:val="20"/>
                </w:rPr>
                <w:t>RODIN versie 2 (2017)</w:t>
              </w:r>
            </w:hyperlink>
            <w:r w:rsidR="0016759B" w:rsidRPr="00577B35">
              <w:rPr>
                <w:rStyle w:val="Hyperlink"/>
                <w:rFonts w:ascii="Arial" w:hAnsi="Arial" w:cs="Arial"/>
                <w:sz w:val="20"/>
                <w:szCs w:val="20"/>
              </w:rPr>
              <w:br/>
            </w:r>
            <w:hyperlink r:id="rId109" w:tgtFrame="_parent" w:history="1">
              <w:r w:rsidR="0016759B" w:rsidRPr="00577B35">
                <w:rPr>
                  <w:rStyle w:val="Hyperlink"/>
                  <w:rFonts w:ascii="Arial" w:hAnsi="Arial" w:cs="Arial"/>
                  <w:sz w:val="20"/>
                  <w:szCs w:val="20"/>
                </w:rPr>
                <w:t>Gemeentelijke Inkoopvoorwaarden bij IT (GIBIT)</w:t>
              </w:r>
            </w:hyperlink>
            <w:r w:rsidR="0016759B" w:rsidRPr="00577B35">
              <w:rPr>
                <w:rStyle w:val="Hyperlink"/>
                <w:rFonts w:ascii="Arial" w:hAnsi="Arial" w:cs="Arial"/>
                <w:sz w:val="20"/>
                <w:szCs w:val="20"/>
              </w:rPr>
              <w:br/>
            </w:r>
            <w:hyperlink r:id="rId110" w:tgtFrame="_parent" w:history="1">
              <w:r w:rsidR="0016759B" w:rsidRPr="00577B35">
                <w:rPr>
                  <w:rStyle w:val="Hyperlink"/>
                  <w:rFonts w:ascii="Arial" w:hAnsi="Arial" w:cs="Arial"/>
                  <w:sz w:val="20"/>
                  <w:szCs w:val="20"/>
                </w:rPr>
                <w:t>GEMMA Softwarecatalogus</w:t>
              </w:r>
            </w:hyperlink>
            <w:r w:rsidR="0016759B" w:rsidRPr="00577B35">
              <w:rPr>
                <w:rStyle w:val="Hyperlink"/>
                <w:rFonts w:ascii="Arial" w:hAnsi="Arial" w:cs="Arial"/>
                <w:sz w:val="20"/>
                <w:szCs w:val="20"/>
              </w:rPr>
              <w:br/>
            </w: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5.8. Aanvullende metagegevens digitaal</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Zijn er aanvullende metagegevens ontworpen en geïmplementeerd?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Onder ‘aanvullende’ metagegevens verstaat de archiefwetgeving technische metadata, die worden gebruikt om informatiedragers technisch te beschrijven. In het TMLO zijn ze te vinden onder element nummer 21. Voor zover technische metadata systematisch worden vastgelegd, moeten ze zijn opgenomen in het metagegevensschema (zie KPI 5.2).</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11" w:tgtFrame="_parent" w:history="1">
              <w:r w:rsidRPr="00577B35">
                <w:rPr>
                  <w:rStyle w:val="Hyperlink"/>
                  <w:rFonts w:ascii="Arial" w:hAnsi="Arial" w:cs="Arial"/>
                  <w:sz w:val="20"/>
                  <w:szCs w:val="20"/>
                </w:rPr>
                <w:t>Ar art. 24</w:t>
              </w:r>
            </w:hyperlink>
          </w:p>
        </w:tc>
        <w:tc>
          <w:tcPr>
            <w:tcW w:w="2458" w:type="dxa"/>
          </w:tcPr>
          <w:p w:rsidR="0016759B" w:rsidRPr="00577B35" w:rsidRDefault="0016759B" w:rsidP="0016759B">
            <w:pPr>
              <w:spacing w:after="120"/>
              <w:rPr>
                <w:rStyle w:val="Hyperlink"/>
                <w:rFonts w:ascii="Arial" w:hAnsi="Arial" w:cs="Arial"/>
                <w:sz w:val="20"/>
                <w:szCs w:val="20"/>
              </w:rPr>
            </w:pPr>
            <w:hyperlink r:id="rId112" w:tgtFrame="_parent" w:history="1">
              <w:r w:rsidRPr="00577B35">
                <w:rPr>
                  <w:rStyle w:val="Hyperlink"/>
                  <w:rFonts w:ascii="Arial" w:hAnsi="Arial" w:cs="Arial"/>
                  <w:sz w:val="20"/>
                  <w:szCs w:val="20"/>
                </w:rPr>
                <w:t>TMLO versie 1.1 (2014)</w:t>
              </w:r>
            </w:hyperlink>
            <w:r w:rsidRPr="00577B35">
              <w:rPr>
                <w:rStyle w:val="Hyperlink"/>
                <w:rFonts w:ascii="Arial" w:hAnsi="Arial" w:cs="Arial"/>
                <w:sz w:val="20"/>
                <w:szCs w:val="20"/>
              </w:rPr>
              <w:br/>
            </w:r>
            <w:hyperlink r:id="rId113" w:tgtFrame="_parent" w:history="1">
              <w:r w:rsidRPr="00577B35">
                <w:rPr>
                  <w:rStyle w:val="Hyperlink"/>
                  <w:rFonts w:ascii="Arial" w:hAnsi="Arial" w:cs="Arial"/>
                  <w:sz w:val="20"/>
                  <w:szCs w:val="20"/>
                </w:rPr>
                <w:t>MDTO (consultatieversie, april 2020)</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5.9. Opslagformaten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Worden opslagformaten gebruikt die aan een open standaard voldoen, tenzij dit redelijkerwijs niet kan worden verwacht?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Schrijft de gemeente bepaalde opslagformaten verplicht voor? Welke?</w:t>
            </w:r>
            <w:r w:rsidRPr="00577B35">
              <w:rPr>
                <w:rFonts w:ascii="Arial" w:eastAsia="Times New Roman" w:hAnsi="Arial" w:cs="Arial"/>
                <w:color w:val="000000"/>
                <w:sz w:val="20"/>
                <w:szCs w:val="20"/>
                <w:lang w:eastAsia="nl-NL"/>
              </w:rPr>
              <w:br/>
              <w:t>* Indien gebruik wordt gemaakt van opslagformaten die niet aan een open standaard voldoen, kan de gemeente uitleggen waarom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14" w:tgtFrame="_parent" w:history="1">
              <w:r w:rsidRPr="00577B35">
                <w:rPr>
                  <w:rStyle w:val="Hyperlink"/>
                  <w:rFonts w:ascii="Arial" w:hAnsi="Arial" w:cs="Arial"/>
                  <w:sz w:val="20"/>
                  <w:szCs w:val="20"/>
                </w:rPr>
                <w:t>Ar art. 26.1</w:t>
              </w:r>
            </w:hyperlink>
          </w:p>
        </w:tc>
        <w:tc>
          <w:tcPr>
            <w:tcW w:w="2458" w:type="dxa"/>
          </w:tcPr>
          <w:p w:rsidR="0016759B" w:rsidRPr="00577B35" w:rsidRDefault="0016759B" w:rsidP="0016759B">
            <w:pPr>
              <w:spacing w:after="120"/>
              <w:rPr>
                <w:rStyle w:val="Hyperlink"/>
                <w:rFonts w:ascii="Arial" w:hAnsi="Arial" w:cs="Arial"/>
                <w:sz w:val="20"/>
                <w:szCs w:val="20"/>
              </w:rPr>
            </w:pPr>
            <w:hyperlink r:id="rId115" w:tgtFrame="_parent" w:history="1">
              <w:r w:rsidRPr="00577B35">
                <w:rPr>
                  <w:rStyle w:val="Hyperlink"/>
                  <w:rFonts w:ascii="Arial" w:hAnsi="Arial" w:cs="Arial"/>
                  <w:sz w:val="20"/>
                  <w:szCs w:val="20"/>
                </w:rPr>
                <w:t>Lijst open standaarden Forum Standaardisatie</w:t>
              </w:r>
            </w:hyperlink>
            <w:r w:rsidRPr="00577B35">
              <w:rPr>
                <w:rStyle w:val="Hyperlink"/>
                <w:rFonts w:ascii="Arial" w:hAnsi="Arial" w:cs="Arial"/>
                <w:sz w:val="20"/>
                <w:szCs w:val="20"/>
              </w:rPr>
              <w:br/>
            </w:r>
            <w:hyperlink r:id="rId116" w:tgtFrame="_parent" w:history="1">
              <w:r w:rsidRPr="00577B35">
                <w:rPr>
                  <w:rStyle w:val="Hyperlink"/>
                  <w:rFonts w:ascii="Arial" w:hAnsi="Arial" w:cs="Arial"/>
                  <w:sz w:val="20"/>
                  <w:szCs w:val="20"/>
                </w:rPr>
                <w:t>Handreiking voorkeursformaten Nationaal Archief</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5.10. Functionele eisen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Zijn de functionele eisen wat betreft gedrag i.v.mauthenticiteit van de digitale archiefbescheiden vastgesteld en geïmplementeerd?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In een digitale omgeving moet in bepaalde gevallen ook het 'gedrag' van archiefbescheiden worden vastgelegd. Het gaat vooral om informatieobjecten waarvan de functionaliteiten niet vanzelf bewaard blijven bij een conversie of migratie (zoals 3D-bestanden, rekenbladen, afbeeldingen, audio- en videobestanden en websites). De gemeente moet dus weten welke afwijkende informatieobjecten in de organisatie gebruikt worden en kiezen voor opslag in gestandaardiseerde open formaten die functionele eisen/gedrag behouden. Dit zou onderdeel moeten uitmaken van de bewaarstrategie.</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Heeft de gemeente een overzicht in welke systemen/applicaties zich informatieobjecten bevinden waar gedrag een rol speelt bij het begrijpen van de informatieobjecten?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17" w:tgtFrame="_parent" w:history="1">
              <w:r w:rsidRPr="00577B35">
                <w:rPr>
                  <w:rStyle w:val="Hyperlink"/>
                  <w:rFonts w:ascii="Arial" w:hAnsi="Arial" w:cs="Arial"/>
                  <w:sz w:val="20"/>
                  <w:szCs w:val="20"/>
                </w:rPr>
                <w:t>Ar art. 17, 21 en 22</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5.11. Voorzieningen compressie en encryptie</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Zijn voorzieningen getroffen voor de toegankelijkheid en ordening van de archiefbescheiden in het geval men gebruik maakt van compressie- en/of encryptietechnieken?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Voor uitleg van deze begrippen zie http://nl.wikipedia.org/wiki/Datacompressie en http://nl.wikipedia.org/wiki/Encryptie. Gebruik van compressietechniek is alleen toegestaan voor zover verlies van informatie geen invloed heeft op de in de in de Archiefregeling gestelde eisen voor toegankelijke en geordende staat. Het meest wenselijke is als de compressie verliesvrij ongedaan kan worden gemaakt (lossless compressie).</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18" w:tgtFrame="_parent" w:history="1">
              <w:r w:rsidRPr="00577B35">
                <w:rPr>
                  <w:rStyle w:val="Hyperlink"/>
                  <w:rFonts w:ascii="Arial" w:hAnsi="Arial" w:cs="Arial"/>
                  <w:sz w:val="20"/>
                  <w:szCs w:val="20"/>
                </w:rPr>
                <w:t>Ar art. 26.2-3</w:t>
              </w:r>
            </w:hyperlink>
          </w:p>
        </w:tc>
        <w:tc>
          <w:tcPr>
            <w:tcW w:w="2458" w:type="dxa"/>
          </w:tcPr>
          <w:p w:rsidR="0016759B" w:rsidRPr="00577B35" w:rsidRDefault="0016759B" w:rsidP="0016759B">
            <w:pPr>
              <w:spacing w:after="120"/>
              <w:rPr>
                <w:rStyle w:val="Hyperlink"/>
                <w:rFonts w:ascii="Arial" w:hAnsi="Arial" w:cs="Arial"/>
                <w:sz w:val="20"/>
                <w:szCs w:val="20"/>
              </w:rPr>
            </w:pPr>
            <w:hyperlink r:id="rId119" w:tgtFrame="_parent" w:history="1">
              <w:r w:rsidRPr="00577B35">
                <w:rPr>
                  <w:rStyle w:val="Hyperlink"/>
                  <w:rFonts w:ascii="Arial" w:hAnsi="Arial" w:cs="Arial"/>
                  <w:sz w:val="20"/>
                  <w:szCs w:val="20"/>
                </w:rPr>
                <w:t>Baseline Informatiebeveiliging Overheid (BIO), hoofdstuk 10</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En zijn deze voorzieningen voldoende beveiligd tegen inbreuk door derden?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Hoe?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20" w:tgtFrame="_parent" w:history="1">
              <w:r w:rsidRPr="00577B35">
                <w:rPr>
                  <w:rStyle w:val="Hyperlink"/>
                  <w:rFonts w:ascii="Arial" w:hAnsi="Arial" w:cs="Arial"/>
                  <w:sz w:val="20"/>
                  <w:szCs w:val="20"/>
                </w:rPr>
                <w:t>Ar art. 26.2-3</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Wordt in geval van encryptie bij overbrenging van archiefbescheiden aan de beheerder van de archiefbewaarplaats de encryptiesleutel verstrekt?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Is in de laatste 5 jaar (of: sinds de vorige meting) digitaal archief overgebracht waarop encryptie was toegepast?</w:t>
            </w:r>
            <w:r w:rsidRPr="00577B35">
              <w:rPr>
                <w:rFonts w:ascii="Arial" w:eastAsia="Times New Roman" w:hAnsi="Arial" w:cs="Arial"/>
                <w:color w:val="000000"/>
                <w:sz w:val="20"/>
                <w:szCs w:val="20"/>
                <w:lang w:eastAsia="nl-NL"/>
              </w:rPr>
              <w:br/>
              <w:t>* Zo ja, is de sleutel ook meegeleverd?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21" w:tgtFrame="_parent" w:history="1">
              <w:r w:rsidRPr="00577B35">
                <w:rPr>
                  <w:rStyle w:val="Hyperlink"/>
                  <w:rFonts w:ascii="Arial" w:hAnsi="Arial" w:cs="Arial"/>
                  <w:sz w:val="20"/>
                  <w:szCs w:val="20"/>
                </w:rPr>
                <w:t>Ar art. 26.2</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6. Vervanging, conversie/migratie, selectie, vernietiging en vervreemding van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iCs/>
                <w:color w:val="000000"/>
                <w:sz w:val="20"/>
                <w:szCs w:val="20"/>
                <w:lang w:eastAsia="nl-NL"/>
              </w:rPr>
              <w:t>Hoofdvraag: Weegt de gemeente zorgvuldig af of vorm, inhoud en/of context van bescheiden van belang is voor bedrijfsvoering, democratische controle en cultuurhistorie?</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6.1. Vervanging, besluiten en verklaringen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Past de gemeente vervanging toe [vervangen van papieren archiefbescheiden door digitale reproducties of omgekeerd waarna de vervangen bescheiden worden vernietigd]?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Het besluit dient te worden gepubliceerd (Gemeenteblad).</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Zo ja, voor welke (categorieën) archiefbescheiden?</w:t>
            </w:r>
            <w:r w:rsidRPr="00577B35">
              <w:rPr>
                <w:rFonts w:ascii="Arial" w:eastAsia="Times New Roman" w:hAnsi="Arial" w:cs="Arial"/>
                <w:color w:val="000000"/>
                <w:sz w:val="20"/>
                <w:szCs w:val="20"/>
                <w:lang w:eastAsia="nl-NL"/>
              </w:rPr>
              <w:br/>
              <w:t>* Is daartoe per geval een besluit tot vervanging genomen, en is dat besluit gepubliceerd?</w:t>
            </w:r>
            <w:r w:rsidRPr="00577B35">
              <w:rPr>
                <w:rFonts w:ascii="Arial" w:eastAsia="Times New Roman" w:hAnsi="Arial" w:cs="Arial"/>
                <w:color w:val="000000"/>
                <w:sz w:val="20"/>
                <w:szCs w:val="20"/>
                <w:lang w:eastAsia="nl-NL"/>
              </w:rPr>
              <w:br/>
              <w:t>* Zijn de originelen na vervanging daadwerkelijk vernietigd?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22" w:tgtFrame="_parent" w:history="1">
              <w:r w:rsidRPr="00577B35">
                <w:rPr>
                  <w:rStyle w:val="Hyperlink"/>
                  <w:rFonts w:ascii="Arial" w:hAnsi="Arial" w:cs="Arial"/>
                  <w:sz w:val="20"/>
                  <w:szCs w:val="20"/>
                </w:rPr>
                <w:t>Aw art. 7</w:t>
              </w:r>
            </w:hyperlink>
            <w:r w:rsidRPr="00577B35">
              <w:rPr>
                <w:rStyle w:val="Hyperlink"/>
                <w:rFonts w:ascii="Arial" w:hAnsi="Arial" w:cs="Arial"/>
                <w:sz w:val="20"/>
                <w:szCs w:val="20"/>
              </w:rPr>
              <w:br/>
            </w:r>
            <w:hyperlink r:id="rId123" w:tgtFrame="_parent" w:history="1">
              <w:r w:rsidRPr="00577B35">
                <w:rPr>
                  <w:rStyle w:val="Hyperlink"/>
                  <w:rFonts w:ascii="Arial" w:hAnsi="Arial" w:cs="Arial"/>
                  <w:sz w:val="20"/>
                  <w:szCs w:val="20"/>
                </w:rPr>
                <w:t>Ab art. 6.1</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Zo ja, waarborgt het college als archiefzorgdrager dat de vervanging geschiedt met juiste en volledige weergave van de in de te vervangen archiefbescheiden voorkomende gegevens?</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Bij de beschrijving van de reikwijdte van het vervangingsproces moet ook worden vermeld of het gaat om retrospectieve vervanging, dat wil zeggen vervanging van archiefbescheiden die zijn gevormd voorafgaand aan het besluit, of om routinematige vervanging, dat wil zeggen vervanging van archiefbescheiden door digitale reproducties als onderdeel van de digitalisering van de gehele informatiehuishouding.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Wanneer het om blijvend te bewaren bescheiden gaat, komen dan alle aspecten benoemd in de archiefregeling art. 26b aan de orde?</w:t>
            </w:r>
            <w:r w:rsidRPr="00577B35">
              <w:rPr>
                <w:rFonts w:ascii="Arial" w:eastAsia="Times New Roman" w:hAnsi="Arial" w:cs="Arial"/>
                <w:color w:val="000000"/>
                <w:sz w:val="20"/>
                <w:szCs w:val="20"/>
                <w:lang w:eastAsia="nl-NL"/>
              </w:rPr>
              <w:br/>
              <w:t>* Zo nee, welke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24" w:tgtFrame="_parent" w:history="1">
              <w:r w:rsidRPr="00577B35">
                <w:rPr>
                  <w:rStyle w:val="Hyperlink"/>
                  <w:rFonts w:ascii="Arial" w:hAnsi="Arial" w:cs="Arial"/>
                  <w:sz w:val="20"/>
                  <w:szCs w:val="20"/>
                </w:rPr>
                <w:t>Ab art. 6.1</w:t>
              </w:r>
            </w:hyperlink>
            <w:r w:rsidRPr="00577B35">
              <w:rPr>
                <w:rStyle w:val="Hyperlink"/>
                <w:rFonts w:ascii="Arial" w:hAnsi="Arial" w:cs="Arial"/>
                <w:sz w:val="20"/>
                <w:szCs w:val="20"/>
              </w:rPr>
              <w:br/>
            </w:r>
            <w:hyperlink r:id="rId125" w:tgtFrame="_parent" w:history="1">
              <w:r w:rsidRPr="00577B35">
                <w:rPr>
                  <w:rStyle w:val="Hyperlink"/>
                  <w:rFonts w:ascii="Arial" w:hAnsi="Arial" w:cs="Arial"/>
                  <w:sz w:val="20"/>
                  <w:szCs w:val="20"/>
                </w:rPr>
                <w:t>BW art. 2:10, lid 4</w:t>
              </w:r>
            </w:hyperlink>
            <w:r w:rsidRPr="00577B35">
              <w:rPr>
                <w:rStyle w:val="Hyperlink"/>
                <w:rFonts w:ascii="Arial" w:hAnsi="Arial" w:cs="Arial"/>
                <w:sz w:val="20"/>
                <w:szCs w:val="20"/>
              </w:rPr>
              <w:br/>
            </w:r>
            <w:hyperlink r:id="rId126" w:tgtFrame="_parent" w:history="1">
              <w:r w:rsidRPr="00577B35">
                <w:rPr>
                  <w:rStyle w:val="Hyperlink"/>
                  <w:rFonts w:ascii="Arial" w:hAnsi="Arial" w:cs="Arial"/>
                  <w:sz w:val="20"/>
                  <w:szCs w:val="20"/>
                </w:rPr>
                <w:t>Ar art. 26b</w:t>
              </w:r>
            </w:hyperlink>
          </w:p>
        </w:tc>
        <w:tc>
          <w:tcPr>
            <w:tcW w:w="2458" w:type="dxa"/>
          </w:tcPr>
          <w:p w:rsidR="0016759B" w:rsidRPr="00577B35" w:rsidRDefault="0016759B" w:rsidP="0016759B">
            <w:pPr>
              <w:spacing w:after="120"/>
              <w:rPr>
                <w:rStyle w:val="Hyperlink"/>
                <w:rFonts w:ascii="Arial" w:hAnsi="Arial" w:cs="Arial"/>
                <w:sz w:val="20"/>
                <w:szCs w:val="20"/>
              </w:rPr>
            </w:pPr>
            <w:hyperlink r:id="rId127" w:tgtFrame="_parent" w:history="1">
              <w:r w:rsidRPr="00577B35">
                <w:rPr>
                  <w:rStyle w:val="Hyperlink"/>
                  <w:rFonts w:ascii="Arial" w:hAnsi="Arial" w:cs="Arial"/>
                  <w:sz w:val="20"/>
                  <w:szCs w:val="20"/>
                </w:rPr>
                <w:t>Handreiking vervanging archiefbescheiden, versie 2.0</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Zo ja, heeft het college als archiefzorgdrager een verklaring tot vervanging van op termijn te vernietigen en van blijvend te bewaren archiefbescheiden opgemaakt en het besluit daarover op de juiste wijze bekend gemaakt?</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28" w:tgtFrame="_parent" w:history="1">
              <w:r w:rsidRPr="00577B35">
                <w:rPr>
                  <w:rStyle w:val="Hyperlink"/>
                  <w:rFonts w:ascii="Arial" w:hAnsi="Arial" w:cs="Arial"/>
                  <w:sz w:val="20"/>
                  <w:szCs w:val="20"/>
                </w:rPr>
                <w:t>Ab art. 6.2 en 8</w:t>
              </w:r>
            </w:hyperlink>
            <w:r w:rsidRPr="00577B35">
              <w:rPr>
                <w:rStyle w:val="Hyperlink"/>
                <w:rFonts w:ascii="Arial" w:hAnsi="Arial" w:cs="Arial"/>
                <w:sz w:val="20"/>
                <w:szCs w:val="20"/>
              </w:rPr>
              <w:br/>
            </w:r>
            <w:hyperlink r:id="rId129" w:tgtFrame="_parent" w:history="1">
              <w:r w:rsidRPr="00577B35">
                <w:rPr>
                  <w:rStyle w:val="Hyperlink"/>
                  <w:rFonts w:ascii="Arial" w:hAnsi="Arial" w:cs="Arial"/>
                  <w:sz w:val="20"/>
                  <w:szCs w:val="20"/>
                </w:rPr>
                <w:t>Ar art. 26b</w:t>
              </w:r>
            </w:hyperlink>
          </w:p>
        </w:tc>
        <w:tc>
          <w:tcPr>
            <w:tcW w:w="2458" w:type="dxa"/>
          </w:tcPr>
          <w:p w:rsidR="0016759B" w:rsidRPr="00577B35" w:rsidRDefault="0016759B" w:rsidP="0016759B">
            <w:pPr>
              <w:spacing w:after="120"/>
              <w:rPr>
                <w:rStyle w:val="Hyperlink"/>
                <w:rFonts w:ascii="Arial" w:hAnsi="Arial" w:cs="Arial"/>
                <w:sz w:val="20"/>
                <w:szCs w:val="20"/>
              </w:rPr>
            </w:pPr>
            <w:hyperlink r:id="rId130" w:tgtFrame="_parent" w:history="1">
              <w:r w:rsidRPr="00577B35">
                <w:rPr>
                  <w:rStyle w:val="Hyperlink"/>
                  <w:rFonts w:ascii="Arial" w:hAnsi="Arial" w:cs="Arial"/>
                  <w:sz w:val="20"/>
                  <w:szCs w:val="20"/>
                </w:rPr>
                <w:t>Handreiking vervanging archiefbescheiden, versie 2.0</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6.2. Converteren en migreren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Wordt er tijdig geconverteerd/gemigreerd in het geval niet meer aan de eisen t.a.v. geordende en toegankelijke staat van de archiefbescheiden voldaan zal gaan worden?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Conversie is het omzetten van gegevens van het ene bestandsformaat naar het andere, migratie is het overgaan naar andere software. De tijdigheid van een conversie of migratie kan alleen worden vastgesteld in relatie tot een ICT-protocol waarin is beschreven wanneer en waarom een conversie of migratie wenselijk is. Dit zou onderdeel moeten uitmaken van een bewaarstrategie.</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Is in de laatste 5 jaar (of: sinds een vorige meting) conversie/migratie toegepast?</w:t>
            </w:r>
            <w:r w:rsidRPr="00577B35">
              <w:rPr>
                <w:rFonts w:ascii="Arial" w:eastAsia="Times New Roman" w:hAnsi="Arial" w:cs="Arial"/>
                <w:color w:val="000000"/>
                <w:sz w:val="20"/>
                <w:szCs w:val="20"/>
                <w:lang w:eastAsia="nl-NL"/>
              </w:rPr>
              <w:br/>
              <w:t>* Indien conversie of migratie niet is toegepast, heeft de gemeente er dan zicht op of nog aan de eisen van geordende en toegankelijke staat wordt voldaan?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31" w:tgtFrame="_parent" w:history="1">
              <w:r w:rsidRPr="00577B35">
                <w:rPr>
                  <w:rStyle w:val="Hyperlink"/>
                  <w:rFonts w:ascii="Arial" w:hAnsi="Arial" w:cs="Arial"/>
                  <w:sz w:val="20"/>
                  <w:szCs w:val="20"/>
                </w:rPr>
                <w:t>Ar art. 25</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Is er een verklaring van de conversie of migratie opgemaakt?</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De verklaring moet een specificatie bevatten van de digitale archiefbestanden die zijn geconverteerd/gemigreerd en aangeven op welke wijze en met welk resultaat is getoetst of nadien aan de eisen voor geordende en toegankelijke staat wordt voldaan. Het is wenselijk dat getoetst wordt op informatiebehoud van gegevens, raadpleegbaarheid van meegemigreerde brondocumenten en functionaliteit van het systeem.</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maakt documentatie over de conversie/ migratie deel uit van de verklaring?</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32" w:tgtFrame="_parent" w:history="1">
              <w:r w:rsidRPr="00577B35">
                <w:rPr>
                  <w:rStyle w:val="Hyperlink"/>
                  <w:rFonts w:ascii="Arial" w:hAnsi="Arial" w:cs="Arial"/>
                  <w:sz w:val="20"/>
                  <w:szCs w:val="20"/>
                </w:rPr>
                <w:t>Ar art. 25</w:t>
              </w:r>
            </w:hyperlink>
          </w:p>
        </w:tc>
        <w:tc>
          <w:tcPr>
            <w:tcW w:w="2458" w:type="dxa"/>
          </w:tcPr>
          <w:p w:rsidR="0016759B" w:rsidRPr="00577B35" w:rsidRDefault="0016759B" w:rsidP="0016759B">
            <w:pPr>
              <w:spacing w:after="120"/>
              <w:rPr>
                <w:rStyle w:val="Hyperlink"/>
                <w:rFonts w:ascii="Arial" w:hAnsi="Arial" w:cs="Arial"/>
                <w:sz w:val="20"/>
                <w:szCs w:val="20"/>
              </w:rPr>
            </w:pPr>
            <w:hyperlink r:id="rId133" w:anchor="migratie" w:tgtFrame="_parent" w:history="1">
              <w:r w:rsidRPr="00577B35">
                <w:rPr>
                  <w:rStyle w:val="Hyperlink"/>
                  <w:rFonts w:ascii="Arial" w:hAnsi="Arial" w:cs="Arial"/>
                  <w:sz w:val="20"/>
                  <w:szCs w:val="20"/>
                </w:rPr>
                <w:t>Leidraad migratie (WFA)</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6.3. Archiefselectielijst, hotspotmonitor en stukkenlijst</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Past het college als archiefzorgdrager waardering en selectie toe op de gemeentelijke archiefbescheiden?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Wordt van archiefbescheiden de bewaartermijn vastgelegd en is dat opgenomen in het metadataschema?</w:t>
            </w:r>
            <w:r w:rsidRPr="00577B35">
              <w:rPr>
                <w:rFonts w:ascii="Arial" w:eastAsia="Times New Roman" w:hAnsi="Arial" w:cs="Arial"/>
                <w:color w:val="000000"/>
                <w:sz w:val="20"/>
                <w:szCs w:val="20"/>
                <w:lang w:eastAsia="nl-NL"/>
              </w:rPr>
              <w:br/>
              <w:t>* Wordt van archiefbescheiden het jaar van vernietiging c.q. van overbrenging naar de archiefbewaarplaats vastgelegd? Op welk moment, direct of later?</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Style w:val="Hyperlink"/>
                <w:rFonts w:ascii="Arial" w:hAnsi="Arial" w:cs="Arial"/>
                <w:sz w:val="20"/>
                <w:szCs w:val="20"/>
              </w:rPr>
            </w:pPr>
            <w:hyperlink r:id="rId134" w:tgtFrame="_parent" w:history="1">
              <w:r w:rsidRPr="00577B35">
                <w:rPr>
                  <w:rStyle w:val="Hyperlink"/>
                  <w:rFonts w:ascii="Arial" w:hAnsi="Arial" w:cs="Arial"/>
                  <w:sz w:val="20"/>
                  <w:szCs w:val="20"/>
                </w:rPr>
                <w:t>Aw art. 5 en 9</w:t>
              </w:r>
            </w:hyperlink>
            <w:r w:rsidRPr="00577B35">
              <w:rPr>
                <w:rStyle w:val="Hyperlink"/>
                <w:rFonts w:ascii="Arial" w:hAnsi="Arial" w:cs="Arial"/>
                <w:sz w:val="20"/>
                <w:szCs w:val="20"/>
              </w:rPr>
              <w:br/>
            </w:r>
            <w:hyperlink r:id="rId135" w:tgtFrame="_parent" w:history="1">
              <w:r w:rsidRPr="00577B35">
                <w:rPr>
                  <w:rStyle w:val="Hyperlink"/>
                  <w:rFonts w:ascii="Arial" w:hAnsi="Arial" w:cs="Arial"/>
                  <w:sz w:val="20"/>
                  <w:szCs w:val="20"/>
                </w:rPr>
                <w:t>Ab art. 2-5</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Maakt het college als archiefzorgdrager bij waardering en selectie van de gemeentelijke archiefbescheiden gebruik van de voor Nederlandse gemeenten geldende selectielijst?</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Voor archiefbescheiden gedateerd tot en met 1995 geldt de Lijst van voor vernietiging in aanmerking komende stukken in gemeentearchieven (1983). Voor archiefbescheiden gedateerd 1996 tot en met 2016 is dat de Selectielijst voor archiefbescheiden van gemeentelijke en intergemeentelijke organen opgemaakt of ontvangen vanaf 1 januari 1996 (2005, geactualiseerd juni 2012). Voor archieven uit 2017 tot en met 2019 geldt de lijst uit 2017. Voor jongere archieven geldt de lijst uit 2020.</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xml:space="preserve">* Zo nee, is de geldende selectie- of vernietigingslijst bekend? </w:t>
            </w:r>
            <w:r w:rsidRPr="00577B35">
              <w:rPr>
                <w:rFonts w:ascii="Arial" w:eastAsia="Times New Roman" w:hAnsi="Arial" w:cs="Arial"/>
                <w:color w:val="000000"/>
                <w:sz w:val="20"/>
                <w:szCs w:val="20"/>
                <w:lang w:eastAsia="nl-NL"/>
              </w:rPr>
              <w:br/>
              <w:t>* Zijn er (voor onderdelen van de gemeentelijke organisatie) ook andere selectielijsten van kracht? Zo ja, welke, en zijn deze in een SIO behandeld / vastgesteld?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Style w:val="Hyperlink"/>
                <w:rFonts w:ascii="Arial" w:hAnsi="Arial" w:cs="Arial"/>
                <w:sz w:val="20"/>
                <w:szCs w:val="20"/>
              </w:rPr>
            </w:pPr>
            <w:hyperlink r:id="rId136" w:tgtFrame="_parent" w:history="1">
              <w:r w:rsidRPr="00577B35">
                <w:rPr>
                  <w:rStyle w:val="Hyperlink"/>
                  <w:rFonts w:ascii="Arial" w:hAnsi="Arial" w:cs="Arial"/>
                  <w:sz w:val="20"/>
                  <w:szCs w:val="20"/>
                </w:rPr>
                <w:t>Aw art. 5</w:t>
              </w:r>
            </w:hyperlink>
            <w:r w:rsidRPr="00577B35">
              <w:rPr>
                <w:rStyle w:val="Hyperlink"/>
                <w:rFonts w:ascii="Arial" w:hAnsi="Arial" w:cs="Arial"/>
                <w:sz w:val="20"/>
                <w:szCs w:val="20"/>
              </w:rPr>
              <w:br/>
            </w:r>
            <w:hyperlink r:id="rId137" w:tgtFrame="_parent" w:history="1">
              <w:r w:rsidRPr="00577B35">
                <w:rPr>
                  <w:rStyle w:val="Hyperlink"/>
                  <w:rFonts w:ascii="Arial" w:hAnsi="Arial" w:cs="Arial"/>
                  <w:sz w:val="20"/>
                  <w:szCs w:val="20"/>
                </w:rPr>
                <w:t>Ab art. 2-5</w:t>
              </w:r>
            </w:hyperlink>
          </w:p>
        </w:tc>
        <w:tc>
          <w:tcPr>
            <w:tcW w:w="2458" w:type="dxa"/>
          </w:tcPr>
          <w:p w:rsidR="0016759B" w:rsidRPr="00577B35" w:rsidRDefault="0016759B" w:rsidP="0016759B">
            <w:pPr>
              <w:spacing w:after="120"/>
              <w:rPr>
                <w:rStyle w:val="Hyperlink"/>
                <w:rFonts w:ascii="Arial" w:hAnsi="Arial" w:cs="Arial"/>
                <w:sz w:val="20"/>
                <w:szCs w:val="20"/>
              </w:rPr>
            </w:pPr>
            <w:hyperlink r:id="rId138" w:tgtFrame="_parent" w:history="1">
              <w:r w:rsidRPr="00577B35">
                <w:rPr>
                  <w:rStyle w:val="Hyperlink"/>
                  <w:rFonts w:ascii="Arial" w:hAnsi="Arial" w:cs="Arial"/>
                  <w:sz w:val="20"/>
                  <w:szCs w:val="20"/>
                </w:rPr>
                <w:t>Selectielijsten 2012, 2017 en 2020</w:t>
              </w:r>
            </w:hyperlink>
            <w:r w:rsidRPr="00577B35">
              <w:rPr>
                <w:rStyle w:val="Hyperlink"/>
                <w:rFonts w:ascii="Arial" w:hAnsi="Arial" w:cs="Arial"/>
                <w:sz w:val="20"/>
                <w:szCs w:val="20"/>
              </w:rPr>
              <w:br/>
            </w:r>
            <w:hyperlink r:id="rId139" w:history="1">
              <w:r w:rsidR="00577B35" w:rsidRPr="00577B35">
                <w:rPr>
                  <w:rStyle w:val="Hyperlink"/>
                  <w:rFonts w:ascii="Arial" w:hAnsi="Arial" w:cs="Arial"/>
                  <w:sz w:val="20"/>
                  <w:szCs w:val="20"/>
                </w:rPr>
                <w:t>Selectielijst 1983</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Werkt de gemeente aanvullend met een facultatieve stukkenlijst?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Zo ja, Is deze in een SIO behandeld / vastgesteld?</w:t>
            </w:r>
            <w:r w:rsidRPr="00577B35">
              <w:rPr>
                <w:rFonts w:ascii="Arial" w:eastAsia="Times New Roman" w:hAnsi="Arial" w:cs="Arial"/>
                <w:color w:val="000000"/>
                <w:sz w:val="20"/>
                <w:szCs w:val="20"/>
                <w:lang w:eastAsia="nl-NL"/>
              </w:rPr>
              <w:br/>
              <w:t xml:space="preserve">* Zo ja, wordt die gebruikt voor alle archiefbescheiden? </w:t>
            </w:r>
            <w:r w:rsidRPr="00577B35">
              <w:rPr>
                <w:rFonts w:ascii="Arial" w:eastAsia="Times New Roman" w:hAnsi="Arial" w:cs="Arial"/>
                <w:color w:val="000000"/>
                <w:sz w:val="20"/>
                <w:szCs w:val="20"/>
                <w:lang w:eastAsia="nl-NL"/>
              </w:rPr>
              <w:br/>
              <w:t>* Zo nee, voor welke archiefbescheiden / zaaktypen dan wel?</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d. Is er een Hotspotmonitor vastgesteld?</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Een Hotspotmonitor is integraal onderdeel van de (inter)gemeentelijke selectielijst 2017 ev.</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wie stelde die vast (bijvoorbeeld het SIO)?</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Fonts w:ascii="Arial" w:eastAsia="Times New Roman" w:hAnsi="Arial" w:cs="Arial"/>
                <w:color w:val="000000"/>
                <w:sz w:val="20"/>
                <w:szCs w:val="20"/>
                <w:u w:val="single"/>
                <w:lang w:eastAsia="nl-NL"/>
              </w:rPr>
            </w:pPr>
            <w:hyperlink r:id="rId140" w:tgtFrame="_parent" w:history="1">
              <w:r w:rsidRPr="00577B35">
                <w:rPr>
                  <w:rStyle w:val="Hyperlink"/>
                  <w:rFonts w:ascii="Arial" w:hAnsi="Arial" w:cs="Arial"/>
                  <w:sz w:val="20"/>
                  <w:szCs w:val="20"/>
                </w:rPr>
                <w:t>Aw art. 5</w:t>
              </w:r>
            </w:hyperlink>
            <w:r w:rsidRPr="00577B35">
              <w:rPr>
                <w:rStyle w:val="Hyperlink"/>
                <w:rFonts w:ascii="Arial" w:hAnsi="Arial" w:cs="Arial"/>
                <w:sz w:val="20"/>
                <w:szCs w:val="20"/>
              </w:rPr>
              <w:br/>
            </w:r>
            <w:hyperlink r:id="rId141" w:tgtFrame="_parent" w:history="1">
              <w:r w:rsidRPr="00577B35">
                <w:rPr>
                  <w:rStyle w:val="Hyperlink"/>
                  <w:rFonts w:ascii="Arial" w:hAnsi="Arial" w:cs="Arial"/>
                  <w:sz w:val="20"/>
                  <w:szCs w:val="20"/>
                </w:rPr>
                <w:t>Ab art. 2-5</w:t>
              </w:r>
            </w:hyperlink>
          </w:p>
        </w:tc>
        <w:tc>
          <w:tcPr>
            <w:tcW w:w="2458" w:type="dxa"/>
          </w:tcPr>
          <w:p w:rsidR="0016759B" w:rsidRPr="00577B35" w:rsidRDefault="0016759B" w:rsidP="0016759B">
            <w:pPr>
              <w:spacing w:after="120"/>
              <w:rPr>
                <w:rFonts w:ascii="Arial" w:eastAsia="Times New Roman" w:hAnsi="Arial" w:cs="Arial"/>
                <w:color w:val="000000"/>
                <w:sz w:val="20"/>
                <w:szCs w:val="20"/>
                <w:u w:val="single"/>
                <w:lang w:eastAsia="nl-NL"/>
              </w:rPr>
            </w:pPr>
            <w:hyperlink r:id="rId142" w:tgtFrame="_parent" w:history="1">
              <w:r w:rsidRPr="00577B35">
                <w:rPr>
                  <w:rStyle w:val="Hyperlink"/>
                  <w:rFonts w:ascii="Arial" w:hAnsi="Arial" w:cs="Arial"/>
                  <w:sz w:val="20"/>
                  <w:szCs w:val="20"/>
                </w:rPr>
                <w:t>Selectielijst 2020 par. 1.3 en 1.5</w:t>
              </w:r>
            </w:hyperlink>
            <w:r w:rsidRPr="00577B35">
              <w:rPr>
                <w:rStyle w:val="Hyperlink"/>
                <w:rFonts w:ascii="Arial" w:hAnsi="Arial" w:cs="Arial"/>
                <w:sz w:val="20"/>
                <w:szCs w:val="20"/>
              </w:rPr>
              <w:br/>
            </w:r>
            <w:hyperlink r:id="rId143" w:tgtFrame="_parent" w:history="1">
              <w:r w:rsidRPr="00577B35">
                <w:rPr>
                  <w:rStyle w:val="Hyperlink"/>
                  <w:rFonts w:ascii="Arial" w:hAnsi="Arial" w:cs="Arial"/>
                  <w:sz w:val="20"/>
                  <w:szCs w:val="20"/>
                </w:rPr>
                <w:t>Handreiking Periodieke hotspot-monitor decentrale overheden (Archief2020, 2017)</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6.4. Vernietiging en verklaringen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Vernietigt het college als archiefzorgdrager de daartoe in aanmerking komende archiefbescheiden?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De archiefzorgdrager is verplicht de archiefbescheiden waarvan de bewaartermijn is verstreken te vernietigen, uitzonderingen daargelaten. Dit geldt ook voor kopieën en back-ups.</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Worden de wettelijke bewaartermijnen gehanteerd?</w:t>
            </w:r>
            <w:r w:rsidRPr="00577B35">
              <w:rPr>
                <w:rFonts w:ascii="Arial" w:eastAsia="Times New Roman" w:hAnsi="Arial" w:cs="Arial"/>
                <w:color w:val="000000"/>
                <w:sz w:val="20"/>
                <w:szCs w:val="20"/>
                <w:lang w:eastAsia="nl-NL"/>
              </w:rPr>
              <w:br/>
              <w:t xml:space="preserve">* Worden de behandelaars van de te vernietigen archiefbescheiden geraadpleegd voordat vernietiging gaat plaatsvinden? </w:t>
            </w:r>
            <w:r w:rsidRPr="00577B35">
              <w:rPr>
                <w:rFonts w:ascii="Arial" w:eastAsia="Times New Roman" w:hAnsi="Arial" w:cs="Arial"/>
                <w:color w:val="000000"/>
                <w:sz w:val="20"/>
                <w:szCs w:val="20"/>
                <w:lang w:eastAsia="nl-NL"/>
              </w:rPr>
              <w:br/>
              <w:t>* Is of wordt een machtiging tot vernietiging aangevraagd?</w:t>
            </w:r>
            <w:r w:rsidRPr="00577B35">
              <w:rPr>
                <w:rFonts w:ascii="Arial" w:eastAsia="Times New Roman" w:hAnsi="Arial" w:cs="Arial"/>
                <w:color w:val="000000"/>
                <w:sz w:val="20"/>
                <w:szCs w:val="20"/>
                <w:lang w:eastAsia="nl-NL"/>
              </w:rPr>
              <w:br/>
              <w:t>* Worden kopieën systematisch meegenomen in de reguliere vernietiging?</w:t>
            </w:r>
            <w:r w:rsidRPr="00577B35">
              <w:rPr>
                <w:rFonts w:ascii="Arial" w:eastAsia="Times New Roman" w:hAnsi="Arial" w:cs="Arial"/>
                <w:color w:val="000000"/>
                <w:sz w:val="20"/>
                <w:szCs w:val="20"/>
                <w:lang w:eastAsia="nl-NL"/>
              </w:rPr>
              <w:br/>
              <w:t>* Voorziet het back-upbeleid in vernietiging van back-ups na maximaal 1 jaar? Zo nee, wat is de reden dat back-ups langer worden bewaard?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Style w:val="Hyperlink"/>
                <w:rFonts w:ascii="Arial" w:hAnsi="Arial" w:cs="Arial"/>
                <w:sz w:val="20"/>
                <w:szCs w:val="20"/>
              </w:rPr>
            </w:pPr>
            <w:hyperlink r:id="rId144" w:tgtFrame="_parent" w:history="1">
              <w:r w:rsidRPr="00577B35">
                <w:rPr>
                  <w:rStyle w:val="Hyperlink"/>
                  <w:rFonts w:ascii="Arial" w:hAnsi="Arial" w:cs="Arial"/>
                  <w:sz w:val="20"/>
                  <w:szCs w:val="20"/>
                </w:rPr>
                <w:t>Aw art. 3</w:t>
              </w:r>
            </w:hyperlink>
            <w:r w:rsidRPr="00577B35">
              <w:rPr>
                <w:rStyle w:val="Hyperlink"/>
                <w:rFonts w:ascii="Arial" w:hAnsi="Arial" w:cs="Arial"/>
                <w:sz w:val="20"/>
                <w:szCs w:val="20"/>
              </w:rPr>
              <w:br/>
            </w:r>
            <w:hyperlink r:id="rId145" w:tgtFrame="_parent" w:history="1">
              <w:r w:rsidRPr="00577B35">
                <w:rPr>
                  <w:rStyle w:val="Hyperlink"/>
                  <w:rFonts w:ascii="Arial" w:hAnsi="Arial" w:cs="Arial"/>
                  <w:sz w:val="20"/>
                  <w:szCs w:val="20"/>
                </w:rPr>
                <w:t>Ab art. 8</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Maakt het college als archiefzorgdrager verklaringen van vernietiging op die ten minste een specificatie van de vernietigde archiefbescheiden en de grond en wijze van vernietiging bevatten?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Worden de archiefbescheiden op dossierniveau (zo mogelijk in verzamelbeschrijvingen) gespecificeerd?</w:t>
            </w:r>
            <w:r w:rsidRPr="00577B35">
              <w:rPr>
                <w:rFonts w:ascii="Arial" w:eastAsia="Times New Roman" w:hAnsi="Arial" w:cs="Arial"/>
                <w:color w:val="000000"/>
                <w:sz w:val="20"/>
                <w:szCs w:val="20"/>
                <w:lang w:eastAsia="nl-NL"/>
              </w:rPr>
              <w:br/>
              <w:t>* Wordt van de vernietigde archiefbescheiden in de verklaring opgenomen op grond van welke categorie(ën) van welke selectielijst deze zijn vernietigd?</w:t>
            </w:r>
            <w:r w:rsidRPr="00577B35">
              <w:rPr>
                <w:rFonts w:ascii="Arial" w:eastAsia="Times New Roman" w:hAnsi="Arial" w:cs="Arial"/>
                <w:color w:val="000000"/>
                <w:sz w:val="20"/>
                <w:szCs w:val="20"/>
                <w:lang w:eastAsia="nl-NL"/>
              </w:rPr>
              <w:br/>
              <w:t>* Wordt vastgelegd wanneer, hoe en door wie de vernietiging heeft plaatsgevonden?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w:t>
            </w:r>
          </w:p>
        </w:tc>
        <w:tc>
          <w:tcPr>
            <w:tcW w:w="1828" w:type="dxa"/>
          </w:tcPr>
          <w:p w:rsidR="0016759B" w:rsidRPr="00577B35" w:rsidRDefault="0016759B" w:rsidP="0016759B">
            <w:pPr>
              <w:spacing w:after="120"/>
              <w:rPr>
                <w:rStyle w:val="Hyperlink"/>
                <w:rFonts w:ascii="Arial" w:hAnsi="Arial" w:cs="Arial"/>
                <w:sz w:val="20"/>
                <w:szCs w:val="20"/>
              </w:rPr>
            </w:pPr>
            <w:hyperlink r:id="rId146" w:tgtFrame="_parent" w:history="1">
              <w:r w:rsidRPr="00577B35">
                <w:rPr>
                  <w:rStyle w:val="Hyperlink"/>
                  <w:rFonts w:ascii="Arial" w:hAnsi="Arial" w:cs="Arial"/>
                  <w:sz w:val="20"/>
                  <w:szCs w:val="20"/>
                </w:rPr>
                <w:t>Aw art. 3</w:t>
              </w:r>
            </w:hyperlink>
            <w:r w:rsidRPr="00577B35">
              <w:rPr>
                <w:rStyle w:val="Hyperlink"/>
                <w:rFonts w:ascii="Arial" w:hAnsi="Arial" w:cs="Arial"/>
                <w:sz w:val="20"/>
                <w:szCs w:val="20"/>
              </w:rPr>
              <w:br/>
            </w:r>
            <w:hyperlink r:id="rId147" w:tgtFrame="_parent" w:history="1">
              <w:r w:rsidRPr="00577B35">
                <w:rPr>
                  <w:rStyle w:val="Hyperlink"/>
                  <w:rFonts w:ascii="Arial" w:hAnsi="Arial" w:cs="Arial"/>
                  <w:sz w:val="20"/>
                  <w:szCs w:val="20"/>
                </w:rPr>
                <w:t>Ab art. 8</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6.5. Vervreemding, besluiten en verklaringen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Heeft het college als archiefzorgdrager in de afgelopen 5 jaar archiefbescheiden vervreemd, niet als gevolg van de uitvoering van nieuwe wetgeving waarin de vervreemding van lopende dossiers/zaken expliciet wordt voorgeschreven?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Van vervreemding [overdracht van eigendom] is sprake wanneer archiefbescheiden worden overgedragen aan een andere organisatie (zorgdrager of niet-overheidsorganisatie). In de meeste gevallen gebeurt dit als gevolg van de uitvoering van nieuwe wetgeving waarin de vervreemding van lopende dossiers/zaken expliciet wordt voorgeschreven. In dat geval is geen machtiging van vervreemding door de minister noodzakelijk.</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welke?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48" w:tgtFrame="_parent" w:history="1">
              <w:r w:rsidRPr="00577B35">
                <w:rPr>
                  <w:rStyle w:val="Hyperlink"/>
                  <w:rFonts w:ascii="Arial" w:hAnsi="Arial" w:cs="Arial"/>
                  <w:sz w:val="20"/>
                  <w:szCs w:val="20"/>
                </w:rPr>
                <w:t>Aw art. 3, 8 en 10</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Zo ja, heeft de zorgdrager daarvoor tevoren een machtiging van de minister van OCW ontvangen?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waarom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49" w:tgtFrame="_parent" w:history="1">
              <w:r w:rsidRPr="00577B35">
                <w:rPr>
                  <w:rStyle w:val="Hyperlink"/>
                  <w:rFonts w:ascii="Arial" w:hAnsi="Arial" w:cs="Arial"/>
                  <w:sz w:val="20"/>
                  <w:szCs w:val="20"/>
                </w:rPr>
                <w:t>Aw art. 8</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Zo ja, heeft de zorgdrager het Strategisch Informatieoverleg (SIO), of als dat er niet is: de juiste deskundigen, geraadpleegd bij de voorbereiding van het besluit tot vervreemding?</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Bij de voorbereiding van een besluit tot vervreemding moeten tenminste worden betrokken: een door de zorgdrager aangewezen persoon binnen de gemeentelijke organisatie die verantwoordelijk is voor de informatiehuishouding en de gemeentearchivaris, mits deze is benoemd.</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waarom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50" w:tgtFrame="_parent" w:history="1">
              <w:r w:rsidRPr="00577B35">
                <w:rPr>
                  <w:rStyle w:val="Hyperlink"/>
                  <w:rFonts w:ascii="Arial" w:hAnsi="Arial" w:cs="Arial"/>
                  <w:sz w:val="20"/>
                  <w:szCs w:val="20"/>
                </w:rPr>
                <w:t>Ab art. 7</w:t>
              </w:r>
            </w:hyperlink>
          </w:p>
        </w:tc>
        <w:tc>
          <w:tcPr>
            <w:tcW w:w="2458" w:type="dxa"/>
          </w:tcPr>
          <w:p w:rsidR="0016759B" w:rsidRPr="00577B35" w:rsidRDefault="0016759B" w:rsidP="0016759B">
            <w:pPr>
              <w:spacing w:after="120"/>
              <w:rPr>
                <w:rStyle w:val="Hyperlink"/>
                <w:rFonts w:ascii="Arial" w:hAnsi="Arial" w:cs="Arial"/>
                <w:sz w:val="20"/>
                <w:szCs w:val="20"/>
              </w:rPr>
            </w:pPr>
            <w:hyperlink r:id="rId151" w:tgtFrame="_parent" w:history="1">
              <w:r w:rsidRPr="00577B35">
                <w:rPr>
                  <w:rStyle w:val="Hyperlink"/>
                  <w:rFonts w:ascii="Arial" w:hAnsi="Arial" w:cs="Arial"/>
                  <w:sz w:val="20"/>
                  <w:szCs w:val="20"/>
                </w:rPr>
                <w:t>Handreiking Strategisch Informatieoverleg (SIO)</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d. Zo ja, heeft de zorgdrager een verklaring van de vervreemding opgemaakt en het besluit tot vervreemding op de juiste wijze bekend gemaakt?</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Het besluit dient te worden gepubliceerd (Gemeenteblad).</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waarom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52" w:tgtFrame="_parent" w:history="1">
              <w:r w:rsidRPr="00577B35">
                <w:rPr>
                  <w:rStyle w:val="Hyperlink"/>
                  <w:rFonts w:ascii="Arial" w:hAnsi="Arial" w:cs="Arial"/>
                  <w:sz w:val="20"/>
                  <w:szCs w:val="20"/>
                </w:rPr>
                <w:t>Ab art. 8</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7. Overbrenging van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iCs/>
                <w:color w:val="000000"/>
                <w:sz w:val="20"/>
                <w:szCs w:val="20"/>
                <w:lang w:eastAsia="nl-NL"/>
              </w:rPr>
              <w:t>Hoofdvraag: Brengt de gemeente het principe van de Archiefwet ‘te bewaren archiefbescheiden na bij wet vastgestelde termijn overbrengen, tenzij met redenen omkleed’ correct in de praktijk?</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7.1. Overbrenging na bij wet vastgestelde termijn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Zijn alle te bewaren archiefbescheiden waarvan de wettelijke overbrengingstermijn is verstreken overgebracht naar de daarvoor aangewezen openbare archiefbewaarplaats of e-depotvoorziening?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Wat is de omvang van overgebrachte archieven sinds het vorige verslag in meters / dossiers / GB (wat van toepassing is)?</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53" w:tgtFrame="_parent" w:history="1">
              <w:r w:rsidRPr="00577B35">
                <w:rPr>
                  <w:rStyle w:val="Hyperlink"/>
                  <w:rFonts w:ascii="Arial" w:hAnsi="Arial" w:cs="Arial"/>
                  <w:sz w:val="20"/>
                  <w:szCs w:val="20"/>
                </w:rPr>
                <w:t>Aw art. 3 en 12-13</w:t>
              </w:r>
            </w:hyperlink>
            <w:r w:rsidRPr="00577B35">
              <w:rPr>
                <w:rStyle w:val="Hyperlink"/>
                <w:rFonts w:ascii="Arial" w:hAnsi="Arial" w:cs="Arial"/>
                <w:sz w:val="20"/>
                <w:szCs w:val="20"/>
              </w:rPr>
              <w:br/>
            </w:r>
            <w:hyperlink r:id="rId154" w:tgtFrame="_parent" w:history="1">
              <w:r w:rsidRPr="00577B35">
                <w:rPr>
                  <w:rStyle w:val="Hyperlink"/>
                  <w:rFonts w:ascii="Arial" w:hAnsi="Arial" w:cs="Arial"/>
                  <w:sz w:val="20"/>
                  <w:szCs w:val="20"/>
                </w:rPr>
                <w:t>Ab art. 9.1 en 12</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Zo nee, welke archiefbescheiden zijn niet overgebracht?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Is er een overzicht van deze archiefbescheiden?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55" w:tgtFrame="_parent" w:history="1">
              <w:r w:rsidRPr="00577B35">
                <w:rPr>
                  <w:rStyle w:val="Hyperlink"/>
                  <w:rFonts w:ascii="Arial" w:hAnsi="Arial" w:cs="Arial"/>
                  <w:sz w:val="20"/>
                  <w:szCs w:val="20"/>
                </w:rPr>
                <w:t>Aw art. 3 en 12-13</w:t>
              </w:r>
            </w:hyperlink>
            <w:r w:rsidRPr="00577B35">
              <w:rPr>
                <w:rStyle w:val="Hyperlink"/>
                <w:rFonts w:ascii="Arial" w:hAnsi="Arial" w:cs="Arial"/>
                <w:sz w:val="20"/>
                <w:szCs w:val="20"/>
              </w:rPr>
              <w:br/>
            </w:r>
            <w:hyperlink r:id="rId156" w:tgtFrame="_parent" w:history="1">
              <w:r w:rsidRPr="00577B35">
                <w:rPr>
                  <w:rStyle w:val="Hyperlink"/>
                  <w:rFonts w:ascii="Arial" w:hAnsi="Arial" w:cs="Arial"/>
                  <w:sz w:val="20"/>
                  <w:szCs w:val="20"/>
                </w:rPr>
                <w:t>Ab art. 9.1 en 12</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Zo nee, wat is de reden c.q. zijn de redenen, principieel en/of praktisch, van de niet-tijdige overbrenging?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Is per archiefbestand aan te geven wat de reden is, bijv. nog niet gereed gemaakt voor overbrenging; nodig voor de bedrijfsvoering; andere reden?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57" w:tgtFrame="_parent" w:history="1">
              <w:r w:rsidRPr="00577B35">
                <w:rPr>
                  <w:rStyle w:val="Hyperlink"/>
                  <w:rFonts w:ascii="Arial" w:hAnsi="Arial" w:cs="Arial"/>
                  <w:sz w:val="20"/>
                  <w:szCs w:val="20"/>
                </w:rPr>
                <w:t>Aw art. 3 en 12-13</w:t>
              </w:r>
            </w:hyperlink>
            <w:r w:rsidRPr="00577B35">
              <w:rPr>
                <w:rStyle w:val="Hyperlink"/>
                <w:rFonts w:ascii="Arial" w:hAnsi="Arial" w:cs="Arial"/>
                <w:sz w:val="20"/>
                <w:szCs w:val="20"/>
              </w:rPr>
              <w:br/>
            </w:r>
            <w:hyperlink r:id="rId158" w:tgtFrame="_parent" w:history="1">
              <w:r w:rsidRPr="00577B35">
                <w:rPr>
                  <w:rStyle w:val="Hyperlink"/>
                  <w:rFonts w:ascii="Arial" w:hAnsi="Arial" w:cs="Arial"/>
                  <w:sz w:val="20"/>
                  <w:szCs w:val="20"/>
                </w:rPr>
                <w:t>Ab art. 9.1 en 12</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7.2. Verklaringen van overbrenging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Maakt het college als archiefzorgdrager, samen met de beheerder van de archiefbewaarplaats, van alle overbrengingen een verklaring op?</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59" w:tgtFrame="_parent" w:history="1">
              <w:r w:rsidRPr="00577B35">
                <w:rPr>
                  <w:rStyle w:val="Hyperlink"/>
                  <w:rFonts w:ascii="Arial" w:hAnsi="Arial" w:cs="Arial"/>
                  <w:sz w:val="20"/>
                  <w:szCs w:val="20"/>
                </w:rPr>
                <w:t>Ab art. 9.3</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Style w:val="Hyperlink"/>
                <w:rFonts w:ascii="Arial" w:hAnsi="Arial" w:cs="Arial"/>
                <w:sz w:val="20"/>
                <w:szCs w:val="20"/>
              </w:rPr>
            </w:pPr>
            <w:r w:rsidRPr="00577B35">
              <w:rPr>
                <w:rStyle w:val="Hyperlink"/>
                <w:rFonts w:ascii="Arial" w:hAnsi="Arial" w:cs="Arial"/>
                <w:sz w:val="20"/>
                <w:szCs w:val="20"/>
              </w:rPr>
              <w:t>7.3. Niet-overbrengen vanwege bedrijfsvoering</w:t>
            </w:r>
          </w:p>
        </w:tc>
        <w:tc>
          <w:tcPr>
            <w:tcW w:w="2971" w:type="dxa"/>
          </w:tcPr>
          <w:p w:rsidR="0016759B" w:rsidRPr="00577B35" w:rsidRDefault="0016759B" w:rsidP="0016759B">
            <w:pPr>
              <w:spacing w:after="120"/>
              <w:rPr>
                <w:rStyle w:val="Hyperlink"/>
                <w:rFonts w:ascii="Arial" w:hAnsi="Arial" w:cs="Arial"/>
                <w:sz w:val="20"/>
                <w:szCs w:val="20"/>
              </w:rPr>
            </w:pPr>
          </w:p>
        </w:tc>
        <w:tc>
          <w:tcPr>
            <w:tcW w:w="766" w:type="dxa"/>
          </w:tcPr>
          <w:p w:rsidR="0016759B" w:rsidRPr="00577B35" w:rsidRDefault="0016759B" w:rsidP="0016759B">
            <w:pPr>
              <w:spacing w:after="120"/>
              <w:rPr>
                <w:rStyle w:val="Hyperlink"/>
                <w:rFonts w:ascii="Arial" w:hAnsi="Arial" w:cs="Arial"/>
                <w:sz w:val="20"/>
                <w:szCs w:val="20"/>
              </w:rPr>
            </w:pPr>
          </w:p>
        </w:tc>
        <w:tc>
          <w:tcPr>
            <w:tcW w:w="1828" w:type="dxa"/>
          </w:tcPr>
          <w:p w:rsidR="0016759B" w:rsidRPr="00577B35" w:rsidRDefault="0016759B" w:rsidP="0016759B">
            <w:pPr>
              <w:spacing w:after="120"/>
              <w:rPr>
                <w:rStyle w:val="Hyperlink"/>
                <w:rFonts w:ascii="Arial" w:hAnsi="Arial" w:cs="Arial"/>
                <w:sz w:val="20"/>
                <w:szCs w:val="20"/>
              </w:rPr>
            </w:pPr>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Heeft het college als archiefzorgdrager voor archiefbescheiden die om redenen van bedrijfsvoering niet binnen de wettelijke overbrengingstermijn overgebracht kunnen worden een machtiging tot opschorting van overbrenging aangevraagd en ontvangen van gedeputeerde staten?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NO+O</w:t>
            </w:r>
          </w:p>
        </w:tc>
        <w:tc>
          <w:tcPr>
            <w:tcW w:w="1828" w:type="dxa"/>
          </w:tcPr>
          <w:p w:rsidR="0016759B" w:rsidRPr="00577B35" w:rsidRDefault="0016759B" w:rsidP="0016759B">
            <w:pPr>
              <w:spacing w:after="120"/>
              <w:rPr>
                <w:rStyle w:val="Hyperlink"/>
                <w:rFonts w:ascii="Arial" w:hAnsi="Arial" w:cs="Arial"/>
                <w:sz w:val="20"/>
                <w:szCs w:val="20"/>
              </w:rPr>
            </w:pPr>
            <w:hyperlink r:id="rId160" w:tgtFrame="_parent" w:history="1">
              <w:r w:rsidRPr="00577B35">
                <w:rPr>
                  <w:rStyle w:val="Hyperlink"/>
                  <w:rFonts w:ascii="Arial" w:hAnsi="Arial" w:cs="Arial"/>
                  <w:sz w:val="20"/>
                  <w:szCs w:val="20"/>
                </w:rPr>
                <w:t>Aw art. 13.3-4</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 Terbeschikkingstelling van overgebrachte archiefbescheiden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iCs/>
                <w:color w:val="000000"/>
                <w:sz w:val="20"/>
                <w:szCs w:val="20"/>
                <w:lang w:eastAsia="nl-NL"/>
              </w:rPr>
              <w:t>Hoofdvraag: Voldoet de gemeente in de praktijk aan de openbaarheidseisen van de Archiefwet?</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8.1. Beschikbaarheid originelen en dubbelen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Zijn de in de archiefbewaarplaats berustende archiefbescheiden berustende archiefbescheiden voor eenieder kosteloos te raadplegen?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61" w:tgtFrame="_parent" w:history="1">
              <w:r w:rsidRPr="00577B35">
                <w:rPr>
                  <w:rStyle w:val="Hyperlink"/>
                  <w:rFonts w:ascii="Arial" w:hAnsi="Arial" w:cs="Arial"/>
                  <w:sz w:val="20"/>
                  <w:szCs w:val="20"/>
                </w:rPr>
                <w:t>Aw art. 14, 17 en 19</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Kan eenieder al dan niet op eigen kosten afbeeldingen, afschriften en bewerkingen van de archiefbescheiden (laten) maken?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62" w:tgtFrame="_parent" w:history="1">
              <w:r w:rsidRPr="00577B35">
                <w:rPr>
                  <w:rStyle w:val="Hyperlink"/>
                  <w:rFonts w:ascii="Arial" w:hAnsi="Arial" w:cs="Arial"/>
                  <w:sz w:val="20"/>
                  <w:szCs w:val="20"/>
                </w:rPr>
                <w:t>Aw art. 14, 17 en 19</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Heeft het college als archiefzorgdrager regels opgesteld over de genoemde kosten?</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63" w:tgtFrame="_parent" w:history="1">
              <w:r w:rsidRPr="00577B35">
                <w:rPr>
                  <w:rStyle w:val="Hyperlink"/>
                  <w:rFonts w:ascii="Arial" w:hAnsi="Arial" w:cs="Arial"/>
                  <w:sz w:val="20"/>
                  <w:szCs w:val="20"/>
                </w:rPr>
                <w:t>Aw art. 14, 17 en 19</w:t>
              </w:r>
            </w:hyperlink>
            <w:r w:rsidRPr="00577B35">
              <w:rPr>
                <w:rStyle w:val="Hyperlink"/>
                <w:rFonts w:ascii="Arial" w:hAnsi="Arial" w:cs="Arial"/>
                <w:sz w:val="20"/>
                <w:szCs w:val="20"/>
              </w:rPr>
              <w:br/>
            </w:r>
            <w:hyperlink r:id="rId164" w:tgtFrame="_parent" w:history="1">
              <w:r w:rsidRPr="00577B35">
                <w:rPr>
                  <w:rStyle w:val="Hyperlink"/>
                  <w:rFonts w:ascii="Arial" w:hAnsi="Arial" w:cs="Arial"/>
                  <w:sz w:val="20"/>
                  <w:szCs w:val="20"/>
                </w:rPr>
                <w:t>Gemw art. 229</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d. Is in de regels over kosten rekening gehouden met de bepalingen daarover in de Wet hergebruik Overheidsinformatie (Who)?</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In beginsel mogen voor levering van alle digitaal aanwezige, niet beperkt openbare, informatie ten hoogste de marginale kosten van vermenigvuldiging, verstrekking en verspreiding in rekening worden gebracht.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ja, op welke wijze?</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65" w:tgtFrame="_parent" w:history="1">
              <w:r w:rsidRPr="00577B35">
                <w:rPr>
                  <w:rStyle w:val="Hyperlink"/>
                  <w:rFonts w:ascii="Arial" w:hAnsi="Arial" w:cs="Arial"/>
                  <w:sz w:val="20"/>
                  <w:szCs w:val="20"/>
                </w:rPr>
                <w:t>Who art. 9</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8.2. Beperking openbaarheid na overbrenging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In beginsel zijn archiefbescheiden openbaar op het moment van overbrenging, binnen de wettelijke overbrengingstermijn. Heeft het college als archiefzorgdrager de eventuele beperking van de openbaarheid van bepaalde archiefbescheiden na overbrenging schriftelijk gemotiveerd op basis van artikel 15 van de Archiefwet?</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De beperkingsgronden zijn: eerbiediging persoonlijke levenssfeer; belang van de Staat of zijn bondgenoten; voorkomen van onevenredige bevoor- of benadeling van betrokken natuurlijke of rechtspersonen dan wel van derden.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bij welke overbrenging(en)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66" w:tgtFrame="_parent" w:history="1">
              <w:r w:rsidRPr="00577B35">
                <w:rPr>
                  <w:rStyle w:val="Hyperlink"/>
                  <w:rFonts w:ascii="Arial" w:hAnsi="Arial" w:cs="Arial"/>
                  <w:sz w:val="20"/>
                  <w:szCs w:val="20"/>
                </w:rPr>
                <w:t>Aw art. 15, 15a en 16</w:t>
              </w:r>
            </w:hyperlink>
            <w:r w:rsidRPr="00577B35">
              <w:rPr>
                <w:rStyle w:val="Hyperlink"/>
                <w:rFonts w:ascii="Arial" w:hAnsi="Arial" w:cs="Arial"/>
                <w:sz w:val="20"/>
                <w:szCs w:val="20"/>
              </w:rPr>
              <w:br/>
            </w:r>
            <w:hyperlink r:id="rId167" w:tgtFrame="_parent" w:history="1">
              <w:r w:rsidRPr="00577B35">
                <w:rPr>
                  <w:rStyle w:val="Hyperlink"/>
                  <w:rFonts w:ascii="Arial" w:hAnsi="Arial" w:cs="Arial"/>
                  <w:sz w:val="20"/>
                  <w:szCs w:val="20"/>
                </w:rPr>
                <w:t>Ab art 9.3 en 10</w:t>
              </w:r>
            </w:hyperlink>
          </w:p>
        </w:tc>
        <w:tc>
          <w:tcPr>
            <w:tcW w:w="2458" w:type="dxa"/>
          </w:tcPr>
          <w:p w:rsidR="0016759B" w:rsidRPr="00577B35" w:rsidRDefault="0016759B" w:rsidP="0016759B">
            <w:pPr>
              <w:spacing w:after="120"/>
              <w:rPr>
                <w:rStyle w:val="Hyperlink"/>
                <w:rFonts w:ascii="Arial" w:hAnsi="Arial" w:cs="Arial"/>
                <w:sz w:val="20"/>
                <w:szCs w:val="20"/>
              </w:rPr>
            </w:pPr>
            <w:hyperlink r:id="rId168" w:tgtFrame="_parent" w:history="1">
              <w:r w:rsidRPr="00577B35">
                <w:rPr>
                  <w:rStyle w:val="Hyperlink"/>
                  <w:rFonts w:ascii="Arial" w:hAnsi="Arial" w:cs="Arial"/>
                  <w:sz w:val="20"/>
                  <w:szCs w:val="20"/>
                </w:rPr>
                <w:t>VNG Handreiking Beperkt waar het moet</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Heeft het college als archiefzorgdrager tevoren advies ingewonnen van de beheerder van de archiefbewaarplaats?</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bij welke overbrenging(en)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69" w:tgtFrame="_parent" w:history="1">
              <w:r w:rsidRPr="00577B35">
                <w:rPr>
                  <w:rStyle w:val="Hyperlink"/>
                  <w:rFonts w:ascii="Arial" w:hAnsi="Arial" w:cs="Arial"/>
                  <w:sz w:val="20"/>
                  <w:szCs w:val="20"/>
                </w:rPr>
                <w:t>Aw art. 15, 15a en 16</w:t>
              </w:r>
            </w:hyperlink>
            <w:r w:rsidRPr="00577B35">
              <w:rPr>
                <w:rStyle w:val="Hyperlink"/>
                <w:rFonts w:ascii="Arial" w:hAnsi="Arial" w:cs="Arial"/>
                <w:sz w:val="20"/>
                <w:szCs w:val="20"/>
              </w:rPr>
              <w:br/>
            </w:r>
            <w:hyperlink r:id="rId170" w:tgtFrame="_parent" w:history="1">
              <w:r w:rsidRPr="00577B35">
                <w:rPr>
                  <w:rStyle w:val="Hyperlink"/>
                  <w:rFonts w:ascii="Arial" w:hAnsi="Arial" w:cs="Arial"/>
                  <w:sz w:val="20"/>
                  <w:szCs w:val="20"/>
                </w:rPr>
                <w:t>Ab art 9.3 en 10</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Heeft het college als archiefzorgdrager bij de beperking van de openbaarheid rekening gehouden met de bepalingen in de Algemene verordening gegevensbescherming (AVG)?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71" w:tgtFrame="_parent" w:history="1">
              <w:r w:rsidRPr="00577B35">
                <w:rPr>
                  <w:rStyle w:val="Hyperlink"/>
                  <w:rFonts w:ascii="Arial" w:hAnsi="Arial" w:cs="Arial"/>
                  <w:sz w:val="20"/>
                  <w:szCs w:val="20"/>
                </w:rPr>
                <w:t>AVG art. 89</w:t>
              </w:r>
            </w:hyperlink>
            <w:r w:rsidRPr="00577B35">
              <w:rPr>
                <w:rStyle w:val="Hyperlink"/>
                <w:rFonts w:ascii="Arial" w:hAnsi="Arial" w:cs="Arial"/>
                <w:sz w:val="20"/>
                <w:szCs w:val="20"/>
              </w:rPr>
              <w:br/>
            </w:r>
            <w:hyperlink r:id="rId172" w:tgtFrame="_parent" w:history="1">
              <w:r w:rsidRPr="00577B35">
                <w:rPr>
                  <w:rStyle w:val="Hyperlink"/>
                  <w:rFonts w:ascii="Arial" w:hAnsi="Arial" w:cs="Arial"/>
                  <w:sz w:val="20"/>
                  <w:szCs w:val="20"/>
                </w:rPr>
                <w:t>UAVG art. 22 ev.</w:t>
              </w:r>
            </w:hyperlink>
          </w:p>
        </w:tc>
        <w:tc>
          <w:tcPr>
            <w:tcW w:w="2458" w:type="dxa"/>
          </w:tcPr>
          <w:p w:rsidR="0016759B" w:rsidRPr="00577B35" w:rsidRDefault="00577B35" w:rsidP="0016759B">
            <w:pPr>
              <w:spacing w:after="120"/>
              <w:rPr>
                <w:rStyle w:val="Hyperlink"/>
                <w:rFonts w:ascii="Arial" w:hAnsi="Arial" w:cs="Arial"/>
                <w:sz w:val="20"/>
                <w:szCs w:val="20"/>
              </w:rPr>
            </w:pPr>
            <w:hyperlink r:id="rId173" w:history="1">
              <w:r w:rsidRPr="00577B35">
                <w:rPr>
                  <w:rStyle w:val="Hyperlink"/>
                  <w:rFonts w:ascii="Arial" w:hAnsi="Arial" w:cs="Arial"/>
                  <w:sz w:val="20"/>
                  <w:szCs w:val="20"/>
                </w:rPr>
                <w:t>Adviesrapporten van KVANBRAIN over privacybescherming</w:t>
              </w:r>
            </w:hyperlink>
            <w:r w:rsidR="0016759B" w:rsidRPr="00577B35">
              <w:rPr>
                <w:rStyle w:val="Hyperlink"/>
                <w:rFonts w:ascii="Arial" w:hAnsi="Arial" w:cs="Arial"/>
                <w:sz w:val="20"/>
                <w:szCs w:val="20"/>
              </w:rPr>
              <w:br/>
            </w:r>
            <w:hyperlink r:id="rId174" w:history="1">
              <w:r w:rsidRPr="00577B35">
                <w:rPr>
                  <w:rStyle w:val="Hyperlink"/>
                  <w:rFonts w:ascii="Arial" w:hAnsi="Arial" w:cs="Arial"/>
                  <w:sz w:val="20"/>
                  <w:szCs w:val="20"/>
                </w:rPr>
                <w:t>Weten of vergeten? Handreiking voor het toepassen van de Algemene verordening gegevensbescherming in samenhang met de Archiefwet in de dagelijkse praktijk van het informatiebeheer bij de overheid</w:t>
              </w:r>
            </w:hyperlink>
            <w:r w:rsidR="0016759B" w:rsidRPr="00577B35">
              <w:rPr>
                <w:rStyle w:val="Hyperlink"/>
                <w:rFonts w:ascii="Arial" w:hAnsi="Arial" w:cs="Arial"/>
                <w:sz w:val="20"/>
                <w:szCs w:val="20"/>
              </w:rPr>
              <w:br/>
            </w: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d. Heeft het college als archiefzorgdrager voldoende rekening gehouden met artikel 15a van de Archiefwet die de beperking van de openbaarheid van archiefbescheiden inzake milieu-informatie inperkt?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bij welke overbrenging(en)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75" w:tgtFrame="_parent" w:history="1">
              <w:r w:rsidRPr="00577B35">
                <w:rPr>
                  <w:rStyle w:val="Hyperlink"/>
                  <w:rFonts w:ascii="Arial" w:hAnsi="Arial" w:cs="Arial"/>
                  <w:sz w:val="20"/>
                  <w:szCs w:val="20"/>
                </w:rPr>
                <w:t>Aw art. 15, 15a en 16</w:t>
              </w:r>
            </w:hyperlink>
            <w:r w:rsidRPr="00577B35">
              <w:rPr>
                <w:rStyle w:val="Hyperlink"/>
                <w:rFonts w:ascii="Arial" w:hAnsi="Arial" w:cs="Arial"/>
                <w:sz w:val="20"/>
                <w:szCs w:val="20"/>
              </w:rPr>
              <w:br/>
            </w:r>
            <w:hyperlink r:id="rId176" w:tgtFrame="_parent" w:history="1">
              <w:r w:rsidRPr="00577B35">
                <w:rPr>
                  <w:rStyle w:val="Hyperlink"/>
                  <w:rFonts w:ascii="Arial" w:hAnsi="Arial" w:cs="Arial"/>
                  <w:sz w:val="20"/>
                  <w:szCs w:val="20"/>
                </w:rPr>
                <w:t>Ab art 9.3 en 10</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e. Hebben het college als archiefzorgdrager en de beheerder van de archiefbewaarplaats het besluit tot de beperking aan de openbaarheid van bepaalde overgebrachte archiefbescheiden opgenomen in de verklaring van overbrenging?</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Zo nee, bij welke overbrenging(en) niet?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77" w:tgtFrame="_parent" w:history="1">
              <w:r w:rsidRPr="00577B35">
                <w:rPr>
                  <w:rStyle w:val="Hyperlink"/>
                  <w:rFonts w:ascii="Arial" w:hAnsi="Arial" w:cs="Arial"/>
                  <w:sz w:val="20"/>
                  <w:szCs w:val="20"/>
                </w:rPr>
                <w:t>Aw art. 15, 15a en 16</w:t>
              </w:r>
            </w:hyperlink>
            <w:r w:rsidRPr="00577B35">
              <w:rPr>
                <w:rStyle w:val="Hyperlink"/>
                <w:rFonts w:ascii="Arial" w:hAnsi="Arial" w:cs="Arial"/>
                <w:sz w:val="20"/>
                <w:szCs w:val="20"/>
              </w:rPr>
              <w:br/>
            </w:r>
            <w:hyperlink r:id="rId178" w:tgtFrame="_parent" w:history="1">
              <w:r w:rsidRPr="00577B35">
                <w:rPr>
                  <w:rStyle w:val="Hyperlink"/>
                  <w:rFonts w:ascii="Arial" w:hAnsi="Arial" w:cs="Arial"/>
                  <w:sz w:val="20"/>
                  <w:szCs w:val="20"/>
                </w:rPr>
                <w:t>Ab art 9.3 en 10</w:t>
              </w:r>
            </w:hyperlink>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8.3. Beperking openbaarheid langer dan 75 jaar</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Heeft het college als archiefzorgdrager voor de archiefbescheiden die ouder zijn dan 75 jaar en die het toch niet openbaar wil maken een machtiging tot opschorting van openbaarmaking aangevraagd en ontvangen van gedeputeerde staten?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 Zijn er bescheiden waarvan de openbaarheid langer dan 75 jaar is beperkt?</w:t>
            </w:r>
            <w:r w:rsidRPr="00577B35">
              <w:rPr>
                <w:rFonts w:ascii="Arial" w:eastAsia="Times New Roman" w:hAnsi="Arial" w:cs="Arial"/>
                <w:color w:val="000000"/>
                <w:sz w:val="20"/>
                <w:szCs w:val="20"/>
                <w:lang w:eastAsia="nl-NL"/>
              </w:rPr>
              <w:br/>
              <w:t>* Zo ja, is daarvoor een machtiging aangevraagd?</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79" w:tgtFrame="_parent" w:history="1">
              <w:r w:rsidRPr="00577B35">
                <w:rPr>
                  <w:rStyle w:val="Hyperlink"/>
                  <w:rFonts w:ascii="Arial" w:hAnsi="Arial" w:cs="Arial"/>
                  <w:sz w:val="20"/>
                  <w:szCs w:val="20"/>
                </w:rPr>
                <w:t>Aw art . 15</w:t>
              </w:r>
            </w:hyperlink>
          </w:p>
        </w:tc>
        <w:tc>
          <w:tcPr>
            <w:tcW w:w="2458" w:type="dxa"/>
          </w:tcPr>
          <w:p w:rsidR="0016759B" w:rsidRPr="00577B35" w:rsidRDefault="0016759B" w:rsidP="0016759B">
            <w:pPr>
              <w:spacing w:after="120"/>
              <w:rPr>
                <w:rStyle w:val="Hyperlink"/>
                <w:rFonts w:ascii="Arial" w:hAnsi="Arial" w:cs="Arial"/>
                <w:sz w:val="20"/>
                <w:szCs w:val="20"/>
              </w:rPr>
            </w:pPr>
            <w:hyperlink r:id="rId180" w:tgtFrame="_parent" w:history="1">
              <w:r w:rsidRPr="00577B35">
                <w:rPr>
                  <w:rStyle w:val="Hyperlink"/>
                  <w:rFonts w:ascii="Arial" w:hAnsi="Arial" w:cs="Arial"/>
                  <w:sz w:val="20"/>
                  <w:szCs w:val="20"/>
                </w:rPr>
                <w:t>VNG Handreiking Beperkt waar het moet</w:t>
              </w:r>
            </w:hyperlink>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8.4. Afwijzing raadpleging of gebruik</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Heeft de beheerder van de archiefbewaarplaats regels geformuleerd omtrent afwijzing van raadpleging of gebruik van de archiefbescheiden wegens de slechte materiële toestand ervan of de onveiligheid van de verzoeker?</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Dit moet zijn opgenomen in het klanten- of bezoekersreglement.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81" w:tgtFrame="_parent" w:history="1">
              <w:r w:rsidRPr="00577B35">
                <w:rPr>
                  <w:rStyle w:val="Hyperlink"/>
                  <w:rFonts w:ascii="Arial" w:hAnsi="Arial" w:cs="Arial"/>
                  <w:sz w:val="20"/>
                  <w:szCs w:val="20"/>
                </w:rPr>
                <w:t>Aw art.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In geval er verzoeken tot levering van informatie op grond van de Wet hergebruik werd geweigerd, is die weigering dan gemotiveerd?</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Is dit wel/niet voorgevallen?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82" w:tgtFrame="_parent" w:history="1">
              <w:r w:rsidRPr="00577B35">
                <w:rPr>
                  <w:rStyle w:val="Hyperlink"/>
                  <w:rFonts w:ascii="Arial" w:hAnsi="Arial" w:cs="Arial"/>
                  <w:sz w:val="20"/>
                  <w:szCs w:val="20"/>
                </w:rPr>
                <w:t>Aw art.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c. Heeft de beheerder van de archiefbewaarplaats de afwijzing van een verzoek tot levering van informatie op grond van de Wet hergebruik Overheidsinformatie (Who) gemotiveerd?</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Is dit wel/niet voorgevallen?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83" w:tgtFrame="_parent" w:history="1">
              <w:r w:rsidRPr="00577B35">
                <w:rPr>
                  <w:rStyle w:val="Hyperlink"/>
                  <w:rFonts w:ascii="Arial" w:hAnsi="Arial" w:cs="Arial"/>
                  <w:sz w:val="20"/>
                  <w:szCs w:val="20"/>
                </w:rPr>
                <w:t>Who art. 3 en 4</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8.5. Uitleningen aan overheidsorgaan en deskundige instelling</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Voldoet de beheerder van de archiefbewaarplaats aan zijn wettelijke verplichting om de overgebrachte archiefbescheiden voor bepaalde tijd uit te lenen aan het archiefvormende overheidsorgaan?</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Is dit wel/niet voorgevallen?</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84" w:tgtFrame="_parent" w:history="1">
              <w:r w:rsidRPr="00577B35">
                <w:rPr>
                  <w:rStyle w:val="Hyperlink"/>
                  <w:rFonts w:ascii="Arial" w:hAnsi="Arial" w:cs="Arial"/>
                  <w:sz w:val="20"/>
                  <w:szCs w:val="20"/>
                </w:rPr>
                <w:t>Aw art. 3, 18 en 19</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Heeft de beheerder van de archiefbewaarplaats inhoudelijke en financiële voorwaarden geformuleerd waaraan de uitlening van archiefbescheiden aan deskundige externe instellingen is verbonden?</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Dit moet zijn opgenomen in het klanten- of bezoekersreglement.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85" w:tgtFrame="_parent" w:history="1">
              <w:r w:rsidRPr="00577B35">
                <w:rPr>
                  <w:rStyle w:val="Hyperlink"/>
                  <w:rFonts w:ascii="Arial" w:hAnsi="Arial" w:cs="Arial"/>
                  <w:sz w:val="20"/>
                  <w:szCs w:val="20"/>
                </w:rPr>
                <w:t>Aw art. 3, 18 en 19</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8.6. Regulering fysiek bezoek en gebruik</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a. Is er een reglement voor het fysieke bezoek en gebruik van de publieksruimte bij de archiefbewaarplaats?</w:t>
            </w:r>
            <w:r w:rsidRPr="00577B35">
              <w:rPr>
                <w:rFonts w:ascii="Arial" w:eastAsia="Times New Roman" w:hAnsi="Arial" w:cs="Arial"/>
                <w:color w:val="000000"/>
                <w:sz w:val="20"/>
                <w:szCs w:val="20"/>
                <w:lang w:eastAsia="nl-NL"/>
              </w:rPr>
              <w:br/>
            </w:r>
            <w:r w:rsidRPr="00577B35">
              <w:rPr>
                <w:rFonts w:ascii="Arial" w:eastAsia="Times New Roman" w:hAnsi="Arial" w:cs="Arial"/>
                <w:b/>
                <w:color w:val="000000"/>
                <w:sz w:val="20"/>
                <w:szCs w:val="20"/>
                <w:lang w:eastAsia="nl-NL"/>
              </w:rPr>
              <w:t>Toelichting</w:t>
            </w:r>
            <w:r w:rsidRPr="00577B35">
              <w:rPr>
                <w:rFonts w:ascii="Arial" w:eastAsia="Times New Roman" w:hAnsi="Arial" w:cs="Arial"/>
                <w:color w:val="000000"/>
                <w:sz w:val="20"/>
                <w:szCs w:val="20"/>
                <w:lang w:eastAsia="nl-NL"/>
              </w:rPr>
              <w:t>: Dit moet zijn opgenomen in het klanten- of bezoekersreglement.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Style w:val="Hyperlink"/>
                <w:rFonts w:ascii="Arial" w:hAnsi="Arial" w:cs="Arial"/>
                <w:sz w:val="20"/>
                <w:szCs w:val="20"/>
              </w:rPr>
            </w:pPr>
            <w:hyperlink r:id="rId186" w:tgtFrame="_parent" w:history="1">
              <w:r w:rsidRPr="00577B35">
                <w:rPr>
                  <w:rStyle w:val="Hyperlink"/>
                  <w:rFonts w:ascii="Arial" w:hAnsi="Arial" w:cs="Arial"/>
                  <w:sz w:val="20"/>
                  <w:szCs w:val="20"/>
                </w:rPr>
                <w:t>Aw art. 14 en 17</w:t>
              </w:r>
            </w:hyperlink>
          </w:p>
        </w:tc>
        <w:tc>
          <w:tcPr>
            <w:tcW w:w="2458" w:type="dxa"/>
          </w:tcPr>
          <w:p w:rsidR="0016759B" w:rsidRPr="00577B35" w:rsidRDefault="0016759B" w:rsidP="0016759B">
            <w:pPr>
              <w:spacing w:after="120"/>
              <w:rPr>
                <w:rStyle w:val="Hyperlink"/>
                <w:rFonts w:ascii="Arial" w:hAnsi="Arial" w:cs="Arial"/>
                <w:sz w:val="20"/>
                <w:szCs w:val="20"/>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 Zo ja, maakt de archieforganisatie daarbij gebruik van een kwaliteitshandvest?</w:t>
            </w:r>
          </w:p>
        </w:tc>
        <w:tc>
          <w:tcPr>
            <w:tcW w:w="2971"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Om welk handvest gaat het?</w:t>
            </w: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b/>
                <w:bCs/>
                <w:color w:val="000000"/>
                <w:sz w:val="20"/>
                <w:szCs w:val="20"/>
                <w:lang w:eastAsia="nl-NL"/>
              </w:rPr>
              <w:t>8.7. Regulering digitaal bezoek en gebruik</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sz w:val="20"/>
                <w:szCs w:val="20"/>
                <w:lang w:eastAsia="nl-NL"/>
              </w:rPr>
            </w:pPr>
          </w:p>
        </w:tc>
        <w:tc>
          <w:tcPr>
            <w:tcW w:w="1828" w:type="dxa"/>
          </w:tcPr>
          <w:p w:rsidR="0016759B" w:rsidRPr="00577B35" w:rsidRDefault="0016759B" w:rsidP="0016759B">
            <w:pPr>
              <w:spacing w:after="120"/>
              <w:rPr>
                <w:rFonts w:ascii="Arial" w:eastAsia="Times New Roman" w:hAnsi="Arial" w:cs="Arial"/>
                <w:sz w:val="20"/>
                <w:szCs w:val="20"/>
                <w:lang w:eastAsia="nl-NL"/>
              </w:rPr>
            </w:pP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r w:rsidR="0016759B" w:rsidRPr="00577B35" w:rsidTr="00CC0565">
        <w:tc>
          <w:tcPr>
            <w:tcW w:w="5897"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Beschikt de archieforganisatie over een digitale frontoffice met tenminste een toegang tot de collectie (registratie) en het bezoek- en gebruiksreglement?</w:t>
            </w:r>
          </w:p>
        </w:tc>
        <w:tc>
          <w:tcPr>
            <w:tcW w:w="2971" w:type="dxa"/>
          </w:tcPr>
          <w:p w:rsidR="0016759B" w:rsidRPr="00577B35" w:rsidRDefault="0016759B" w:rsidP="0016759B">
            <w:pPr>
              <w:spacing w:after="120"/>
              <w:rPr>
                <w:rFonts w:ascii="Arial" w:eastAsia="Times New Roman" w:hAnsi="Arial" w:cs="Arial"/>
                <w:sz w:val="20"/>
                <w:szCs w:val="20"/>
                <w:lang w:eastAsia="nl-NL"/>
              </w:rPr>
            </w:pPr>
          </w:p>
        </w:tc>
        <w:tc>
          <w:tcPr>
            <w:tcW w:w="766" w:type="dxa"/>
          </w:tcPr>
          <w:p w:rsidR="0016759B" w:rsidRPr="00577B35" w:rsidRDefault="0016759B" w:rsidP="0016759B">
            <w:pPr>
              <w:spacing w:after="120"/>
              <w:rPr>
                <w:rFonts w:ascii="Arial" w:eastAsia="Times New Roman" w:hAnsi="Arial" w:cs="Arial"/>
                <w:color w:val="000000"/>
                <w:sz w:val="20"/>
                <w:szCs w:val="20"/>
                <w:lang w:eastAsia="nl-NL"/>
              </w:rPr>
            </w:pPr>
            <w:r w:rsidRPr="00577B35">
              <w:rPr>
                <w:rFonts w:ascii="Arial" w:eastAsia="Times New Roman" w:hAnsi="Arial" w:cs="Arial"/>
                <w:color w:val="000000"/>
                <w:sz w:val="20"/>
                <w:szCs w:val="20"/>
                <w:lang w:eastAsia="nl-NL"/>
              </w:rPr>
              <w:t>O</w:t>
            </w:r>
          </w:p>
        </w:tc>
        <w:tc>
          <w:tcPr>
            <w:tcW w:w="1828" w:type="dxa"/>
          </w:tcPr>
          <w:p w:rsidR="0016759B" w:rsidRPr="00577B35" w:rsidRDefault="0016759B" w:rsidP="0016759B">
            <w:pPr>
              <w:spacing w:after="120"/>
              <w:rPr>
                <w:rFonts w:ascii="Arial" w:eastAsia="Times New Roman" w:hAnsi="Arial" w:cs="Arial"/>
                <w:sz w:val="20"/>
                <w:szCs w:val="20"/>
                <w:lang w:eastAsia="nl-NL"/>
              </w:rPr>
            </w:pPr>
            <w:r w:rsidRPr="00577B35">
              <w:rPr>
                <w:rFonts w:ascii="Arial" w:eastAsia="Times New Roman" w:hAnsi="Arial" w:cs="Arial"/>
                <w:color w:val="000000"/>
                <w:sz w:val="20"/>
                <w:szCs w:val="20"/>
                <w:lang w:eastAsia="nl-NL"/>
              </w:rPr>
              <w:t>Geen</w:t>
            </w:r>
          </w:p>
        </w:tc>
        <w:tc>
          <w:tcPr>
            <w:tcW w:w="2458" w:type="dxa"/>
          </w:tcPr>
          <w:p w:rsidR="0016759B" w:rsidRPr="00577B35" w:rsidRDefault="0016759B" w:rsidP="0016759B">
            <w:pPr>
              <w:spacing w:after="120"/>
              <w:rPr>
                <w:rFonts w:ascii="Arial" w:eastAsia="Times New Roman" w:hAnsi="Arial" w:cs="Arial"/>
                <w:sz w:val="20"/>
                <w:szCs w:val="20"/>
                <w:lang w:eastAsia="nl-NL"/>
              </w:rPr>
            </w:pPr>
          </w:p>
        </w:tc>
      </w:tr>
    </w:tbl>
    <w:p w:rsidR="00AC275B" w:rsidRPr="00577B35" w:rsidRDefault="0016759B" w:rsidP="005E6735">
      <w:pPr>
        <w:spacing w:after="120" w:line="240" w:lineRule="auto"/>
        <w:rPr>
          <w:rFonts w:ascii="Arial" w:hAnsi="Arial" w:cs="Arial"/>
          <w:sz w:val="20"/>
          <w:szCs w:val="20"/>
        </w:rPr>
      </w:pPr>
      <w:r w:rsidRPr="00577B35">
        <w:rPr>
          <w:rFonts w:ascii="Arial" w:hAnsi="Arial" w:cs="Arial"/>
          <w:sz w:val="20"/>
          <w:szCs w:val="20"/>
        </w:rPr>
        <w:br/>
      </w:r>
      <w:bookmarkEnd w:id="0"/>
    </w:p>
    <w:sectPr w:rsidR="00AC275B" w:rsidRPr="00577B35" w:rsidSect="0069095E">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65" w:rsidRDefault="00CC0565" w:rsidP="00AC275B">
      <w:pPr>
        <w:spacing w:after="0" w:line="240" w:lineRule="auto"/>
      </w:pPr>
      <w:r>
        <w:separator/>
      </w:r>
    </w:p>
  </w:endnote>
  <w:endnote w:type="continuationSeparator" w:id="0">
    <w:p w:rsidR="00CC0565" w:rsidRDefault="00CC0565" w:rsidP="00AC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65" w:rsidRDefault="00CC0565" w:rsidP="00AC275B">
      <w:pPr>
        <w:spacing w:after="0" w:line="240" w:lineRule="auto"/>
      </w:pPr>
      <w:r>
        <w:separator/>
      </w:r>
    </w:p>
  </w:footnote>
  <w:footnote w:type="continuationSeparator" w:id="0">
    <w:p w:rsidR="00CC0565" w:rsidRDefault="00CC0565" w:rsidP="00AC2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5B"/>
    <w:rsid w:val="00000BA0"/>
    <w:rsid w:val="000376AF"/>
    <w:rsid w:val="00136A43"/>
    <w:rsid w:val="0016759B"/>
    <w:rsid w:val="002277CE"/>
    <w:rsid w:val="00256AA4"/>
    <w:rsid w:val="002A4ABE"/>
    <w:rsid w:val="002F374A"/>
    <w:rsid w:val="002F3A95"/>
    <w:rsid w:val="003A4BB3"/>
    <w:rsid w:val="003B525B"/>
    <w:rsid w:val="004019AB"/>
    <w:rsid w:val="004242ED"/>
    <w:rsid w:val="004A6F4C"/>
    <w:rsid w:val="004E120A"/>
    <w:rsid w:val="004E4A17"/>
    <w:rsid w:val="00576A28"/>
    <w:rsid w:val="00577B35"/>
    <w:rsid w:val="005E6735"/>
    <w:rsid w:val="006877C5"/>
    <w:rsid w:val="0069095E"/>
    <w:rsid w:val="006F41DA"/>
    <w:rsid w:val="00736A00"/>
    <w:rsid w:val="007A7ED2"/>
    <w:rsid w:val="00833CBB"/>
    <w:rsid w:val="008531B1"/>
    <w:rsid w:val="008A05DC"/>
    <w:rsid w:val="009264ED"/>
    <w:rsid w:val="009A018A"/>
    <w:rsid w:val="009D7691"/>
    <w:rsid w:val="009F514F"/>
    <w:rsid w:val="00A81269"/>
    <w:rsid w:val="00AC275B"/>
    <w:rsid w:val="00BC0347"/>
    <w:rsid w:val="00BC5955"/>
    <w:rsid w:val="00BF04A8"/>
    <w:rsid w:val="00C37365"/>
    <w:rsid w:val="00CB7086"/>
    <w:rsid w:val="00CC0565"/>
    <w:rsid w:val="00E806BC"/>
    <w:rsid w:val="00FE5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B9B94-B6B2-440C-9F40-20C804C9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27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75B"/>
  </w:style>
  <w:style w:type="paragraph" w:styleId="Voettekst">
    <w:name w:val="footer"/>
    <w:basedOn w:val="Standaard"/>
    <w:link w:val="VoettekstChar"/>
    <w:uiPriority w:val="99"/>
    <w:unhideWhenUsed/>
    <w:rsid w:val="00AC27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75B"/>
  </w:style>
  <w:style w:type="character" w:styleId="Hyperlink">
    <w:name w:val="Hyperlink"/>
    <w:basedOn w:val="Standaardalinea-lettertype"/>
    <w:uiPriority w:val="99"/>
    <w:unhideWhenUsed/>
    <w:rsid w:val="00AC275B"/>
    <w:rPr>
      <w:color w:val="0000FF"/>
      <w:u w:val="single"/>
    </w:rPr>
  </w:style>
  <w:style w:type="table" w:styleId="Tabelraster">
    <w:name w:val="Table Grid"/>
    <w:basedOn w:val="Standaardtabel"/>
    <w:uiPriority w:val="39"/>
    <w:rsid w:val="0016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F0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0702">
      <w:bodyDiv w:val="1"/>
      <w:marLeft w:val="0"/>
      <w:marRight w:val="0"/>
      <w:marTop w:val="0"/>
      <w:marBottom w:val="0"/>
      <w:divBdr>
        <w:top w:val="none" w:sz="0" w:space="0" w:color="auto"/>
        <w:left w:val="none" w:sz="0" w:space="0" w:color="auto"/>
        <w:bottom w:val="none" w:sz="0" w:space="0" w:color="auto"/>
        <w:right w:val="none" w:sz="0" w:space="0" w:color="auto"/>
      </w:divBdr>
    </w:div>
    <w:div w:id="965157727">
      <w:bodyDiv w:val="1"/>
      <w:marLeft w:val="0"/>
      <w:marRight w:val="0"/>
      <w:marTop w:val="0"/>
      <w:marBottom w:val="0"/>
      <w:divBdr>
        <w:top w:val="none" w:sz="0" w:space="0" w:color="auto"/>
        <w:left w:val="none" w:sz="0" w:space="0" w:color="auto"/>
        <w:bottom w:val="none" w:sz="0" w:space="0" w:color="auto"/>
        <w:right w:val="none" w:sz="0" w:space="0" w:color="auto"/>
      </w:divBdr>
    </w:div>
    <w:div w:id="1014840791">
      <w:bodyDiv w:val="1"/>
      <w:marLeft w:val="0"/>
      <w:marRight w:val="0"/>
      <w:marTop w:val="0"/>
      <w:marBottom w:val="0"/>
      <w:divBdr>
        <w:top w:val="none" w:sz="0" w:space="0" w:color="auto"/>
        <w:left w:val="none" w:sz="0" w:space="0" w:color="auto"/>
        <w:bottom w:val="none" w:sz="0" w:space="0" w:color="auto"/>
        <w:right w:val="none" w:sz="0" w:space="0" w:color="auto"/>
      </w:divBdr>
    </w:div>
    <w:div w:id="1420909567">
      <w:bodyDiv w:val="1"/>
      <w:marLeft w:val="0"/>
      <w:marRight w:val="0"/>
      <w:marTop w:val="0"/>
      <w:marBottom w:val="0"/>
      <w:divBdr>
        <w:top w:val="none" w:sz="0" w:space="0" w:color="auto"/>
        <w:left w:val="none" w:sz="0" w:space="0" w:color="auto"/>
        <w:bottom w:val="none" w:sz="0" w:space="0" w:color="auto"/>
        <w:right w:val="none" w:sz="0" w:space="0" w:color="auto"/>
      </w:divBdr>
    </w:div>
    <w:div w:id="16125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tten.overheid.nl/jci1.3:c:BWBR0005416&amp;titeldeel=III&amp;hoofdstuk=X&amp;artikel=160&amp;z=2018-09-19&amp;g=2018-09-19" TargetMode="External"/><Relationship Id="rId117" Type="http://schemas.openxmlformats.org/officeDocument/2006/relationships/hyperlink" Target="http://wetten.overheid.nl/jci1.3:c:BWBR0027041&amp;hoofdstuk=3&amp;paragraaf=1&amp;artikel=17&amp;z=2014-01-01&amp;g=2014-01-01" TargetMode="External"/><Relationship Id="rId21" Type="http://schemas.openxmlformats.org/officeDocument/2006/relationships/hyperlink" Target="https://vng.nl/onderwerpenindex/dienstverlening-en-informatiebeleid/informatieveiligheid/publicaties/informatieveiligheid-en-samenwerkingsverbanden" TargetMode="External"/><Relationship Id="rId42" Type="http://schemas.openxmlformats.org/officeDocument/2006/relationships/hyperlink" Target="https://www.provincialearchiefinspecties.nl/producten/bewaren/" TargetMode="External"/><Relationship Id="rId47" Type="http://schemas.openxmlformats.org/officeDocument/2006/relationships/hyperlink" Target="http://wetten.overheid.nl/jci1.3:c:BWBR0007748&amp;hoofdstuk=IV&amp;artikel=13&amp;z=2013-01-01&amp;g=2013-01-01" TargetMode="External"/><Relationship Id="rId63" Type="http://schemas.openxmlformats.org/officeDocument/2006/relationships/hyperlink" Target="https://www.ifv.nl/kennisplein/crises-en-crisisbeheersing/publicaties/plannen-van-de-veiligheidsregios-overzicht" TargetMode="External"/><Relationship Id="rId68" Type="http://schemas.openxmlformats.org/officeDocument/2006/relationships/hyperlink" Target="http://wetten.overheid.nl/jci1.3:c:BWBR0027041&amp;hoofdstuk=3&amp;paragraaf=1&amp;artikel=16&amp;z=2014-01-01&amp;g=2014-01-01" TargetMode="External"/><Relationship Id="rId84" Type="http://schemas.openxmlformats.org/officeDocument/2006/relationships/hyperlink" Target="http://wetten.overheid.nl/jci1.3:c:BWBR0027041&amp;hoofdstuk=3&amp;paragraaf=1&amp;artikel=17&amp;z=2014-01-01&amp;g=2014-01-01" TargetMode="External"/><Relationship Id="rId89" Type="http://schemas.openxmlformats.org/officeDocument/2006/relationships/hyperlink" Target="http://wetten.overheid.nl/jci1.3:c:BWBR0027041&amp;hoofdstuk=3&amp;paragraaf=1&amp;artikel=17&amp;z=2014-01-01&amp;g=2014-01-01" TargetMode="External"/><Relationship Id="rId112" Type="http://schemas.openxmlformats.org/officeDocument/2006/relationships/hyperlink" Target="https://www.nationaalarchief.nl/archiveren/kennisbank/tmlo" TargetMode="External"/><Relationship Id="rId133" Type="http://schemas.openxmlformats.org/officeDocument/2006/relationships/hyperlink" Target="https://www.westfriesarchief.nl/over-ons/vakhoek/procedures" TargetMode="External"/><Relationship Id="rId138" Type="http://schemas.openxmlformats.org/officeDocument/2006/relationships/hyperlink" Target="https://vng.nl/selectielijst" TargetMode="External"/><Relationship Id="rId154" Type="http://schemas.openxmlformats.org/officeDocument/2006/relationships/hyperlink" Target="http://wetten.overheid.nl/jci1.3:c:BWBR0007748&amp;hoofdstuk=III&amp;artikel=9&amp;z=2013-01-01&amp;g=2013-01-01" TargetMode="External"/><Relationship Id="rId159" Type="http://schemas.openxmlformats.org/officeDocument/2006/relationships/hyperlink" Target="http://wetten.overheid.nl/jci1.3:c:BWBR0007748&amp;hoofdstuk=III&amp;artikel=9&amp;z=2013-01-01&amp;g=2013-01-01" TargetMode="External"/><Relationship Id="rId175" Type="http://schemas.openxmlformats.org/officeDocument/2006/relationships/hyperlink" Target="http://wetten.overheid.nl/jci1.3:c:BWBR0007376&amp;hoofdstuk=II&amp;artikel=15&amp;z=2018-07-28&amp;g=2018-07-28" TargetMode="External"/><Relationship Id="rId170" Type="http://schemas.openxmlformats.org/officeDocument/2006/relationships/hyperlink" Target="http://wetten.overheid.nl/jci1.3:c:BWBR0007748&amp;hoofdstuk=III&amp;artikel=9&amp;z=2013-01-01&amp;g=2013-01-01" TargetMode="External"/><Relationship Id="rId16" Type="http://schemas.openxmlformats.org/officeDocument/2006/relationships/hyperlink" Target="http://wetten.overheid.nl/jci1.3:c:BWBR0007376&amp;hoofdstuk=II&amp;artikel=4&amp;z=2018-07-28&amp;g=2018-07-28" TargetMode="External"/><Relationship Id="rId107" Type="http://schemas.openxmlformats.org/officeDocument/2006/relationships/hyperlink" Target="https://www.provincialearchiefinspecties.nl/producten/bewaren/" TargetMode="External"/><Relationship Id="rId11" Type="http://schemas.openxmlformats.org/officeDocument/2006/relationships/hyperlink" Target="http://wetten.overheid.nl/jci1.3:c:BWBR0007376&amp;hoofdstuk=V&amp;artikel=32&amp;z=2018-07-28&amp;g=2018-07-28" TargetMode="External"/><Relationship Id="rId32" Type="http://schemas.openxmlformats.org/officeDocument/2006/relationships/hyperlink" Target="http://wetten.overheid.nl/jci1.3:c:BWBR0007376&amp;hoofdstuk=V&amp;artikel=32&amp;z=2018-07-28&amp;g=2018-07-28" TargetMode="External"/><Relationship Id="rId37" Type="http://schemas.openxmlformats.org/officeDocument/2006/relationships/hyperlink" Target="http://wetten.overheid.nl/jci1.3:c:BWBR0007376&amp;hoofdstuk=V&amp;artikel=32&amp;z=2018-07-28&amp;g=2018-07-28" TargetMode="External"/><Relationship Id="rId53" Type="http://schemas.openxmlformats.org/officeDocument/2006/relationships/hyperlink" Target="http://wetten.overheid.nl/jci1.3:c:BWBR0027041&amp;hoofdstuk=4&amp;paragraaf=1&amp;artikel=27&amp;z=2014-01-01&amp;g=2014-01-01" TargetMode="External"/><Relationship Id="rId58" Type="http://schemas.openxmlformats.org/officeDocument/2006/relationships/hyperlink" Target="https://vng.nl/publicaties/toetsingskader-ed3-eisen-duurzaam-digitaal-depot" TargetMode="External"/><Relationship Id="rId74" Type="http://schemas.openxmlformats.org/officeDocument/2006/relationships/hyperlink" Target="https://zoek.officielebekendmakingen.nl/stb-2019-173.html" TargetMode="External"/><Relationship Id="rId79" Type="http://schemas.openxmlformats.org/officeDocument/2006/relationships/hyperlink" Target="http://wetten.overheid.nl/jci1.3:c:BWBR0007376&amp;hoofdstuk=V&amp;artikel=32&amp;z=2018-07-28&amp;g=2018-07-28" TargetMode="External"/><Relationship Id="rId102" Type="http://schemas.openxmlformats.org/officeDocument/2006/relationships/hyperlink" Target="http://wetten.overheid.nl/jci1.3:c:BWBR0007376&amp;hoofdstuk=II&amp;artikel=3&amp;z=2018-07-28&amp;g=2018-07-28" TargetMode="External"/><Relationship Id="rId123" Type="http://schemas.openxmlformats.org/officeDocument/2006/relationships/hyperlink" Target="http://wetten.overheid.nl/jci1.3:c:BWBR0007748&amp;hoofdstuk=II&amp;artikel=6&amp;z=2013-01-01&amp;g=2013-01-01" TargetMode="External"/><Relationship Id="rId128" Type="http://schemas.openxmlformats.org/officeDocument/2006/relationships/hyperlink" Target="http://wetten.overheid.nl/jci1.3:c:BWBR0007748&amp;hoofdstuk=II&amp;artikel=6&amp;z=2013-01-01&amp;g=2013-01-01" TargetMode="External"/><Relationship Id="rId144" Type="http://schemas.openxmlformats.org/officeDocument/2006/relationships/hyperlink" Target="http://wetten.overheid.nl/jci1.3:c:BWBR0007376&amp;hoofdstuk=II&amp;artikel=3&amp;z=2018-07-28&amp;g=2018-07-28" TargetMode="External"/><Relationship Id="rId149" Type="http://schemas.openxmlformats.org/officeDocument/2006/relationships/hyperlink" Target="http://wetten.overheid.nl/jci1.3:c:BWBR0007376&amp;hoofdstuk=II&amp;artikel=8&amp;z=2018-07-28&amp;g=2018-07-28" TargetMode="External"/><Relationship Id="rId5" Type="http://schemas.openxmlformats.org/officeDocument/2006/relationships/footnotes" Target="footnotes.xml"/><Relationship Id="rId90" Type="http://schemas.openxmlformats.org/officeDocument/2006/relationships/hyperlink" Target="http://wetten.overheid.nl/jci1.3:c:BWBR0027041&amp;hoofdstuk=3&amp;paragraaf=1&amp;artikel=17&amp;z=2014-01-01&amp;g=2014-01-01" TargetMode="External"/><Relationship Id="rId95" Type="http://schemas.openxmlformats.org/officeDocument/2006/relationships/hyperlink" Target="https://www.digitoegankelijk.nl/" TargetMode="External"/><Relationship Id="rId160" Type="http://schemas.openxmlformats.org/officeDocument/2006/relationships/hyperlink" Target="http://wetten.overheid.nl/jci1.3:c:BWBR0007376&amp;hoofdstuk=II&amp;artikel=13&amp;z=2018-07-28&amp;g=2018-07-28" TargetMode="External"/><Relationship Id="rId165" Type="http://schemas.openxmlformats.org/officeDocument/2006/relationships/hyperlink" Target="https://wetten.overheid.nl/jci1.3:c:BWBR0036795&amp;hoofdstuk=III&amp;artikel=9&amp;z=2016-10-01&amp;g=2016-10-01" TargetMode="External"/><Relationship Id="rId181" Type="http://schemas.openxmlformats.org/officeDocument/2006/relationships/hyperlink" Target="http://wetten.overheid.nl/jci1.3:c:BWBR0007376&amp;hoofdstuk=II&amp;artikel=17&amp;z=2018-07-28&amp;g=2018-07-28" TargetMode="External"/><Relationship Id="rId186" Type="http://schemas.openxmlformats.org/officeDocument/2006/relationships/hyperlink" Target="http://wetten.overheid.nl/jci1.3:c:BWBR0007376&amp;hoofdstuk=II&amp;artikel=14&amp;z=2018-07-28&amp;g=2018-07-28" TargetMode="External"/><Relationship Id="rId22" Type="http://schemas.openxmlformats.org/officeDocument/2006/relationships/hyperlink" Target="http://wetten.overheid.nl/jci1.3:c:BWBR0003740&amp;hoofdstuk=I&amp;afdeling=2&amp;paragraaf=4&amp;artikel=27&amp;z=2018-06-13&amp;g=2018-06-13" TargetMode="External"/><Relationship Id="rId27" Type="http://schemas.openxmlformats.org/officeDocument/2006/relationships/hyperlink" Target="https://www.officielebekendmakingen.nl/gemeenteblad" TargetMode="External"/><Relationship Id="rId43" Type="http://schemas.openxmlformats.org/officeDocument/2006/relationships/hyperlink" Target="http://wetten.overheid.nl/jci1.3:c:BWBR0007376&amp;hoofdstuk=II&amp;artikel=21&amp;z=2018-07-28&amp;g=2018-07-28" TargetMode="External"/><Relationship Id="rId48" Type="http://schemas.openxmlformats.org/officeDocument/2006/relationships/hyperlink" Target="http://wetten.overheid.nl/jci1.3:c:BWBR0027041&amp;hoofdstuk=4&amp;paragraaf=1&amp;artikel=27&amp;z=2014-01-01&amp;g=2014-01-01" TargetMode="External"/><Relationship Id="rId64" Type="http://schemas.openxmlformats.org/officeDocument/2006/relationships/hyperlink" Target="https://www.informatiebeveiligingsdienst.nl/project/baseline-informatiebeveiliging-overheid/" TargetMode="External"/><Relationship Id="rId69" Type="http://schemas.openxmlformats.org/officeDocument/2006/relationships/hyperlink" Target="http://wetten.overheid.nl/jci1.3:c:BWBR0027041&amp;hoofdstuk=3&amp;paragraaf=1&amp;artikel=16&amp;z=2014-01-01&amp;g=2014-01-01" TargetMode="External"/><Relationship Id="rId113" Type="http://schemas.openxmlformats.org/officeDocument/2006/relationships/hyperlink" Target="https://kia.pleio.nl/groups/view/27717192/kennisplatform-metadata/blog/view/55813751/review-mdto-van-start-reageer" TargetMode="External"/><Relationship Id="rId118" Type="http://schemas.openxmlformats.org/officeDocument/2006/relationships/hyperlink" Target="http://wetten.overheid.nl/jci1.3:c:BWBR0027041&amp;hoofdstuk=3&amp;paragraaf=2&amp;artikel=26&amp;z=2014-01-01&amp;g=2014-01-01" TargetMode="External"/><Relationship Id="rId134" Type="http://schemas.openxmlformats.org/officeDocument/2006/relationships/hyperlink" Target="http://wetten.overheid.nl/jci1.3:c:BWBR0007376&amp;hoofdstuk=II&amp;artikel=5&amp;z=2018-07-28&amp;g=2018-07-28" TargetMode="External"/><Relationship Id="rId139" Type="http://schemas.openxmlformats.org/officeDocument/2006/relationships/hyperlink" Target="https://www.provincialearchiefinspecties.nl/producten/vernietiging/" TargetMode="External"/><Relationship Id="rId80" Type="http://schemas.openxmlformats.org/officeDocument/2006/relationships/hyperlink" Target="https://vng.nl/brieven/actualisering-model-archiefverordening-2017-en-aanhangende-modellen-ivm-de-aanpassingswet-wet-normalisering-rechtspositie-ambtenaren" TargetMode="External"/><Relationship Id="rId85" Type="http://schemas.openxmlformats.org/officeDocument/2006/relationships/hyperlink" Target="https://www.nationaalarchief.nl/archiveren/kennisbank/tmlo" TargetMode="External"/><Relationship Id="rId150" Type="http://schemas.openxmlformats.org/officeDocument/2006/relationships/hyperlink" Target="http://wetten.overheid.nl/jci1.3:c:BWBR0007748&amp;hoofdstuk=II&amp;artikel=7&amp;z=2013-01-01&amp;g=2013-01-01" TargetMode="External"/><Relationship Id="rId155" Type="http://schemas.openxmlformats.org/officeDocument/2006/relationships/hyperlink" Target="http://wetten.overheid.nl/jci1.3:c:BWBR0007376&amp;hoofdstuk=II&amp;artikel=3&amp;z=2018-07-28&amp;g=2018-07-28" TargetMode="External"/><Relationship Id="rId171" Type="http://schemas.openxmlformats.org/officeDocument/2006/relationships/hyperlink" Target="https://eur-lex.europa.eu/legal-content/NL/TXT/?uri=celex:32016R0679" TargetMode="External"/><Relationship Id="rId176" Type="http://schemas.openxmlformats.org/officeDocument/2006/relationships/hyperlink" Target="http://wetten.overheid.nl/jci1.3:c:BWBR0007748&amp;hoofdstuk=III&amp;artikel=9&amp;z=2013-01-01&amp;g=2013-01-01" TargetMode="External"/><Relationship Id="rId12" Type="http://schemas.openxmlformats.org/officeDocument/2006/relationships/hyperlink" Target="https://vng.nl/brieven/actualisering-model-archiefverordening-2017-en-aanhangende-modellen-ivm-de-aanpassingswet-wet-normalisering-rechtspositie-ambtenaren" TargetMode="External"/><Relationship Id="rId17" Type="http://schemas.openxmlformats.org/officeDocument/2006/relationships/hyperlink" Target="https://wetten.overheid.nl/jci1.3:c:BWBR0003718&amp;hoofdstuk=IX&amp;artikel=70&amp;z=2018-06-13&amp;g=2018-06-13" TargetMode="External"/><Relationship Id="rId33" Type="http://schemas.openxmlformats.org/officeDocument/2006/relationships/hyperlink" Target="http://wetten.overheid.nl/jci1.3:c:BWBR0007376&amp;hoofdstuk=V&amp;artikel=32&amp;z=2018-07-28&amp;g=2018-07-28" TargetMode="External"/><Relationship Id="rId38" Type="http://schemas.openxmlformats.org/officeDocument/2006/relationships/hyperlink" Target="http://wetten.overheid.nl/jci1.3:c:BWBR0007376&amp;hoofdstuk=V&amp;artikel=32&amp;z=2018-07-28&amp;g=2018-07-28" TargetMode="External"/><Relationship Id="rId59" Type="http://schemas.openxmlformats.org/officeDocument/2006/relationships/hyperlink" Target="http://wetten.overheid.nl/jci1.3:c:BWBR0007376&amp;hoofdstuk=II&amp;artikel=21&amp;z=2018-07-28&amp;g=2018-07-28" TargetMode="External"/><Relationship Id="rId103" Type="http://schemas.openxmlformats.org/officeDocument/2006/relationships/hyperlink" Target="http://wetten.overheid.nl/jci1.3:c:BWBR0007748&amp;hoofdstuk=IV&amp;artikel=11&amp;z=2013-01-01&amp;g=2013-01-01" TargetMode="External"/><Relationship Id="rId108" Type="http://schemas.openxmlformats.org/officeDocument/2006/relationships/hyperlink" Target="https://www.provincialearchiefinspecties.nl/producten/duurzaamheid/" TargetMode="External"/><Relationship Id="rId124" Type="http://schemas.openxmlformats.org/officeDocument/2006/relationships/hyperlink" Target="http://wetten.overheid.nl/jci1.3:c:BWBR0007748&amp;hoofdstuk=II&amp;artikel=6&amp;z=2013-01-01&amp;g=2013-01-01" TargetMode="External"/><Relationship Id="rId129" Type="http://schemas.openxmlformats.org/officeDocument/2006/relationships/hyperlink" Target="http://wetten.overheid.nl/jci1.3:c:BWBR0027041&amp;hoofdstuk=3a&amp;artikel=26b&amp;z=2014-01-01&amp;g=2014-01-01" TargetMode="External"/><Relationship Id="rId54" Type="http://schemas.openxmlformats.org/officeDocument/2006/relationships/hyperlink" Target="http://wetten.overheid.nl/jci1.3:c:BWBR0007376&amp;hoofdstuk=II&amp;artikel=21&amp;z=2018-07-28&amp;g=2018-07-28" TargetMode="External"/><Relationship Id="rId70" Type="http://schemas.openxmlformats.org/officeDocument/2006/relationships/hyperlink" Target="https://vng.nl/onderwerpenindex/dienstverlening-en-informatiebeleid/dienstverlening-aan-inwoners-en-ondernemers/publicaties/handreiking-kwaliteitssysteem-informatiebeheer" TargetMode="External"/><Relationship Id="rId75" Type="http://schemas.openxmlformats.org/officeDocument/2006/relationships/hyperlink" Target="https://vng.nl/brieven/actualisering-model-archiefverordening-2017-en-aanhangende-modellen-ivm-de-aanpassingswet-wet-normalisering-rechtspositie-ambtenaren" TargetMode="External"/><Relationship Id="rId91" Type="http://schemas.openxmlformats.org/officeDocument/2006/relationships/hyperlink" Target="http://wetten.overheid.nl/jci1.3:c:BWBR0027041&amp;hoofdstuk=3&amp;paragraaf=1&amp;artikel=17&amp;z=2014-01-01&amp;g=2014-01-01" TargetMode="External"/><Relationship Id="rId96" Type="http://schemas.openxmlformats.org/officeDocument/2006/relationships/hyperlink" Target="https://www.kvanbrain.nl/nieuws/nieuw-handreiking-avg-en-archiefwet" TargetMode="External"/><Relationship Id="rId140" Type="http://schemas.openxmlformats.org/officeDocument/2006/relationships/hyperlink" Target="http://wetten.overheid.nl/jci1.3:c:BWBR0007376&amp;hoofdstuk=II&amp;artikel=5&amp;z=2018-07-28&amp;g=2018-07-28" TargetMode="External"/><Relationship Id="rId145" Type="http://schemas.openxmlformats.org/officeDocument/2006/relationships/hyperlink" Target="http://wetten.overheid.nl/jci1.3:c:BWBR0007748&amp;hoofdstuk=II&amp;artikel=8&amp;z=2013-01-01&amp;g=2013-01-01" TargetMode="External"/><Relationship Id="rId161" Type="http://schemas.openxmlformats.org/officeDocument/2006/relationships/hyperlink" Target="http://wetten.overheid.nl/jci1.3:c:BWBR0007376&amp;hoofdstuk=II&amp;artikel=14&amp;z=2018-07-28&amp;g=2018-07-28" TargetMode="External"/><Relationship Id="rId166" Type="http://schemas.openxmlformats.org/officeDocument/2006/relationships/hyperlink" Target="http://wetten.overheid.nl/jci1.3:c:BWBR0007376&amp;hoofdstuk=II&amp;artikel=15&amp;z=2018-07-28&amp;g=2018-07-28" TargetMode="External"/><Relationship Id="rId182" Type="http://schemas.openxmlformats.org/officeDocument/2006/relationships/hyperlink" Target="http://wetten.overheid.nl/jci1.3:c:BWBR0007376&amp;hoofdstuk=II&amp;artikel=17&amp;z=2018-07-28&amp;g=2018-07-28"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almanak.overheid.nl/Gemeenschappelijke_regelingen" TargetMode="External"/><Relationship Id="rId28" Type="http://schemas.openxmlformats.org/officeDocument/2006/relationships/hyperlink" Target="https://www.koopoverheid.nl/voor-overheden/gemeenten-provincies-en-waterschappen/drop" TargetMode="External"/><Relationship Id="rId49" Type="http://schemas.openxmlformats.org/officeDocument/2006/relationships/hyperlink" Target="https://vng.nl/brieven/actualisering-model-archiefverordening-2017-en-aanhangende-modellen-ivm-de-aanpassingswet-wet-normalisering-rechtspositie-ambtenaren" TargetMode="External"/><Relationship Id="rId114" Type="http://schemas.openxmlformats.org/officeDocument/2006/relationships/hyperlink" Target="http://wetten.overheid.nl/jci1.3:c:BWBR0027041&amp;hoofdstuk=3&amp;paragraaf=2&amp;artikel=26&amp;z=2014-01-01&amp;g=2014-01-01" TargetMode="External"/><Relationship Id="rId119" Type="http://schemas.openxmlformats.org/officeDocument/2006/relationships/hyperlink" Target="https://www.informatiebeveiligingsdienst.nl/project/baseline-informatiebeveiliging-overheid/" TargetMode="External"/><Relationship Id="rId44" Type="http://schemas.openxmlformats.org/officeDocument/2006/relationships/hyperlink" Target="http://wetten.overheid.nl/jci1.3:c:BWBR0007748&amp;hoofdstuk=IV&amp;artikel=13&amp;z=2013-01-01&amp;g=2013-01-01" TargetMode="External"/><Relationship Id="rId60" Type="http://schemas.openxmlformats.org/officeDocument/2006/relationships/hyperlink" Target="http://wetten.overheid.nl/jci1.3:c:BWBR0007748&amp;hoofdstuk=IV&amp;artikel=13&amp;z=2013-01-01&amp;g=2013-01-01" TargetMode="External"/><Relationship Id="rId65" Type="http://schemas.openxmlformats.org/officeDocument/2006/relationships/hyperlink" Target="https://www.cultureelerfgoed.nl/publicaties/publicaties/2016/01/01/voorbereid-bij-calamiteiten-en-crisis-handreiking-crisisorganisatie-in-collectiebeherende-instellingen" TargetMode="External"/><Relationship Id="rId81" Type="http://schemas.openxmlformats.org/officeDocument/2006/relationships/hyperlink" Target="http://wetten.overheid.nl/jci1.3:c:BWBR0007376&amp;hoofdstuk=II&amp;artikel=3&amp;z=2018-07-28&amp;g=2018-07-28" TargetMode="External"/><Relationship Id="rId86" Type="http://schemas.openxmlformats.org/officeDocument/2006/relationships/hyperlink" Target="https://kia.pleio.nl/groups/view/27717192/kennisplatform-metadata/blog/view/55813751/review-mdto-van-start-reageer" TargetMode="External"/><Relationship Id="rId130" Type="http://schemas.openxmlformats.org/officeDocument/2006/relationships/hyperlink" Target="https://www.nationaalarchief.nl/archiveren/kennisbank/handreiking-vervanging-archiefbescheiden" TargetMode="External"/><Relationship Id="rId135" Type="http://schemas.openxmlformats.org/officeDocument/2006/relationships/hyperlink" Target="http://wetten.overheid.nl/jci1.3:c:BWBR0007748&amp;hoofdstuk=II&amp;artikel=2&amp;z=2013-01-01&amp;g=2013-01-01" TargetMode="External"/><Relationship Id="rId151" Type="http://schemas.openxmlformats.org/officeDocument/2006/relationships/hyperlink" Target="https://vng.nl/onderwerpenindex/dienstverlening-en-informatiebeleid/archieven/publicaties/handreiking-strategisch-informatieoverleg-sio" TargetMode="External"/><Relationship Id="rId156" Type="http://schemas.openxmlformats.org/officeDocument/2006/relationships/hyperlink" Target="http://wetten.overheid.nl/jci1.3:c:BWBR0007748&amp;hoofdstuk=III&amp;artikel=9&amp;z=2013-01-01&amp;g=2013-01-01" TargetMode="External"/><Relationship Id="rId177" Type="http://schemas.openxmlformats.org/officeDocument/2006/relationships/hyperlink" Target="http://wetten.overheid.nl/jci1.3:c:BWBR0007376&amp;hoofdstuk=II&amp;artikel=15&amp;z=2018-07-28&amp;g=2018-07-28" TargetMode="External"/><Relationship Id="rId172" Type="http://schemas.openxmlformats.org/officeDocument/2006/relationships/hyperlink" Target="https://wetten.overheid.nl/jci1.3:c:BWBR0040940&amp;hoofdstuk=3&amp;paragraaf=3.1&amp;artikel=22&amp;z=2018-05-25&amp;g=2018-05-25" TargetMode="External"/><Relationship Id="rId13" Type="http://schemas.openxmlformats.org/officeDocument/2006/relationships/hyperlink" Target="https://zoek.officielebekendmakingen.nl/stb-2012-444.html" TargetMode="External"/><Relationship Id="rId18" Type="http://schemas.openxmlformats.org/officeDocument/2006/relationships/hyperlink" Target="https://vng.nl/archiveren-bij-verbonden-partijen" TargetMode="External"/><Relationship Id="rId39" Type="http://schemas.openxmlformats.org/officeDocument/2006/relationships/hyperlink" Target="http://wetten.overheid.nl/jci1.3:c:BWBR0007376&amp;hoofdstuk=II&amp;artikel=21&amp;z=2018-07-28&amp;g=2018-07-28" TargetMode="External"/><Relationship Id="rId109" Type="http://schemas.openxmlformats.org/officeDocument/2006/relationships/hyperlink" Target="https://www.vngrealisatie.nl/gibit" TargetMode="External"/><Relationship Id="rId34" Type="http://schemas.openxmlformats.org/officeDocument/2006/relationships/hyperlink" Target="http://wetten.overheid.nl/jci1.3:c:BWBR0007376&amp;hoofdstuk=V&amp;artikel=32&amp;z=2018-07-28&amp;g=2018-07-28" TargetMode="External"/><Relationship Id="rId50" Type="http://schemas.openxmlformats.org/officeDocument/2006/relationships/hyperlink" Target="https://www.provincialearchiefinspecties.nl/producten/bewaren/" TargetMode="External"/><Relationship Id="rId55" Type="http://schemas.openxmlformats.org/officeDocument/2006/relationships/hyperlink" Target="http://wetten.overheid.nl/jci1.3:c:BWBR0007748&amp;hoofdstuk=IV&amp;artikel=13&amp;z=2013-01-01&amp;g=2013-01-01" TargetMode="External"/><Relationship Id="rId76" Type="http://schemas.openxmlformats.org/officeDocument/2006/relationships/hyperlink" Target="http://wetten.overheid.nl/jci1.3:c:BWBR0007376&amp;hoofdstuk=V&amp;artikel=32&amp;z=2018-07-28&amp;g=2018-07-28" TargetMode="External"/><Relationship Id="rId97" Type="http://schemas.openxmlformats.org/officeDocument/2006/relationships/hyperlink" Target="http://wetten.overheid.nl/jci1.3:c:BWBR0007376&amp;hoofdstuk=II&amp;artikel=3&amp;z=2018-07-28&amp;g=2018-07-28" TargetMode="External"/><Relationship Id="rId104" Type="http://schemas.openxmlformats.org/officeDocument/2006/relationships/hyperlink" Target="http://wetten.overheid.nl/jci1.3:c:BWBR0027041&amp;hoofdstuk=2&amp;paragraaf=1&amp;artikel=9&amp;z=2014-01-01&amp;g=2014-01-01" TargetMode="External"/><Relationship Id="rId120" Type="http://schemas.openxmlformats.org/officeDocument/2006/relationships/hyperlink" Target="http://wetten.overheid.nl/jci1.3:c:BWBR0027041&amp;hoofdstuk=3&amp;paragraaf=2&amp;artikel=26&amp;z=2014-01-01&amp;g=2014-01-01" TargetMode="External"/><Relationship Id="rId125" Type="http://schemas.openxmlformats.org/officeDocument/2006/relationships/hyperlink" Target="http://wetten.overheid.nl/jci1.3:c:BWBR0003045&amp;boek=2&amp;titeldeel=1&amp;artikel=10&amp;z=2018-09-19&amp;g=2018-09-19" TargetMode="External"/><Relationship Id="rId141" Type="http://schemas.openxmlformats.org/officeDocument/2006/relationships/hyperlink" Target="http://wetten.overheid.nl/jci1.3:c:BWBR0007748&amp;hoofdstuk=II&amp;artikel=2&amp;z=2013-01-01&amp;g=2013-01-01" TargetMode="External"/><Relationship Id="rId146" Type="http://schemas.openxmlformats.org/officeDocument/2006/relationships/hyperlink" Target="http://wetten.overheid.nl/jci1.3:c:BWBR0007376&amp;hoofdstuk=II&amp;artikel=3&amp;z=2018-07-28&amp;g=2018-07-28" TargetMode="External"/><Relationship Id="rId167" Type="http://schemas.openxmlformats.org/officeDocument/2006/relationships/hyperlink" Target="http://wetten.overheid.nl/jci1.3:c:BWBR0007748&amp;hoofdstuk=III&amp;artikel=9&amp;z=2013-01-01&amp;g=2013-01-01" TargetMode="External"/><Relationship Id="rId188" Type="http://schemas.openxmlformats.org/officeDocument/2006/relationships/theme" Target="theme/theme1.xml"/><Relationship Id="rId7" Type="http://schemas.openxmlformats.org/officeDocument/2006/relationships/hyperlink" Target="http://wetten.overheid.nl/jci1.3:c:BWBR0007376&amp;hoofdstuk=V&amp;artikel=30&amp;z=2018-07-28&amp;g=2018-07-28" TargetMode="External"/><Relationship Id="rId71" Type="http://schemas.openxmlformats.org/officeDocument/2006/relationships/hyperlink" Target="http://wetten.overheid.nl/jci1.3:c:BWBR0007376&amp;hoofdstuk=V&amp;artikel=31&amp;z=2018-07-28&amp;g=2018-07-28" TargetMode="External"/><Relationship Id="rId92" Type="http://schemas.openxmlformats.org/officeDocument/2006/relationships/hyperlink" Target="http://wetten.overheid.nl/jci1.3:c:BWBR0007376&amp;hoofdstuk=II&amp;artikel=3&amp;z=2018-07-28&amp;g=2018-07-28" TargetMode="External"/><Relationship Id="rId162" Type="http://schemas.openxmlformats.org/officeDocument/2006/relationships/hyperlink" Target="http://wetten.overheid.nl/jci1.3:c:BWBR0007376&amp;hoofdstuk=II&amp;artikel=14&amp;z=2018-07-28&amp;g=2018-07-28" TargetMode="External"/><Relationship Id="rId183" Type="http://schemas.openxmlformats.org/officeDocument/2006/relationships/hyperlink" Target="https://wetten.overheid.nl/jci1.3:c:BWBR0036795&amp;hoofdstuk=II&amp;artikel=3&amp;z=2016-10-01&amp;g=2016-10-01" TargetMode="External"/><Relationship Id="rId2" Type="http://schemas.openxmlformats.org/officeDocument/2006/relationships/styles" Target="styles.xml"/><Relationship Id="rId29" Type="http://schemas.openxmlformats.org/officeDocument/2006/relationships/hyperlink" Target="https://www.tweedekamer.nl/kamerstukken/wetsvoorstellen/detail?id=2019Z11571&amp;dossier=35218" TargetMode="External"/><Relationship Id="rId24" Type="http://schemas.openxmlformats.org/officeDocument/2006/relationships/hyperlink" Target="http://wetten.overheid.nl/jci1.3:c:BWBR0005537&amp;hoofdstuk=10&amp;titeldeel=10.1&amp;z=2018-11-09&amp;g=2018-11-09" TargetMode="External"/><Relationship Id="rId40" Type="http://schemas.openxmlformats.org/officeDocument/2006/relationships/hyperlink" Target="http://wetten.overheid.nl/jci1.3:c:BWBR0007748&amp;hoofdstuk=IV&amp;artikel=13&amp;z=2013-01-01&amp;g=2013-01-01" TargetMode="External"/><Relationship Id="rId45" Type="http://schemas.openxmlformats.org/officeDocument/2006/relationships/hyperlink" Target="http://wetten.overheid.nl/jci1.3:c:BWBR0027041&amp;hoofdstuk=4&amp;paragraaf=1&amp;artikel=27&amp;z=2014-01-01&amp;g=2014-01-01" TargetMode="External"/><Relationship Id="rId66" Type="http://schemas.openxmlformats.org/officeDocument/2006/relationships/hyperlink" Target="http://wetten.overheid.nl/jci1.3:c:BWBR0027041&amp;hoofdstuk=3&amp;paragraaf=1&amp;artikel=16&amp;z=2014-01-01&amp;g=2014-01-01" TargetMode="External"/><Relationship Id="rId87" Type="http://schemas.openxmlformats.org/officeDocument/2006/relationships/hyperlink" Target="http://wetten.overheid.nl/jci1.3:c:BWBR0027041&amp;hoofdstuk=3&amp;paragraaf=1&amp;artikel=17&amp;z=2014-01-01&amp;g=2014-01-01" TargetMode="External"/><Relationship Id="rId110" Type="http://schemas.openxmlformats.org/officeDocument/2006/relationships/hyperlink" Target="https://www.softwarecatalogus.nl/" TargetMode="External"/><Relationship Id="rId115" Type="http://schemas.openxmlformats.org/officeDocument/2006/relationships/hyperlink" Target="https://www.forumstandaardisatie.nl/open-standaarden/lijst" TargetMode="External"/><Relationship Id="rId131" Type="http://schemas.openxmlformats.org/officeDocument/2006/relationships/hyperlink" Target="http://wetten.overheid.nl/jci1.3:c:BWBR0027041&amp;hoofdstuk=3&amp;paragraaf=2&amp;artikel=25&amp;z=2014-01-01&amp;g=2014-01-01" TargetMode="External"/><Relationship Id="rId136" Type="http://schemas.openxmlformats.org/officeDocument/2006/relationships/hyperlink" Target="http://wetten.overheid.nl/jci1.3:c:BWBR0007376&amp;hoofdstuk=II&amp;artikel=5&amp;z=2018-07-28&amp;g=2018-07-28" TargetMode="External"/><Relationship Id="rId157" Type="http://schemas.openxmlformats.org/officeDocument/2006/relationships/hyperlink" Target="http://wetten.overheid.nl/jci1.3:c:BWBR0007376&amp;hoofdstuk=II&amp;artikel=3&amp;z=2018-07-28&amp;g=2018-07-28" TargetMode="External"/><Relationship Id="rId178" Type="http://schemas.openxmlformats.org/officeDocument/2006/relationships/hyperlink" Target="http://wetten.overheid.nl/jci1.3:c:BWBR0007748&amp;hoofdstuk=III&amp;artikel=9&amp;z=2013-01-01&amp;g=2013-01-01" TargetMode="External"/><Relationship Id="rId61" Type="http://schemas.openxmlformats.org/officeDocument/2006/relationships/hyperlink" Target="http://wetten.overheid.nl/jci1.3:c:BWBR0027466&amp;paragraaf=2&amp;artikel=3&amp;z=2018-09-19&amp;g=2018-09-19" TargetMode="External"/><Relationship Id="rId82" Type="http://schemas.openxmlformats.org/officeDocument/2006/relationships/hyperlink" Target="http://wetten.overheid.nl/jci1.3:c:BWBR0007748&amp;hoofdstuk=IV&amp;artikel=12&amp;z=2013-01-01&amp;g=2013-01-01" TargetMode="External"/><Relationship Id="rId152" Type="http://schemas.openxmlformats.org/officeDocument/2006/relationships/hyperlink" Target="http://wetten.overheid.nl/jci1.3:c:BWBR0007748&amp;hoofdstuk=II&amp;artikel=8&amp;z=2013-01-01&amp;g=2013-01-01" TargetMode="External"/><Relationship Id="rId173" Type="http://schemas.openxmlformats.org/officeDocument/2006/relationships/hyperlink" Target="https://www.kvanbrain.nl/overzicht/publicatie/Privacy" TargetMode="External"/><Relationship Id="rId19" Type="http://schemas.openxmlformats.org/officeDocument/2006/relationships/hyperlink" Target="http://wetten.overheid.nl/jci1.3:c:BWBR0007376&amp;hoofdstuk=VII&amp;artikel=40&amp;z=2018-07-28&amp;g=2018-07-28" TargetMode="External"/><Relationship Id="rId14" Type="http://schemas.openxmlformats.org/officeDocument/2006/relationships/hyperlink" Target="https://vng.nl/brieven/actualisering-model-archiefverordening-2017-en-aanhangende-modellen-ivm-de-aanpassingswet-wet-normalisering-rechtspositie-ambtenaren" TargetMode="External"/><Relationship Id="rId30" Type="http://schemas.openxmlformats.org/officeDocument/2006/relationships/hyperlink" Target="https://www.officielebekendmakingen.nl/gemeenteblad" TargetMode="External"/><Relationship Id="rId35" Type="http://schemas.openxmlformats.org/officeDocument/2006/relationships/hyperlink" Target="http://wetten.overheid.nl/jci1.3:c:BWBR0007376&amp;hoofdstuk=V&amp;artikel=32&amp;z=2018-07-28&amp;g=2018-07-28" TargetMode="External"/><Relationship Id="rId56" Type="http://schemas.openxmlformats.org/officeDocument/2006/relationships/hyperlink" Target="https://www.coretrustseal.org/why-certification/requirements/" TargetMode="External"/><Relationship Id="rId77" Type="http://schemas.openxmlformats.org/officeDocument/2006/relationships/hyperlink" Target="http://wetten.overheid.nl/jci1.3:c:BWBR0007376&amp;hoofdstuk=V&amp;artikel=32&amp;z=2018-07-28&amp;g=2018-07-28" TargetMode="External"/><Relationship Id="rId100" Type="http://schemas.openxmlformats.org/officeDocument/2006/relationships/hyperlink" Target="http://www.cot-nl.com/laboratorium/printerkeuringen/" TargetMode="External"/><Relationship Id="rId105" Type="http://schemas.openxmlformats.org/officeDocument/2006/relationships/hyperlink" Target="https://wetten.overheid.nl/jci1.3:c:BWBR0027041&amp;bijlage=2&amp;z=2013-01-01&amp;g=2013-01-01" TargetMode="External"/><Relationship Id="rId126" Type="http://schemas.openxmlformats.org/officeDocument/2006/relationships/hyperlink" Target="http://wetten.overheid.nl/jci1.3:c:BWBR0027041&amp;hoofdstuk=3a&amp;artikel=26b&amp;z=2014-01-01&amp;g=2014-01-01" TargetMode="External"/><Relationship Id="rId147" Type="http://schemas.openxmlformats.org/officeDocument/2006/relationships/hyperlink" Target="http://wetten.overheid.nl/jci1.3:c:BWBR0007748&amp;hoofdstuk=II&amp;artikel=8&amp;z=2013-01-01&amp;g=2013-01-01" TargetMode="External"/><Relationship Id="rId168" Type="http://schemas.openxmlformats.org/officeDocument/2006/relationships/hyperlink" Target="https://vng.nl/brieven/archiefwet-selectielijst-en-beperking-van-openbaarheid" TargetMode="External"/><Relationship Id="rId8" Type="http://schemas.openxmlformats.org/officeDocument/2006/relationships/hyperlink" Target="http://wetten.overheid.nl/jci1.3:c:BWBR0007376&amp;hoofdstuk=V&amp;artikel=32&amp;z=2018-07-28&amp;g=2018-07-28" TargetMode="External"/><Relationship Id="rId51" Type="http://schemas.openxmlformats.org/officeDocument/2006/relationships/hyperlink" Target="http://wetten.overheid.nl/jci1.3:c:BWBR0007376&amp;hoofdstuk=II&amp;artikel=21&amp;z=2018-07-28&amp;g=2018-07-28" TargetMode="External"/><Relationship Id="rId72" Type="http://schemas.openxmlformats.org/officeDocument/2006/relationships/hyperlink" Target="https://www.kvanbrain.nl/publicatie/kwaliteitsmonitor-dienstverlening-archieven" TargetMode="External"/><Relationship Id="rId93" Type="http://schemas.openxmlformats.org/officeDocument/2006/relationships/hyperlink" Target="http://wetten.overheid.nl/jci1.3:c:BWBR0007748&amp;hoofdstuk=IV&amp;artikel=12&amp;z=2013-01-01&amp;g=2013-01-01" TargetMode="External"/><Relationship Id="rId98" Type="http://schemas.openxmlformats.org/officeDocument/2006/relationships/hyperlink" Target="http://wetten.overheid.nl/jci1.3:c:BWBR0007748&amp;hoofdstuk=IV&amp;artikel=11&amp;z=2013-01-01&amp;g=2013-01-01" TargetMode="External"/><Relationship Id="rId121" Type="http://schemas.openxmlformats.org/officeDocument/2006/relationships/hyperlink" Target="http://wetten.overheid.nl/jci1.3:c:BWBR0027041&amp;hoofdstuk=3&amp;paragraaf=2&amp;artikel=26&amp;z=2014-01-01&amp;g=2014-01-01" TargetMode="External"/><Relationship Id="rId142" Type="http://schemas.openxmlformats.org/officeDocument/2006/relationships/hyperlink" Target="https://vng.nl/selectielijst" TargetMode="External"/><Relationship Id="rId163" Type="http://schemas.openxmlformats.org/officeDocument/2006/relationships/hyperlink" Target="http://wetten.overheid.nl/jci1.3:c:BWBR0007376&amp;hoofdstuk=II&amp;artikel=14&amp;z=2018-07-28&amp;g=2018-07-28" TargetMode="External"/><Relationship Id="rId184" Type="http://schemas.openxmlformats.org/officeDocument/2006/relationships/hyperlink" Target="http://wetten.overheid.nl/jci1.3:c:BWBR0007376&amp;hoofdstuk=II&amp;artikel=3&amp;z=2018-07-28&amp;g=2018-07-28" TargetMode="External"/><Relationship Id="rId3" Type="http://schemas.openxmlformats.org/officeDocument/2006/relationships/settings" Target="settings.xml"/><Relationship Id="rId25" Type="http://schemas.openxmlformats.org/officeDocument/2006/relationships/hyperlink" Target="http://wetten.overheid.nl/jci1.3:c:BWBR0005289&amp;z=2018-09-19&amp;g=2018-09-19" TargetMode="External"/><Relationship Id="rId46" Type="http://schemas.openxmlformats.org/officeDocument/2006/relationships/hyperlink" Target="http://wetten.overheid.nl/jci1.3:c:BWBR0007376&amp;hoofdstuk=II&amp;artikel=21&amp;z=2018-07-28&amp;g=2018-07-28" TargetMode="External"/><Relationship Id="rId67" Type="http://schemas.openxmlformats.org/officeDocument/2006/relationships/hyperlink" Target="https://vng.nl/onderwerpenindex/dienstverlening-en-informatiebeleid/dienstverlening-aan-inwoners-en-ondernemers/publicaties/handreiking-kwaliteitssysteem-informatiebeheer" TargetMode="External"/><Relationship Id="rId116" Type="http://schemas.openxmlformats.org/officeDocument/2006/relationships/hyperlink" Target="https://www.nationaalarchief.nl/archiveren/kennisbank/handreiking-voorkeursformaten-nationaal-archief" TargetMode="External"/><Relationship Id="rId137" Type="http://schemas.openxmlformats.org/officeDocument/2006/relationships/hyperlink" Target="http://wetten.overheid.nl/jci1.3:c:BWBR0007748&amp;hoofdstuk=II&amp;artikel=2&amp;z=2013-01-01&amp;g=2013-01-01" TargetMode="External"/><Relationship Id="rId158" Type="http://schemas.openxmlformats.org/officeDocument/2006/relationships/hyperlink" Target="http://wetten.overheid.nl/jci1.3:c:BWBR0007748&amp;hoofdstuk=III&amp;artikel=9&amp;z=2013-01-01&amp;g=2013-01-01" TargetMode="External"/><Relationship Id="rId20" Type="http://schemas.openxmlformats.org/officeDocument/2006/relationships/hyperlink" Target="https://vng.nl/archiveren-bij-verbonden-partijen" TargetMode="External"/><Relationship Id="rId41" Type="http://schemas.openxmlformats.org/officeDocument/2006/relationships/hyperlink" Target="http://wetten.overheid.nl/jci1.3:c:BWBR0027041&amp;hoofdstuk=4&amp;paragraaf=1&amp;artikel=27&amp;z=2014-01-01&amp;g=2014-01-01" TargetMode="External"/><Relationship Id="rId62" Type="http://schemas.openxmlformats.org/officeDocument/2006/relationships/hyperlink" Target="https://www.ifv.nl/kennisplein/bevolkingszorg-gemeente/publicaties/handreiking-regionaal-risicoprofiel" TargetMode="External"/><Relationship Id="rId83" Type="http://schemas.openxmlformats.org/officeDocument/2006/relationships/hyperlink" Target="http://wetten.overheid.nl/jci1.3:c:BWBR0027041&amp;hoofdstuk=3&amp;paragraaf=1&amp;artikel=18&amp;z=2014-01-01&amp;g=2014-01-01" TargetMode="External"/><Relationship Id="rId88" Type="http://schemas.openxmlformats.org/officeDocument/2006/relationships/hyperlink" Target="http://wetten.overheid.nl/jci1.3:c:BWBR0027041&amp;hoofdstuk=3&amp;paragraaf=1&amp;artikel=17&amp;z=2014-01-01&amp;g=2014-01-01" TargetMode="External"/><Relationship Id="rId111" Type="http://schemas.openxmlformats.org/officeDocument/2006/relationships/hyperlink" Target="http://wetten.overheid.nl/jci1.3:c:BWBR0027041&amp;hoofdstuk=3&amp;paragraaf=2&amp;artikel=24&amp;z=2014-01-01&amp;g=2014-01-01" TargetMode="External"/><Relationship Id="rId132" Type="http://schemas.openxmlformats.org/officeDocument/2006/relationships/hyperlink" Target="http://wetten.overheid.nl/jci1.3:c:BWBR0027041&amp;hoofdstuk=3&amp;paragraaf=2&amp;artikel=25&amp;z=2014-01-01&amp;g=2014-01-01" TargetMode="External"/><Relationship Id="rId153" Type="http://schemas.openxmlformats.org/officeDocument/2006/relationships/hyperlink" Target="http://wetten.overheid.nl/jci1.3:c:BWBR0007376&amp;hoofdstuk=II&amp;artikel=3&amp;z=2018-07-28&amp;g=2018-07-28" TargetMode="External"/><Relationship Id="rId174" Type="http://schemas.openxmlformats.org/officeDocument/2006/relationships/hyperlink" Target="https://www.kvanbrain.nl/nieuws/nieuw-handreiking-avg-en-archiefwet" TargetMode="External"/><Relationship Id="rId179" Type="http://schemas.openxmlformats.org/officeDocument/2006/relationships/hyperlink" Target="http://wetten.overheid.nl/jci1.3:c:BWBR0007376&amp;hoofdstuk=II&amp;artikel=15&amp;z=2018-07-28&amp;g=2018-07-28" TargetMode="External"/><Relationship Id="rId15" Type="http://schemas.openxmlformats.org/officeDocument/2006/relationships/hyperlink" Target="https://vng.nl/onderwerpenindex/dienstverlening-en-informatiebeleid/archieven/publicaties/handreiking-strategisch-informatieoverleg-sio" TargetMode="External"/><Relationship Id="rId36" Type="http://schemas.openxmlformats.org/officeDocument/2006/relationships/hyperlink" Target="http://wetten.overheid.nl/jci1.3:c:BWBR0007376&amp;hoofdstuk=V&amp;artikel=32&amp;z=2018-07-28&amp;g=2018-07-28" TargetMode="External"/><Relationship Id="rId57" Type="http://schemas.openxmlformats.org/officeDocument/2006/relationships/hyperlink" Target="https://www.langzeitarchivierung.de/Webs/nestor/EN/Zertifizierung/nestor_Siegel/nestor_siegel_node.html" TargetMode="External"/><Relationship Id="rId106" Type="http://schemas.openxmlformats.org/officeDocument/2006/relationships/hyperlink" Target="http://wetten.overheid.nl/jci1.3:c:BWBR0007748&amp;hoofdstuk=IV&amp;artikel=11&amp;z=2013-01-01&amp;g=2013-01-01" TargetMode="External"/><Relationship Id="rId127" Type="http://schemas.openxmlformats.org/officeDocument/2006/relationships/hyperlink" Target="https://www.nationaalarchief.nl/archiveren/kennisbank/handreiking-vervanging-archiefbescheiden" TargetMode="External"/><Relationship Id="rId10" Type="http://schemas.openxmlformats.org/officeDocument/2006/relationships/hyperlink" Target="http://wetten.overheid.nl/jci1.3:c:BWBR0007376&amp;hoofdstuk=V&amp;artikel=30&amp;z=2018-07-28&amp;g=2018-07-28" TargetMode="External"/><Relationship Id="rId31" Type="http://schemas.openxmlformats.org/officeDocument/2006/relationships/hyperlink" Target="http://wetten.overheid.nl/jci1.3:c:BWBR0007376&amp;hoofdstuk=V&amp;artikel=30&amp;z=2018-07-28&amp;g=2018-07-28" TargetMode="External"/><Relationship Id="rId52" Type="http://schemas.openxmlformats.org/officeDocument/2006/relationships/hyperlink" Target="http://wetten.overheid.nl/jci1.3:c:BWBR0007748&amp;hoofdstuk=IV&amp;artikel=13&amp;z=2013-01-01&amp;g=2013-01-01" TargetMode="External"/><Relationship Id="rId73" Type="http://schemas.openxmlformats.org/officeDocument/2006/relationships/hyperlink" Target="http://wetten.overheid.nl/jci1.3:c:BWBR0007376&amp;hoofdstuk=V&amp;artikel=32&amp;z=2018-07-28&amp;g=2018-07-28" TargetMode="External"/><Relationship Id="rId78" Type="http://schemas.openxmlformats.org/officeDocument/2006/relationships/hyperlink" Target="https://vng.nl/brieven/actualisering-model-archiefverordening-2017-en-aanhangende-modellen-ivm-de-aanpassingswet-wet-normalisering-rechtspositie-ambtenaren" TargetMode="External"/><Relationship Id="rId94" Type="http://schemas.openxmlformats.org/officeDocument/2006/relationships/hyperlink" Target="http://wetten.overheid.nl/jci1.3:c:BWBR0027041&amp;hoofdstuk=3&amp;paragraaf=1&amp;artikel=20&amp;z=2014-01-01&amp;g=2014-01-01" TargetMode="External"/><Relationship Id="rId99" Type="http://schemas.openxmlformats.org/officeDocument/2006/relationships/hyperlink" Target="http://wetten.overheid.nl/jci1.3:c:BWBR0027041&amp;hoofdstuk=2&amp;paragraaf=1&amp;artikel=3&amp;z=2014-01-01&amp;g=2014-01-01" TargetMode="External"/><Relationship Id="rId101" Type="http://schemas.openxmlformats.org/officeDocument/2006/relationships/hyperlink" Target="https://www.provincialearchiefinspecties.nl/producten/duurzaamheid/" TargetMode="External"/><Relationship Id="rId122" Type="http://schemas.openxmlformats.org/officeDocument/2006/relationships/hyperlink" Target="http://wetten.overheid.nl/jci1.3:c:BWBR0007376&amp;hoofdstuk=II&amp;artikel=7&amp;z=2018-07-28&amp;g=2018-07-28" TargetMode="External"/><Relationship Id="rId143" Type="http://schemas.openxmlformats.org/officeDocument/2006/relationships/hyperlink" Target="https://vng.nl/onderwerpenindex/dienstverlening-en-informatiebeleid/archieven/publicaties/handreiking-periodieke-hotspot-monitor-decentrale-overheden" TargetMode="External"/><Relationship Id="rId148" Type="http://schemas.openxmlformats.org/officeDocument/2006/relationships/hyperlink" Target="http://wetten.overheid.nl/jci1.3:c:BWBR0007376&amp;hoofdstuk=II&amp;artikel=3&amp;z=2018-07-28&amp;g=2018-07-28" TargetMode="External"/><Relationship Id="rId164" Type="http://schemas.openxmlformats.org/officeDocument/2006/relationships/hyperlink" Target="https://wetten.overheid.nl/jci1.3:c:BWBR0005416&amp;titeldeel=IV&amp;hoofdstuk=XV&amp;paragraaf=3&amp;artikel=229&amp;z=2018-09-19&amp;g=2018-09-19" TargetMode="External"/><Relationship Id="rId169" Type="http://schemas.openxmlformats.org/officeDocument/2006/relationships/hyperlink" Target="http://wetten.overheid.nl/jci1.3:c:BWBR0007376&amp;hoofdstuk=II&amp;artikel=15&amp;z=2018-07-28&amp;g=2018-07-28" TargetMode="External"/><Relationship Id="rId185" Type="http://schemas.openxmlformats.org/officeDocument/2006/relationships/hyperlink" Target="http://wetten.overheid.nl/jci1.3:c:BWBR0007376&amp;hoofdstuk=II&amp;artikel=3&amp;z=2018-07-28&amp;g=2018-07-28" TargetMode="External"/><Relationship Id="rId4" Type="http://schemas.openxmlformats.org/officeDocument/2006/relationships/webSettings" Target="webSettings.xml"/><Relationship Id="rId9" Type="http://schemas.openxmlformats.org/officeDocument/2006/relationships/hyperlink" Target="https://vng.nl/brieven/actualisering-model-archiefverordening-2017-en-aanhangende-modellen-ivm-de-aanpassingswet-wet-normalisering-rechtspositie-ambtenaren" TargetMode="External"/><Relationship Id="rId180" Type="http://schemas.openxmlformats.org/officeDocument/2006/relationships/hyperlink" Target="https://vng.nl/brieven/archiefwet-selectielijst-en-beperking-van-openbaarh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D409-E125-40C8-AFA5-2501CAB7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D5A75EAD</Template>
  <TotalTime>21</TotalTime>
  <Pages>30</Pages>
  <Words>12326</Words>
  <Characters>67799</Characters>
  <Application>Microsoft Office Word</Application>
  <DocSecurity>0</DocSecurity>
  <Lines>564</Lines>
  <Paragraphs>159</Paragraphs>
  <ScaleCrop>false</ScaleCrop>
  <HeadingPairs>
    <vt:vector size="2" baseType="variant">
      <vt:variant>
        <vt:lpstr>Titel</vt:lpstr>
      </vt:variant>
      <vt:variant>
        <vt:i4>1</vt:i4>
      </vt:variant>
    </vt:vector>
  </HeadingPairs>
  <TitlesOfParts>
    <vt:vector size="1" baseType="lpstr">
      <vt:lpstr/>
    </vt:vector>
  </TitlesOfParts>
  <Company>Gemeente Hilversum</Company>
  <LinksUpToDate>false</LinksUpToDate>
  <CharactersWithSpaces>79966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Glaudemans, Arnoud</dc:creator>
  <cp:keywords/>
  <dc:description/>
  <cp:lastModifiedBy>Glaudemans, Arnoud</cp:lastModifiedBy>
  <cp:revision>5</cp:revision>
  <dcterms:created xsi:type="dcterms:W3CDTF">2020-05-07T14:54:00Z</dcterms:created>
  <dcterms:modified xsi:type="dcterms:W3CDTF">2020-05-07T15:15:00Z</dcterms:modified>
</cp:coreProperties>
</file>