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C1C37" w14:textId="7CA53F1D" w:rsidR="00F76D7E" w:rsidRDefault="00F76D7E"/>
    <w:p w14:paraId="1E83245A" w14:textId="2C5BED15" w:rsidR="0054297E" w:rsidRDefault="002C7C5B">
      <w:r>
        <w:t>Den Haag, 18 maart 2020</w:t>
      </w:r>
    </w:p>
    <w:p w14:paraId="28165748" w14:textId="77777777" w:rsidR="0054297E" w:rsidRDefault="0054297E"/>
    <w:p w14:paraId="7C1F1CAD" w14:textId="06ECC4B7" w:rsidR="0054297E" w:rsidRDefault="0054297E">
      <w:r>
        <w:t xml:space="preserve">Betreft: Marktverkenning vanuit VNG </w:t>
      </w:r>
      <w:r w:rsidR="00555C1F">
        <w:t xml:space="preserve">Realisatie </w:t>
      </w:r>
      <w:r>
        <w:t>naar e-Depot functionaliteiten.</w:t>
      </w:r>
    </w:p>
    <w:p w14:paraId="1FB7120B" w14:textId="77777777" w:rsidR="001906FF" w:rsidRDefault="001906FF"/>
    <w:p w14:paraId="0D26D42B" w14:textId="77777777" w:rsidR="0054297E" w:rsidRDefault="0054297E">
      <w:r>
        <w:t>Beste Leverancier,</w:t>
      </w:r>
    </w:p>
    <w:p w14:paraId="73CE06E1" w14:textId="77777777" w:rsidR="0054297E" w:rsidRDefault="0054297E">
      <w:pPr>
        <w:rPr>
          <w:rFonts w:ascii="Calibri" w:hAnsi="Calibri" w:cs="Calibri"/>
          <w:color w:val="000000"/>
          <w:shd w:val="clear" w:color="auto" w:fill="FFFFFF"/>
        </w:rPr>
      </w:pPr>
      <w:r>
        <w:rPr>
          <w:rFonts w:ascii="Calibri" w:hAnsi="Calibri" w:cs="Calibri"/>
          <w:color w:val="000000"/>
          <w:shd w:val="clear" w:color="auto" w:fill="FFFFFF"/>
        </w:rPr>
        <w:t>In augustus 2019 startte onder regie van VNG Realisatie het project Digitaal Toegankelijk Op Orde (DTOO). Het project is praktisch van aard gaat over de ‘Hoe’ vraag voor het duurzaam toegankelijk houden van di</w:t>
      </w:r>
      <w:bookmarkStart w:id="0" w:name="_GoBack"/>
      <w:bookmarkEnd w:id="0"/>
      <w:r>
        <w:rPr>
          <w:rFonts w:ascii="Calibri" w:hAnsi="Calibri" w:cs="Calibri"/>
          <w:color w:val="000000"/>
          <w:shd w:val="clear" w:color="auto" w:fill="FFFFFF"/>
        </w:rPr>
        <w:t>gitale informatie.</w:t>
      </w:r>
    </w:p>
    <w:p w14:paraId="696A9868" w14:textId="77777777" w:rsidR="0054297E" w:rsidRDefault="0054297E" w:rsidP="00555C1F">
      <w:pPr>
        <w:pStyle w:val="Heading2"/>
        <w:rPr>
          <w:shd w:val="clear" w:color="auto" w:fill="FFFFFF"/>
        </w:rPr>
      </w:pPr>
      <w:r>
        <w:rPr>
          <w:shd w:val="clear" w:color="auto" w:fill="FFFFFF"/>
        </w:rPr>
        <w:t>Van Wat naar Hoe.</w:t>
      </w:r>
    </w:p>
    <w:p w14:paraId="3965AA8B" w14:textId="77777777" w:rsidR="0054297E" w:rsidRDefault="0054297E">
      <w:pPr>
        <w:rPr>
          <w:rFonts w:ascii="Calibri" w:hAnsi="Calibri" w:cs="Calibri"/>
          <w:color w:val="000000"/>
          <w:shd w:val="clear" w:color="auto" w:fill="FFFFFF"/>
        </w:rPr>
      </w:pPr>
      <w:r>
        <w:rPr>
          <w:rFonts w:ascii="Calibri" w:hAnsi="Calibri" w:cs="Calibri"/>
          <w:color w:val="000000"/>
          <w:shd w:val="clear" w:color="auto" w:fill="FFFFFF"/>
        </w:rPr>
        <w:t>Er is al veel geschreven voor gemeenten </w:t>
      </w:r>
      <w:r>
        <w:rPr>
          <w:rStyle w:val="Emphasis"/>
          <w:rFonts w:ascii="Calibri" w:hAnsi="Calibri" w:cs="Calibri"/>
          <w:color w:val="000000"/>
          <w:shd w:val="clear" w:color="auto" w:fill="FFFFFF"/>
        </w:rPr>
        <w:t>wat</w:t>
      </w:r>
      <w:r>
        <w:rPr>
          <w:rFonts w:ascii="Calibri" w:hAnsi="Calibri" w:cs="Calibri"/>
          <w:color w:val="000000"/>
          <w:shd w:val="clear" w:color="auto" w:fill="FFFFFF"/>
        </w:rPr>
        <w:t> je moet doen. Maar gemeenten hebben steeds meer behoefte aan invulling van de vraag: </w:t>
      </w:r>
      <w:r>
        <w:rPr>
          <w:rStyle w:val="Emphasis"/>
          <w:rFonts w:ascii="Calibri" w:hAnsi="Calibri" w:cs="Calibri"/>
          <w:color w:val="000000"/>
          <w:shd w:val="clear" w:color="auto" w:fill="FFFFFF"/>
        </w:rPr>
        <w:t>Hoe dan</w:t>
      </w:r>
      <w:r>
        <w:rPr>
          <w:rFonts w:ascii="Calibri" w:hAnsi="Calibri" w:cs="Calibri"/>
          <w:color w:val="000000"/>
          <w:shd w:val="clear" w:color="auto" w:fill="FFFFFF"/>
        </w:rPr>
        <w:t>? De praktische invulling heeft nog (vervolg)stappen nodig. Het project Duurzaam Toegankelijk Op Orde (DTOO) vult samen met koploper gemeenten de missing-link vanuit de praktijk in, waardoor gemeenten drempelvrij een vervolgstap kunnen zetten naar het ‘Hoe’ van digitaal duurzaam toegankelijk werken. Het project DTOO doet dit door praktijkbeproevingen met kopgroep-gemeenten centraal te stellen en op basis daarvan tot een aanbeveling te komen voor overige gemeenten.</w:t>
      </w:r>
    </w:p>
    <w:p w14:paraId="6AC0AD72" w14:textId="7333E21C" w:rsidR="0054297E" w:rsidRDefault="002C7C5B" w:rsidP="00555C1F">
      <w:pPr>
        <w:pStyle w:val="Heading2"/>
        <w:rPr>
          <w:shd w:val="clear" w:color="auto" w:fill="FFFFFF"/>
        </w:rPr>
      </w:pPr>
      <w:r>
        <w:rPr>
          <w:shd w:val="clear" w:color="auto" w:fill="FFFFFF"/>
        </w:rPr>
        <w:t>Marktverkenning</w:t>
      </w:r>
    </w:p>
    <w:p w14:paraId="39134716" w14:textId="13A898B3" w:rsidR="002C7C5B" w:rsidRDefault="0054297E" w:rsidP="002C7C5B">
      <w:pPr>
        <w:rPr>
          <w:rFonts w:ascii="Calibri" w:hAnsi="Calibri" w:cs="Calibri"/>
          <w:color w:val="000000"/>
          <w:shd w:val="clear" w:color="auto" w:fill="FFFFFF"/>
        </w:rPr>
      </w:pPr>
      <w:r>
        <w:rPr>
          <w:rFonts w:ascii="Calibri" w:hAnsi="Calibri" w:cs="Calibri"/>
          <w:color w:val="000000"/>
          <w:shd w:val="clear" w:color="auto" w:fill="FFFFFF"/>
        </w:rPr>
        <w:t xml:space="preserve">Het programma DTOO is opgebouwd uit een vijftal projecten w.o. </w:t>
      </w:r>
      <w:proofErr w:type="spellStart"/>
      <w:r>
        <w:rPr>
          <w:rFonts w:ascii="Calibri" w:hAnsi="Calibri" w:cs="Calibri"/>
          <w:color w:val="000000"/>
          <w:shd w:val="clear" w:color="auto" w:fill="FFFFFF"/>
        </w:rPr>
        <w:t>Archiving</w:t>
      </w:r>
      <w:proofErr w:type="spellEnd"/>
      <w:r>
        <w:rPr>
          <w:rFonts w:ascii="Calibri" w:hAnsi="Calibri" w:cs="Calibri"/>
          <w:color w:val="000000"/>
          <w:shd w:val="clear" w:color="auto" w:fill="FFFFFF"/>
        </w:rPr>
        <w:t xml:space="preserve"> </w:t>
      </w:r>
      <w:proofErr w:type="spellStart"/>
      <w:r>
        <w:rPr>
          <w:rFonts w:ascii="Calibri" w:hAnsi="Calibri" w:cs="Calibri"/>
          <w:color w:val="000000"/>
          <w:shd w:val="clear" w:color="auto" w:fill="FFFFFF"/>
        </w:rPr>
        <w:t>by</w:t>
      </w:r>
      <w:proofErr w:type="spellEnd"/>
      <w:r>
        <w:rPr>
          <w:rFonts w:ascii="Calibri" w:hAnsi="Calibri" w:cs="Calibri"/>
          <w:color w:val="000000"/>
          <w:shd w:val="clear" w:color="auto" w:fill="FFFFFF"/>
        </w:rPr>
        <w:t xml:space="preserve"> design, Zoeken en vinden, Presenteren, vernietigen en Preserveren</w:t>
      </w:r>
      <w:r>
        <w:rPr>
          <w:rStyle w:val="FootnoteReference"/>
          <w:rFonts w:ascii="Calibri" w:hAnsi="Calibri" w:cs="Calibri"/>
          <w:color w:val="000000"/>
          <w:shd w:val="clear" w:color="auto" w:fill="FFFFFF"/>
        </w:rPr>
        <w:footnoteReference w:id="1"/>
      </w:r>
      <w:r>
        <w:rPr>
          <w:rFonts w:ascii="Calibri" w:hAnsi="Calibri" w:cs="Calibri"/>
          <w:color w:val="000000"/>
          <w:shd w:val="clear" w:color="auto" w:fill="FFFFFF"/>
        </w:rPr>
        <w:t xml:space="preserve">.  Bij preservering zorgen we dat informatie wat betreft vorm, inhoud, structuur, samenhang en gedrag in de toekomst duurzaam toegankelijk blijft.  </w:t>
      </w:r>
      <w:r w:rsidR="002C7C5B">
        <w:rPr>
          <w:rFonts w:ascii="Calibri" w:hAnsi="Calibri" w:cs="Calibri"/>
          <w:color w:val="000000"/>
          <w:shd w:val="clear" w:color="auto" w:fill="FFFFFF"/>
        </w:rPr>
        <w:t xml:space="preserve">Vanuit gemeenten is de vraag gesteld of vanuit VNG Realisatie een marktverkenning uitgevoerd kan worden naar beschikbare </w:t>
      </w:r>
      <w:proofErr w:type="spellStart"/>
      <w:r w:rsidR="002C7C5B">
        <w:rPr>
          <w:rFonts w:ascii="Calibri" w:hAnsi="Calibri" w:cs="Calibri"/>
          <w:color w:val="000000"/>
          <w:shd w:val="clear" w:color="auto" w:fill="FFFFFF"/>
        </w:rPr>
        <w:t>eDepot</w:t>
      </w:r>
      <w:proofErr w:type="spellEnd"/>
      <w:r w:rsidR="002C7C5B">
        <w:rPr>
          <w:rFonts w:ascii="Calibri" w:hAnsi="Calibri" w:cs="Calibri"/>
          <w:color w:val="000000"/>
          <w:shd w:val="clear" w:color="auto" w:fill="FFFFFF"/>
        </w:rPr>
        <w:t xml:space="preserve">-oplossingen. De koplopergemeenten die in de werkgroep Preserveren deelnemen hebben in bijlage 1 gezamenlijk een 8-tal </w:t>
      </w:r>
      <w:proofErr w:type="spellStart"/>
      <w:r w:rsidR="002C7C5B">
        <w:rPr>
          <w:rFonts w:ascii="Calibri" w:hAnsi="Calibri" w:cs="Calibri"/>
          <w:color w:val="000000"/>
          <w:shd w:val="clear" w:color="auto" w:fill="FFFFFF"/>
        </w:rPr>
        <w:t>use</w:t>
      </w:r>
      <w:proofErr w:type="spellEnd"/>
      <w:r w:rsidR="00E819B2">
        <w:rPr>
          <w:rFonts w:ascii="Calibri" w:hAnsi="Calibri" w:cs="Calibri"/>
          <w:color w:val="000000"/>
          <w:shd w:val="clear" w:color="auto" w:fill="FFFFFF"/>
        </w:rPr>
        <w:t>-</w:t>
      </w:r>
      <w:r w:rsidR="002C7C5B">
        <w:rPr>
          <w:rFonts w:ascii="Calibri" w:hAnsi="Calibri" w:cs="Calibri"/>
          <w:color w:val="000000"/>
          <w:shd w:val="clear" w:color="auto" w:fill="FFFFFF"/>
        </w:rPr>
        <w:t>cases gedefinieerd die in hun optiek de noodzakelijke functionaliteiten dekken van een e</w:t>
      </w:r>
      <w:r w:rsidR="00E819B2">
        <w:rPr>
          <w:rFonts w:ascii="Calibri" w:hAnsi="Calibri" w:cs="Calibri"/>
          <w:color w:val="000000"/>
          <w:shd w:val="clear" w:color="auto" w:fill="FFFFFF"/>
        </w:rPr>
        <w:t>-</w:t>
      </w:r>
      <w:r w:rsidR="002C7C5B">
        <w:rPr>
          <w:rFonts w:ascii="Calibri" w:hAnsi="Calibri" w:cs="Calibri"/>
          <w:color w:val="000000"/>
          <w:shd w:val="clear" w:color="auto" w:fill="FFFFFF"/>
        </w:rPr>
        <w:t xml:space="preserve">Depot. Daarnaast hebben zij een aantal vragen geformuleerd om de context te kunnen duiden (zie bijlage 2). </w:t>
      </w:r>
    </w:p>
    <w:p w14:paraId="136484BB" w14:textId="2E9A8689" w:rsidR="00801CD8" w:rsidRDefault="00801CD8" w:rsidP="002C7C5B">
      <w:r>
        <w:t xml:space="preserve">Graag nodigen wij uw organisatie uit om met de marktverkenning mee te doen. De resultaten zullen worden verwerkt in een eindrapport waarbij het concept rapport eerst aan u wordt voorgelegd.  Het eindrapport zal met alle 355 gemeenten worden gedeeld. Voor bijlage 1 geld dat u per </w:t>
      </w:r>
      <w:proofErr w:type="spellStart"/>
      <w:r>
        <w:t>use</w:t>
      </w:r>
      <w:proofErr w:type="spellEnd"/>
      <w:r>
        <w:t>-case een antwoord kunt beschrijven en kunt voorzien van screenshots. Voor bijlage 2 is de vraag of u de template wilt gebruiken, zodat we de antwoorden naast elkaar kunnen plaatsen van de verschillende leveranciers.</w:t>
      </w:r>
    </w:p>
    <w:p w14:paraId="6427CF67" w14:textId="6E32BB2F" w:rsidR="00801CD8" w:rsidRDefault="00555C1F" w:rsidP="00555C1F">
      <w:pPr>
        <w:pStyle w:val="Heading2"/>
      </w:pPr>
      <w:r>
        <w:t>Deelname en t</w:t>
      </w:r>
      <w:r w:rsidR="00801CD8">
        <w:t xml:space="preserve">ijdstraject. </w:t>
      </w:r>
    </w:p>
    <w:p w14:paraId="10F31A4A" w14:textId="345D5191" w:rsidR="00801CD8" w:rsidRDefault="00801CD8" w:rsidP="002C7C5B">
      <w:r>
        <w:t>Graag vernemen wij of uw organisatie mee doet met de marktverkenning. U kunt dat kenbaar maken door een mail te sturen naar Wouter Oenema (</w:t>
      </w:r>
      <w:hyperlink r:id="rId8" w:history="1">
        <w:r w:rsidRPr="00AF7F40">
          <w:rPr>
            <w:rStyle w:val="Hyperlink"/>
          </w:rPr>
          <w:t>w.oenema@amersfoort.nl</w:t>
        </w:r>
      </w:hyperlink>
      <w:r>
        <w:t>) en Kees Groeneveld (</w:t>
      </w:r>
      <w:hyperlink r:id="rId9" w:history="1">
        <w:r w:rsidRPr="00AF7F40">
          <w:rPr>
            <w:rStyle w:val="Hyperlink"/>
          </w:rPr>
          <w:t>kees.groeneveld@vng.nl</w:t>
        </w:r>
      </w:hyperlink>
      <w:r>
        <w:t xml:space="preserve">) </w:t>
      </w:r>
    </w:p>
    <w:p w14:paraId="7B0EF573" w14:textId="7DAA7AA3" w:rsidR="00801CD8" w:rsidRDefault="00555C1F" w:rsidP="002C7C5B">
      <w:r>
        <w:t>Mocht u willen meedoen, dan z</w:t>
      </w:r>
      <w:r w:rsidR="00801CD8">
        <w:t xml:space="preserve">ouden wij </w:t>
      </w:r>
      <w:r>
        <w:t xml:space="preserve">graag </w:t>
      </w:r>
      <w:r w:rsidR="00801CD8">
        <w:t xml:space="preserve">uiterlijk dinsdag 21 april de antwoorden van u ontvangen. Graag zouden we </w:t>
      </w:r>
      <w:r>
        <w:t xml:space="preserve">daarna eventueel </w:t>
      </w:r>
      <w:r w:rsidR="00801CD8">
        <w:t xml:space="preserve">met verschillende leveranciers </w:t>
      </w:r>
      <w:r>
        <w:t xml:space="preserve">op basis van gegeven </w:t>
      </w:r>
      <w:r>
        <w:lastRenderedPageBreak/>
        <w:t xml:space="preserve">antwoorden </w:t>
      </w:r>
      <w:r w:rsidR="00801CD8">
        <w:t>nog nader van gedachten willen wisselen. Gezien echter de situatie rondom het Corona virus moeten we kijken in welke vorm</w:t>
      </w:r>
      <w:r w:rsidR="00E819B2">
        <w:t xml:space="preserve"> en op welke data</w:t>
      </w:r>
      <w:r w:rsidR="00801CD8">
        <w:t xml:space="preserve"> dat kan plaatsvinden. </w:t>
      </w:r>
      <w:r w:rsidR="00E819B2">
        <w:t xml:space="preserve">Dat zal dan in overleg met u afgestemd worden. </w:t>
      </w:r>
    </w:p>
    <w:p w14:paraId="522318F8" w14:textId="2781BF3B" w:rsidR="00801CD8" w:rsidRDefault="00801CD8" w:rsidP="002C7C5B"/>
    <w:p w14:paraId="37920BCE" w14:textId="753CD9DB" w:rsidR="00801CD8" w:rsidRDefault="00801CD8" w:rsidP="002C7C5B">
      <w:r>
        <w:t>Met vriendelijke groet,</w:t>
      </w:r>
    </w:p>
    <w:p w14:paraId="3A7E9860" w14:textId="25A8716B" w:rsidR="00801CD8" w:rsidRDefault="00801CD8" w:rsidP="002C7C5B"/>
    <w:p w14:paraId="4A13E7D8" w14:textId="5F26315A" w:rsidR="00801CD8" w:rsidRDefault="00801CD8" w:rsidP="002C7C5B">
      <w:r>
        <w:t>Namens de koplopergemeenten,</w:t>
      </w:r>
    </w:p>
    <w:p w14:paraId="10724986" w14:textId="77777777" w:rsidR="001906FF" w:rsidRDefault="001906FF" w:rsidP="002C7C5B"/>
    <w:p w14:paraId="497AA77F" w14:textId="2A7441C1" w:rsidR="00801CD8" w:rsidRDefault="00801CD8" w:rsidP="002C7C5B">
      <w:r>
        <w:t xml:space="preserve">Wouter </w:t>
      </w:r>
      <w:proofErr w:type="spellStart"/>
      <w:r>
        <w:t>Oemena</w:t>
      </w:r>
      <w:proofErr w:type="spellEnd"/>
      <w:r>
        <w:t xml:space="preserve"> (Gemeente Amersfoort)</w:t>
      </w:r>
    </w:p>
    <w:p w14:paraId="490B5FBB" w14:textId="773A8D08" w:rsidR="00A34625" w:rsidRDefault="00A34625" w:rsidP="002C7C5B">
      <w:r>
        <w:t>Alexandra Janssen (Gemeente Coevorden)</w:t>
      </w:r>
    </w:p>
    <w:p w14:paraId="1C415C73" w14:textId="3612DD3B" w:rsidR="00A34625" w:rsidRDefault="00A34625" w:rsidP="002C7C5B">
      <w:r>
        <w:t>Annemieke Adema (Gemeente Zaanstad)</w:t>
      </w:r>
    </w:p>
    <w:p w14:paraId="0CBDEEAA" w14:textId="06ACC20B" w:rsidR="00A34625" w:rsidRDefault="00A34625" w:rsidP="002C7C5B">
      <w:r>
        <w:t>Chantal Menting (Gemeente Amersfoort)</w:t>
      </w:r>
    </w:p>
    <w:p w14:paraId="7888AF53" w14:textId="5C734D95" w:rsidR="00A34625" w:rsidRDefault="00A34625" w:rsidP="002C7C5B">
      <w:r>
        <w:t>Herman van Megen (Gemeente Venlo)</w:t>
      </w:r>
    </w:p>
    <w:p w14:paraId="4E742E3C" w14:textId="4ED88624" w:rsidR="00A34625" w:rsidRDefault="00555C1F" w:rsidP="002C7C5B">
      <w:r>
        <w:t>Mathé</w:t>
      </w:r>
      <w:r w:rsidR="00A34625">
        <w:t xml:space="preserve"> van der Velden (Regionaal Archief Tilburg)</w:t>
      </w:r>
    </w:p>
    <w:p w14:paraId="70E36B91" w14:textId="16B5AF1C" w:rsidR="00555C1F" w:rsidRDefault="00555C1F" w:rsidP="002C7C5B">
      <w:r>
        <w:t>Peter Stoop (Brabants Archief)</w:t>
      </w:r>
    </w:p>
    <w:p w14:paraId="64D53ABE" w14:textId="1FEE674F" w:rsidR="00A34625" w:rsidRDefault="00A34625" w:rsidP="002C7C5B">
      <w:r>
        <w:t>Teun Lammers (Regionaal Archief Tilburg)</w:t>
      </w:r>
    </w:p>
    <w:p w14:paraId="17FDFDA5" w14:textId="1E4BFBBF" w:rsidR="0036000B" w:rsidRDefault="0036000B" w:rsidP="002C7C5B">
      <w:r>
        <w:t>Pierre Druppers (Gemeente Amersfoort)</w:t>
      </w:r>
    </w:p>
    <w:p w14:paraId="39065593" w14:textId="738AB338" w:rsidR="00A34625" w:rsidRDefault="00A34625" w:rsidP="002C7C5B">
      <w:r>
        <w:t>Mies Langelaar (Gemeente Rotterdam)</w:t>
      </w:r>
    </w:p>
    <w:p w14:paraId="1A98D0B0" w14:textId="40E8A8DA" w:rsidR="00A34625" w:rsidRDefault="00A34625" w:rsidP="002C7C5B">
      <w:r>
        <w:t xml:space="preserve">Roland </w:t>
      </w:r>
      <w:r w:rsidR="00555C1F" w:rsidRPr="00555C1F">
        <w:t>Bisscheroux</w:t>
      </w:r>
      <w:r>
        <w:t xml:space="preserve"> (</w:t>
      </w:r>
      <w:proofErr w:type="spellStart"/>
      <w:r>
        <w:t>Waterschapsarchief</w:t>
      </w:r>
      <w:proofErr w:type="spellEnd"/>
      <w:r>
        <w:t>)</w:t>
      </w:r>
    </w:p>
    <w:p w14:paraId="7B02FBF4" w14:textId="53D8261D" w:rsidR="00A34625" w:rsidRDefault="00A34625" w:rsidP="002C7C5B">
      <w:r>
        <w:t>Kees Groeneveld (VNG Realisatie)</w:t>
      </w:r>
    </w:p>
    <w:p w14:paraId="4EBBACC8" w14:textId="77777777" w:rsidR="00801CD8" w:rsidRDefault="00801CD8" w:rsidP="002C7C5B"/>
    <w:p w14:paraId="59E498A8" w14:textId="53C15FDD" w:rsidR="002C7C5B" w:rsidRDefault="00E819B2" w:rsidP="00E819B2">
      <w:pPr>
        <w:pStyle w:val="Heading2"/>
      </w:pPr>
      <w:r>
        <w:t>Bijlagen:</w:t>
      </w:r>
    </w:p>
    <w:p w14:paraId="3C879247" w14:textId="556BD7E6" w:rsidR="00E819B2" w:rsidRDefault="00E819B2" w:rsidP="00E819B2">
      <w:pPr>
        <w:pStyle w:val="ListParagraph"/>
        <w:numPr>
          <w:ilvl w:val="0"/>
          <w:numId w:val="1"/>
        </w:numPr>
      </w:pPr>
      <w:proofErr w:type="spellStart"/>
      <w:r>
        <w:t>Use</w:t>
      </w:r>
      <w:proofErr w:type="spellEnd"/>
      <w:r>
        <w:t xml:space="preserve"> Cases</w:t>
      </w:r>
    </w:p>
    <w:p w14:paraId="2546638E" w14:textId="26546762" w:rsidR="00E819B2" w:rsidRDefault="00E819B2" w:rsidP="00E819B2">
      <w:pPr>
        <w:pStyle w:val="ListParagraph"/>
        <w:numPr>
          <w:ilvl w:val="0"/>
          <w:numId w:val="1"/>
        </w:numPr>
      </w:pPr>
      <w:r>
        <w:t xml:space="preserve">Vragen VNG Marktconsultatie e-Depot. </w:t>
      </w:r>
    </w:p>
    <w:sectPr w:rsidR="00E819B2">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2E9697" w14:textId="77777777" w:rsidR="00B3640C" w:rsidRDefault="00B3640C" w:rsidP="0054297E">
      <w:pPr>
        <w:spacing w:after="0" w:line="240" w:lineRule="auto"/>
      </w:pPr>
      <w:r>
        <w:separator/>
      </w:r>
    </w:p>
  </w:endnote>
  <w:endnote w:type="continuationSeparator" w:id="0">
    <w:p w14:paraId="6C3CBB94" w14:textId="77777777" w:rsidR="00B3640C" w:rsidRDefault="00B3640C" w:rsidP="00542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Segoe UI">
    <w:altName w:val="Courier New"/>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7EBBCE" w14:textId="77777777" w:rsidR="00B3640C" w:rsidRDefault="00B3640C" w:rsidP="0054297E">
      <w:pPr>
        <w:spacing w:after="0" w:line="240" w:lineRule="auto"/>
      </w:pPr>
      <w:r>
        <w:separator/>
      </w:r>
    </w:p>
  </w:footnote>
  <w:footnote w:type="continuationSeparator" w:id="0">
    <w:p w14:paraId="0860CD12" w14:textId="77777777" w:rsidR="00B3640C" w:rsidRDefault="00B3640C" w:rsidP="0054297E">
      <w:pPr>
        <w:spacing w:after="0" w:line="240" w:lineRule="auto"/>
      </w:pPr>
      <w:r>
        <w:continuationSeparator/>
      </w:r>
    </w:p>
  </w:footnote>
  <w:footnote w:id="1">
    <w:p w14:paraId="5FB7CCB6" w14:textId="77777777" w:rsidR="0054297E" w:rsidRDefault="0054297E">
      <w:pPr>
        <w:pStyle w:val="FootnoteText"/>
      </w:pPr>
      <w:r>
        <w:rPr>
          <w:rStyle w:val="FootnoteReference"/>
        </w:rPr>
        <w:footnoteRef/>
      </w:r>
      <w:r>
        <w:t xml:space="preserve"> </w:t>
      </w:r>
      <w:hyperlink r:id="rId1" w:history="1">
        <w:r>
          <w:rPr>
            <w:rStyle w:val="Hyperlink"/>
          </w:rPr>
          <w:t>https://www.vngrealisatie.nl/producten/duurzaam-toegankelijk-op-orde</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CC9D7" w14:textId="6F12F9CF" w:rsidR="002C7C5B" w:rsidRDefault="002C7C5B" w:rsidP="002C7C5B">
    <w:pPr>
      <w:pStyle w:val="Header"/>
      <w:jc w:val="right"/>
    </w:pPr>
    <w:r>
      <w:rPr>
        <w:noProof/>
        <w:lang w:val="en-US"/>
      </w:rPr>
      <w:drawing>
        <wp:inline distT="0" distB="0" distL="0" distR="0" wp14:anchorId="46066ABE" wp14:editId="5BA55D73">
          <wp:extent cx="1159376" cy="670560"/>
          <wp:effectExtent l="0" t="0" r="3175" b="0"/>
          <wp:docPr id="1" name="Afbeelding 1"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VNG-Realisatie-696x474.jpg"/>
                  <pic:cNvPicPr/>
                </pic:nvPicPr>
                <pic:blipFill>
                  <a:blip r:embed="rId1">
                    <a:extLst>
                      <a:ext uri="{28A0092B-C50C-407E-A947-70E740481C1C}">
                        <a14:useLocalDpi xmlns:a14="http://schemas.microsoft.com/office/drawing/2010/main" val="0"/>
                      </a:ext>
                    </a:extLst>
                  </a:blip>
                  <a:stretch>
                    <a:fillRect/>
                  </a:stretch>
                </pic:blipFill>
                <pic:spPr>
                  <a:xfrm>
                    <a:off x="0" y="0"/>
                    <a:ext cx="1257011" cy="72703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A6D43"/>
    <w:multiLevelType w:val="hybridMultilevel"/>
    <w:tmpl w:val="7812E084"/>
    <w:lvl w:ilvl="0" w:tplc="96D2663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97E"/>
    <w:rsid w:val="001906FF"/>
    <w:rsid w:val="00291C61"/>
    <w:rsid w:val="002C7C5B"/>
    <w:rsid w:val="00343EA7"/>
    <w:rsid w:val="0036000B"/>
    <w:rsid w:val="004B0E32"/>
    <w:rsid w:val="0054297E"/>
    <w:rsid w:val="00555C1F"/>
    <w:rsid w:val="007E0AB7"/>
    <w:rsid w:val="00801CD8"/>
    <w:rsid w:val="00864617"/>
    <w:rsid w:val="008F1EDF"/>
    <w:rsid w:val="00A34625"/>
    <w:rsid w:val="00B3640C"/>
    <w:rsid w:val="00E819B2"/>
    <w:rsid w:val="00F76D7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EE4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55C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55C1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29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97E"/>
    <w:rPr>
      <w:rFonts w:ascii="Segoe UI" w:hAnsi="Segoe UI" w:cs="Segoe UI"/>
      <w:sz w:val="18"/>
      <w:szCs w:val="18"/>
    </w:rPr>
  </w:style>
  <w:style w:type="character" w:styleId="Emphasis">
    <w:name w:val="Emphasis"/>
    <w:basedOn w:val="DefaultParagraphFont"/>
    <w:uiPriority w:val="20"/>
    <w:qFormat/>
    <w:rsid w:val="0054297E"/>
    <w:rPr>
      <w:i/>
      <w:iCs/>
    </w:rPr>
  </w:style>
  <w:style w:type="paragraph" w:styleId="FootnoteText">
    <w:name w:val="footnote text"/>
    <w:basedOn w:val="Normal"/>
    <w:link w:val="FootnoteTextChar"/>
    <w:uiPriority w:val="99"/>
    <w:semiHidden/>
    <w:unhideWhenUsed/>
    <w:rsid w:val="005429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297E"/>
    <w:rPr>
      <w:sz w:val="20"/>
      <w:szCs w:val="20"/>
    </w:rPr>
  </w:style>
  <w:style w:type="character" w:styleId="FootnoteReference">
    <w:name w:val="footnote reference"/>
    <w:basedOn w:val="DefaultParagraphFont"/>
    <w:uiPriority w:val="99"/>
    <w:semiHidden/>
    <w:unhideWhenUsed/>
    <w:rsid w:val="0054297E"/>
    <w:rPr>
      <w:vertAlign w:val="superscript"/>
    </w:rPr>
  </w:style>
  <w:style w:type="character" w:styleId="Hyperlink">
    <w:name w:val="Hyperlink"/>
    <w:basedOn w:val="DefaultParagraphFont"/>
    <w:uiPriority w:val="99"/>
    <w:unhideWhenUsed/>
    <w:rsid w:val="0054297E"/>
    <w:rPr>
      <w:color w:val="0000FF"/>
      <w:u w:val="single"/>
    </w:rPr>
  </w:style>
  <w:style w:type="paragraph" w:styleId="Header">
    <w:name w:val="header"/>
    <w:basedOn w:val="Normal"/>
    <w:link w:val="HeaderChar"/>
    <w:uiPriority w:val="99"/>
    <w:unhideWhenUsed/>
    <w:rsid w:val="002C7C5B"/>
    <w:pPr>
      <w:tabs>
        <w:tab w:val="center" w:pos="4536"/>
        <w:tab w:val="right" w:pos="9072"/>
      </w:tabs>
      <w:spacing w:after="0" w:line="240" w:lineRule="auto"/>
    </w:pPr>
  </w:style>
  <w:style w:type="character" w:customStyle="1" w:styleId="HeaderChar">
    <w:name w:val="Header Char"/>
    <w:basedOn w:val="DefaultParagraphFont"/>
    <w:link w:val="Header"/>
    <w:uiPriority w:val="99"/>
    <w:rsid w:val="002C7C5B"/>
  </w:style>
  <w:style w:type="paragraph" w:styleId="Footer">
    <w:name w:val="footer"/>
    <w:basedOn w:val="Normal"/>
    <w:link w:val="FooterChar"/>
    <w:uiPriority w:val="99"/>
    <w:unhideWhenUsed/>
    <w:rsid w:val="002C7C5B"/>
    <w:pPr>
      <w:tabs>
        <w:tab w:val="center" w:pos="4536"/>
        <w:tab w:val="right" w:pos="9072"/>
      </w:tabs>
      <w:spacing w:after="0" w:line="240" w:lineRule="auto"/>
    </w:pPr>
  </w:style>
  <w:style w:type="character" w:customStyle="1" w:styleId="FooterChar">
    <w:name w:val="Footer Char"/>
    <w:basedOn w:val="DefaultParagraphFont"/>
    <w:link w:val="Footer"/>
    <w:uiPriority w:val="99"/>
    <w:rsid w:val="002C7C5B"/>
  </w:style>
  <w:style w:type="character" w:customStyle="1" w:styleId="UnresolvedMention">
    <w:name w:val="Unresolved Mention"/>
    <w:basedOn w:val="DefaultParagraphFont"/>
    <w:uiPriority w:val="99"/>
    <w:semiHidden/>
    <w:unhideWhenUsed/>
    <w:rsid w:val="00801CD8"/>
    <w:rPr>
      <w:color w:val="605E5C"/>
      <w:shd w:val="clear" w:color="auto" w:fill="E1DFDD"/>
    </w:rPr>
  </w:style>
  <w:style w:type="character" w:customStyle="1" w:styleId="Heading1Char">
    <w:name w:val="Heading 1 Char"/>
    <w:basedOn w:val="DefaultParagraphFont"/>
    <w:link w:val="Heading1"/>
    <w:uiPriority w:val="9"/>
    <w:rsid w:val="00555C1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55C1F"/>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E819B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55C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55C1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29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97E"/>
    <w:rPr>
      <w:rFonts w:ascii="Segoe UI" w:hAnsi="Segoe UI" w:cs="Segoe UI"/>
      <w:sz w:val="18"/>
      <w:szCs w:val="18"/>
    </w:rPr>
  </w:style>
  <w:style w:type="character" w:styleId="Emphasis">
    <w:name w:val="Emphasis"/>
    <w:basedOn w:val="DefaultParagraphFont"/>
    <w:uiPriority w:val="20"/>
    <w:qFormat/>
    <w:rsid w:val="0054297E"/>
    <w:rPr>
      <w:i/>
      <w:iCs/>
    </w:rPr>
  </w:style>
  <w:style w:type="paragraph" w:styleId="FootnoteText">
    <w:name w:val="footnote text"/>
    <w:basedOn w:val="Normal"/>
    <w:link w:val="FootnoteTextChar"/>
    <w:uiPriority w:val="99"/>
    <w:semiHidden/>
    <w:unhideWhenUsed/>
    <w:rsid w:val="005429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297E"/>
    <w:rPr>
      <w:sz w:val="20"/>
      <w:szCs w:val="20"/>
    </w:rPr>
  </w:style>
  <w:style w:type="character" w:styleId="FootnoteReference">
    <w:name w:val="footnote reference"/>
    <w:basedOn w:val="DefaultParagraphFont"/>
    <w:uiPriority w:val="99"/>
    <w:semiHidden/>
    <w:unhideWhenUsed/>
    <w:rsid w:val="0054297E"/>
    <w:rPr>
      <w:vertAlign w:val="superscript"/>
    </w:rPr>
  </w:style>
  <w:style w:type="character" w:styleId="Hyperlink">
    <w:name w:val="Hyperlink"/>
    <w:basedOn w:val="DefaultParagraphFont"/>
    <w:uiPriority w:val="99"/>
    <w:unhideWhenUsed/>
    <w:rsid w:val="0054297E"/>
    <w:rPr>
      <w:color w:val="0000FF"/>
      <w:u w:val="single"/>
    </w:rPr>
  </w:style>
  <w:style w:type="paragraph" w:styleId="Header">
    <w:name w:val="header"/>
    <w:basedOn w:val="Normal"/>
    <w:link w:val="HeaderChar"/>
    <w:uiPriority w:val="99"/>
    <w:unhideWhenUsed/>
    <w:rsid w:val="002C7C5B"/>
    <w:pPr>
      <w:tabs>
        <w:tab w:val="center" w:pos="4536"/>
        <w:tab w:val="right" w:pos="9072"/>
      </w:tabs>
      <w:spacing w:after="0" w:line="240" w:lineRule="auto"/>
    </w:pPr>
  </w:style>
  <w:style w:type="character" w:customStyle="1" w:styleId="HeaderChar">
    <w:name w:val="Header Char"/>
    <w:basedOn w:val="DefaultParagraphFont"/>
    <w:link w:val="Header"/>
    <w:uiPriority w:val="99"/>
    <w:rsid w:val="002C7C5B"/>
  </w:style>
  <w:style w:type="paragraph" w:styleId="Footer">
    <w:name w:val="footer"/>
    <w:basedOn w:val="Normal"/>
    <w:link w:val="FooterChar"/>
    <w:uiPriority w:val="99"/>
    <w:unhideWhenUsed/>
    <w:rsid w:val="002C7C5B"/>
    <w:pPr>
      <w:tabs>
        <w:tab w:val="center" w:pos="4536"/>
        <w:tab w:val="right" w:pos="9072"/>
      </w:tabs>
      <w:spacing w:after="0" w:line="240" w:lineRule="auto"/>
    </w:pPr>
  </w:style>
  <w:style w:type="character" w:customStyle="1" w:styleId="FooterChar">
    <w:name w:val="Footer Char"/>
    <w:basedOn w:val="DefaultParagraphFont"/>
    <w:link w:val="Footer"/>
    <w:uiPriority w:val="99"/>
    <w:rsid w:val="002C7C5B"/>
  </w:style>
  <w:style w:type="character" w:customStyle="1" w:styleId="UnresolvedMention">
    <w:name w:val="Unresolved Mention"/>
    <w:basedOn w:val="DefaultParagraphFont"/>
    <w:uiPriority w:val="99"/>
    <w:semiHidden/>
    <w:unhideWhenUsed/>
    <w:rsid w:val="00801CD8"/>
    <w:rPr>
      <w:color w:val="605E5C"/>
      <w:shd w:val="clear" w:color="auto" w:fill="E1DFDD"/>
    </w:rPr>
  </w:style>
  <w:style w:type="character" w:customStyle="1" w:styleId="Heading1Char">
    <w:name w:val="Heading 1 Char"/>
    <w:basedOn w:val="DefaultParagraphFont"/>
    <w:link w:val="Heading1"/>
    <w:uiPriority w:val="9"/>
    <w:rsid w:val="00555C1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55C1F"/>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E819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w.oenema@amersfoort.nl" TargetMode="External"/><Relationship Id="rId9" Type="http://schemas.openxmlformats.org/officeDocument/2006/relationships/hyperlink" Target="mailto:kees.groeneveld@vng.nl" TargetMode="External"/><Relationship Id="rId10"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vngrealisatie.nl/producten/duurzaam-toegankelijk-op-o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526</Words>
  <Characters>3004</Characters>
  <Application>Microsoft Macintosh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Kees Groeneveld</dc:creator>
  <cp:keywords/>
  <dc:description/>
  <cp:lastModifiedBy>Marlies van Randwijk</cp:lastModifiedBy>
  <cp:revision>2</cp:revision>
  <dcterms:created xsi:type="dcterms:W3CDTF">2020-03-25T10:03:00Z</dcterms:created>
  <dcterms:modified xsi:type="dcterms:W3CDTF">2020-03-25T10:03:00Z</dcterms:modified>
</cp:coreProperties>
</file>