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CAD53" w14:textId="1EC5E1C0" w:rsidR="00EB1567" w:rsidRPr="00EB1567" w:rsidRDefault="00105647" w:rsidP="002A01E5">
      <w:pPr>
        <w:pStyle w:val="Lijstalinea"/>
        <w:numPr>
          <w:ilvl w:val="0"/>
          <w:numId w:val="0"/>
        </w:numPr>
        <w:spacing w:line="280" w:lineRule="atLeast"/>
        <w:ind w:left="360"/>
        <w:rPr>
          <w:b/>
          <w:u w:val="single"/>
        </w:rPr>
      </w:pPr>
      <w:r w:rsidRPr="00EB1567">
        <w:rPr>
          <w:b/>
          <w:u w:val="single"/>
        </w:rPr>
        <w:t xml:space="preserve">Samenvatting </w:t>
      </w:r>
      <w:r w:rsidR="004D25DB" w:rsidRPr="00EB1567">
        <w:rPr>
          <w:b/>
          <w:u w:val="single"/>
        </w:rPr>
        <w:t>en pre</w:t>
      </w:r>
      <w:r w:rsidR="00345FD5" w:rsidRPr="00EB1567">
        <w:rPr>
          <w:b/>
          <w:u w:val="single"/>
        </w:rPr>
        <w:t xml:space="preserve">advies </w:t>
      </w:r>
      <w:r w:rsidRPr="00EB1567">
        <w:rPr>
          <w:b/>
          <w:u w:val="single"/>
        </w:rPr>
        <w:t>motie</w:t>
      </w:r>
      <w:r w:rsidR="00345FD5" w:rsidRPr="00EB1567">
        <w:rPr>
          <w:b/>
          <w:u w:val="single"/>
        </w:rPr>
        <w:t xml:space="preserve"> </w:t>
      </w:r>
      <w:r w:rsidR="002D1391">
        <w:rPr>
          <w:b/>
          <w:u w:val="single"/>
        </w:rPr>
        <w:t>‘</w:t>
      </w:r>
      <w:r w:rsidR="00A113CC">
        <w:rPr>
          <w:b/>
          <w:u w:val="single"/>
        </w:rPr>
        <w:t>Ruimte voor eigenaarschap gemeenschappen bij uitvoering Klimaatakkoord</w:t>
      </w:r>
      <w:r w:rsidR="002D1391">
        <w:rPr>
          <w:b/>
          <w:u w:val="single"/>
        </w:rPr>
        <w:t>’</w:t>
      </w:r>
      <w:r w:rsidR="00EB1567" w:rsidRPr="00EB1567">
        <w:rPr>
          <w:b/>
          <w:u w:val="single"/>
        </w:rPr>
        <w:t xml:space="preserve"> over</w:t>
      </w:r>
      <w:r w:rsidR="002D1391">
        <w:rPr>
          <w:b/>
          <w:u w:val="single"/>
        </w:rPr>
        <w:t xml:space="preserve"> de </w:t>
      </w:r>
      <w:r w:rsidR="00A113CC">
        <w:rPr>
          <w:b/>
          <w:u w:val="single"/>
        </w:rPr>
        <w:t>rol van gemeenschappen in duurzame energieprojecten</w:t>
      </w:r>
      <w:r w:rsidR="00345FD5" w:rsidRPr="00EB1567">
        <w:rPr>
          <w:b/>
          <w:u w:val="single"/>
        </w:rPr>
        <w:br/>
      </w:r>
    </w:p>
    <w:p w14:paraId="5FF0CA38" w14:textId="309ED66A" w:rsidR="00EB1567" w:rsidRDefault="00105647" w:rsidP="002A01E5">
      <w:pPr>
        <w:pStyle w:val="Lijstalinea"/>
        <w:numPr>
          <w:ilvl w:val="0"/>
          <w:numId w:val="0"/>
        </w:numPr>
        <w:spacing w:line="280" w:lineRule="atLeast"/>
        <w:ind w:left="360"/>
      </w:pPr>
      <w:r w:rsidRPr="0083787B">
        <w:rPr>
          <w:b/>
        </w:rPr>
        <w:br/>
        <w:t>Indienende gemeente</w:t>
      </w:r>
      <w:r w:rsidR="00EB1567">
        <w:rPr>
          <w:b/>
        </w:rPr>
        <w:t>:</w:t>
      </w:r>
      <w:r w:rsidR="002D1391" w:rsidRPr="002D1391">
        <w:t xml:space="preserve"> </w:t>
      </w:r>
      <w:r w:rsidR="00A113CC">
        <w:t>Peel en Maas</w:t>
      </w:r>
      <w:r w:rsidR="00DD1E29">
        <w:br/>
      </w:r>
      <w:bookmarkStart w:id="0" w:name="_GoBack"/>
      <w:bookmarkEnd w:id="0"/>
    </w:p>
    <w:p w14:paraId="3EFC0396" w14:textId="0FF7CDCC" w:rsidR="00DD1E29" w:rsidRDefault="00DD1E29" w:rsidP="002A01E5">
      <w:pPr>
        <w:pStyle w:val="Lijstalinea"/>
        <w:numPr>
          <w:ilvl w:val="0"/>
          <w:numId w:val="0"/>
        </w:numPr>
        <w:spacing w:line="280" w:lineRule="atLeast"/>
        <w:ind w:left="360"/>
        <w:rPr>
          <w:b/>
        </w:rPr>
      </w:pPr>
      <w:r>
        <w:rPr>
          <w:b/>
        </w:rPr>
        <w:t>Ondersteunende gemeente: Sluis</w:t>
      </w:r>
    </w:p>
    <w:p w14:paraId="2E890EF7" w14:textId="2A3D623A" w:rsidR="003E5CF1" w:rsidRDefault="00345FD5" w:rsidP="002A01E5">
      <w:pPr>
        <w:pStyle w:val="Lijstalinea"/>
        <w:numPr>
          <w:ilvl w:val="0"/>
          <w:numId w:val="0"/>
        </w:numPr>
        <w:spacing w:line="280" w:lineRule="atLeast"/>
        <w:ind w:left="360"/>
      </w:pPr>
      <w:r>
        <w:br/>
      </w:r>
      <w:r w:rsidR="00105647">
        <w:rPr>
          <w:b/>
        </w:rPr>
        <w:t xml:space="preserve">Status motie: </w:t>
      </w:r>
      <w:r w:rsidR="00734714">
        <w:t>Definitief</w:t>
      </w:r>
      <w:r w:rsidR="003E5CF1">
        <w:t xml:space="preserve"> </w:t>
      </w:r>
    </w:p>
    <w:p w14:paraId="41BC8ED9" w14:textId="77777777" w:rsidR="00F308FE" w:rsidRDefault="00345FD5" w:rsidP="003E5CF1">
      <w:pPr>
        <w:pStyle w:val="Lijstalinea"/>
        <w:numPr>
          <w:ilvl w:val="0"/>
          <w:numId w:val="0"/>
        </w:numPr>
        <w:spacing w:line="280" w:lineRule="atLeast"/>
        <w:ind w:left="360"/>
        <w:rPr>
          <w:b/>
        </w:rPr>
      </w:pPr>
      <w:r w:rsidRPr="00345FD5">
        <w:rPr>
          <w:b/>
        </w:rPr>
        <w:br/>
        <w:t>Strekking van de motie</w:t>
      </w:r>
    </w:p>
    <w:p w14:paraId="6D49C22A" w14:textId="71FE3ECF" w:rsidR="00C2616D" w:rsidRDefault="00A113CC" w:rsidP="003E5CF1">
      <w:pPr>
        <w:pStyle w:val="Lijstalinea"/>
        <w:numPr>
          <w:ilvl w:val="0"/>
          <w:numId w:val="0"/>
        </w:numPr>
        <w:spacing w:line="280" w:lineRule="atLeast"/>
        <w:ind w:left="360"/>
      </w:pPr>
      <w:r>
        <w:t xml:space="preserve">Er wordt geconstateerd dat gemeenschappen, waaronder op het platteland, van oudsher gewend zijn zelf een sterke rol te vervullen rond leefbaarheid en duurzaamheidsinitiatieven. Vanuit deze rol wordt ruimtelijke kwaliteit geborgd, </w:t>
      </w:r>
      <w:r w:rsidR="00831401">
        <w:t>komen revenuen van initiatieven ten goede aan de gemeenschap en wordt de koppeling gelegd met bredere opgaven zoals ‘vitaal platteland’. De nadruk op gemeentelijke doorzettingsmacht en de actieve opstelling van investeerders gaan hieraan voorbij.</w:t>
      </w:r>
    </w:p>
    <w:p w14:paraId="0F356A63" w14:textId="6453A2E7" w:rsidR="00831401" w:rsidRDefault="00831401" w:rsidP="003E5CF1">
      <w:pPr>
        <w:pStyle w:val="Lijstalinea"/>
        <w:numPr>
          <w:ilvl w:val="0"/>
          <w:numId w:val="0"/>
        </w:numPr>
        <w:spacing w:line="280" w:lineRule="atLeast"/>
        <w:ind w:left="360"/>
        <w:rPr>
          <w:b/>
        </w:rPr>
      </w:pPr>
    </w:p>
    <w:p w14:paraId="779D696E" w14:textId="337C8183" w:rsidR="00831401" w:rsidRPr="00A113CC" w:rsidRDefault="00831401" w:rsidP="003E5CF1">
      <w:pPr>
        <w:pStyle w:val="Lijstalinea"/>
        <w:numPr>
          <w:ilvl w:val="0"/>
          <w:numId w:val="0"/>
        </w:numPr>
        <w:spacing w:line="280" w:lineRule="atLeast"/>
        <w:ind w:left="360"/>
      </w:pPr>
      <w:r>
        <w:t>Het bestuur wordt verzocht om het belang van duurzame energieprojecten vanuit gemeenschappen te onderschrijven en hiertoe een lobby te starten richting ministeries, waarbij ook aandacht is voor het laten landen van revenuen in de lokale gemeenschappen.</w:t>
      </w:r>
    </w:p>
    <w:p w14:paraId="4DE50DA4" w14:textId="77777777" w:rsidR="002D1391" w:rsidRPr="00345FD5" w:rsidRDefault="002D1391" w:rsidP="00345FD5">
      <w:pPr>
        <w:spacing w:line="280" w:lineRule="atLeast"/>
        <w:ind w:left="360"/>
        <w:contextualSpacing/>
      </w:pPr>
    </w:p>
    <w:p w14:paraId="23EB920B" w14:textId="77777777" w:rsidR="00F308FE" w:rsidRDefault="00345FD5" w:rsidP="00345FD5">
      <w:pPr>
        <w:spacing w:line="280" w:lineRule="atLeast"/>
        <w:ind w:left="360"/>
        <w:contextualSpacing/>
        <w:rPr>
          <w:b/>
        </w:rPr>
      </w:pPr>
      <w:r w:rsidRPr="00345FD5">
        <w:rPr>
          <w:b/>
        </w:rPr>
        <w:t>Preadvies VNG-bestuur</w:t>
      </w:r>
    </w:p>
    <w:p w14:paraId="795FB77E" w14:textId="1B1E88AD" w:rsidR="00345FD5" w:rsidRPr="00345FD5" w:rsidRDefault="00F308FE" w:rsidP="00345FD5">
      <w:pPr>
        <w:spacing w:line="280" w:lineRule="atLeast"/>
        <w:ind w:left="360"/>
        <w:contextualSpacing/>
      </w:pPr>
      <w:r>
        <w:t>O</w:t>
      </w:r>
      <w:r w:rsidR="00A113CC">
        <w:t>vernemen</w:t>
      </w:r>
      <w:r>
        <w:t>.</w:t>
      </w:r>
    </w:p>
    <w:p w14:paraId="680F4958" w14:textId="77777777" w:rsidR="008B3F5D" w:rsidRDefault="008B3F5D" w:rsidP="00345FD5">
      <w:pPr>
        <w:spacing w:line="280" w:lineRule="atLeast"/>
        <w:ind w:left="360"/>
        <w:contextualSpacing/>
        <w:rPr>
          <w:b/>
        </w:rPr>
      </w:pPr>
    </w:p>
    <w:p w14:paraId="4F141080" w14:textId="77777777" w:rsidR="00F308FE" w:rsidRDefault="00345FD5" w:rsidP="00E72DCA">
      <w:pPr>
        <w:spacing w:line="280" w:lineRule="atLeast"/>
        <w:ind w:left="360"/>
        <w:contextualSpacing/>
        <w:rPr>
          <w:b/>
        </w:rPr>
      </w:pPr>
      <w:r w:rsidRPr="00345FD5">
        <w:rPr>
          <w:b/>
        </w:rPr>
        <w:t>Toelichting</w:t>
      </w:r>
      <w:r w:rsidR="00EB1567">
        <w:rPr>
          <w:b/>
        </w:rPr>
        <w:t xml:space="preserve"> bij het preadvies</w:t>
      </w:r>
    </w:p>
    <w:p w14:paraId="15C37A0D" w14:textId="4072F3D8" w:rsidR="003C2FC8" w:rsidRPr="003C2FC8" w:rsidRDefault="00F308FE" w:rsidP="003C2FC8">
      <w:pPr>
        <w:spacing w:line="280" w:lineRule="atLeast"/>
        <w:ind w:left="360"/>
        <w:contextualSpacing/>
      </w:pPr>
      <w:r>
        <w:t xml:space="preserve">Het bestuur </w:t>
      </w:r>
      <w:r w:rsidR="00831401">
        <w:t>onderschrijft het belang van draagvlak in de samenleving en ruimte voor lokale initiatieven. Ook gedeeld lokaal eigenaarschap bij hernieuwbare energie-opwek, waarbij baten terugvloeien naar gemeenschappen</w:t>
      </w:r>
      <w:r w:rsidR="003C2FC8">
        <w:t xml:space="preserve"> </w:t>
      </w:r>
      <w:r w:rsidR="00831401">
        <w:t xml:space="preserve">is </w:t>
      </w:r>
      <w:r w:rsidR="003C2FC8" w:rsidRPr="003C2FC8">
        <w:t xml:space="preserve">belangrijk voor </w:t>
      </w:r>
      <w:r w:rsidR="003C2FC8">
        <w:t xml:space="preserve">het </w:t>
      </w:r>
      <w:r w:rsidR="003C2FC8" w:rsidRPr="003C2FC8">
        <w:t>draagvlak van de transitie</w:t>
      </w:r>
      <w:r w:rsidR="003C2FC8">
        <w:t>. D</w:t>
      </w:r>
      <w:r w:rsidR="003C2FC8" w:rsidRPr="003C2FC8">
        <w:t xml:space="preserve">e </w:t>
      </w:r>
      <w:r w:rsidR="003C2FC8">
        <w:t xml:space="preserve">soms hevige </w:t>
      </w:r>
      <w:r w:rsidR="003C2FC8" w:rsidRPr="003C2FC8">
        <w:t>discussie</w:t>
      </w:r>
      <w:r w:rsidR="003C2FC8">
        <w:t>s</w:t>
      </w:r>
      <w:r w:rsidR="003C2FC8" w:rsidRPr="003C2FC8">
        <w:t xml:space="preserve"> over windenergie in </w:t>
      </w:r>
      <w:r w:rsidR="003C2FC8">
        <w:t>een aantal</w:t>
      </w:r>
      <w:r w:rsidR="003C2FC8" w:rsidRPr="003C2FC8">
        <w:t xml:space="preserve"> delen van het land</w:t>
      </w:r>
      <w:r w:rsidR="003C2FC8">
        <w:t xml:space="preserve"> laat zien dat draagvlak zeker niet vanzelfsprekend is. De </w:t>
      </w:r>
      <w:r w:rsidR="003C2FC8" w:rsidRPr="003C2FC8">
        <w:t xml:space="preserve">rol van energie- en </w:t>
      </w:r>
      <w:r w:rsidR="003C2FC8">
        <w:t>in</w:t>
      </w:r>
      <w:r w:rsidR="003C2FC8" w:rsidRPr="003C2FC8">
        <w:t xml:space="preserve">wonerscoöperaties </w:t>
      </w:r>
      <w:r w:rsidR="003C2FC8">
        <w:t>en het belang van “</w:t>
      </w:r>
      <w:r w:rsidR="003C2FC8" w:rsidRPr="003C2FC8">
        <w:t>eigenaarschap</w:t>
      </w:r>
      <w:r w:rsidR="003C2FC8">
        <w:t>”</w:t>
      </w:r>
      <w:r w:rsidR="003C2FC8" w:rsidRPr="003C2FC8">
        <w:t xml:space="preserve"> bij de </w:t>
      </w:r>
      <w:r w:rsidR="003C2FC8">
        <w:t>in</w:t>
      </w:r>
      <w:r w:rsidR="003C2FC8" w:rsidRPr="003C2FC8">
        <w:t>woners</w:t>
      </w:r>
      <w:r w:rsidR="003C2FC8">
        <w:t xml:space="preserve"> </w:t>
      </w:r>
      <w:r w:rsidR="003C2FC8" w:rsidRPr="003C2FC8">
        <w:t>word</w:t>
      </w:r>
      <w:r w:rsidR="003C2FC8">
        <w:t>en</w:t>
      </w:r>
      <w:r w:rsidR="003C2FC8" w:rsidRPr="003C2FC8">
        <w:t xml:space="preserve"> in het klimaatakkoord erkend.</w:t>
      </w:r>
    </w:p>
    <w:p w14:paraId="072DFE45" w14:textId="77777777" w:rsidR="003C2FC8" w:rsidRPr="003C2FC8" w:rsidRDefault="003C2FC8" w:rsidP="003C2FC8">
      <w:pPr>
        <w:spacing w:line="280" w:lineRule="atLeast"/>
        <w:ind w:left="360"/>
        <w:contextualSpacing/>
      </w:pPr>
    </w:p>
    <w:p w14:paraId="0054948B" w14:textId="77777777" w:rsidR="003C2FC8" w:rsidRDefault="003C2FC8" w:rsidP="00E72DCA">
      <w:pPr>
        <w:spacing w:line="280" w:lineRule="atLeast"/>
        <w:ind w:left="360"/>
        <w:contextualSpacing/>
      </w:pPr>
    </w:p>
    <w:p w14:paraId="70012314" w14:textId="4EAA8F9F" w:rsidR="00734714" w:rsidRDefault="00F54E5D" w:rsidP="00E72DCA">
      <w:pPr>
        <w:spacing w:line="280" w:lineRule="atLeast"/>
        <w:ind w:left="360"/>
        <w:contextualSpacing/>
      </w:pPr>
      <w:r>
        <w:br/>
      </w:r>
    </w:p>
    <w:p w14:paraId="3261C3EA" w14:textId="6BA5B1CF" w:rsidR="00734714" w:rsidRDefault="00734714" w:rsidP="00734714">
      <w:pPr>
        <w:spacing w:line="280" w:lineRule="atLeast"/>
      </w:pPr>
    </w:p>
    <w:p w14:paraId="4EA34F2E" w14:textId="77777777" w:rsidR="00734714" w:rsidRDefault="00734714" w:rsidP="00734714">
      <w:pPr>
        <w:spacing w:line="280" w:lineRule="atLeast"/>
      </w:pPr>
    </w:p>
    <w:sectPr w:rsidR="00734714" w:rsidSect="00D32C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443B"/>
    <w:multiLevelType w:val="hybridMultilevel"/>
    <w:tmpl w:val="6DBAFBDA"/>
    <w:lvl w:ilvl="0" w:tplc="988CCA6A">
      <w:start w:val="1"/>
      <w:numFmt w:val="bullet"/>
      <w:pStyle w:val="Lijstalinea"/>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B8185D"/>
    <w:multiLevelType w:val="hybridMultilevel"/>
    <w:tmpl w:val="9E8042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803C82"/>
    <w:multiLevelType w:val="hybridMultilevel"/>
    <w:tmpl w:val="515CBF12"/>
    <w:lvl w:ilvl="0" w:tplc="0413000F">
      <w:start w:val="1"/>
      <w:numFmt w:val="decimal"/>
      <w:lvlText w:val="%1."/>
      <w:lvlJc w:val="left"/>
      <w:pPr>
        <w:ind w:left="72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3C618F0"/>
    <w:multiLevelType w:val="hybridMultilevel"/>
    <w:tmpl w:val="498ACA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5F16447"/>
    <w:multiLevelType w:val="hybridMultilevel"/>
    <w:tmpl w:val="560698B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1153F14"/>
    <w:multiLevelType w:val="hybridMultilevel"/>
    <w:tmpl w:val="918C3E6C"/>
    <w:lvl w:ilvl="0" w:tplc="C0086644">
      <w:start w:val="1"/>
      <w:numFmt w:val="bullet"/>
      <w:lvlText w:val="-"/>
      <w:lvlJc w:val="left"/>
      <w:pPr>
        <w:ind w:left="1800" w:hanging="360"/>
      </w:pPr>
      <w:rPr>
        <w:rFonts w:ascii="Arial" w:eastAsia="Times New Roman" w:hAnsi="Arial" w:cs="Aria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647"/>
    <w:rsid w:val="00042225"/>
    <w:rsid w:val="000463FF"/>
    <w:rsid w:val="00055D11"/>
    <w:rsid w:val="00092BA3"/>
    <w:rsid w:val="00105647"/>
    <w:rsid w:val="00132BCE"/>
    <w:rsid w:val="00211D0C"/>
    <w:rsid w:val="00243969"/>
    <w:rsid w:val="00260AE0"/>
    <w:rsid w:val="002A01E5"/>
    <w:rsid w:val="002C1402"/>
    <w:rsid w:val="002D1391"/>
    <w:rsid w:val="002E6FDE"/>
    <w:rsid w:val="00331B6F"/>
    <w:rsid w:val="003356D7"/>
    <w:rsid w:val="00345FD5"/>
    <w:rsid w:val="00361004"/>
    <w:rsid w:val="00384172"/>
    <w:rsid w:val="003B622D"/>
    <w:rsid w:val="003C2FC8"/>
    <w:rsid w:val="003D0A19"/>
    <w:rsid w:val="003E5CF1"/>
    <w:rsid w:val="00400C69"/>
    <w:rsid w:val="00415E26"/>
    <w:rsid w:val="004277A5"/>
    <w:rsid w:val="004339B0"/>
    <w:rsid w:val="00473805"/>
    <w:rsid w:val="00483AC5"/>
    <w:rsid w:val="0049473D"/>
    <w:rsid w:val="004C78CE"/>
    <w:rsid w:val="004D25DB"/>
    <w:rsid w:val="005153DA"/>
    <w:rsid w:val="00515D98"/>
    <w:rsid w:val="00550D30"/>
    <w:rsid w:val="0060414B"/>
    <w:rsid w:val="00687AFE"/>
    <w:rsid w:val="006C20BC"/>
    <w:rsid w:val="006D7B40"/>
    <w:rsid w:val="00734714"/>
    <w:rsid w:val="00751B77"/>
    <w:rsid w:val="00795002"/>
    <w:rsid w:val="00831401"/>
    <w:rsid w:val="0083787B"/>
    <w:rsid w:val="008378D9"/>
    <w:rsid w:val="00840246"/>
    <w:rsid w:val="00850196"/>
    <w:rsid w:val="00861C4D"/>
    <w:rsid w:val="00885142"/>
    <w:rsid w:val="008B3F5D"/>
    <w:rsid w:val="00A113CC"/>
    <w:rsid w:val="00A23CA4"/>
    <w:rsid w:val="00A34245"/>
    <w:rsid w:val="00B15499"/>
    <w:rsid w:val="00B16704"/>
    <w:rsid w:val="00B871A2"/>
    <w:rsid w:val="00B87520"/>
    <w:rsid w:val="00BB08FD"/>
    <w:rsid w:val="00C212A4"/>
    <w:rsid w:val="00C2616D"/>
    <w:rsid w:val="00C27A33"/>
    <w:rsid w:val="00C376B8"/>
    <w:rsid w:val="00D32CBA"/>
    <w:rsid w:val="00D62770"/>
    <w:rsid w:val="00D62DCA"/>
    <w:rsid w:val="00D95ED9"/>
    <w:rsid w:val="00DB1FF0"/>
    <w:rsid w:val="00DD1E29"/>
    <w:rsid w:val="00E72DCA"/>
    <w:rsid w:val="00EB1567"/>
    <w:rsid w:val="00F13AE1"/>
    <w:rsid w:val="00F16AC8"/>
    <w:rsid w:val="00F308FE"/>
    <w:rsid w:val="00F54E5D"/>
    <w:rsid w:val="00FA0075"/>
    <w:rsid w:val="00FB66CA"/>
    <w:rsid w:val="00FC14F8"/>
    <w:rsid w:val="00FF75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D5E1E"/>
  <w15:chartTrackingRefBased/>
  <w15:docId w15:val="{E60F160F-6F2C-4765-8E45-171D1C78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heme="majorBidi"/>
        <w:iCs/>
        <w:szCs w:val="24"/>
        <w:lang w:val="nl-NL" w:eastAsia="nl-NL" w:bidi="ar-SA"/>
      </w:rPr>
    </w:rPrDefault>
    <w:pPrDefault>
      <w:pPr>
        <w:spacing w:line="312" w:lineRule="auto"/>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105647"/>
    <w:pPr>
      <w:spacing w:line="280" w:lineRule="exact"/>
    </w:pPr>
    <w:rPr>
      <w:rFonts w:cs="Times New Roman"/>
      <w:iCs w:val="0"/>
      <w:szCs w:val="20"/>
      <w:lang w:eastAsia="en-US"/>
    </w:rPr>
  </w:style>
  <w:style w:type="paragraph" w:styleId="Kop1">
    <w:name w:val="heading 1"/>
    <w:basedOn w:val="Standaard"/>
    <w:next w:val="Standaard"/>
    <w:link w:val="Kop1Char"/>
    <w:qFormat/>
    <w:rsid w:val="00243969"/>
    <w:pPr>
      <w:keepNext/>
      <w:keepLines/>
      <w:spacing w:before="120" w:after="120"/>
      <w:outlineLvl w:val="0"/>
    </w:pPr>
    <w:rPr>
      <w:rFonts w:eastAsiaTheme="majorEastAsia"/>
      <w:b/>
      <w:bCs/>
      <w:sz w:val="24"/>
      <w:szCs w:val="28"/>
    </w:rPr>
  </w:style>
  <w:style w:type="paragraph" w:styleId="Kop2">
    <w:name w:val="heading 2"/>
    <w:basedOn w:val="Standaard"/>
    <w:next w:val="Standaard"/>
    <w:link w:val="Kop2Char"/>
    <w:uiPriority w:val="9"/>
    <w:unhideWhenUsed/>
    <w:qFormat/>
    <w:rsid w:val="002D1391"/>
    <w:pPr>
      <w:keepNext/>
      <w:keepLines/>
      <w:spacing w:before="40" w:line="280" w:lineRule="atLeast"/>
      <w:outlineLvl w:val="1"/>
    </w:pPr>
    <w:rPr>
      <w:rFonts w:asciiTheme="majorHAnsi" w:eastAsiaTheme="majorEastAsia" w:hAnsiTheme="majorHAnsi" w:cstheme="majorBidi"/>
      <w:color w:val="365F91" w:themeColor="accent1" w:themeShade="BF"/>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43969"/>
    <w:rPr>
      <w:rFonts w:eastAsiaTheme="majorEastAsia" w:cstheme="majorBidi"/>
      <w:b/>
      <w:bCs/>
      <w:sz w:val="24"/>
      <w:szCs w:val="28"/>
    </w:rPr>
  </w:style>
  <w:style w:type="paragraph" w:styleId="Ondertitel">
    <w:name w:val="Subtitle"/>
    <w:basedOn w:val="Standaard"/>
    <w:next w:val="Standaard"/>
    <w:link w:val="OndertitelChar"/>
    <w:qFormat/>
    <w:rsid w:val="00243969"/>
    <w:pPr>
      <w:numPr>
        <w:ilvl w:val="1"/>
      </w:numPr>
    </w:pPr>
    <w:rPr>
      <w:rFonts w:eastAsiaTheme="majorEastAsia"/>
      <w:i/>
      <w:iCs/>
      <w:spacing w:val="15"/>
    </w:rPr>
  </w:style>
  <w:style w:type="character" w:customStyle="1" w:styleId="OndertitelChar">
    <w:name w:val="Ondertitel Char"/>
    <w:basedOn w:val="Standaardalinea-lettertype"/>
    <w:link w:val="Ondertitel"/>
    <w:rsid w:val="00243969"/>
    <w:rPr>
      <w:rFonts w:eastAsiaTheme="majorEastAsia" w:cstheme="majorBidi"/>
      <w:i/>
      <w:iCs/>
      <w:spacing w:val="15"/>
    </w:rPr>
  </w:style>
  <w:style w:type="paragraph" w:styleId="Lijstalinea">
    <w:name w:val="List Paragraph"/>
    <w:basedOn w:val="Standaard"/>
    <w:uiPriority w:val="34"/>
    <w:qFormat/>
    <w:rsid w:val="00105647"/>
    <w:pPr>
      <w:numPr>
        <w:numId w:val="1"/>
      </w:numPr>
      <w:contextualSpacing/>
    </w:pPr>
  </w:style>
  <w:style w:type="paragraph" w:styleId="Ballontekst">
    <w:name w:val="Balloon Text"/>
    <w:basedOn w:val="Standaard"/>
    <w:link w:val="BallontekstChar"/>
    <w:semiHidden/>
    <w:unhideWhenUsed/>
    <w:rsid w:val="004C78CE"/>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4C78CE"/>
    <w:rPr>
      <w:rFonts w:ascii="Segoe UI" w:hAnsi="Segoe UI" w:cs="Segoe UI"/>
      <w:iCs w:val="0"/>
      <w:sz w:val="18"/>
      <w:szCs w:val="18"/>
      <w:lang w:eastAsia="en-US"/>
    </w:rPr>
  </w:style>
  <w:style w:type="character" w:styleId="Verwijzingopmerking">
    <w:name w:val="annotation reference"/>
    <w:basedOn w:val="Standaardalinea-lettertype"/>
    <w:semiHidden/>
    <w:unhideWhenUsed/>
    <w:rsid w:val="004C78CE"/>
    <w:rPr>
      <w:sz w:val="16"/>
      <w:szCs w:val="16"/>
    </w:rPr>
  </w:style>
  <w:style w:type="paragraph" w:styleId="Tekstopmerking">
    <w:name w:val="annotation text"/>
    <w:basedOn w:val="Standaard"/>
    <w:link w:val="TekstopmerkingChar"/>
    <w:semiHidden/>
    <w:unhideWhenUsed/>
    <w:rsid w:val="004C78CE"/>
    <w:pPr>
      <w:spacing w:line="240" w:lineRule="auto"/>
    </w:pPr>
  </w:style>
  <w:style w:type="character" w:customStyle="1" w:styleId="TekstopmerkingChar">
    <w:name w:val="Tekst opmerking Char"/>
    <w:basedOn w:val="Standaardalinea-lettertype"/>
    <w:link w:val="Tekstopmerking"/>
    <w:semiHidden/>
    <w:rsid w:val="004C78CE"/>
    <w:rPr>
      <w:rFonts w:cs="Times New Roman"/>
      <w:iCs w:val="0"/>
      <w:szCs w:val="20"/>
      <w:lang w:eastAsia="en-US"/>
    </w:rPr>
  </w:style>
  <w:style w:type="paragraph" w:styleId="Onderwerpvanopmerking">
    <w:name w:val="annotation subject"/>
    <w:basedOn w:val="Tekstopmerking"/>
    <w:next w:val="Tekstopmerking"/>
    <w:link w:val="OnderwerpvanopmerkingChar"/>
    <w:semiHidden/>
    <w:unhideWhenUsed/>
    <w:rsid w:val="004C78CE"/>
    <w:rPr>
      <w:b/>
      <w:bCs/>
    </w:rPr>
  </w:style>
  <w:style w:type="character" w:customStyle="1" w:styleId="OnderwerpvanopmerkingChar">
    <w:name w:val="Onderwerp van opmerking Char"/>
    <w:basedOn w:val="TekstopmerkingChar"/>
    <w:link w:val="Onderwerpvanopmerking"/>
    <w:semiHidden/>
    <w:rsid w:val="004C78CE"/>
    <w:rPr>
      <w:rFonts w:cs="Times New Roman"/>
      <w:b/>
      <w:bCs/>
      <w:iCs w:val="0"/>
      <w:szCs w:val="20"/>
      <w:lang w:eastAsia="en-US"/>
    </w:rPr>
  </w:style>
  <w:style w:type="character" w:customStyle="1" w:styleId="Kop2Char">
    <w:name w:val="Kop 2 Char"/>
    <w:basedOn w:val="Standaardalinea-lettertype"/>
    <w:link w:val="Kop2"/>
    <w:uiPriority w:val="9"/>
    <w:qFormat/>
    <w:rsid w:val="002D1391"/>
    <w:rPr>
      <w:rFonts w:asciiTheme="majorHAnsi" w:eastAsiaTheme="majorEastAsia" w:hAnsiTheme="majorHAnsi"/>
      <w:iCs w:val="0"/>
      <w:color w:val="365F91" w:themeColor="accent1" w:themeShade="BF"/>
      <w:sz w:val="26"/>
      <w:szCs w:val="26"/>
    </w:rPr>
  </w:style>
  <w:style w:type="character" w:customStyle="1" w:styleId="fontstyle01">
    <w:name w:val="fontstyle01"/>
    <w:basedOn w:val="Standaardalinea-lettertype"/>
    <w:rsid w:val="002D1391"/>
    <w:rPr>
      <w:rFonts w:ascii="Calibri" w:hAnsi="Calibri" w:cs="Calibri" w:hint="default"/>
      <w:b w:val="0"/>
      <w:bCs w:val="0"/>
      <w:i w:val="0"/>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391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216</Words>
  <Characters>1399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Valid WPS</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Rommy Bakker</dc:creator>
  <cp:keywords/>
  <dc:description/>
  <cp:lastModifiedBy>Rommy Bakker</cp:lastModifiedBy>
  <cp:revision>5</cp:revision>
  <dcterms:created xsi:type="dcterms:W3CDTF">2019-11-19T13:25:00Z</dcterms:created>
  <dcterms:modified xsi:type="dcterms:W3CDTF">2019-11-27T13:38:00Z</dcterms:modified>
</cp:coreProperties>
</file>