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AD53" w14:textId="16E0BC7F" w:rsidR="00EB1567" w:rsidRPr="00EB1567" w:rsidRDefault="00105647" w:rsidP="002A01E5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  <w:u w:val="single"/>
        </w:rPr>
      </w:pPr>
      <w:r w:rsidRPr="00EB1567">
        <w:rPr>
          <w:b/>
          <w:u w:val="single"/>
        </w:rPr>
        <w:t xml:space="preserve">Samenvatting </w:t>
      </w:r>
      <w:r w:rsidR="004D25DB" w:rsidRPr="00EB1567">
        <w:rPr>
          <w:b/>
          <w:u w:val="single"/>
        </w:rPr>
        <w:t>en pre</w:t>
      </w:r>
      <w:r w:rsidR="00345FD5" w:rsidRPr="00EB1567">
        <w:rPr>
          <w:b/>
          <w:u w:val="single"/>
        </w:rPr>
        <w:t xml:space="preserve">advies </w:t>
      </w:r>
      <w:r w:rsidRPr="00EB1567">
        <w:rPr>
          <w:b/>
          <w:u w:val="single"/>
        </w:rPr>
        <w:t>motie</w:t>
      </w:r>
      <w:r w:rsidR="00345FD5" w:rsidRPr="00EB1567">
        <w:rPr>
          <w:b/>
          <w:u w:val="single"/>
        </w:rPr>
        <w:t xml:space="preserve"> </w:t>
      </w:r>
      <w:r w:rsidR="00E663F7">
        <w:rPr>
          <w:b/>
          <w:u w:val="single"/>
        </w:rPr>
        <w:t>Devente</w:t>
      </w:r>
      <w:r w:rsidR="00256D52">
        <w:rPr>
          <w:b/>
          <w:u w:val="single"/>
        </w:rPr>
        <w:t>r</w:t>
      </w:r>
      <w:r w:rsidR="00E663F7">
        <w:rPr>
          <w:b/>
          <w:u w:val="single"/>
        </w:rPr>
        <w:t xml:space="preserve"> </w:t>
      </w:r>
      <w:r w:rsidR="00EB1567" w:rsidRPr="00EB1567">
        <w:rPr>
          <w:b/>
          <w:u w:val="single"/>
        </w:rPr>
        <w:t>ove</w:t>
      </w:r>
      <w:r w:rsidR="00E663F7">
        <w:rPr>
          <w:b/>
          <w:u w:val="single"/>
        </w:rPr>
        <w:t xml:space="preserve">r </w:t>
      </w:r>
      <w:r w:rsidR="00E663F7" w:rsidRPr="00E663F7">
        <w:rPr>
          <w:b/>
          <w:u w:val="single"/>
        </w:rPr>
        <w:t xml:space="preserve">afname van sturingsmogelijkheden in de </w:t>
      </w:r>
      <w:proofErr w:type="spellStart"/>
      <w:r w:rsidR="00E663F7" w:rsidRPr="00E663F7">
        <w:rPr>
          <w:b/>
          <w:u w:val="single"/>
        </w:rPr>
        <w:t>Wmo</w:t>
      </w:r>
      <w:proofErr w:type="spellEnd"/>
      <w:r w:rsidR="00345FD5" w:rsidRPr="00EB1567">
        <w:rPr>
          <w:b/>
          <w:u w:val="single"/>
        </w:rPr>
        <w:br/>
      </w:r>
    </w:p>
    <w:p w14:paraId="5FF0CA38" w14:textId="21946050" w:rsidR="00EB1567" w:rsidRDefault="00105647" w:rsidP="002A01E5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</w:rPr>
      </w:pPr>
      <w:r w:rsidRPr="0083787B">
        <w:rPr>
          <w:b/>
        </w:rPr>
        <w:br/>
        <w:t>Indienende gemeente</w:t>
      </w:r>
      <w:r w:rsidR="00EB1567">
        <w:rPr>
          <w:b/>
        </w:rPr>
        <w:t>(n):</w:t>
      </w:r>
      <w:r w:rsidR="00E663F7">
        <w:rPr>
          <w:b/>
        </w:rPr>
        <w:t xml:space="preserve"> Deventer </w:t>
      </w:r>
    </w:p>
    <w:p w14:paraId="2A544B8B" w14:textId="7122E85D" w:rsidR="00E663F7" w:rsidRDefault="00345FD5" w:rsidP="00C9220F">
      <w:pPr>
        <w:pStyle w:val="Lijstalinea"/>
        <w:numPr>
          <w:ilvl w:val="0"/>
          <w:numId w:val="0"/>
        </w:numPr>
        <w:spacing w:line="280" w:lineRule="atLeast"/>
        <w:ind w:left="360"/>
      </w:pPr>
      <w:r>
        <w:br/>
      </w:r>
      <w:r w:rsidR="00105647" w:rsidRPr="0083787B">
        <w:rPr>
          <w:b/>
        </w:rPr>
        <w:t>Ondersteunende gemeenten</w:t>
      </w:r>
      <w:r w:rsidR="002A01E5">
        <w:t xml:space="preserve">: </w:t>
      </w:r>
      <w:r w:rsidR="00E663F7">
        <w:t xml:space="preserve"> </w:t>
      </w:r>
      <w:r w:rsidR="00401644">
        <w:t xml:space="preserve">zie motie. </w:t>
      </w:r>
      <w:bookmarkStart w:id="0" w:name="_GoBack"/>
      <w:bookmarkEnd w:id="0"/>
    </w:p>
    <w:p w14:paraId="2E890EF7" w14:textId="790E3928" w:rsidR="003E5CF1" w:rsidRDefault="00105647" w:rsidP="002A01E5">
      <w:pPr>
        <w:pStyle w:val="Lijstalinea"/>
        <w:numPr>
          <w:ilvl w:val="0"/>
          <w:numId w:val="0"/>
        </w:numPr>
        <w:spacing w:line="280" w:lineRule="atLeast"/>
        <w:ind w:left="360"/>
      </w:pPr>
      <w:r>
        <w:rPr>
          <w:b/>
        </w:rPr>
        <w:br/>
        <w:t xml:space="preserve">Status motie: </w:t>
      </w:r>
      <w:r w:rsidR="003E5CF1">
        <w:t xml:space="preserve"> </w:t>
      </w:r>
      <w:r w:rsidR="00E663F7">
        <w:t>definitief</w:t>
      </w:r>
    </w:p>
    <w:p w14:paraId="5D4F58A9" w14:textId="77777777" w:rsidR="00256D52" w:rsidRDefault="00345FD5" w:rsidP="003E5CF1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</w:rPr>
      </w:pPr>
      <w:r w:rsidRPr="00345FD5">
        <w:rPr>
          <w:b/>
        </w:rPr>
        <w:br/>
        <w:t xml:space="preserve">Strekking van de motie: </w:t>
      </w:r>
    </w:p>
    <w:p w14:paraId="246A2380" w14:textId="77777777" w:rsidR="00256D52" w:rsidRDefault="00256D52" w:rsidP="003E5CF1">
      <w:pPr>
        <w:pStyle w:val="Lijstalinea"/>
        <w:numPr>
          <w:ilvl w:val="0"/>
          <w:numId w:val="0"/>
        </w:numPr>
        <w:spacing w:line="280" w:lineRule="atLeast"/>
        <w:ind w:left="360"/>
      </w:pPr>
    </w:p>
    <w:p w14:paraId="5B0FE016" w14:textId="48093604" w:rsidR="00345FD5" w:rsidRPr="00345FD5" w:rsidRDefault="00E663F7" w:rsidP="003E5CF1">
      <w:pPr>
        <w:pStyle w:val="Lijstalinea"/>
        <w:numPr>
          <w:ilvl w:val="0"/>
          <w:numId w:val="0"/>
        </w:numPr>
        <w:spacing w:line="280" w:lineRule="atLeast"/>
        <w:ind w:left="360"/>
        <w:rPr>
          <w:b/>
        </w:rPr>
      </w:pPr>
      <w:r w:rsidRPr="00C9220F">
        <w:t>De motie verzoekt de VNG :</w:t>
      </w:r>
    </w:p>
    <w:p w14:paraId="45E04810" w14:textId="556C85CF" w:rsidR="00E663F7" w:rsidRDefault="00E663F7" w:rsidP="00C9220F">
      <w:pPr>
        <w:spacing w:line="280" w:lineRule="atLeast"/>
        <w:ind w:firstLine="360"/>
        <w:contextualSpacing/>
      </w:pPr>
      <w:r>
        <w:t xml:space="preserve">De verantwoordelijk minister op te roepen om de </w:t>
      </w:r>
      <w:proofErr w:type="spellStart"/>
      <w:r>
        <w:t>Wmo</w:t>
      </w:r>
      <w:proofErr w:type="spellEnd"/>
      <w:r>
        <w:t xml:space="preserve"> zo te wijzigen dat gemeenten meer</w:t>
      </w:r>
    </w:p>
    <w:p w14:paraId="4839657A" w14:textId="77777777" w:rsidR="00E663F7" w:rsidRDefault="00E663F7" w:rsidP="00E663F7">
      <w:pPr>
        <w:spacing w:line="280" w:lineRule="atLeast"/>
        <w:ind w:left="360"/>
        <w:contextualSpacing/>
      </w:pPr>
      <w:r>
        <w:t>sturingsmogelijkheden krijgen om burgers die hun ondersteuning zelf kunnen regelen buiten de</w:t>
      </w:r>
    </w:p>
    <w:p w14:paraId="5CF6E717" w14:textId="77777777" w:rsidR="00E663F7" w:rsidRDefault="00E663F7" w:rsidP="00E663F7">
      <w:pPr>
        <w:spacing w:line="280" w:lineRule="atLeast"/>
        <w:ind w:left="360"/>
        <w:contextualSpacing/>
      </w:pPr>
      <w:proofErr w:type="spellStart"/>
      <w:r>
        <w:t>Wmo</w:t>
      </w:r>
      <w:proofErr w:type="spellEnd"/>
      <w:r>
        <w:t xml:space="preserve"> te houden, zodat burgers die hun ondersteuning niet zelf kunnen regelen binnen de</w:t>
      </w:r>
    </w:p>
    <w:p w14:paraId="070C3B2B" w14:textId="46AC0331" w:rsidR="00E663F7" w:rsidRDefault="00E663F7" w:rsidP="00E663F7">
      <w:pPr>
        <w:spacing w:line="280" w:lineRule="atLeast"/>
        <w:ind w:left="360"/>
        <w:contextualSpacing/>
      </w:pPr>
      <w:r>
        <w:t>beschikbare budgetten</w:t>
      </w:r>
      <w:r w:rsidR="00256D52">
        <w:t>,</w:t>
      </w:r>
      <w:r>
        <w:t xml:space="preserve"> geholpen kunnen worden door aanbieders die daarvoor een reëel tarief</w:t>
      </w:r>
    </w:p>
    <w:p w14:paraId="133F2AF5" w14:textId="7A5AE1DE" w:rsidR="00345FD5" w:rsidRPr="00345FD5" w:rsidRDefault="00E663F7" w:rsidP="00E663F7">
      <w:pPr>
        <w:spacing w:line="280" w:lineRule="atLeast"/>
        <w:ind w:left="360"/>
        <w:contextualSpacing/>
      </w:pPr>
      <w:r>
        <w:t>krijgen en daarbij de bestaande rechtsongelijkheid op te heffen</w:t>
      </w:r>
      <w:r w:rsidR="00256D52">
        <w:t xml:space="preserve">. </w:t>
      </w:r>
      <w:r>
        <w:t>Dit verzoek ook onder de aandacht te brengen bij de leden van de Eerste en Tweede Kamer</w:t>
      </w:r>
      <w:r w:rsidR="00256D52">
        <w:t>.</w:t>
      </w:r>
    </w:p>
    <w:p w14:paraId="679802AE" w14:textId="77777777" w:rsidR="000D2AB4" w:rsidRDefault="000D2AB4" w:rsidP="00345FD5">
      <w:pPr>
        <w:spacing w:line="280" w:lineRule="atLeast"/>
        <w:ind w:left="360"/>
        <w:contextualSpacing/>
        <w:rPr>
          <w:b/>
        </w:rPr>
      </w:pPr>
    </w:p>
    <w:p w14:paraId="795FB77E" w14:textId="7B8F6EF8" w:rsidR="00345FD5" w:rsidRPr="00345FD5" w:rsidRDefault="00345FD5" w:rsidP="00345FD5">
      <w:pPr>
        <w:spacing w:line="280" w:lineRule="atLeast"/>
        <w:ind w:left="360"/>
        <w:contextualSpacing/>
      </w:pPr>
      <w:r w:rsidRPr="00345FD5">
        <w:rPr>
          <w:b/>
        </w:rPr>
        <w:t>Preadvies VNG-bestuur:</w:t>
      </w:r>
      <w:r w:rsidRPr="00345FD5">
        <w:t xml:space="preserve"> </w:t>
      </w:r>
      <w:r w:rsidR="000D2AB4">
        <w:t>overnemen.</w:t>
      </w:r>
    </w:p>
    <w:p w14:paraId="680F4958" w14:textId="77777777" w:rsidR="008B3F5D" w:rsidRDefault="008B3F5D" w:rsidP="00345FD5">
      <w:pPr>
        <w:spacing w:line="280" w:lineRule="atLeast"/>
        <w:ind w:left="360"/>
        <w:contextualSpacing/>
        <w:rPr>
          <w:b/>
        </w:rPr>
      </w:pPr>
    </w:p>
    <w:p w14:paraId="3A223284" w14:textId="01A14326" w:rsidR="000D2AB4" w:rsidRPr="00C9220F" w:rsidRDefault="00345FD5" w:rsidP="00C9220F">
      <w:pPr>
        <w:spacing w:line="280" w:lineRule="atLeast"/>
        <w:ind w:left="360"/>
        <w:contextualSpacing/>
        <w:rPr>
          <w:b/>
        </w:rPr>
      </w:pPr>
      <w:r w:rsidRPr="00345FD5">
        <w:rPr>
          <w:b/>
        </w:rPr>
        <w:t>Toelichting</w:t>
      </w:r>
      <w:r w:rsidR="00EB1567">
        <w:rPr>
          <w:b/>
        </w:rPr>
        <w:t xml:space="preserve"> bij het preadvies</w:t>
      </w:r>
      <w:r>
        <w:rPr>
          <w:b/>
        </w:rPr>
        <w:t>:</w:t>
      </w:r>
    </w:p>
    <w:p w14:paraId="7C4523BB" w14:textId="14098CA8" w:rsidR="000D2AB4" w:rsidRDefault="000D2AB4" w:rsidP="00345FD5">
      <w:pPr>
        <w:spacing w:line="280" w:lineRule="atLeast"/>
        <w:ind w:left="360"/>
        <w:contextualSpacing/>
      </w:pPr>
    </w:p>
    <w:p w14:paraId="19FC5677" w14:textId="21ECF7DD" w:rsidR="000D2AB4" w:rsidRPr="000D2AB4" w:rsidRDefault="000D2AB4" w:rsidP="00C8612E">
      <w:pPr>
        <w:spacing w:line="280" w:lineRule="atLeast"/>
        <w:ind w:left="360"/>
        <w:contextualSpacing/>
      </w:pPr>
      <w:r w:rsidRPr="000D2AB4">
        <w:t xml:space="preserve">De motie sluit aan bij </w:t>
      </w:r>
      <w:r w:rsidR="00256D52">
        <w:t>de</w:t>
      </w:r>
      <w:r w:rsidRPr="000D2AB4">
        <w:t xml:space="preserve"> lobby </w:t>
      </w:r>
      <w:r w:rsidR="00256D52">
        <w:t xml:space="preserve">van de VNG </w:t>
      </w:r>
      <w:r w:rsidRPr="000D2AB4">
        <w:t xml:space="preserve">om meer sturingsmogelijkheden en budget te verkrijgen om daarmee de </w:t>
      </w:r>
      <w:proofErr w:type="spellStart"/>
      <w:r w:rsidRPr="000D2AB4">
        <w:t>Wmo</w:t>
      </w:r>
      <w:proofErr w:type="spellEnd"/>
      <w:r w:rsidRPr="000D2AB4">
        <w:t xml:space="preserve"> uit te kunnen voeren volgens de uitgangspunten van maatwerk en eigen verantwoordelijkheid</w:t>
      </w:r>
      <w:r w:rsidR="00C9220F">
        <w:t xml:space="preserve">. </w:t>
      </w:r>
      <w:r w:rsidR="00C8612E">
        <w:t xml:space="preserve">Sturingsmogelijkheden en behoud van beleidsvrijheid zijn voor gemeenten des te belangrijker nu het beroep op en de kosten van de </w:t>
      </w:r>
      <w:proofErr w:type="spellStart"/>
      <w:r w:rsidR="00C8612E">
        <w:t>Wmo</w:t>
      </w:r>
      <w:proofErr w:type="spellEnd"/>
      <w:r w:rsidR="00C8612E">
        <w:t xml:space="preserve"> toenemen, terwijl het budget met deze ontwikkelingen geen gelijke tred houdt. De VNG vraagt hiervoor aandacht in de bestuurlijke overleggen met de minister en informeert ook het parlement. </w:t>
      </w:r>
    </w:p>
    <w:sectPr w:rsidR="000D2AB4" w:rsidRPr="000D2AB4" w:rsidSect="00D3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43B"/>
    <w:multiLevelType w:val="hybridMultilevel"/>
    <w:tmpl w:val="6DBAFBDA"/>
    <w:lvl w:ilvl="0" w:tplc="988CCA6A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185D"/>
    <w:multiLevelType w:val="hybridMultilevel"/>
    <w:tmpl w:val="9E804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3C82"/>
    <w:multiLevelType w:val="hybridMultilevel"/>
    <w:tmpl w:val="515CB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618F0"/>
    <w:multiLevelType w:val="hybridMultilevel"/>
    <w:tmpl w:val="498ACA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53F14"/>
    <w:multiLevelType w:val="hybridMultilevel"/>
    <w:tmpl w:val="918C3E6C"/>
    <w:lvl w:ilvl="0" w:tplc="C008664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47"/>
    <w:rsid w:val="00042225"/>
    <w:rsid w:val="000463FF"/>
    <w:rsid w:val="00055D11"/>
    <w:rsid w:val="00092BA3"/>
    <w:rsid w:val="000D2AB4"/>
    <w:rsid w:val="00105647"/>
    <w:rsid w:val="00132BCE"/>
    <w:rsid w:val="00211D0C"/>
    <w:rsid w:val="00243969"/>
    <w:rsid w:val="00256D52"/>
    <w:rsid w:val="00260AE0"/>
    <w:rsid w:val="002A01E5"/>
    <w:rsid w:val="002C1402"/>
    <w:rsid w:val="002E6FDE"/>
    <w:rsid w:val="00331B6F"/>
    <w:rsid w:val="003356D7"/>
    <w:rsid w:val="00345FD5"/>
    <w:rsid w:val="00361004"/>
    <w:rsid w:val="00384172"/>
    <w:rsid w:val="003B622D"/>
    <w:rsid w:val="003D0A19"/>
    <w:rsid w:val="003E5CF1"/>
    <w:rsid w:val="00400C69"/>
    <w:rsid w:val="00401644"/>
    <w:rsid w:val="00415E26"/>
    <w:rsid w:val="004339B0"/>
    <w:rsid w:val="00473805"/>
    <w:rsid w:val="00483AC5"/>
    <w:rsid w:val="0049473D"/>
    <w:rsid w:val="004C78CE"/>
    <w:rsid w:val="004D25DB"/>
    <w:rsid w:val="005153DA"/>
    <w:rsid w:val="00515D98"/>
    <w:rsid w:val="00550D30"/>
    <w:rsid w:val="0060414B"/>
    <w:rsid w:val="00687AFE"/>
    <w:rsid w:val="006C20BC"/>
    <w:rsid w:val="006D7B40"/>
    <w:rsid w:val="00751B77"/>
    <w:rsid w:val="00795002"/>
    <w:rsid w:val="0083787B"/>
    <w:rsid w:val="008378D9"/>
    <w:rsid w:val="00840246"/>
    <w:rsid w:val="00850196"/>
    <w:rsid w:val="00861C4D"/>
    <w:rsid w:val="00885142"/>
    <w:rsid w:val="008B3F5D"/>
    <w:rsid w:val="00A23CA4"/>
    <w:rsid w:val="00A34245"/>
    <w:rsid w:val="00B15499"/>
    <w:rsid w:val="00B16704"/>
    <w:rsid w:val="00B871A2"/>
    <w:rsid w:val="00B87520"/>
    <w:rsid w:val="00BB08FD"/>
    <w:rsid w:val="00C212A4"/>
    <w:rsid w:val="00C8612E"/>
    <w:rsid w:val="00C9220F"/>
    <w:rsid w:val="00D32CBA"/>
    <w:rsid w:val="00D62770"/>
    <w:rsid w:val="00D62DCA"/>
    <w:rsid w:val="00D95ED9"/>
    <w:rsid w:val="00E663F7"/>
    <w:rsid w:val="00EB1567"/>
    <w:rsid w:val="00F13AE1"/>
    <w:rsid w:val="00F16AC8"/>
    <w:rsid w:val="00FA0075"/>
    <w:rsid w:val="00FB66CA"/>
    <w:rsid w:val="00FC14F8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D5E1E"/>
  <w15:chartTrackingRefBased/>
  <w15:docId w15:val="{E60F160F-6F2C-4765-8E45-171D1C78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05647"/>
    <w:pPr>
      <w:spacing w:line="280" w:lineRule="exact"/>
    </w:pPr>
    <w:rPr>
      <w:rFonts w:cs="Times New Roman"/>
      <w:iCs w:val="0"/>
      <w:szCs w:val="20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Lijstalinea">
    <w:name w:val="List Paragraph"/>
    <w:basedOn w:val="Standaard"/>
    <w:uiPriority w:val="34"/>
    <w:qFormat/>
    <w:rsid w:val="00105647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4C7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78CE"/>
    <w:rPr>
      <w:rFonts w:ascii="Segoe UI" w:hAnsi="Segoe UI" w:cs="Segoe UI"/>
      <w:iCs w:val="0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4C78C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C78C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4C78CE"/>
    <w:rPr>
      <w:rFonts w:cs="Times New Roman"/>
      <w:iCs w:val="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C78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C78CE"/>
    <w:rPr>
      <w:rFonts w:cs="Times New Roman"/>
      <w:b/>
      <w:bCs/>
      <w:iCs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Valid WPS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Rommy Bakker</dc:creator>
  <cp:keywords/>
  <dc:description/>
  <cp:lastModifiedBy>Rommy Bakker</cp:lastModifiedBy>
  <cp:revision>3</cp:revision>
  <dcterms:created xsi:type="dcterms:W3CDTF">2019-11-27T09:22:00Z</dcterms:created>
  <dcterms:modified xsi:type="dcterms:W3CDTF">2019-11-27T13:46:00Z</dcterms:modified>
</cp:coreProperties>
</file>