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D53" w14:textId="67221454" w:rsidR="00EB1567" w:rsidRPr="00083B81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Pr="00EB1567">
        <w:rPr>
          <w:b/>
          <w:u w:val="single"/>
        </w:rPr>
        <w:t>moti</w:t>
      </w:r>
      <w:r w:rsidR="00F47610">
        <w:rPr>
          <w:b/>
          <w:u w:val="single"/>
        </w:rPr>
        <w:t xml:space="preserve">e over RES: </w:t>
      </w:r>
      <w:r w:rsidR="00F47610" w:rsidRPr="005E032B">
        <w:rPr>
          <w:b/>
          <w:u w:val="single"/>
        </w:rPr>
        <w:t>Wind in de zeilen en schouder aan schouder</w:t>
      </w:r>
      <w:r w:rsidR="00345FD5" w:rsidRPr="00083B81">
        <w:rPr>
          <w:b/>
        </w:rPr>
        <w:br/>
      </w:r>
    </w:p>
    <w:p w14:paraId="455E3CDE" w14:textId="49974906" w:rsidR="00F47610" w:rsidRPr="009228F9" w:rsidRDefault="00105647" w:rsidP="009228F9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F47610">
        <w:rPr>
          <w:b/>
        </w:rPr>
        <w:br/>
      </w:r>
      <w:r w:rsidRPr="0083787B">
        <w:rPr>
          <w:b/>
        </w:rPr>
        <w:t>Indienende gemeente</w:t>
      </w:r>
      <w:r w:rsidR="00EB1567">
        <w:rPr>
          <w:b/>
        </w:rPr>
        <w:t>:</w:t>
      </w:r>
      <w:r w:rsidR="00F47610" w:rsidRPr="009228F9">
        <w:rPr>
          <w:bCs/>
        </w:rPr>
        <w:t xml:space="preserve"> Amersfoort</w:t>
      </w:r>
    </w:p>
    <w:p w14:paraId="25F85C42" w14:textId="59709533" w:rsidR="001A0025" w:rsidRDefault="00345FD5" w:rsidP="00DF16D7">
      <w:pPr>
        <w:spacing w:line="280" w:lineRule="atLeast"/>
        <w:ind w:left="360"/>
        <w:rPr>
          <w:bCs/>
        </w:rPr>
      </w:pPr>
      <w:r>
        <w:br/>
      </w:r>
      <w:r w:rsidR="00105647" w:rsidRPr="0083787B">
        <w:rPr>
          <w:b/>
        </w:rPr>
        <w:t>Ondersteunende gemeenten</w:t>
      </w:r>
      <w:r w:rsidR="002A01E5">
        <w:t xml:space="preserve">: </w:t>
      </w:r>
      <w:r w:rsidR="00DF16D7">
        <w:t xml:space="preserve">zie motie. </w:t>
      </w:r>
      <w:bookmarkStart w:id="0" w:name="_GoBack"/>
      <w:bookmarkEnd w:id="0"/>
    </w:p>
    <w:p w14:paraId="4C981A0E" w14:textId="022C5605" w:rsidR="009228F9" w:rsidRDefault="009228F9" w:rsidP="009228F9">
      <w:pPr>
        <w:pStyle w:val="Lijstalinea"/>
        <w:numPr>
          <w:ilvl w:val="0"/>
          <w:numId w:val="0"/>
        </w:numPr>
        <w:spacing w:line="280" w:lineRule="atLeast"/>
        <w:ind w:left="360"/>
        <w:rPr>
          <w:bCs/>
        </w:rPr>
      </w:pPr>
    </w:p>
    <w:p w14:paraId="2E890EF7" w14:textId="25E2D45C" w:rsidR="003E5CF1" w:rsidRPr="009228F9" w:rsidRDefault="00105647" w:rsidP="009228F9">
      <w:pPr>
        <w:pStyle w:val="Lijstalinea"/>
        <w:numPr>
          <w:ilvl w:val="0"/>
          <w:numId w:val="0"/>
        </w:numPr>
        <w:spacing w:line="280" w:lineRule="atLeast"/>
        <w:ind w:left="360"/>
        <w:rPr>
          <w:bCs/>
        </w:rPr>
      </w:pPr>
      <w:r w:rsidRPr="001A0025">
        <w:rPr>
          <w:b/>
        </w:rPr>
        <w:t xml:space="preserve">Status motie: </w:t>
      </w:r>
      <w:r w:rsidR="00EB1567">
        <w:t>definitief</w:t>
      </w:r>
    </w:p>
    <w:p w14:paraId="5B0FE016" w14:textId="09F9932F" w:rsidR="00345FD5" w:rsidRPr="00345FD5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 xml:space="preserve">Strekking van de motie </w:t>
      </w:r>
    </w:p>
    <w:p w14:paraId="6B7EE24D" w14:textId="1F0EE192" w:rsidR="001A0025" w:rsidRDefault="00083B81" w:rsidP="001A0025">
      <w:pPr>
        <w:spacing w:line="280" w:lineRule="atLeast"/>
        <w:ind w:left="360"/>
        <w:contextualSpacing/>
      </w:pPr>
      <w:r>
        <w:t xml:space="preserve">Deze motie roept VNG op om </w:t>
      </w:r>
      <w:r w:rsidR="006C681D">
        <w:t xml:space="preserve">ervoor te zorgen dat het Rijk </w:t>
      </w:r>
      <w:r>
        <w:t>zich meer</w:t>
      </w:r>
      <w:r w:rsidR="006C681D">
        <w:t xml:space="preserve"> zichtbaar achter de doelen van het klimaatakkoord en de RE</w:t>
      </w:r>
      <w:r>
        <w:t>S schaart</w:t>
      </w:r>
      <w:r w:rsidR="006C681D">
        <w:t>. Zodat het</w:t>
      </w:r>
      <w:r>
        <w:t xml:space="preserve"> duidelijk wordt dat niet alleen lokale bestuurders voor duurzame energie gaan maar dat dit een ambitie is van gemeenten, </w:t>
      </w:r>
      <w:r w:rsidR="001A0025">
        <w:t>provincie</w:t>
      </w:r>
      <w:r>
        <w:t xml:space="preserve"> en rijk om daarmee het </w:t>
      </w:r>
      <w:r w:rsidR="001A0025">
        <w:t>gezamenlijke</w:t>
      </w:r>
      <w:r>
        <w:t xml:space="preserve"> doel te behalen</w:t>
      </w:r>
      <w:r w:rsidR="001A0025">
        <w:t>. Hiervoor zien zij graag dat er interbestuurlijk een continue gezamenlijke communicatieaanpak wordt ingericht om de noodzaak en urgentie voor verduurzamingsmaatregelen uit te leggen aan de diverse doelgroepen</w:t>
      </w:r>
      <w:r w:rsidR="009228F9">
        <w:t xml:space="preserve">. </w:t>
      </w:r>
    </w:p>
    <w:p w14:paraId="57CCF71B" w14:textId="77777777" w:rsidR="009228F9" w:rsidRDefault="009228F9" w:rsidP="001A0025">
      <w:pPr>
        <w:spacing w:line="280" w:lineRule="atLeast"/>
        <w:ind w:left="360"/>
        <w:contextualSpacing/>
      </w:pPr>
    </w:p>
    <w:p w14:paraId="0CD22716" w14:textId="2DE04F0E" w:rsidR="001A0025" w:rsidRDefault="009228F9" w:rsidP="001A0025">
      <w:pPr>
        <w:spacing w:line="280" w:lineRule="atLeast"/>
        <w:ind w:left="360"/>
        <w:contextualSpacing/>
      </w:pPr>
      <w:r>
        <w:t>D</w:t>
      </w:r>
      <w:r w:rsidR="001A0025">
        <w:t xml:space="preserve">e VNG </w:t>
      </w:r>
      <w:r>
        <w:t xml:space="preserve">moet er </w:t>
      </w:r>
      <w:r w:rsidR="001A0025">
        <w:t>in de gesprekken met het Rijk</w:t>
      </w:r>
      <w:r>
        <w:t xml:space="preserve"> </w:t>
      </w:r>
      <w:r w:rsidR="001A0025">
        <w:t>op aandring</w:t>
      </w:r>
      <w:r>
        <w:t>en</w:t>
      </w:r>
      <w:r w:rsidR="001A0025">
        <w:t xml:space="preserve"> dat bewindslieden in media-optredens en bij werkbezoeken de noodzaak tot het opwekken van elektriciteit met zonnepanelen en windmolens blijven benadrukken.</w:t>
      </w:r>
    </w:p>
    <w:p w14:paraId="133F2AF5" w14:textId="77777777" w:rsidR="00345FD5" w:rsidRPr="00345FD5" w:rsidRDefault="00345FD5" w:rsidP="00345FD5">
      <w:pPr>
        <w:spacing w:line="280" w:lineRule="atLeast"/>
        <w:ind w:left="360"/>
        <w:contextualSpacing/>
      </w:pPr>
    </w:p>
    <w:p w14:paraId="795FB77E" w14:textId="04C04103" w:rsidR="00345FD5" w:rsidRPr="00345FD5" w:rsidRDefault="00345FD5" w:rsidP="00345FD5">
      <w:pPr>
        <w:spacing w:line="280" w:lineRule="atLeast"/>
        <w:ind w:left="360"/>
        <w:contextualSpacing/>
      </w:pPr>
      <w:r w:rsidRPr="00345FD5">
        <w:rPr>
          <w:b/>
        </w:rPr>
        <w:t>Preadvies VNG-bestuur:</w:t>
      </w:r>
      <w:r w:rsidRPr="00345FD5">
        <w:t xml:space="preserve"> overnemen</w:t>
      </w:r>
    </w:p>
    <w:p w14:paraId="680F4958" w14:textId="77777777"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14:paraId="2D7D9674" w14:textId="5F372257" w:rsidR="00345FD5" w:rsidRDefault="00345FD5" w:rsidP="00345FD5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  <w:r>
        <w:rPr>
          <w:b/>
        </w:rPr>
        <w:t xml:space="preserve">: </w:t>
      </w:r>
      <w:r w:rsidRPr="00345FD5">
        <w:rPr>
          <w:b/>
        </w:rPr>
        <w:t xml:space="preserve"> </w:t>
      </w:r>
    </w:p>
    <w:p w14:paraId="1D2E1725" w14:textId="2E6379B9" w:rsidR="006D0394" w:rsidRDefault="00CE49F5" w:rsidP="009228F9">
      <w:pPr>
        <w:ind w:left="360"/>
        <w:contextualSpacing/>
        <w:rPr>
          <w:bCs/>
          <w:lang w:eastAsia="nl-NL"/>
        </w:rPr>
      </w:pPr>
      <w:r>
        <w:rPr>
          <w:bCs/>
        </w:rPr>
        <w:t xml:space="preserve">Deze oproep heeft de indiener van deze motie, wethouder Jansen van Amersfoort, ook al gedaan tijdens een bestuurlijke </w:t>
      </w:r>
      <w:proofErr w:type="gramStart"/>
      <w:r>
        <w:rPr>
          <w:bCs/>
        </w:rPr>
        <w:t>RES bijeenkomst</w:t>
      </w:r>
      <w:proofErr w:type="gramEnd"/>
      <w:r>
        <w:rPr>
          <w:bCs/>
        </w:rPr>
        <w:t xml:space="preserve"> met minister. De minister heeft aangegeven bereid te zijn om hier gehoor aan te geven en dit verder met koepels te willen invullen. In het Bestuurlijk Overleg van 6 november is de toezegging gedaan door de minister om ‘zij-aan-zij te staan’ en de </w:t>
      </w:r>
      <w:proofErr w:type="gramStart"/>
      <w:r>
        <w:rPr>
          <w:bCs/>
        </w:rPr>
        <w:t>gezamenlijkheid  bij</w:t>
      </w:r>
      <w:proofErr w:type="gramEnd"/>
      <w:r>
        <w:rPr>
          <w:bCs/>
        </w:rPr>
        <w:t xml:space="preserve"> het Klimaatakkoord en de RES te onderschrijven.</w:t>
      </w:r>
    </w:p>
    <w:sectPr w:rsidR="006D0394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BEE"/>
    <w:multiLevelType w:val="hybridMultilevel"/>
    <w:tmpl w:val="7BAAA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CEDC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7"/>
    <w:rsid w:val="00042225"/>
    <w:rsid w:val="000463FF"/>
    <w:rsid w:val="00055D11"/>
    <w:rsid w:val="00083B81"/>
    <w:rsid w:val="00092BA3"/>
    <w:rsid w:val="00105647"/>
    <w:rsid w:val="00110CEF"/>
    <w:rsid w:val="00132BCE"/>
    <w:rsid w:val="001A0025"/>
    <w:rsid w:val="00211D0C"/>
    <w:rsid w:val="00243969"/>
    <w:rsid w:val="00260AE0"/>
    <w:rsid w:val="002A01E5"/>
    <w:rsid w:val="002C1402"/>
    <w:rsid w:val="002E6FDE"/>
    <w:rsid w:val="00331B6F"/>
    <w:rsid w:val="003356D7"/>
    <w:rsid w:val="00345FD5"/>
    <w:rsid w:val="00361004"/>
    <w:rsid w:val="00384172"/>
    <w:rsid w:val="003B622D"/>
    <w:rsid w:val="003D0A19"/>
    <w:rsid w:val="003E5CF1"/>
    <w:rsid w:val="00400C69"/>
    <w:rsid w:val="00415E26"/>
    <w:rsid w:val="004339B0"/>
    <w:rsid w:val="00473805"/>
    <w:rsid w:val="00483AC5"/>
    <w:rsid w:val="0049473D"/>
    <w:rsid w:val="004C78CE"/>
    <w:rsid w:val="004D25DB"/>
    <w:rsid w:val="005153DA"/>
    <w:rsid w:val="00515D98"/>
    <w:rsid w:val="00550D30"/>
    <w:rsid w:val="005E032B"/>
    <w:rsid w:val="0060414B"/>
    <w:rsid w:val="00687AFE"/>
    <w:rsid w:val="006C20BC"/>
    <w:rsid w:val="006C681D"/>
    <w:rsid w:val="006D0394"/>
    <w:rsid w:val="006D7B40"/>
    <w:rsid w:val="00751B77"/>
    <w:rsid w:val="00795002"/>
    <w:rsid w:val="0083787B"/>
    <w:rsid w:val="008378D9"/>
    <w:rsid w:val="00840246"/>
    <w:rsid w:val="00850196"/>
    <w:rsid w:val="00861C4D"/>
    <w:rsid w:val="00885142"/>
    <w:rsid w:val="008B3F5D"/>
    <w:rsid w:val="009228F9"/>
    <w:rsid w:val="00A23CA4"/>
    <w:rsid w:val="00A34245"/>
    <w:rsid w:val="00B15499"/>
    <w:rsid w:val="00B16704"/>
    <w:rsid w:val="00B871A2"/>
    <w:rsid w:val="00B87520"/>
    <w:rsid w:val="00BB08FD"/>
    <w:rsid w:val="00C212A4"/>
    <w:rsid w:val="00CE49F5"/>
    <w:rsid w:val="00D32CBA"/>
    <w:rsid w:val="00D62770"/>
    <w:rsid w:val="00D62DCA"/>
    <w:rsid w:val="00D83236"/>
    <w:rsid w:val="00D95ED9"/>
    <w:rsid w:val="00DF16D7"/>
    <w:rsid w:val="00EB1567"/>
    <w:rsid w:val="00F13AE1"/>
    <w:rsid w:val="00F16AC8"/>
    <w:rsid w:val="00F47610"/>
    <w:rsid w:val="00FA0075"/>
    <w:rsid w:val="00FB66CA"/>
    <w:rsid w:val="00FC14F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E1E"/>
  <w15:chartTrackingRefBased/>
  <w15:docId w15:val="{E60F160F-6F2C-4765-8E45-171D1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Rommy Bakker</cp:lastModifiedBy>
  <cp:revision>4</cp:revision>
  <cp:lastPrinted>2019-11-19T15:33:00Z</cp:lastPrinted>
  <dcterms:created xsi:type="dcterms:W3CDTF">2019-11-19T13:19:00Z</dcterms:created>
  <dcterms:modified xsi:type="dcterms:W3CDTF">2019-11-28T12:54:00Z</dcterms:modified>
</cp:coreProperties>
</file>