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B57D3" w14:textId="0089AA93" w:rsidR="00F52A64" w:rsidRPr="00E1305A" w:rsidRDefault="00F52A64" w:rsidP="00A641B5">
      <w:pPr>
        <w:widowControl w:val="0"/>
        <w:autoSpaceDE w:val="0"/>
        <w:autoSpaceDN w:val="0"/>
        <w:adjustRightInd w:val="0"/>
        <w:spacing w:after="0" w:line="240" w:lineRule="auto"/>
        <w:rPr>
          <w:rFonts w:ascii="Times New Roman" w:hAnsi="Times New Roman"/>
          <w:sz w:val="24"/>
          <w:szCs w:val="24"/>
        </w:rPr>
      </w:pPr>
      <w:bookmarkStart w:id="0" w:name="page1"/>
      <w:bookmarkEnd w:id="0"/>
      <w:r w:rsidRPr="00E1305A">
        <w:rPr>
          <w:rFonts w:ascii="Times New Roman" w:hAnsi="Times New Roman"/>
          <w:b/>
          <w:bCs/>
          <w:sz w:val="28"/>
          <w:szCs w:val="28"/>
        </w:rPr>
        <w:t xml:space="preserve">Landelijke regeling </w:t>
      </w:r>
      <w:r w:rsidR="001B7A2F">
        <w:rPr>
          <w:rFonts w:ascii="Times New Roman" w:hAnsi="Times New Roman"/>
          <w:b/>
          <w:bCs/>
          <w:sz w:val="28"/>
          <w:szCs w:val="28"/>
        </w:rPr>
        <w:t>meeneembare voorzieningen</w:t>
      </w:r>
      <w:r w:rsidR="00A641B5">
        <w:rPr>
          <w:rFonts w:ascii="Times New Roman" w:hAnsi="Times New Roman"/>
          <w:b/>
          <w:bCs/>
          <w:sz w:val="28"/>
          <w:szCs w:val="28"/>
        </w:rPr>
        <w:t xml:space="preserve"> 2015 </w:t>
      </w:r>
    </w:p>
    <w:p w14:paraId="60A50DF2" w14:textId="77777777" w:rsidR="00F52A64" w:rsidRPr="00E1305A" w:rsidRDefault="00F52A64">
      <w:pPr>
        <w:widowControl w:val="0"/>
        <w:autoSpaceDE w:val="0"/>
        <w:autoSpaceDN w:val="0"/>
        <w:adjustRightInd w:val="0"/>
        <w:spacing w:after="0" w:line="184" w:lineRule="exact"/>
        <w:rPr>
          <w:rFonts w:ascii="Times New Roman" w:hAnsi="Times New Roman"/>
          <w:sz w:val="24"/>
          <w:szCs w:val="24"/>
        </w:rPr>
      </w:pPr>
    </w:p>
    <w:p w14:paraId="3714E404" w14:textId="3A959521" w:rsidR="00F52A64" w:rsidRPr="00E1305A" w:rsidRDefault="003907FF" w:rsidP="00571D2E">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11</w:t>
      </w:r>
      <w:r w:rsidR="00FB09D9">
        <w:rPr>
          <w:rFonts w:ascii="Times New Roman" w:hAnsi="Times New Roman"/>
        </w:rPr>
        <w:t xml:space="preserve"> maart 2015</w:t>
      </w:r>
    </w:p>
    <w:p w14:paraId="0632A943" w14:textId="77777777" w:rsidR="00F52A64" w:rsidRPr="00E1305A" w:rsidRDefault="00F52A64" w:rsidP="00571D2E">
      <w:pPr>
        <w:widowControl w:val="0"/>
        <w:autoSpaceDE w:val="0"/>
        <w:autoSpaceDN w:val="0"/>
        <w:adjustRightInd w:val="0"/>
        <w:spacing w:after="0" w:line="212" w:lineRule="exact"/>
        <w:rPr>
          <w:rFonts w:ascii="Times New Roman" w:hAnsi="Times New Roman"/>
          <w:sz w:val="24"/>
          <w:szCs w:val="24"/>
        </w:rPr>
      </w:pPr>
    </w:p>
    <w:p w14:paraId="303EC41F" w14:textId="31366C01" w:rsidR="00F52A64" w:rsidRDefault="00F52A64" w:rsidP="00571D2E">
      <w:pPr>
        <w:widowControl w:val="0"/>
        <w:autoSpaceDE w:val="0"/>
        <w:autoSpaceDN w:val="0"/>
        <w:adjustRightInd w:val="0"/>
        <w:spacing w:after="0" w:line="240" w:lineRule="auto"/>
        <w:rPr>
          <w:rFonts w:ascii="Times New Roman" w:hAnsi="Times New Roman"/>
          <w:sz w:val="24"/>
          <w:szCs w:val="24"/>
        </w:rPr>
      </w:pPr>
      <w:r w:rsidRPr="00E1305A">
        <w:rPr>
          <w:rFonts w:ascii="Times New Roman" w:hAnsi="Times New Roman"/>
          <w:b/>
          <w:bCs/>
          <w:sz w:val="24"/>
          <w:szCs w:val="24"/>
        </w:rPr>
        <w:t>Inleiding</w:t>
      </w:r>
    </w:p>
    <w:p w14:paraId="0FDA2295" w14:textId="77777777" w:rsidR="00571D2E" w:rsidRPr="00DC751A" w:rsidRDefault="00571D2E" w:rsidP="00DC751A">
      <w:pPr>
        <w:widowControl w:val="0"/>
        <w:autoSpaceDE w:val="0"/>
        <w:autoSpaceDN w:val="0"/>
        <w:adjustRightInd w:val="0"/>
        <w:spacing w:after="0" w:line="240" w:lineRule="auto"/>
        <w:rPr>
          <w:rFonts w:ascii="Times New Roman" w:hAnsi="Times New Roman"/>
        </w:rPr>
      </w:pPr>
    </w:p>
    <w:p w14:paraId="4022E79D" w14:textId="055FF177" w:rsidR="00B66F1D" w:rsidRDefault="00493840" w:rsidP="00DC751A">
      <w:pPr>
        <w:widowControl w:val="0"/>
        <w:overflowPunct w:val="0"/>
        <w:autoSpaceDE w:val="0"/>
        <w:autoSpaceDN w:val="0"/>
        <w:adjustRightInd w:val="0"/>
        <w:spacing w:after="0" w:line="240" w:lineRule="auto"/>
        <w:ind w:right="40"/>
        <w:rPr>
          <w:rFonts w:ascii="Times New Roman" w:hAnsi="Times New Roman"/>
        </w:rPr>
      </w:pPr>
      <w:r>
        <w:rPr>
          <w:rFonts w:ascii="Times New Roman" w:hAnsi="Times New Roman"/>
        </w:rPr>
        <w:t>Met de invoering</w:t>
      </w:r>
      <w:r w:rsidR="00B66F1D">
        <w:rPr>
          <w:rFonts w:ascii="Times New Roman" w:hAnsi="Times New Roman"/>
        </w:rPr>
        <w:t xml:space="preserve"> van de Participatiewet </w:t>
      </w:r>
      <w:r w:rsidR="00C3208B">
        <w:rPr>
          <w:rFonts w:ascii="Times New Roman" w:hAnsi="Times New Roman"/>
        </w:rPr>
        <w:t>gaan</w:t>
      </w:r>
      <w:r w:rsidR="00B66F1D">
        <w:rPr>
          <w:rFonts w:ascii="Times New Roman" w:hAnsi="Times New Roman"/>
        </w:rPr>
        <w:t xml:space="preserve"> gemeenten mensen met een arbeidsbeperking én arbeidsvermogen ondersteunen bij het verkrijgen of behouden van werk. Deze onder</w:t>
      </w:r>
      <w:r w:rsidR="00C3208B">
        <w:rPr>
          <w:rFonts w:ascii="Times New Roman" w:hAnsi="Times New Roman"/>
        </w:rPr>
        <w:t>steuning kan plaatsvinden via</w:t>
      </w:r>
      <w:r w:rsidR="00B66F1D">
        <w:rPr>
          <w:rFonts w:ascii="Times New Roman" w:hAnsi="Times New Roman"/>
        </w:rPr>
        <w:t xml:space="preserve"> </w:t>
      </w:r>
      <w:proofErr w:type="spellStart"/>
      <w:r w:rsidR="00B66F1D">
        <w:rPr>
          <w:rFonts w:ascii="Times New Roman" w:hAnsi="Times New Roman"/>
        </w:rPr>
        <w:t>jobcoaching</w:t>
      </w:r>
      <w:proofErr w:type="spellEnd"/>
      <w:r w:rsidR="00B66F1D">
        <w:rPr>
          <w:rFonts w:ascii="Times New Roman" w:hAnsi="Times New Roman"/>
        </w:rPr>
        <w:t xml:space="preserve">, vervoer, intermediaire voorzieningen of meeneembare voorzieningen. </w:t>
      </w:r>
    </w:p>
    <w:p w14:paraId="58C26916" w14:textId="77777777" w:rsidR="00B66F1D" w:rsidRDefault="00B66F1D" w:rsidP="00DC751A">
      <w:pPr>
        <w:widowControl w:val="0"/>
        <w:overflowPunct w:val="0"/>
        <w:autoSpaceDE w:val="0"/>
        <w:autoSpaceDN w:val="0"/>
        <w:adjustRightInd w:val="0"/>
        <w:spacing w:after="0" w:line="240" w:lineRule="auto"/>
        <w:ind w:right="40"/>
        <w:rPr>
          <w:rFonts w:ascii="Times New Roman" w:hAnsi="Times New Roman"/>
        </w:rPr>
      </w:pPr>
    </w:p>
    <w:p w14:paraId="37D2E1C3" w14:textId="1D0602BD" w:rsidR="003347BB" w:rsidRDefault="00B66F1D" w:rsidP="00DC751A">
      <w:pPr>
        <w:widowControl w:val="0"/>
        <w:overflowPunct w:val="0"/>
        <w:autoSpaceDE w:val="0"/>
        <w:autoSpaceDN w:val="0"/>
        <w:adjustRightInd w:val="0"/>
        <w:spacing w:after="0" w:line="240" w:lineRule="auto"/>
        <w:ind w:right="40"/>
        <w:rPr>
          <w:rFonts w:ascii="Times New Roman" w:hAnsi="Times New Roman"/>
        </w:rPr>
      </w:pPr>
      <w:r>
        <w:rPr>
          <w:rFonts w:ascii="Times New Roman" w:hAnsi="Times New Roman"/>
        </w:rPr>
        <w:t>De Algemene Ledenvergadering van de V</w:t>
      </w:r>
      <w:r w:rsidR="002649AF">
        <w:rPr>
          <w:rFonts w:ascii="Times New Roman" w:hAnsi="Times New Roman"/>
        </w:rPr>
        <w:t xml:space="preserve">ereniging van Nederlandse Gemeenten (VNG) </w:t>
      </w:r>
      <w:r>
        <w:rPr>
          <w:rFonts w:ascii="Times New Roman" w:hAnsi="Times New Roman"/>
        </w:rPr>
        <w:t xml:space="preserve">heeft in juni 2014 </w:t>
      </w:r>
      <w:r w:rsidR="00567FF4">
        <w:rPr>
          <w:rFonts w:ascii="Times New Roman" w:hAnsi="Times New Roman"/>
        </w:rPr>
        <w:t>besloten</w:t>
      </w:r>
      <w:r>
        <w:rPr>
          <w:rFonts w:ascii="Times New Roman" w:hAnsi="Times New Roman"/>
        </w:rPr>
        <w:t xml:space="preserve"> dat de </w:t>
      </w:r>
      <w:r w:rsidR="00234B3A">
        <w:rPr>
          <w:rFonts w:ascii="Times New Roman" w:hAnsi="Times New Roman"/>
        </w:rPr>
        <w:t>VNG</w:t>
      </w:r>
      <w:r>
        <w:rPr>
          <w:rFonts w:ascii="Times New Roman" w:hAnsi="Times New Roman"/>
        </w:rPr>
        <w:t xml:space="preserve"> de intermediaire voorzieningen (dovenvoorzieningen) en meeneembare voorzieningen voor alle gemeenten regelt</w:t>
      </w:r>
      <w:r w:rsidR="00567FF4">
        <w:rPr>
          <w:rFonts w:ascii="Times New Roman" w:hAnsi="Times New Roman"/>
        </w:rPr>
        <w:t xml:space="preserve"> en de uitvoering organiseert</w:t>
      </w:r>
      <w:r w:rsidR="00C3208B">
        <w:rPr>
          <w:rFonts w:ascii="Times New Roman" w:hAnsi="Times New Roman"/>
        </w:rPr>
        <w:t xml:space="preserve">. Gemeenten zijn zelf </w:t>
      </w:r>
      <w:r>
        <w:rPr>
          <w:rFonts w:ascii="Times New Roman" w:hAnsi="Times New Roman"/>
        </w:rPr>
        <w:t xml:space="preserve">verantwoordelijk </w:t>
      </w:r>
      <w:r w:rsidR="00C3208B">
        <w:rPr>
          <w:rFonts w:ascii="Times New Roman" w:hAnsi="Times New Roman"/>
        </w:rPr>
        <w:t xml:space="preserve">voor de organisatie van </w:t>
      </w:r>
      <w:proofErr w:type="spellStart"/>
      <w:r>
        <w:rPr>
          <w:rFonts w:ascii="Times New Roman" w:hAnsi="Times New Roman"/>
        </w:rPr>
        <w:t>jobcoaching</w:t>
      </w:r>
      <w:proofErr w:type="spellEnd"/>
      <w:r>
        <w:rPr>
          <w:rFonts w:ascii="Times New Roman" w:hAnsi="Times New Roman"/>
        </w:rPr>
        <w:t xml:space="preserve"> en </w:t>
      </w:r>
      <w:r w:rsidR="00C3208B">
        <w:rPr>
          <w:rFonts w:ascii="Times New Roman" w:hAnsi="Times New Roman"/>
        </w:rPr>
        <w:t xml:space="preserve">het </w:t>
      </w:r>
      <w:r w:rsidR="004637A5">
        <w:rPr>
          <w:rFonts w:ascii="Times New Roman" w:hAnsi="Times New Roman"/>
        </w:rPr>
        <w:t>vervoer voor hun burger</w:t>
      </w:r>
      <w:r>
        <w:rPr>
          <w:rFonts w:ascii="Times New Roman" w:hAnsi="Times New Roman"/>
        </w:rPr>
        <w:t xml:space="preserve">s met een structurele en </w:t>
      </w:r>
      <w:r w:rsidR="006A0CC5">
        <w:rPr>
          <w:rFonts w:ascii="Times New Roman" w:hAnsi="Times New Roman"/>
        </w:rPr>
        <w:t xml:space="preserve">functionele </w:t>
      </w:r>
      <w:r w:rsidR="00C3208B">
        <w:rPr>
          <w:rFonts w:ascii="Times New Roman" w:hAnsi="Times New Roman"/>
        </w:rPr>
        <w:t>beperking</w:t>
      </w:r>
      <w:r>
        <w:rPr>
          <w:rFonts w:ascii="Times New Roman" w:hAnsi="Times New Roman"/>
        </w:rPr>
        <w:t xml:space="preserve">. </w:t>
      </w:r>
      <w:r w:rsidR="00C3208B">
        <w:rPr>
          <w:rFonts w:ascii="Times New Roman" w:hAnsi="Times New Roman"/>
        </w:rPr>
        <w:t>De landelijke regeling meeneembare voorzieningen 2015</w:t>
      </w:r>
      <w:r>
        <w:rPr>
          <w:rFonts w:ascii="Times New Roman" w:hAnsi="Times New Roman"/>
        </w:rPr>
        <w:t xml:space="preserve"> biedt het ka</w:t>
      </w:r>
      <w:r w:rsidR="00C3208B">
        <w:rPr>
          <w:rFonts w:ascii="Times New Roman" w:hAnsi="Times New Roman"/>
        </w:rPr>
        <w:t>der voor de ondersteuning via</w:t>
      </w:r>
      <w:r>
        <w:rPr>
          <w:rFonts w:ascii="Times New Roman" w:hAnsi="Times New Roman"/>
        </w:rPr>
        <w:t xml:space="preserve"> meeneembare voorzieningen.</w:t>
      </w:r>
    </w:p>
    <w:p w14:paraId="288FEC1D" w14:textId="77777777" w:rsidR="00B66F1D" w:rsidRDefault="00B66F1D" w:rsidP="00DC751A">
      <w:pPr>
        <w:widowControl w:val="0"/>
        <w:overflowPunct w:val="0"/>
        <w:autoSpaceDE w:val="0"/>
        <w:autoSpaceDN w:val="0"/>
        <w:adjustRightInd w:val="0"/>
        <w:spacing w:after="0" w:line="240" w:lineRule="auto"/>
        <w:ind w:right="40"/>
        <w:rPr>
          <w:rFonts w:ascii="Times New Roman" w:hAnsi="Times New Roman"/>
        </w:rPr>
      </w:pPr>
    </w:p>
    <w:p w14:paraId="40EA458D" w14:textId="1E3116AF" w:rsidR="00B66F1D" w:rsidRDefault="00B66F1D" w:rsidP="00DC751A">
      <w:pPr>
        <w:widowControl w:val="0"/>
        <w:overflowPunct w:val="0"/>
        <w:autoSpaceDE w:val="0"/>
        <w:autoSpaceDN w:val="0"/>
        <w:adjustRightInd w:val="0"/>
        <w:spacing w:after="0" w:line="240" w:lineRule="auto"/>
        <w:ind w:right="40"/>
        <w:rPr>
          <w:rFonts w:ascii="Times New Roman" w:hAnsi="Times New Roman"/>
        </w:rPr>
      </w:pPr>
      <w:r w:rsidRPr="003347BB">
        <w:rPr>
          <w:rFonts w:ascii="Times New Roman" w:hAnsi="Times New Roman"/>
        </w:rPr>
        <w:t>In Nederland kunnen mensen m</w:t>
      </w:r>
      <w:r w:rsidR="00C3208B">
        <w:rPr>
          <w:rFonts w:ascii="Times New Roman" w:hAnsi="Times New Roman"/>
        </w:rPr>
        <w:t xml:space="preserve">et een uitkering </w:t>
      </w:r>
      <w:r w:rsidR="008954BD">
        <w:rPr>
          <w:rFonts w:ascii="Times New Roman" w:hAnsi="Times New Roman"/>
        </w:rPr>
        <w:t xml:space="preserve">van het UWV </w:t>
      </w:r>
      <w:r w:rsidR="00C3208B">
        <w:rPr>
          <w:rFonts w:ascii="Times New Roman" w:hAnsi="Times New Roman"/>
        </w:rPr>
        <w:t>gebruik</w:t>
      </w:r>
      <w:r w:rsidRPr="003347BB">
        <w:rPr>
          <w:rFonts w:ascii="Times New Roman" w:hAnsi="Times New Roman"/>
        </w:rPr>
        <w:t xml:space="preserve">maken van (een vergoeding voor) meeneembare voorzieningen. Deze voorzieningen kunnen mensen met een structurele en functionele beperking helpen om werk te krijgen of </w:t>
      </w:r>
      <w:r w:rsidR="00C3208B">
        <w:rPr>
          <w:rFonts w:ascii="Times New Roman" w:hAnsi="Times New Roman"/>
        </w:rPr>
        <w:t>t</w:t>
      </w:r>
      <w:r w:rsidRPr="003347BB">
        <w:rPr>
          <w:rFonts w:ascii="Times New Roman" w:hAnsi="Times New Roman"/>
        </w:rPr>
        <w:t xml:space="preserve">e </w:t>
      </w:r>
      <w:r w:rsidR="002649AF">
        <w:rPr>
          <w:rFonts w:ascii="Times New Roman" w:hAnsi="Times New Roman"/>
        </w:rPr>
        <w:t>be</w:t>
      </w:r>
      <w:r w:rsidRPr="003347BB">
        <w:rPr>
          <w:rFonts w:ascii="Times New Roman" w:hAnsi="Times New Roman"/>
        </w:rPr>
        <w:t>houden.</w:t>
      </w:r>
      <w:r w:rsidR="00567FF4">
        <w:rPr>
          <w:rFonts w:ascii="Times New Roman" w:hAnsi="Times New Roman"/>
        </w:rPr>
        <w:t xml:space="preserve"> </w:t>
      </w:r>
      <w:r w:rsidR="00C3208B" w:rsidRPr="002649AF">
        <w:rPr>
          <w:rFonts w:ascii="Times New Roman" w:hAnsi="Times New Roman"/>
        </w:rPr>
        <w:t>Bij</w:t>
      </w:r>
      <w:r w:rsidR="00567FF4" w:rsidRPr="002649AF">
        <w:rPr>
          <w:rFonts w:ascii="Times New Roman" w:hAnsi="Times New Roman"/>
        </w:rPr>
        <w:t xml:space="preserve"> de uitwerking van de regeling is zoveel mogelijk aa</w:t>
      </w:r>
      <w:r w:rsidR="00C3208B" w:rsidRPr="002649AF">
        <w:rPr>
          <w:rFonts w:ascii="Times New Roman" w:hAnsi="Times New Roman"/>
        </w:rPr>
        <w:t>ngesloten bij de bestaande UWV-</w:t>
      </w:r>
      <w:r w:rsidR="00567FF4" w:rsidRPr="002649AF">
        <w:rPr>
          <w:rFonts w:ascii="Times New Roman" w:hAnsi="Times New Roman"/>
        </w:rPr>
        <w:t xml:space="preserve">regeling voor meeneembare voorzieningen in het kader van </w:t>
      </w:r>
      <w:r w:rsidR="00567FF4" w:rsidRPr="00FB09D9">
        <w:rPr>
          <w:rFonts w:ascii="Times New Roman" w:hAnsi="Times New Roman"/>
        </w:rPr>
        <w:t xml:space="preserve">de </w:t>
      </w:r>
      <w:r w:rsidR="008954BD" w:rsidRPr="00FB09D9">
        <w:rPr>
          <w:rFonts w:ascii="Times New Roman" w:hAnsi="Times New Roman"/>
        </w:rPr>
        <w:t>Wet WIA.</w:t>
      </w:r>
    </w:p>
    <w:p w14:paraId="2AFA65B1" w14:textId="77777777" w:rsidR="00B66F1D" w:rsidRDefault="00B66F1D" w:rsidP="001B7A2F">
      <w:pPr>
        <w:widowControl w:val="0"/>
        <w:overflowPunct w:val="0"/>
        <w:autoSpaceDE w:val="0"/>
        <w:autoSpaceDN w:val="0"/>
        <w:adjustRightInd w:val="0"/>
        <w:spacing w:after="0" w:line="240" w:lineRule="auto"/>
        <w:ind w:right="40"/>
        <w:rPr>
          <w:rFonts w:ascii="Times New Roman" w:hAnsi="Times New Roman"/>
          <w:highlight w:val="yellow"/>
        </w:rPr>
      </w:pPr>
    </w:p>
    <w:p w14:paraId="49605DCF" w14:textId="1109A5E8" w:rsidR="001B7A2F" w:rsidRPr="001B7A2F" w:rsidRDefault="00F52A64" w:rsidP="001B7A2F">
      <w:pPr>
        <w:widowControl w:val="0"/>
        <w:overflowPunct w:val="0"/>
        <w:autoSpaceDE w:val="0"/>
        <w:autoSpaceDN w:val="0"/>
        <w:adjustRightInd w:val="0"/>
        <w:spacing w:after="0" w:line="240" w:lineRule="auto"/>
        <w:ind w:right="40"/>
        <w:rPr>
          <w:rFonts w:ascii="Times New Roman" w:hAnsi="Times New Roman"/>
        </w:rPr>
      </w:pPr>
      <w:r w:rsidRPr="00B66F1D">
        <w:rPr>
          <w:rFonts w:ascii="Times New Roman" w:hAnsi="Times New Roman"/>
        </w:rPr>
        <w:t>De landelijke regeling en uitvoering treden</w:t>
      </w:r>
      <w:r w:rsidR="00E975EA">
        <w:rPr>
          <w:rFonts w:ascii="Times New Roman" w:hAnsi="Times New Roman"/>
        </w:rPr>
        <w:t>, met terugwerkende kracht,</w:t>
      </w:r>
      <w:r w:rsidRPr="00B66F1D">
        <w:rPr>
          <w:rFonts w:ascii="Times New Roman" w:hAnsi="Times New Roman"/>
        </w:rPr>
        <w:t xml:space="preserve"> op </w:t>
      </w:r>
      <w:r w:rsidRPr="00FB09D9">
        <w:rPr>
          <w:rFonts w:ascii="Times New Roman" w:hAnsi="Times New Roman"/>
        </w:rPr>
        <w:t>1 januari 2015</w:t>
      </w:r>
      <w:r w:rsidRPr="00B66F1D">
        <w:rPr>
          <w:rFonts w:ascii="Times New Roman" w:hAnsi="Times New Roman"/>
        </w:rPr>
        <w:t xml:space="preserve"> in werking. Hieronder worden de bepalingen van de nieuwe regeling opgesomd en toegelicht. </w:t>
      </w:r>
    </w:p>
    <w:p w14:paraId="3ED7EC7A" w14:textId="77777777" w:rsidR="001B7A2F" w:rsidRPr="00DC751A" w:rsidRDefault="001B7A2F" w:rsidP="00DC751A">
      <w:pPr>
        <w:widowControl w:val="0"/>
        <w:autoSpaceDE w:val="0"/>
        <w:autoSpaceDN w:val="0"/>
        <w:adjustRightInd w:val="0"/>
        <w:spacing w:after="0" w:line="240" w:lineRule="auto"/>
        <w:rPr>
          <w:rFonts w:ascii="Times New Roman" w:hAnsi="Times New Roman"/>
        </w:rPr>
      </w:pPr>
    </w:p>
    <w:p w14:paraId="5BA8169C" w14:textId="6853C64C" w:rsidR="00F52A64" w:rsidRPr="00DC751A" w:rsidRDefault="002D6820" w:rsidP="00DC751A">
      <w:pPr>
        <w:widowControl w:val="0"/>
        <w:autoSpaceDE w:val="0"/>
        <w:autoSpaceDN w:val="0"/>
        <w:adjustRightInd w:val="0"/>
        <w:spacing w:after="0" w:line="240" w:lineRule="auto"/>
        <w:rPr>
          <w:rFonts w:ascii="Times New Roman" w:hAnsi="Times New Roman"/>
        </w:rPr>
      </w:pPr>
      <w:r w:rsidRPr="00DC751A">
        <w:rPr>
          <w:rFonts w:ascii="Times New Roman" w:hAnsi="Times New Roman"/>
          <w:b/>
          <w:bCs/>
        </w:rPr>
        <w:t xml:space="preserve">Artikel 1: </w:t>
      </w:r>
      <w:r w:rsidR="00F52A64" w:rsidRPr="00DC751A">
        <w:rPr>
          <w:rFonts w:ascii="Times New Roman" w:hAnsi="Times New Roman"/>
          <w:b/>
          <w:bCs/>
        </w:rPr>
        <w:t xml:space="preserve">Aanspraak op </w:t>
      </w:r>
      <w:r w:rsidR="001B7A2F">
        <w:rPr>
          <w:rFonts w:ascii="Times New Roman" w:hAnsi="Times New Roman"/>
          <w:b/>
          <w:bCs/>
        </w:rPr>
        <w:t>meeneembare voorzieningen</w:t>
      </w:r>
    </w:p>
    <w:p w14:paraId="5A7858F4" w14:textId="77777777" w:rsidR="00F52A64" w:rsidRPr="00DC751A" w:rsidRDefault="00F52A64" w:rsidP="00DC751A">
      <w:pPr>
        <w:widowControl w:val="0"/>
        <w:autoSpaceDE w:val="0"/>
        <w:autoSpaceDN w:val="0"/>
        <w:adjustRightInd w:val="0"/>
        <w:spacing w:after="0" w:line="240" w:lineRule="auto"/>
        <w:rPr>
          <w:rFonts w:ascii="Times New Roman" w:hAnsi="Times New Roman"/>
        </w:rPr>
      </w:pPr>
    </w:p>
    <w:p w14:paraId="05BEDFB1" w14:textId="310433F0" w:rsidR="001B7A2F" w:rsidRDefault="00F52A64" w:rsidP="001B7A2F">
      <w:pPr>
        <w:widowControl w:val="0"/>
        <w:overflowPunct w:val="0"/>
        <w:autoSpaceDE w:val="0"/>
        <w:autoSpaceDN w:val="0"/>
        <w:adjustRightInd w:val="0"/>
        <w:spacing w:after="0" w:line="240" w:lineRule="auto"/>
        <w:ind w:right="900"/>
        <w:rPr>
          <w:rFonts w:ascii="Times New Roman" w:hAnsi="Times New Roman"/>
        </w:rPr>
      </w:pPr>
      <w:r w:rsidRPr="00DC751A">
        <w:rPr>
          <w:rFonts w:ascii="Times New Roman" w:hAnsi="Times New Roman"/>
        </w:rPr>
        <w:t>De aanspraak omvat</w:t>
      </w:r>
      <w:r w:rsidR="00C3208B">
        <w:rPr>
          <w:rFonts w:ascii="Times New Roman" w:hAnsi="Times New Roman"/>
        </w:rPr>
        <w:t xml:space="preserve"> ondersteuning via</w:t>
      </w:r>
      <w:r w:rsidR="001B7A2F">
        <w:rPr>
          <w:rFonts w:ascii="Times New Roman" w:hAnsi="Times New Roman"/>
        </w:rPr>
        <w:t xml:space="preserve"> meeneembare </w:t>
      </w:r>
      <w:r w:rsidR="006A0CC5">
        <w:rPr>
          <w:rFonts w:ascii="Times New Roman" w:hAnsi="Times New Roman"/>
        </w:rPr>
        <w:t xml:space="preserve">voorzieningen </w:t>
      </w:r>
      <w:r w:rsidR="001B7A2F">
        <w:rPr>
          <w:rFonts w:ascii="Times New Roman" w:hAnsi="Times New Roman"/>
        </w:rPr>
        <w:t xml:space="preserve">om </w:t>
      </w:r>
      <w:r w:rsidR="001B7A2F" w:rsidRPr="001B7A2F">
        <w:rPr>
          <w:rFonts w:ascii="Times New Roman" w:hAnsi="Times New Roman"/>
        </w:rPr>
        <w:t xml:space="preserve">een structurele </w:t>
      </w:r>
      <w:proofErr w:type="gramStart"/>
      <w:r w:rsidR="001B7A2F" w:rsidRPr="001B7A2F">
        <w:rPr>
          <w:rFonts w:ascii="Times New Roman" w:hAnsi="Times New Roman"/>
        </w:rPr>
        <w:t>functionele</w:t>
      </w:r>
      <w:proofErr w:type="gramEnd"/>
      <w:r w:rsidR="001B7A2F" w:rsidRPr="001B7A2F">
        <w:rPr>
          <w:rFonts w:ascii="Times New Roman" w:hAnsi="Times New Roman"/>
        </w:rPr>
        <w:t xml:space="preserve"> en fysieke beperking bij het verkrijgen of behouden van werk</w:t>
      </w:r>
      <w:r w:rsidR="001B7A2F">
        <w:rPr>
          <w:rFonts w:ascii="Times New Roman" w:hAnsi="Times New Roman"/>
        </w:rPr>
        <w:t xml:space="preserve"> te compenseren.</w:t>
      </w:r>
    </w:p>
    <w:p w14:paraId="11469455" w14:textId="77777777" w:rsidR="00F52A64" w:rsidRPr="00DC751A" w:rsidRDefault="00F52A64" w:rsidP="00DC751A">
      <w:pPr>
        <w:widowControl w:val="0"/>
        <w:autoSpaceDE w:val="0"/>
        <w:autoSpaceDN w:val="0"/>
        <w:adjustRightInd w:val="0"/>
        <w:spacing w:after="0" w:line="240" w:lineRule="auto"/>
        <w:rPr>
          <w:rFonts w:ascii="Times New Roman" w:hAnsi="Times New Roman"/>
        </w:rPr>
      </w:pPr>
    </w:p>
    <w:p w14:paraId="709E6410" w14:textId="3669A68B" w:rsidR="003E0B55" w:rsidRDefault="001B7A2F" w:rsidP="003E0B55">
      <w:pPr>
        <w:pStyle w:val="Lijstalinea"/>
        <w:widowControl w:val="0"/>
        <w:numPr>
          <w:ilvl w:val="1"/>
          <w:numId w:val="26"/>
        </w:numPr>
        <w:overflowPunct w:val="0"/>
        <w:autoSpaceDE w:val="0"/>
        <w:autoSpaceDN w:val="0"/>
        <w:adjustRightInd w:val="0"/>
        <w:spacing w:after="0" w:line="240" w:lineRule="auto"/>
        <w:ind w:right="120"/>
        <w:jc w:val="both"/>
        <w:rPr>
          <w:rFonts w:ascii="Times New Roman" w:hAnsi="Times New Roman"/>
        </w:rPr>
      </w:pPr>
      <w:r w:rsidRPr="003E0B55">
        <w:rPr>
          <w:rFonts w:ascii="Times New Roman" w:hAnsi="Times New Roman"/>
        </w:rPr>
        <w:t xml:space="preserve">De doelgroep voor deze regeling zijn mensen </w:t>
      </w:r>
      <w:r w:rsidR="00137947">
        <w:rPr>
          <w:rFonts w:ascii="Times New Roman" w:hAnsi="Times New Roman"/>
        </w:rPr>
        <w:t xml:space="preserve">die in verband </w:t>
      </w:r>
      <w:r w:rsidRPr="003E0B55">
        <w:rPr>
          <w:rFonts w:ascii="Times New Roman" w:hAnsi="Times New Roman"/>
        </w:rPr>
        <w:t xml:space="preserve">met een structurele functionele en </w:t>
      </w:r>
      <w:r w:rsidR="006A0CC5">
        <w:rPr>
          <w:rFonts w:ascii="Times New Roman" w:hAnsi="Times New Roman"/>
        </w:rPr>
        <w:t>fysieke</w:t>
      </w:r>
      <w:r w:rsidR="00C849F6" w:rsidRPr="003E0B55">
        <w:rPr>
          <w:rFonts w:ascii="Times New Roman" w:hAnsi="Times New Roman"/>
        </w:rPr>
        <w:t xml:space="preserve"> </w:t>
      </w:r>
      <w:r w:rsidRPr="003E0B55">
        <w:rPr>
          <w:rFonts w:ascii="Times New Roman" w:hAnsi="Times New Roman"/>
        </w:rPr>
        <w:t xml:space="preserve">beperking </w:t>
      </w:r>
      <w:r w:rsidR="00137947">
        <w:rPr>
          <w:rFonts w:ascii="Times New Roman" w:hAnsi="Times New Roman"/>
        </w:rPr>
        <w:t>als gevolg van</w:t>
      </w:r>
      <w:r w:rsidRPr="003E0B55">
        <w:rPr>
          <w:rFonts w:ascii="Times New Roman" w:hAnsi="Times New Roman"/>
        </w:rPr>
        <w:t xml:space="preserve"> ziekte of </w:t>
      </w:r>
      <w:r w:rsidR="00E975EA">
        <w:rPr>
          <w:rFonts w:ascii="Times New Roman" w:hAnsi="Times New Roman"/>
        </w:rPr>
        <w:t>gebrek m</w:t>
      </w:r>
      <w:r w:rsidRPr="003E0B55">
        <w:rPr>
          <w:rFonts w:ascii="Times New Roman" w:hAnsi="Times New Roman"/>
        </w:rPr>
        <w:t xml:space="preserve">oeilijk hun werk kunnen doen of </w:t>
      </w:r>
      <w:r w:rsidR="006A0CC5">
        <w:rPr>
          <w:rFonts w:ascii="Times New Roman" w:hAnsi="Times New Roman"/>
        </w:rPr>
        <w:t>moeilijk een baan kunnen vinden, en die</w:t>
      </w:r>
      <w:r w:rsidRPr="003E0B55">
        <w:rPr>
          <w:rFonts w:ascii="Times New Roman" w:hAnsi="Times New Roman"/>
        </w:rPr>
        <w:t xml:space="preserve"> behoren tot de doelgroep van de Participatiewet (voor een beschrijving van de doelgroep, zie</w:t>
      </w:r>
      <w:r w:rsidR="006A0CC5">
        <w:rPr>
          <w:rFonts w:ascii="Times New Roman" w:hAnsi="Times New Roman"/>
        </w:rPr>
        <w:t xml:space="preserve"> de</w:t>
      </w:r>
      <w:r w:rsidRPr="003E0B55">
        <w:rPr>
          <w:rFonts w:ascii="Times New Roman" w:hAnsi="Times New Roman"/>
        </w:rPr>
        <w:t xml:space="preserve"> toelichting)</w:t>
      </w:r>
    </w:p>
    <w:p w14:paraId="2D50E75D" w14:textId="77777777" w:rsidR="003E0B55" w:rsidRDefault="003E0B55" w:rsidP="003E0B55">
      <w:pPr>
        <w:pStyle w:val="Lijstalinea"/>
        <w:widowControl w:val="0"/>
        <w:overflowPunct w:val="0"/>
        <w:autoSpaceDE w:val="0"/>
        <w:autoSpaceDN w:val="0"/>
        <w:adjustRightInd w:val="0"/>
        <w:spacing w:after="0" w:line="240" w:lineRule="auto"/>
        <w:ind w:right="120"/>
        <w:jc w:val="both"/>
        <w:rPr>
          <w:rFonts w:ascii="Times New Roman" w:hAnsi="Times New Roman"/>
        </w:rPr>
      </w:pPr>
    </w:p>
    <w:p w14:paraId="4056188C" w14:textId="77777777" w:rsidR="00DB187B" w:rsidRDefault="00F52A64" w:rsidP="00DB187B">
      <w:pPr>
        <w:pStyle w:val="Lijstalinea"/>
        <w:widowControl w:val="0"/>
        <w:numPr>
          <w:ilvl w:val="1"/>
          <w:numId w:val="26"/>
        </w:numPr>
        <w:overflowPunct w:val="0"/>
        <w:autoSpaceDE w:val="0"/>
        <w:autoSpaceDN w:val="0"/>
        <w:adjustRightInd w:val="0"/>
        <w:spacing w:after="0" w:line="240" w:lineRule="auto"/>
        <w:ind w:right="120"/>
        <w:jc w:val="both"/>
        <w:rPr>
          <w:rFonts w:ascii="Times New Roman" w:hAnsi="Times New Roman"/>
        </w:rPr>
      </w:pPr>
      <w:r w:rsidRPr="003E0B55">
        <w:rPr>
          <w:rFonts w:ascii="Times New Roman" w:hAnsi="Times New Roman"/>
        </w:rPr>
        <w:t xml:space="preserve">De </w:t>
      </w:r>
      <w:r w:rsidR="00AF579B" w:rsidRPr="003E0B55">
        <w:rPr>
          <w:rFonts w:ascii="Times New Roman" w:hAnsi="Times New Roman"/>
        </w:rPr>
        <w:t>voorziening is naar verwachting minimaal zes maanden nodig.</w:t>
      </w:r>
    </w:p>
    <w:p w14:paraId="75CA9140" w14:textId="77777777" w:rsidR="00DB187B" w:rsidRPr="00DB187B" w:rsidRDefault="00DB187B" w:rsidP="00DB187B">
      <w:pPr>
        <w:pStyle w:val="Lijstalinea"/>
        <w:rPr>
          <w:rFonts w:ascii="Times New Roman" w:hAnsi="Times New Roman"/>
        </w:rPr>
      </w:pPr>
    </w:p>
    <w:p w14:paraId="621B8461" w14:textId="18E4115A" w:rsidR="00E55B9C" w:rsidRPr="00DB187B" w:rsidRDefault="00D6627C" w:rsidP="00DB187B">
      <w:pPr>
        <w:pStyle w:val="Lijstalinea"/>
        <w:widowControl w:val="0"/>
        <w:numPr>
          <w:ilvl w:val="1"/>
          <w:numId w:val="26"/>
        </w:numPr>
        <w:overflowPunct w:val="0"/>
        <w:autoSpaceDE w:val="0"/>
        <w:autoSpaceDN w:val="0"/>
        <w:adjustRightInd w:val="0"/>
        <w:spacing w:after="0" w:line="240" w:lineRule="auto"/>
        <w:ind w:right="120"/>
        <w:jc w:val="both"/>
        <w:rPr>
          <w:rFonts w:ascii="Times New Roman" w:hAnsi="Times New Roman"/>
        </w:rPr>
      </w:pPr>
      <w:r w:rsidRPr="00DB187B">
        <w:rPr>
          <w:rFonts w:ascii="Times New Roman" w:hAnsi="Times New Roman"/>
        </w:rPr>
        <w:t>Dit artikel en deze regeling zijn</w:t>
      </w:r>
      <w:r w:rsidR="00F52A64" w:rsidRPr="00DB187B">
        <w:rPr>
          <w:rFonts w:ascii="Times New Roman" w:hAnsi="Times New Roman"/>
        </w:rPr>
        <w:t xml:space="preserve"> niet van toepassing indien</w:t>
      </w:r>
      <w:r w:rsidR="00855B58">
        <w:rPr>
          <w:rFonts w:ascii="Times New Roman" w:hAnsi="Times New Roman"/>
        </w:rPr>
        <w:t xml:space="preserve"> aanvrager</w:t>
      </w:r>
      <w:r w:rsidR="00F52A64" w:rsidRPr="00DB187B">
        <w:rPr>
          <w:rFonts w:ascii="Times New Roman" w:hAnsi="Times New Roman"/>
        </w:rPr>
        <w:t>:</w:t>
      </w:r>
    </w:p>
    <w:p w14:paraId="02EF3D81" w14:textId="54B25893" w:rsidR="00F52A64" w:rsidRPr="00DC751A" w:rsidRDefault="00F52A64" w:rsidP="00DC751A">
      <w:pPr>
        <w:widowControl w:val="0"/>
        <w:overflowPunct w:val="0"/>
        <w:autoSpaceDE w:val="0"/>
        <w:autoSpaceDN w:val="0"/>
        <w:adjustRightInd w:val="0"/>
        <w:spacing w:after="0" w:line="240" w:lineRule="auto"/>
        <w:ind w:left="700"/>
        <w:jc w:val="both"/>
        <w:rPr>
          <w:rFonts w:ascii="Times New Roman" w:hAnsi="Times New Roman"/>
        </w:rPr>
      </w:pPr>
      <w:r w:rsidRPr="00DC751A">
        <w:rPr>
          <w:rFonts w:ascii="Times New Roman" w:hAnsi="Times New Roman"/>
        </w:rPr>
        <w:t xml:space="preserve"> </w:t>
      </w:r>
    </w:p>
    <w:p w14:paraId="284B2297" w14:textId="0F277F80" w:rsidR="00F52A64" w:rsidRPr="00FB09D9" w:rsidRDefault="008954BD" w:rsidP="00DC751A">
      <w:pPr>
        <w:widowControl w:val="0"/>
        <w:numPr>
          <w:ilvl w:val="1"/>
          <w:numId w:val="3"/>
        </w:numPr>
        <w:tabs>
          <w:tab w:val="clear" w:pos="1440"/>
          <w:tab w:val="num" w:pos="1420"/>
        </w:tabs>
        <w:overflowPunct w:val="0"/>
        <w:autoSpaceDE w:val="0"/>
        <w:autoSpaceDN w:val="0"/>
        <w:adjustRightInd w:val="0"/>
        <w:spacing w:after="0" w:line="240" w:lineRule="auto"/>
        <w:ind w:left="1420" w:hanging="357"/>
        <w:jc w:val="both"/>
        <w:rPr>
          <w:rFonts w:ascii="Times New Roman" w:hAnsi="Times New Roman"/>
        </w:rPr>
      </w:pPr>
      <w:r w:rsidRPr="00FB09D9">
        <w:rPr>
          <w:rFonts w:ascii="Times New Roman" w:hAnsi="Times New Roman"/>
        </w:rPr>
        <w:t>Recht heeft op een voorziening in het kader van artikel 35 Wet WIA</w:t>
      </w:r>
    </w:p>
    <w:p w14:paraId="657ACF5F" w14:textId="77777777" w:rsidR="00F52A64" w:rsidRPr="00FB09D9" w:rsidRDefault="00F52A64" w:rsidP="00DC751A">
      <w:pPr>
        <w:widowControl w:val="0"/>
        <w:autoSpaceDE w:val="0"/>
        <w:autoSpaceDN w:val="0"/>
        <w:adjustRightInd w:val="0"/>
        <w:spacing w:after="0" w:line="240" w:lineRule="auto"/>
        <w:rPr>
          <w:rFonts w:ascii="Times New Roman" w:hAnsi="Times New Roman"/>
        </w:rPr>
      </w:pPr>
    </w:p>
    <w:p w14:paraId="33726B85" w14:textId="76A513B3" w:rsidR="00F52A64" w:rsidRPr="00FB09D9" w:rsidRDefault="00F52A64" w:rsidP="00DC751A">
      <w:pPr>
        <w:widowControl w:val="0"/>
        <w:numPr>
          <w:ilvl w:val="1"/>
          <w:numId w:val="3"/>
        </w:numPr>
        <w:tabs>
          <w:tab w:val="clear" w:pos="1440"/>
          <w:tab w:val="num" w:pos="1410"/>
        </w:tabs>
        <w:overflowPunct w:val="0"/>
        <w:autoSpaceDE w:val="0"/>
        <w:autoSpaceDN w:val="0"/>
        <w:adjustRightInd w:val="0"/>
        <w:spacing w:after="0" w:line="240" w:lineRule="auto"/>
        <w:ind w:left="1420" w:right="360" w:hanging="357"/>
        <w:jc w:val="both"/>
        <w:rPr>
          <w:rFonts w:ascii="Times New Roman" w:hAnsi="Times New Roman"/>
        </w:rPr>
      </w:pPr>
      <w:r w:rsidRPr="00FB09D9">
        <w:rPr>
          <w:rFonts w:ascii="Times New Roman" w:hAnsi="Times New Roman"/>
        </w:rPr>
        <w:t xml:space="preserve">Een </w:t>
      </w:r>
      <w:proofErr w:type="spellStart"/>
      <w:r w:rsidRPr="00FB09D9">
        <w:rPr>
          <w:rFonts w:ascii="Times New Roman" w:hAnsi="Times New Roman"/>
        </w:rPr>
        <w:t>Wsw</w:t>
      </w:r>
      <w:proofErr w:type="spellEnd"/>
      <w:r w:rsidRPr="00FB09D9">
        <w:rPr>
          <w:rFonts w:ascii="Times New Roman" w:hAnsi="Times New Roman"/>
        </w:rPr>
        <w:t>-</w:t>
      </w:r>
      <w:r w:rsidR="00DB187B" w:rsidRPr="00FB09D9">
        <w:rPr>
          <w:rFonts w:ascii="Times New Roman" w:hAnsi="Times New Roman"/>
        </w:rPr>
        <w:t xml:space="preserve">dienstbetrekking </w:t>
      </w:r>
      <w:r w:rsidR="00F4474E" w:rsidRPr="00FB09D9">
        <w:rPr>
          <w:rFonts w:ascii="Times New Roman" w:hAnsi="Times New Roman"/>
        </w:rPr>
        <w:t xml:space="preserve">heeft (werkzaam is in een </w:t>
      </w:r>
      <w:proofErr w:type="spellStart"/>
      <w:r w:rsidR="00F4474E" w:rsidRPr="00FB09D9">
        <w:rPr>
          <w:rFonts w:ascii="Times New Roman" w:hAnsi="Times New Roman"/>
        </w:rPr>
        <w:t>Wsw</w:t>
      </w:r>
      <w:proofErr w:type="spellEnd"/>
      <w:r w:rsidR="00F4474E" w:rsidRPr="00FB09D9">
        <w:rPr>
          <w:rFonts w:ascii="Times New Roman" w:hAnsi="Times New Roman"/>
        </w:rPr>
        <w:t xml:space="preserve">-bedrijf met een </w:t>
      </w:r>
      <w:proofErr w:type="spellStart"/>
      <w:r w:rsidR="00F4474E" w:rsidRPr="00FB09D9">
        <w:rPr>
          <w:rFonts w:ascii="Times New Roman" w:hAnsi="Times New Roman"/>
        </w:rPr>
        <w:t>W</w:t>
      </w:r>
      <w:r w:rsidRPr="00FB09D9">
        <w:rPr>
          <w:rFonts w:ascii="Times New Roman" w:hAnsi="Times New Roman"/>
        </w:rPr>
        <w:t>sw</w:t>
      </w:r>
      <w:proofErr w:type="spellEnd"/>
      <w:r w:rsidRPr="00FB09D9">
        <w:rPr>
          <w:rFonts w:ascii="Times New Roman" w:hAnsi="Times New Roman"/>
        </w:rPr>
        <w:t xml:space="preserve">-indicatie; gedetacheerd is bij regulier bedrijf vanuit </w:t>
      </w:r>
      <w:r w:rsidR="006A0CC5" w:rsidRPr="00FB09D9">
        <w:rPr>
          <w:rFonts w:ascii="Times New Roman" w:hAnsi="Times New Roman"/>
        </w:rPr>
        <w:t xml:space="preserve">een </w:t>
      </w:r>
      <w:proofErr w:type="spellStart"/>
      <w:r w:rsidRPr="00FB09D9">
        <w:rPr>
          <w:rFonts w:ascii="Times New Roman" w:hAnsi="Times New Roman"/>
        </w:rPr>
        <w:t>Wsw</w:t>
      </w:r>
      <w:proofErr w:type="spellEnd"/>
      <w:r w:rsidRPr="00FB09D9">
        <w:rPr>
          <w:rFonts w:ascii="Times New Roman" w:hAnsi="Times New Roman"/>
        </w:rPr>
        <w:t>-bedrijf of in het kad</w:t>
      </w:r>
      <w:r w:rsidR="00F4474E" w:rsidRPr="00FB09D9">
        <w:rPr>
          <w:rFonts w:ascii="Times New Roman" w:hAnsi="Times New Roman"/>
        </w:rPr>
        <w:t xml:space="preserve">er van begeleid werken met een </w:t>
      </w:r>
      <w:proofErr w:type="spellStart"/>
      <w:r w:rsidR="00F4474E" w:rsidRPr="00FB09D9">
        <w:rPr>
          <w:rFonts w:ascii="Times New Roman" w:hAnsi="Times New Roman"/>
        </w:rPr>
        <w:t>W</w:t>
      </w:r>
      <w:r w:rsidRPr="00FB09D9">
        <w:rPr>
          <w:rFonts w:ascii="Times New Roman" w:hAnsi="Times New Roman"/>
        </w:rPr>
        <w:t>sw</w:t>
      </w:r>
      <w:proofErr w:type="spellEnd"/>
      <w:r w:rsidRPr="00FB09D9">
        <w:rPr>
          <w:rFonts w:ascii="Times New Roman" w:hAnsi="Times New Roman"/>
        </w:rPr>
        <w:t>-indicatie bij een re</w:t>
      </w:r>
      <w:r w:rsidR="00571D2E" w:rsidRPr="00FB09D9">
        <w:rPr>
          <w:rFonts w:ascii="Times New Roman" w:hAnsi="Times New Roman"/>
        </w:rPr>
        <w:t xml:space="preserve">guliere werkgever in dienst is); </w:t>
      </w:r>
      <w:r w:rsidR="00855B58" w:rsidRPr="00FB09D9">
        <w:rPr>
          <w:rFonts w:ascii="Times New Roman" w:hAnsi="Times New Roman"/>
        </w:rPr>
        <w:t>Aanvrager</w:t>
      </w:r>
      <w:r w:rsidR="00571D2E" w:rsidRPr="00FB09D9">
        <w:rPr>
          <w:rFonts w:ascii="Times New Roman" w:hAnsi="Times New Roman"/>
        </w:rPr>
        <w:t xml:space="preserve"> kan </w:t>
      </w:r>
      <w:r w:rsidR="005F0AE0" w:rsidRPr="00FB09D9">
        <w:rPr>
          <w:rFonts w:ascii="Times New Roman" w:hAnsi="Times New Roman"/>
        </w:rPr>
        <w:t xml:space="preserve">een beroep doen op </w:t>
      </w:r>
      <w:r w:rsidR="001B7A2F" w:rsidRPr="00FB09D9">
        <w:rPr>
          <w:rFonts w:ascii="Times New Roman" w:hAnsi="Times New Roman"/>
        </w:rPr>
        <w:t>meeneembare voorzieningen</w:t>
      </w:r>
      <w:r w:rsidR="005F0AE0" w:rsidRPr="00FB09D9">
        <w:rPr>
          <w:rFonts w:ascii="Times New Roman" w:hAnsi="Times New Roman"/>
        </w:rPr>
        <w:t xml:space="preserve"> via de </w:t>
      </w:r>
      <w:proofErr w:type="spellStart"/>
      <w:r w:rsidR="005F0AE0" w:rsidRPr="00FB09D9">
        <w:rPr>
          <w:rFonts w:ascii="Times New Roman" w:hAnsi="Times New Roman"/>
        </w:rPr>
        <w:t>Wsw</w:t>
      </w:r>
      <w:proofErr w:type="spellEnd"/>
      <w:r w:rsidR="007900AC" w:rsidRPr="00FB09D9">
        <w:rPr>
          <w:rFonts w:ascii="Times New Roman" w:hAnsi="Times New Roman"/>
        </w:rPr>
        <w:t>.</w:t>
      </w:r>
    </w:p>
    <w:p w14:paraId="6AC11A26" w14:textId="77777777" w:rsidR="005F0AE0" w:rsidRPr="00FB09D9" w:rsidRDefault="005F0AE0" w:rsidP="00DC751A">
      <w:pPr>
        <w:widowControl w:val="0"/>
        <w:autoSpaceDE w:val="0"/>
        <w:autoSpaceDN w:val="0"/>
        <w:adjustRightInd w:val="0"/>
        <w:spacing w:after="0" w:line="240" w:lineRule="auto"/>
        <w:ind w:left="700"/>
        <w:rPr>
          <w:rFonts w:ascii="Times New Roman" w:hAnsi="Times New Roman"/>
        </w:rPr>
      </w:pPr>
    </w:p>
    <w:p w14:paraId="044A34AF" w14:textId="729F2250" w:rsidR="00F52A64" w:rsidRPr="00FB09D9" w:rsidRDefault="00F52A64" w:rsidP="004637A5">
      <w:pPr>
        <w:pStyle w:val="Lijstalinea"/>
        <w:widowControl w:val="0"/>
        <w:numPr>
          <w:ilvl w:val="1"/>
          <w:numId w:val="26"/>
        </w:numPr>
        <w:overflowPunct w:val="0"/>
        <w:autoSpaceDE w:val="0"/>
        <w:autoSpaceDN w:val="0"/>
        <w:adjustRightInd w:val="0"/>
        <w:spacing w:after="0" w:line="240" w:lineRule="auto"/>
        <w:jc w:val="both"/>
        <w:rPr>
          <w:rFonts w:ascii="Times New Roman" w:hAnsi="Times New Roman"/>
        </w:rPr>
      </w:pPr>
      <w:r w:rsidRPr="00FB09D9">
        <w:rPr>
          <w:rFonts w:ascii="Times New Roman" w:hAnsi="Times New Roman"/>
        </w:rPr>
        <w:t xml:space="preserve">Deze regeling treedt in werking met ingang van 1 januari 2015. </w:t>
      </w:r>
    </w:p>
    <w:p w14:paraId="1375660C" w14:textId="77777777" w:rsidR="003E0B55" w:rsidRPr="00DC751A" w:rsidRDefault="003E0B55" w:rsidP="00DC751A">
      <w:pPr>
        <w:widowControl w:val="0"/>
        <w:autoSpaceDE w:val="0"/>
        <w:autoSpaceDN w:val="0"/>
        <w:adjustRightInd w:val="0"/>
        <w:spacing w:after="0" w:line="240" w:lineRule="auto"/>
        <w:rPr>
          <w:rFonts w:ascii="Times New Roman" w:hAnsi="Times New Roman"/>
          <w:b/>
          <w:bCs/>
        </w:rPr>
      </w:pPr>
    </w:p>
    <w:p w14:paraId="1E4D9878" w14:textId="68A63CA3" w:rsidR="00F52A64" w:rsidRPr="00DC751A" w:rsidRDefault="003E0B55" w:rsidP="00DC751A">
      <w:pPr>
        <w:widowControl w:val="0"/>
        <w:autoSpaceDE w:val="0"/>
        <w:autoSpaceDN w:val="0"/>
        <w:adjustRightInd w:val="0"/>
        <w:spacing w:after="0" w:line="240" w:lineRule="auto"/>
        <w:rPr>
          <w:rFonts w:ascii="Times New Roman" w:hAnsi="Times New Roman"/>
        </w:rPr>
      </w:pPr>
      <w:r>
        <w:rPr>
          <w:rFonts w:ascii="Times New Roman" w:hAnsi="Times New Roman"/>
          <w:b/>
          <w:bCs/>
        </w:rPr>
        <w:t>Artikel 2</w:t>
      </w:r>
      <w:r w:rsidR="00AF579B">
        <w:rPr>
          <w:rFonts w:ascii="Times New Roman" w:hAnsi="Times New Roman"/>
          <w:b/>
          <w:bCs/>
        </w:rPr>
        <w:t>:</w:t>
      </w:r>
      <w:r w:rsidR="006A0CC5">
        <w:rPr>
          <w:rFonts w:ascii="Times New Roman" w:hAnsi="Times New Roman"/>
          <w:b/>
          <w:bCs/>
        </w:rPr>
        <w:t xml:space="preserve"> </w:t>
      </w:r>
      <w:r w:rsidR="00AF579B">
        <w:rPr>
          <w:rFonts w:ascii="Times New Roman" w:hAnsi="Times New Roman"/>
          <w:b/>
          <w:bCs/>
        </w:rPr>
        <w:t>Aard van</w:t>
      </w:r>
      <w:r w:rsidR="006A0CC5">
        <w:rPr>
          <w:rFonts w:ascii="Times New Roman" w:hAnsi="Times New Roman"/>
          <w:b/>
          <w:bCs/>
        </w:rPr>
        <w:t xml:space="preserve"> de</w:t>
      </w:r>
      <w:r w:rsidR="00AF579B">
        <w:rPr>
          <w:rFonts w:ascii="Times New Roman" w:hAnsi="Times New Roman"/>
          <w:b/>
          <w:bCs/>
        </w:rPr>
        <w:t xml:space="preserve"> voorzieningen </w:t>
      </w:r>
    </w:p>
    <w:p w14:paraId="33A611E3" w14:textId="77777777" w:rsidR="00AF579B" w:rsidRDefault="00AF579B" w:rsidP="00AF579B">
      <w:pPr>
        <w:widowControl w:val="0"/>
        <w:overflowPunct w:val="0"/>
        <w:autoSpaceDE w:val="0"/>
        <w:autoSpaceDN w:val="0"/>
        <w:adjustRightInd w:val="0"/>
        <w:spacing w:after="0" w:line="240" w:lineRule="auto"/>
        <w:ind w:right="100"/>
        <w:rPr>
          <w:rFonts w:ascii="Times New Roman" w:hAnsi="Times New Roman"/>
        </w:rPr>
      </w:pPr>
    </w:p>
    <w:p w14:paraId="744F3E8B" w14:textId="28F4C0A3" w:rsidR="00990CAC" w:rsidRDefault="00855B58" w:rsidP="00990CAC">
      <w:pPr>
        <w:pStyle w:val="Lijstalinea"/>
        <w:widowControl w:val="0"/>
        <w:numPr>
          <w:ilvl w:val="1"/>
          <w:numId w:val="27"/>
        </w:numPr>
        <w:overflowPunct w:val="0"/>
        <w:autoSpaceDE w:val="0"/>
        <w:autoSpaceDN w:val="0"/>
        <w:adjustRightInd w:val="0"/>
        <w:spacing w:after="0" w:line="240" w:lineRule="auto"/>
        <w:ind w:right="100"/>
        <w:rPr>
          <w:rFonts w:ascii="Times New Roman" w:hAnsi="Times New Roman"/>
        </w:rPr>
      </w:pPr>
      <w:r>
        <w:rPr>
          <w:rFonts w:ascii="Times New Roman" w:hAnsi="Times New Roman"/>
        </w:rPr>
        <w:t>De</w:t>
      </w:r>
      <w:r w:rsidR="00B40027">
        <w:rPr>
          <w:rFonts w:ascii="Times New Roman" w:hAnsi="Times New Roman"/>
        </w:rPr>
        <w:t xml:space="preserve"> </w:t>
      </w:r>
      <w:r>
        <w:rPr>
          <w:rFonts w:ascii="Times New Roman" w:hAnsi="Times New Roman"/>
        </w:rPr>
        <w:t xml:space="preserve">benodigde </w:t>
      </w:r>
      <w:r w:rsidR="00AF579B" w:rsidRPr="003E0B55">
        <w:rPr>
          <w:rFonts w:ascii="Times New Roman" w:hAnsi="Times New Roman"/>
        </w:rPr>
        <w:t xml:space="preserve">voorziening is in overwegende mate geschikt om de gevolgen van structurele beperkingen van het werk weg te nemen. </w:t>
      </w:r>
    </w:p>
    <w:p w14:paraId="11ADADC7" w14:textId="77777777" w:rsidR="00990CAC" w:rsidRDefault="00990CAC" w:rsidP="00990CAC">
      <w:pPr>
        <w:pStyle w:val="Lijstalinea"/>
        <w:widowControl w:val="0"/>
        <w:overflowPunct w:val="0"/>
        <w:autoSpaceDE w:val="0"/>
        <w:autoSpaceDN w:val="0"/>
        <w:adjustRightInd w:val="0"/>
        <w:spacing w:after="0" w:line="240" w:lineRule="auto"/>
        <w:ind w:right="100"/>
        <w:rPr>
          <w:rFonts w:ascii="Times New Roman" w:hAnsi="Times New Roman"/>
        </w:rPr>
      </w:pPr>
    </w:p>
    <w:p w14:paraId="039D0DD1" w14:textId="4978B87C" w:rsidR="00990CAC" w:rsidRPr="006A0CC5" w:rsidRDefault="003E0B55" w:rsidP="006A0CC5">
      <w:pPr>
        <w:pStyle w:val="Lijstalinea"/>
        <w:widowControl w:val="0"/>
        <w:numPr>
          <w:ilvl w:val="1"/>
          <w:numId w:val="27"/>
        </w:numPr>
        <w:overflowPunct w:val="0"/>
        <w:autoSpaceDE w:val="0"/>
        <w:autoSpaceDN w:val="0"/>
        <w:adjustRightInd w:val="0"/>
        <w:spacing w:after="0" w:line="240" w:lineRule="auto"/>
        <w:ind w:right="100"/>
        <w:rPr>
          <w:rFonts w:ascii="Times New Roman" w:hAnsi="Times New Roman"/>
        </w:rPr>
      </w:pPr>
      <w:r w:rsidRPr="00990CAC">
        <w:rPr>
          <w:rFonts w:ascii="Times New Roman" w:hAnsi="Times New Roman"/>
        </w:rPr>
        <w:lastRenderedPageBreak/>
        <w:t>De voorziening is een meeneembare voorziening</w:t>
      </w:r>
      <w:r w:rsidR="00990CAC">
        <w:rPr>
          <w:rFonts w:ascii="Times New Roman" w:hAnsi="Times New Roman"/>
        </w:rPr>
        <w:t xml:space="preserve"> indien </w:t>
      </w:r>
      <w:r w:rsidR="006A0CC5">
        <w:rPr>
          <w:rFonts w:ascii="Times New Roman" w:hAnsi="Times New Roman"/>
        </w:rPr>
        <w:t xml:space="preserve">er </w:t>
      </w:r>
      <w:r w:rsidR="00990CAC">
        <w:rPr>
          <w:rFonts w:ascii="Times New Roman" w:hAnsi="Times New Roman"/>
        </w:rPr>
        <w:t xml:space="preserve">sprake is van een </w:t>
      </w:r>
      <w:r w:rsidR="00990CAC" w:rsidRPr="00990CAC">
        <w:rPr>
          <w:rFonts w:ascii="Times New Roman" w:hAnsi="Times New Roman"/>
        </w:rPr>
        <w:t xml:space="preserve">middel </w:t>
      </w:r>
      <w:r w:rsidR="006A0CC5">
        <w:rPr>
          <w:rFonts w:ascii="Times New Roman" w:hAnsi="Times New Roman"/>
        </w:rPr>
        <w:t xml:space="preserve">dat </w:t>
      </w:r>
      <w:r w:rsidR="00990CAC" w:rsidRPr="00990CAC">
        <w:rPr>
          <w:rFonts w:ascii="Times New Roman" w:hAnsi="Times New Roman"/>
        </w:rPr>
        <w:t>of dienst</w:t>
      </w:r>
      <w:r w:rsidR="006A0CC5">
        <w:rPr>
          <w:rFonts w:ascii="Times New Roman" w:hAnsi="Times New Roman"/>
        </w:rPr>
        <w:t xml:space="preserve"> die</w:t>
      </w:r>
      <w:r w:rsidR="00990CAC" w:rsidRPr="00990CAC">
        <w:rPr>
          <w:rFonts w:ascii="Times New Roman" w:hAnsi="Times New Roman"/>
        </w:rPr>
        <w:t xml:space="preserve"> met de </w:t>
      </w:r>
      <w:proofErr w:type="gramStart"/>
      <w:r w:rsidR="00990CAC" w:rsidRPr="00990CAC">
        <w:rPr>
          <w:rFonts w:ascii="Times New Roman" w:hAnsi="Times New Roman"/>
        </w:rPr>
        <w:t>natuurlijk</w:t>
      </w:r>
      <w:proofErr w:type="gramEnd"/>
      <w:r w:rsidR="00990CAC" w:rsidRPr="00990CAC">
        <w:rPr>
          <w:rFonts w:ascii="Times New Roman" w:hAnsi="Times New Roman"/>
        </w:rPr>
        <w:t xml:space="preserve"> persoon verplaatsbaar is en die de beperkingen van deze persoon - als gevolg van ziekte en/of gebrek bij het vinden en/of verrichten van inkomensvormende arbeid - wegneemt. </w:t>
      </w:r>
    </w:p>
    <w:p w14:paraId="007AF32E" w14:textId="77777777" w:rsidR="00990CAC" w:rsidRPr="006A0CC5" w:rsidRDefault="00990CAC" w:rsidP="006A0CC5">
      <w:pPr>
        <w:pStyle w:val="Lijstalinea"/>
        <w:rPr>
          <w:rFonts w:ascii="Times New Roman" w:hAnsi="Times New Roman"/>
        </w:rPr>
      </w:pPr>
    </w:p>
    <w:p w14:paraId="2ACB2AEF" w14:textId="3B27C9F1" w:rsidR="003E0B55" w:rsidRPr="003E0B55" w:rsidRDefault="003E0B55" w:rsidP="003E0B55">
      <w:pPr>
        <w:pStyle w:val="Lijstalinea"/>
        <w:widowControl w:val="0"/>
        <w:numPr>
          <w:ilvl w:val="1"/>
          <w:numId w:val="27"/>
        </w:numPr>
        <w:overflowPunct w:val="0"/>
        <w:autoSpaceDE w:val="0"/>
        <w:autoSpaceDN w:val="0"/>
        <w:adjustRightInd w:val="0"/>
        <w:spacing w:after="0" w:line="240" w:lineRule="auto"/>
        <w:jc w:val="both"/>
        <w:rPr>
          <w:rFonts w:ascii="Times New Roman" w:hAnsi="Times New Roman"/>
        </w:rPr>
      </w:pPr>
      <w:r w:rsidRPr="003E0B55">
        <w:rPr>
          <w:rFonts w:ascii="Times New Roman" w:hAnsi="Times New Roman"/>
        </w:rPr>
        <w:t>Bij de beoordeling of een voorziening al dan niet een meeneembare voorziening is, word</w:t>
      </w:r>
      <w:r w:rsidR="00234B3A">
        <w:rPr>
          <w:rFonts w:ascii="Times New Roman" w:hAnsi="Times New Roman"/>
        </w:rPr>
        <w:t>t</w:t>
      </w:r>
      <w:r w:rsidRPr="003E0B55">
        <w:rPr>
          <w:rFonts w:ascii="Times New Roman" w:hAnsi="Times New Roman"/>
        </w:rPr>
        <w:t xml:space="preserve"> gekeken naar de volgende aspecten:</w:t>
      </w:r>
    </w:p>
    <w:p w14:paraId="2ED96575" w14:textId="77777777" w:rsidR="003E0B55" w:rsidRPr="003E0B55" w:rsidRDefault="003E0B55" w:rsidP="003E0B55">
      <w:pPr>
        <w:widowControl w:val="0"/>
        <w:overflowPunct w:val="0"/>
        <w:autoSpaceDE w:val="0"/>
        <w:autoSpaceDN w:val="0"/>
        <w:adjustRightInd w:val="0"/>
        <w:spacing w:after="0" w:line="240" w:lineRule="auto"/>
        <w:ind w:left="356"/>
        <w:jc w:val="both"/>
        <w:rPr>
          <w:rFonts w:ascii="Times New Roman" w:hAnsi="Times New Roman"/>
        </w:rPr>
      </w:pPr>
    </w:p>
    <w:p w14:paraId="617A3A7E" w14:textId="242862B0" w:rsidR="00D543F7" w:rsidRPr="00D543F7" w:rsidRDefault="00D543F7" w:rsidP="00BE5702">
      <w:pPr>
        <w:widowControl w:val="0"/>
        <w:numPr>
          <w:ilvl w:val="0"/>
          <w:numId w:val="37"/>
        </w:numPr>
        <w:overflowPunct w:val="0"/>
        <w:autoSpaceDE w:val="0"/>
        <w:autoSpaceDN w:val="0"/>
        <w:adjustRightInd w:val="0"/>
        <w:spacing w:after="0" w:line="240" w:lineRule="auto"/>
        <w:jc w:val="both"/>
        <w:rPr>
          <w:rFonts w:ascii="Times New Roman" w:hAnsi="Times New Roman"/>
        </w:rPr>
      </w:pPr>
      <w:r w:rsidRPr="00D543F7">
        <w:rPr>
          <w:rFonts w:ascii="Times New Roman" w:hAnsi="Times New Roman"/>
          <w:b/>
        </w:rPr>
        <w:t>Eenvoudige fysieke meeneembaarheid is geen eis.</w:t>
      </w:r>
      <w:r w:rsidRPr="00D543F7">
        <w:rPr>
          <w:rFonts w:ascii="Times New Roman" w:hAnsi="Times New Roman"/>
        </w:rPr>
        <w:t xml:space="preserve"> Voor de meeneembaarheid van een werkvoorziening is niet vereist dat de werknemer met structureel functionele beperkingen deze zelf fysiek kan optillen en meenemen. Een werkvoorziening is ook </w:t>
      </w:r>
      <w:proofErr w:type="spellStart"/>
      <w:r w:rsidRPr="00D543F7">
        <w:rPr>
          <w:rFonts w:ascii="Times New Roman" w:hAnsi="Times New Roman"/>
        </w:rPr>
        <w:t>meeneembaar</w:t>
      </w:r>
      <w:proofErr w:type="spellEnd"/>
      <w:r w:rsidRPr="00D543F7">
        <w:rPr>
          <w:rFonts w:ascii="Times New Roman" w:hAnsi="Times New Roman"/>
        </w:rPr>
        <w:t xml:space="preserve"> als het transport alleen met mechanische ondersteuning mogelijk is, of als deze alleen met hulp van meerdere personen kan worden meegenomen. </w:t>
      </w:r>
    </w:p>
    <w:p w14:paraId="2922E6DD" w14:textId="38D3202C" w:rsidR="00D543F7" w:rsidRPr="00D543F7" w:rsidRDefault="00D543F7" w:rsidP="00BE5702">
      <w:pPr>
        <w:widowControl w:val="0"/>
        <w:numPr>
          <w:ilvl w:val="0"/>
          <w:numId w:val="37"/>
        </w:numPr>
        <w:overflowPunct w:val="0"/>
        <w:autoSpaceDE w:val="0"/>
        <w:autoSpaceDN w:val="0"/>
        <w:adjustRightInd w:val="0"/>
        <w:spacing w:after="0" w:line="240" w:lineRule="auto"/>
        <w:jc w:val="both"/>
        <w:rPr>
          <w:rFonts w:ascii="Times New Roman" w:hAnsi="Times New Roman"/>
        </w:rPr>
      </w:pPr>
      <w:r w:rsidRPr="00D543F7">
        <w:rPr>
          <w:rFonts w:ascii="Times New Roman" w:hAnsi="Times New Roman"/>
          <w:b/>
        </w:rPr>
        <w:t>Niet aard- en nagelvast.</w:t>
      </w:r>
      <w:r w:rsidRPr="00D543F7">
        <w:rPr>
          <w:rFonts w:ascii="Times New Roman" w:hAnsi="Times New Roman"/>
        </w:rPr>
        <w:t xml:space="preserve"> Een werkvoorziening is niet </w:t>
      </w:r>
      <w:proofErr w:type="spellStart"/>
      <w:r w:rsidRPr="00D543F7">
        <w:rPr>
          <w:rFonts w:ascii="Times New Roman" w:hAnsi="Times New Roman"/>
        </w:rPr>
        <w:t>meeneembaar</w:t>
      </w:r>
      <w:proofErr w:type="spellEnd"/>
      <w:r w:rsidRPr="00D543F7">
        <w:rPr>
          <w:rFonts w:ascii="Times New Roman" w:hAnsi="Times New Roman"/>
        </w:rPr>
        <w:t xml:space="preserve"> als deze aard- en nagelvast is verbonden met het eigendom van de werkgever. Achtergrond van deze gedachte is dat men iets wat zonder schade is los te maken, mee kan nemen en datgene, dat bij verwijdering schade veroorzaakt, moet laten zitten. Dit geldt voor bouwkundige aanpassingen van het bedrijfspand, aanbouwen, opbouwen, verbouwen. </w:t>
      </w:r>
      <w:bookmarkStart w:id="1" w:name="_ftn1"/>
      <w:bookmarkEnd w:id="1"/>
      <w:r w:rsidRPr="004637A5">
        <w:rPr>
          <w:rFonts w:ascii="Times New Roman" w:hAnsi="Times New Roman"/>
        </w:rPr>
        <w:t>Voorbeelden: Rolstoeloprit, een aangepast toilet, elektrische deuren, een extra</w:t>
      </w:r>
      <w:r w:rsidR="006A0CC5" w:rsidRPr="004637A5">
        <w:rPr>
          <w:rFonts w:ascii="Times New Roman" w:hAnsi="Times New Roman"/>
        </w:rPr>
        <w:t xml:space="preserve"> leuning bij de trap, een video-intercom</w:t>
      </w:r>
      <w:r w:rsidRPr="004637A5">
        <w:rPr>
          <w:rFonts w:ascii="Times New Roman" w:hAnsi="Times New Roman"/>
        </w:rPr>
        <w:t xml:space="preserve"> etc.</w:t>
      </w:r>
    </w:p>
    <w:p w14:paraId="3AFF8620" w14:textId="77777777" w:rsidR="00D543F7" w:rsidRPr="00D543F7" w:rsidRDefault="00D543F7" w:rsidP="00BE5702">
      <w:pPr>
        <w:widowControl w:val="0"/>
        <w:numPr>
          <w:ilvl w:val="0"/>
          <w:numId w:val="37"/>
        </w:numPr>
        <w:overflowPunct w:val="0"/>
        <w:autoSpaceDE w:val="0"/>
        <w:autoSpaceDN w:val="0"/>
        <w:adjustRightInd w:val="0"/>
        <w:spacing w:after="0" w:line="240" w:lineRule="auto"/>
        <w:jc w:val="both"/>
        <w:rPr>
          <w:rFonts w:ascii="Times New Roman" w:hAnsi="Times New Roman"/>
        </w:rPr>
      </w:pPr>
      <w:r w:rsidRPr="00D543F7">
        <w:rPr>
          <w:rFonts w:ascii="Times New Roman" w:hAnsi="Times New Roman"/>
          <w:b/>
        </w:rPr>
        <w:t xml:space="preserve">Niet </w:t>
      </w:r>
      <w:proofErr w:type="spellStart"/>
      <w:r w:rsidRPr="00D543F7">
        <w:rPr>
          <w:rFonts w:ascii="Times New Roman" w:hAnsi="Times New Roman"/>
          <w:b/>
        </w:rPr>
        <w:t>functiegebonden</w:t>
      </w:r>
      <w:proofErr w:type="spellEnd"/>
      <w:r w:rsidRPr="00D543F7">
        <w:rPr>
          <w:rFonts w:ascii="Times New Roman" w:hAnsi="Times New Roman"/>
          <w:b/>
        </w:rPr>
        <w:t>.</w:t>
      </w:r>
      <w:r w:rsidRPr="00D543F7">
        <w:rPr>
          <w:rFonts w:ascii="Times New Roman" w:hAnsi="Times New Roman"/>
        </w:rPr>
        <w:t xml:space="preserve"> De wel/niet meeneembaarheid is niet gekoppeld aan de functie. Een werknemer kan bij de nieuwe werkgever ook een andere functie dan de oude functie gaan vervullen, terwijl hij daarvoor dezelfde voorziening(en) nodig heeft. </w:t>
      </w:r>
    </w:p>
    <w:p w14:paraId="1B4D4F26" w14:textId="77777777" w:rsidR="003E0B55" w:rsidRDefault="003E0B55" w:rsidP="003E0B55">
      <w:pPr>
        <w:widowControl w:val="0"/>
        <w:overflowPunct w:val="0"/>
        <w:autoSpaceDE w:val="0"/>
        <w:autoSpaceDN w:val="0"/>
        <w:adjustRightInd w:val="0"/>
        <w:spacing w:after="0" w:line="240" w:lineRule="auto"/>
        <w:ind w:right="100"/>
        <w:rPr>
          <w:rFonts w:ascii="Times New Roman" w:hAnsi="Times New Roman"/>
        </w:rPr>
      </w:pPr>
    </w:p>
    <w:p w14:paraId="00451849" w14:textId="23673F89" w:rsidR="00440A5B" w:rsidRPr="008030F2" w:rsidRDefault="00440A5B" w:rsidP="00D543F7">
      <w:pPr>
        <w:pStyle w:val="Lijstalinea"/>
        <w:numPr>
          <w:ilvl w:val="1"/>
          <w:numId w:val="27"/>
        </w:numPr>
        <w:rPr>
          <w:rFonts w:ascii="Times New Roman" w:hAnsi="Times New Roman"/>
        </w:rPr>
      </w:pPr>
      <w:r w:rsidRPr="008030F2">
        <w:rPr>
          <w:rFonts w:ascii="Times New Roman" w:hAnsi="Times New Roman"/>
        </w:rPr>
        <w:t>Er is geen limitatieve lijst van voorzieningen. In principe kan elk product als een voorziening worden beschouwd als de noodzaak en meerwaarde in de werksfeer aantoonbaar zijn. Bij de keuze van voorzieningen voor de doelgroep voor gemeenten wordt aangesloten bij de voorzieningen 2014 van het UWV.</w:t>
      </w:r>
    </w:p>
    <w:p w14:paraId="0F47C096" w14:textId="77777777" w:rsidR="008030F2" w:rsidRPr="004637A5" w:rsidRDefault="008030F2" w:rsidP="00440A5B">
      <w:pPr>
        <w:pStyle w:val="Lijstalinea"/>
        <w:widowControl w:val="0"/>
        <w:numPr>
          <w:ilvl w:val="0"/>
          <w:numId w:val="30"/>
        </w:numPr>
        <w:overflowPunct w:val="0"/>
        <w:autoSpaceDE w:val="0"/>
        <w:autoSpaceDN w:val="0"/>
        <w:adjustRightInd w:val="0"/>
        <w:spacing w:after="0" w:line="240" w:lineRule="auto"/>
        <w:jc w:val="both"/>
        <w:rPr>
          <w:rFonts w:ascii="Times New Roman" w:hAnsi="Times New Roman"/>
        </w:rPr>
      </w:pPr>
      <w:r w:rsidRPr="004637A5">
        <w:rPr>
          <w:rFonts w:ascii="Times New Roman" w:hAnsi="Times New Roman"/>
        </w:rPr>
        <w:t>Werkplekaanpassingen</w:t>
      </w:r>
    </w:p>
    <w:p w14:paraId="7C8E8114" w14:textId="68CE3F7B" w:rsidR="008030F2" w:rsidRPr="004637A5" w:rsidRDefault="008030F2" w:rsidP="00440A5B">
      <w:pPr>
        <w:pStyle w:val="Lijstalinea"/>
        <w:widowControl w:val="0"/>
        <w:numPr>
          <w:ilvl w:val="0"/>
          <w:numId w:val="30"/>
        </w:numPr>
        <w:overflowPunct w:val="0"/>
        <w:autoSpaceDE w:val="0"/>
        <w:autoSpaceDN w:val="0"/>
        <w:adjustRightInd w:val="0"/>
        <w:spacing w:after="0" w:line="240" w:lineRule="auto"/>
        <w:jc w:val="both"/>
        <w:rPr>
          <w:rFonts w:ascii="Times New Roman" w:hAnsi="Times New Roman"/>
        </w:rPr>
      </w:pPr>
      <w:r w:rsidRPr="004637A5">
        <w:rPr>
          <w:rFonts w:ascii="Times New Roman" w:hAnsi="Times New Roman"/>
        </w:rPr>
        <w:t>Autostoelen</w:t>
      </w:r>
    </w:p>
    <w:p w14:paraId="7791A1B1" w14:textId="77777777" w:rsidR="00440A5B" w:rsidRPr="004637A5" w:rsidRDefault="00440A5B" w:rsidP="00440A5B">
      <w:pPr>
        <w:pStyle w:val="Lijstalinea"/>
        <w:widowControl w:val="0"/>
        <w:numPr>
          <w:ilvl w:val="0"/>
          <w:numId w:val="30"/>
        </w:numPr>
        <w:overflowPunct w:val="0"/>
        <w:autoSpaceDE w:val="0"/>
        <w:autoSpaceDN w:val="0"/>
        <w:adjustRightInd w:val="0"/>
        <w:spacing w:after="0" w:line="240" w:lineRule="auto"/>
        <w:jc w:val="both"/>
        <w:rPr>
          <w:rFonts w:ascii="Times New Roman" w:hAnsi="Times New Roman"/>
        </w:rPr>
      </w:pPr>
      <w:r w:rsidRPr="004637A5">
        <w:rPr>
          <w:rFonts w:ascii="Times New Roman" w:hAnsi="Times New Roman"/>
        </w:rPr>
        <w:t>Bureau- en werkstoelen</w:t>
      </w:r>
    </w:p>
    <w:p w14:paraId="64A550A5" w14:textId="7BDC60E3" w:rsidR="00440A5B" w:rsidRPr="004637A5" w:rsidRDefault="00440A5B" w:rsidP="00440A5B">
      <w:pPr>
        <w:pStyle w:val="Lijstalinea"/>
        <w:widowControl w:val="0"/>
        <w:numPr>
          <w:ilvl w:val="0"/>
          <w:numId w:val="30"/>
        </w:numPr>
        <w:overflowPunct w:val="0"/>
        <w:autoSpaceDE w:val="0"/>
        <w:autoSpaceDN w:val="0"/>
        <w:adjustRightInd w:val="0"/>
        <w:spacing w:after="0" w:line="240" w:lineRule="auto"/>
        <w:jc w:val="both"/>
        <w:rPr>
          <w:rFonts w:ascii="Times New Roman" w:hAnsi="Times New Roman"/>
        </w:rPr>
      </w:pPr>
      <w:r w:rsidRPr="004637A5">
        <w:rPr>
          <w:rFonts w:ascii="Times New Roman" w:hAnsi="Times New Roman"/>
        </w:rPr>
        <w:t xml:space="preserve">Computervoorzieningen, </w:t>
      </w:r>
      <w:r w:rsidR="006A0CC5" w:rsidRPr="004637A5">
        <w:rPr>
          <w:rFonts w:ascii="Times New Roman" w:hAnsi="Times New Roman"/>
        </w:rPr>
        <w:t>inclusief</w:t>
      </w:r>
      <w:r w:rsidRPr="004637A5">
        <w:rPr>
          <w:rFonts w:ascii="Times New Roman" w:hAnsi="Times New Roman"/>
        </w:rPr>
        <w:t xml:space="preserve"> brailleapparatuur</w:t>
      </w:r>
    </w:p>
    <w:p w14:paraId="0CD6D543" w14:textId="77777777" w:rsidR="00440A5B" w:rsidRDefault="00440A5B" w:rsidP="00440A5B">
      <w:pPr>
        <w:pStyle w:val="Lijstalinea"/>
        <w:rPr>
          <w:rFonts w:ascii="Times New Roman" w:hAnsi="Times New Roman"/>
        </w:rPr>
      </w:pPr>
    </w:p>
    <w:p w14:paraId="3041876C" w14:textId="508EE2F0" w:rsidR="00D543F7" w:rsidRDefault="00D543F7" w:rsidP="00D543F7">
      <w:pPr>
        <w:pStyle w:val="Lijstalinea"/>
        <w:numPr>
          <w:ilvl w:val="1"/>
          <w:numId w:val="27"/>
        </w:numPr>
        <w:rPr>
          <w:rFonts w:ascii="Times New Roman" w:hAnsi="Times New Roman"/>
        </w:rPr>
      </w:pPr>
      <w:r w:rsidRPr="00D543F7">
        <w:rPr>
          <w:rFonts w:ascii="Times New Roman" w:hAnsi="Times New Roman"/>
        </w:rPr>
        <w:t>Bij het verstrekken van sommige voorzieningen is het noodzakelijk dat de aanvrager wordt geïnstrueerd over het gebruik van de voorziening. De</w:t>
      </w:r>
      <w:r w:rsidR="002873AA">
        <w:rPr>
          <w:rFonts w:ascii="Times New Roman" w:hAnsi="Times New Roman"/>
        </w:rPr>
        <w:t xml:space="preserve"> kosten van de training worden vergoed</w:t>
      </w:r>
      <w:r w:rsidRPr="00D543F7">
        <w:rPr>
          <w:rFonts w:ascii="Times New Roman" w:hAnsi="Times New Roman"/>
        </w:rPr>
        <w:t>. De kosten van deze training worden niet getoetst aan het drempelbedrag (zie artikel 3.2) omdat ze deel uitmaken van de hoofdvoorziening.</w:t>
      </w:r>
    </w:p>
    <w:p w14:paraId="4969D25A" w14:textId="77777777" w:rsidR="00D543F7" w:rsidRPr="00D543F7" w:rsidRDefault="00D543F7" w:rsidP="00D543F7">
      <w:pPr>
        <w:pStyle w:val="Lijstalinea"/>
        <w:rPr>
          <w:rFonts w:ascii="Times New Roman" w:hAnsi="Times New Roman"/>
        </w:rPr>
      </w:pPr>
    </w:p>
    <w:p w14:paraId="5671D103" w14:textId="14A4F419" w:rsidR="003E0B55" w:rsidRDefault="00B40027" w:rsidP="003E0B55">
      <w:pPr>
        <w:pStyle w:val="Lijstalinea"/>
        <w:widowControl w:val="0"/>
        <w:numPr>
          <w:ilvl w:val="1"/>
          <w:numId w:val="27"/>
        </w:numPr>
        <w:overflowPunct w:val="0"/>
        <w:autoSpaceDE w:val="0"/>
        <w:autoSpaceDN w:val="0"/>
        <w:adjustRightInd w:val="0"/>
        <w:spacing w:after="0" w:line="240" w:lineRule="auto"/>
        <w:ind w:right="100"/>
        <w:rPr>
          <w:rFonts w:ascii="Times New Roman" w:hAnsi="Times New Roman"/>
        </w:rPr>
      </w:pPr>
      <w:r>
        <w:rPr>
          <w:rFonts w:ascii="Times New Roman" w:hAnsi="Times New Roman"/>
        </w:rPr>
        <w:t>De</w:t>
      </w:r>
      <w:r w:rsidRPr="003E0B55">
        <w:rPr>
          <w:rFonts w:ascii="Times New Roman" w:hAnsi="Times New Roman"/>
        </w:rPr>
        <w:t xml:space="preserve"> </w:t>
      </w:r>
      <w:r w:rsidR="00386506">
        <w:rPr>
          <w:rFonts w:ascii="Times New Roman" w:hAnsi="Times New Roman"/>
        </w:rPr>
        <w:t xml:space="preserve">verstrekte </w:t>
      </w:r>
      <w:r w:rsidR="003E0B55" w:rsidRPr="003E0B55">
        <w:rPr>
          <w:rFonts w:ascii="Times New Roman" w:hAnsi="Times New Roman"/>
        </w:rPr>
        <w:t>voorziening is de goedkoopste en meest adequate oplossing.</w:t>
      </w:r>
    </w:p>
    <w:p w14:paraId="36C07BB8" w14:textId="77777777" w:rsidR="00440A5B" w:rsidRPr="00440A5B" w:rsidRDefault="00440A5B" w:rsidP="00440A5B">
      <w:pPr>
        <w:pStyle w:val="Lijstalinea"/>
        <w:rPr>
          <w:rFonts w:ascii="Times New Roman" w:hAnsi="Times New Roman"/>
        </w:rPr>
      </w:pPr>
    </w:p>
    <w:p w14:paraId="6BCD1C38" w14:textId="6E597F60" w:rsidR="00440A5B" w:rsidRDefault="00440A5B" w:rsidP="003E0B55">
      <w:pPr>
        <w:pStyle w:val="Lijstalinea"/>
        <w:widowControl w:val="0"/>
        <w:numPr>
          <w:ilvl w:val="1"/>
          <w:numId w:val="27"/>
        </w:numPr>
        <w:overflowPunct w:val="0"/>
        <w:autoSpaceDE w:val="0"/>
        <w:autoSpaceDN w:val="0"/>
        <w:adjustRightInd w:val="0"/>
        <w:spacing w:after="0" w:line="240" w:lineRule="auto"/>
        <w:ind w:right="100"/>
        <w:rPr>
          <w:rFonts w:ascii="Times New Roman" w:hAnsi="Times New Roman"/>
        </w:rPr>
      </w:pPr>
      <w:r>
        <w:rPr>
          <w:rFonts w:ascii="Times New Roman" w:hAnsi="Times New Roman"/>
        </w:rPr>
        <w:t xml:space="preserve">De volgende </w:t>
      </w:r>
      <w:r w:rsidR="008030F2">
        <w:rPr>
          <w:rFonts w:ascii="Times New Roman" w:hAnsi="Times New Roman"/>
        </w:rPr>
        <w:t xml:space="preserve">(niet limitatieve opsomming van) </w:t>
      </w:r>
      <w:r>
        <w:rPr>
          <w:rFonts w:ascii="Times New Roman" w:hAnsi="Times New Roman"/>
        </w:rPr>
        <w:t>voorzieningen worden niet verstrekt: brillen en contactlenzen</w:t>
      </w:r>
      <w:r w:rsidR="008030F2">
        <w:rPr>
          <w:rFonts w:ascii="Times New Roman" w:hAnsi="Times New Roman"/>
        </w:rPr>
        <w:t>, hoortoestellen</w:t>
      </w:r>
      <w:r>
        <w:rPr>
          <w:rFonts w:ascii="Times New Roman" w:hAnsi="Times New Roman"/>
        </w:rPr>
        <w:t xml:space="preserve">, hulpmiddelen tegen stotteren en </w:t>
      </w:r>
      <w:proofErr w:type="spellStart"/>
      <w:r>
        <w:rPr>
          <w:rFonts w:ascii="Times New Roman" w:hAnsi="Times New Roman"/>
        </w:rPr>
        <w:t>paradigm</w:t>
      </w:r>
      <w:proofErr w:type="spellEnd"/>
      <w:r>
        <w:rPr>
          <w:rFonts w:ascii="Times New Roman" w:hAnsi="Times New Roman"/>
        </w:rPr>
        <w:t xml:space="preserve"> real-time meting. </w:t>
      </w:r>
    </w:p>
    <w:p w14:paraId="203C16C3" w14:textId="77777777" w:rsidR="000E12F1" w:rsidRPr="000E12F1" w:rsidRDefault="000E12F1" w:rsidP="000E12F1">
      <w:pPr>
        <w:widowControl w:val="0"/>
        <w:overflowPunct w:val="0"/>
        <w:autoSpaceDE w:val="0"/>
        <w:autoSpaceDN w:val="0"/>
        <w:adjustRightInd w:val="0"/>
        <w:spacing w:after="0" w:line="240" w:lineRule="auto"/>
        <w:ind w:right="100"/>
        <w:rPr>
          <w:rFonts w:ascii="Times New Roman" w:hAnsi="Times New Roman"/>
        </w:rPr>
      </w:pPr>
    </w:p>
    <w:p w14:paraId="4A9A65B1" w14:textId="46664058" w:rsidR="000E12F1" w:rsidRPr="003E0B55" w:rsidRDefault="000E12F1" w:rsidP="003E0B55">
      <w:pPr>
        <w:pStyle w:val="Lijstalinea"/>
        <w:widowControl w:val="0"/>
        <w:numPr>
          <w:ilvl w:val="1"/>
          <w:numId w:val="27"/>
        </w:numPr>
        <w:overflowPunct w:val="0"/>
        <w:autoSpaceDE w:val="0"/>
        <w:autoSpaceDN w:val="0"/>
        <w:adjustRightInd w:val="0"/>
        <w:spacing w:after="0" w:line="240" w:lineRule="auto"/>
        <w:ind w:right="100"/>
        <w:rPr>
          <w:rFonts w:ascii="Times New Roman" w:hAnsi="Times New Roman"/>
        </w:rPr>
      </w:pPr>
      <w:r>
        <w:rPr>
          <w:rFonts w:ascii="Times New Roman" w:hAnsi="Times New Roman"/>
        </w:rPr>
        <w:t>De voorziening wordt slechts verstrekt indien deze in overwegende mate op het individu van de aanvrager zijn afgestemd.</w:t>
      </w:r>
    </w:p>
    <w:p w14:paraId="25D60DB9" w14:textId="77777777" w:rsidR="003E0B55" w:rsidRPr="003E0B55" w:rsidRDefault="003E0B55" w:rsidP="003E0B55">
      <w:pPr>
        <w:widowControl w:val="0"/>
        <w:overflowPunct w:val="0"/>
        <w:autoSpaceDE w:val="0"/>
        <w:autoSpaceDN w:val="0"/>
        <w:adjustRightInd w:val="0"/>
        <w:spacing w:after="0" w:line="240" w:lineRule="auto"/>
        <w:ind w:right="100"/>
        <w:rPr>
          <w:rFonts w:ascii="Times New Roman" w:hAnsi="Times New Roman"/>
        </w:rPr>
      </w:pPr>
    </w:p>
    <w:p w14:paraId="53A58794" w14:textId="78B44524" w:rsidR="003E0B55" w:rsidRDefault="003E0B55" w:rsidP="003E0B55">
      <w:pPr>
        <w:widowControl w:val="0"/>
        <w:autoSpaceDE w:val="0"/>
        <w:autoSpaceDN w:val="0"/>
        <w:adjustRightInd w:val="0"/>
        <w:spacing w:after="0" w:line="240" w:lineRule="auto"/>
        <w:rPr>
          <w:rFonts w:ascii="Times New Roman" w:hAnsi="Times New Roman"/>
          <w:b/>
          <w:bCs/>
        </w:rPr>
      </w:pPr>
      <w:r>
        <w:rPr>
          <w:rFonts w:ascii="Times New Roman" w:hAnsi="Times New Roman"/>
          <w:b/>
          <w:bCs/>
        </w:rPr>
        <w:t>Artikel 3</w:t>
      </w:r>
      <w:r w:rsidR="006A0CC5">
        <w:rPr>
          <w:rFonts w:ascii="Times New Roman" w:hAnsi="Times New Roman"/>
          <w:b/>
          <w:bCs/>
        </w:rPr>
        <w:t>: Vergoeding</w:t>
      </w:r>
      <w:r>
        <w:rPr>
          <w:rFonts w:ascii="Times New Roman" w:hAnsi="Times New Roman"/>
          <w:b/>
          <w:bCs/>
        </w:rPr>
        <w:t xml:space="preserve"> van voorzieningen </w:t>
      </w:r>
    </w:p>
    <w:p w14:paraId="413E6B44" w14:textId="77777777" w:rsidR="003E0B55" w:rsidRPr="003E0B55" w:rsidRDefault="003E0B55" w:rsidP="003E0B55">
      <w:pPr>
        <w:widowControl w:val="0"/>
        <w:overflowPunct w:val="0"/>
        <w:autoSpaceDE w:val="0"/>
        <w:autoSpaceDN w:val="0"/>
        <w:adjustRightInd w:val="0"/>
        <w:spacing w:after="0" w:line="240" w:lineRule="auto"/>
        <w:jc w:val="both"/>
        <w:rPr>
          <w:rFonts w:ascii="Times New Roman" w:hAnsi="Times New Roman"/>
        </w:rPr>
      </w:pPr>
    </w:p>
    <w:p w14:paraId="67B16040" w14:textId="0EAA3F72" w:rsidR="003907FF" w:rsidRDefault="003907FF" w:rsidP="003907FF">
      <w:pPr>
        <w:pStyle w:val="Lijstalinea"/>
        <w:widowControl w:val="0"/>
        <w:numPr>
          <w:ilvl w:val="1"/>
          <w:numId w:val="29"/>
        </w:numPr>
        <w:overflowPunct w:val="0"/>
        <w:autoSpaceDE w:val="0"/>
        <w:autoSpaceDN w:val="0"/>
        <w:adjustRightInd w:val="0"/>
        <w:spacing w:after="0" w:line="240" w:lineRule="auto"/>
        <w:jc w:val="both"/>
        <w:rPr>
          <w:rFonts w:ascii="Times New Roman" w:hAnsi="Times New Roman"/>
        </w:rPr>
      </w:pPr>
      <w:r>
        <w:rPr>
          <w:rFonts w:ascii="Times New Roman" w:hAnsi="Times New Roman"/>
        </w:rPr>
        <w:t>Voorzieningen worden niet verstrekt indien het (kosten van) een voorziening betreft die algemeen gebruikelijk is.</w:t>
      </w:r>
    </w:p>
    <w:p w14:paraId="3450B8B4" w14:textId="77777777" w:rsidR="003907FF" w:rsidRPr="003907FF" w:rsidRDefault="003907FF" w:rsidP="003907FF">
      <w:pPr>
        <w:widowControl w:val="0"/>
        <w:overflowPunct w:val="0"/>
        <w:autoSpaceDE w:val="0"/>
        <w:autoSpaceDN w:val="0"/>
        <w:adjustRightInd w:val="0"/>
        <w:spacing w:after="0" w:line="240" w:lineRule="auto"/>
        <w:jc w:val="both"/>
        <w:rPr>
          <w:rFonts w:ascii="Times New Roman" w:hAnsi="Times New Roman"/>
        </w:rPr>
      </w:pPr>
    </w:p>
    <w:p w14:paraId="07B32BAB" w14:textId="31A63A7B" w:rsidR="003907FF" w:rsidRDefault="00AF579B" w:rsidP="003907FF">
      <w:pPr>
        <w:pStyle w:val="Lijstalinea"/>
        <w:widowControl w:val="0"/>
        <w:numPr>
          <w:ilvl w:val="1"/>
          <w:numId w:val="29"/>
        </w:numPr>
        <w:overflowPunct w:val="0"/>
        <w:autoSpaceDE w:val="0"/>
        <w:autoSpaceDN w:val="0"/>
        <w:adjustRightInd w:val="0"/>
        <w:spacing w:after="0" w:line="240" w:lineRule="auto"/>
        <w:jc w:val="both"/>
        <w:rPr>
          <w:rFonts w:ascii="Times New Roman" w:hAnsi="Times New Roman"/>
        </w:rPr>
      </w:pPr>
      <w:r w:rsidRPr="003E0B55">
        <w:rPr>
          <w:rFonts w:ascii="Times New Roman" w:hAnsi="Times New Roman"/>
        </w:rPr>
        <w:t>Voorzieningen die aanvrager</w:t>
      </w:r>
      <w:bookmarkStart w:id="2" w:name="_GoBack"/>
      <w:bookmarkEnd w:id="2"/>
      <w:r w:rsidRPr="003E0B55">
        <w:rPr>
          <w:rFonts w:ascii="Times New Roman" w:hAnsi="Times New Roman"/>
        </w:rPr>
        <w:t xml:space="preserve"> </w:t>
      </w:r>
      <w:proofErr w:type="gramStart"/>
      <w:r w:rsidRPr="003E0B55">
        <w:rPr>
          <w:rFonts w:ascii="Times New Roman" w:hAnsi="Times New Roman"/>
        </w:rPr>
        <w:t>vergoed</w:t>
      </w:r>
      <w:proofErr w:type="gramEnd"/>
      <w:r w:rsidRPr="003E0B55">
        <w:rPr>
          <w:rFonts w:ascii="Times New Roman" w:hAnsi="Times New Roman"/>
        </w:rPr>
        <w:t xml:space="preserve"> kan krijgen via </w:t>
      </w:r>
      <w:r w:rsidR="006A0CC5">
        <w:rPr>
          <w:rFonts w:ascii="Times New Roman" w:hAnsi="Times New Roman"/>
        </w:rPr>
        <w:t xml:space="preserve">zijn </w:t>
      </w:r>
      <w:r w:rsidRPr="003E0B55">
        <w:rPr>
          <w:rFonts w:ascii="Times New Roman" w:hAnsi="Times New Roman"/>
        </w:rPr>
        <w:t xml:space="preserve">zorgverzekeraar </w:t>
      </w:r>
      <w:r w:rsidR="00F00F78">
        <w:rPr>
          <w:rFonts w:ascii="Times New Roman" w:hAnsi="Times New Roman"/>
        </w:rPr>
        <w:t xml:space="preserve">worden niet vergoed. </w:t>
      </w:r>
    </w:p>
    <w:p w14:paraId="13C5E0E4" w14:textId="77777777" w:rsidR="003907FF" w:rsidRPr="003907FF" w:rsidRDefault="003907FF" w:rsidP="003907FF">
      <w:pPr>
        <w:widowControl w:val="0"/>
        <w:overflowPunct w:val="0"/>
        <w:autoSpaceDE w:val="0"/>
        <w:autoSpaceDN w:val="0"/>
        <w:adjustRightInd w:val="0"/>
        <w:spacing w:after="0" w:line="240" w:lineRule="auto"/>
        <w:jc w:val="both"/>
        <w:rPr>
          <w:rFonts w:ascii="Times New Roman" w:hAnsi="Times New Roman"/>
        </w:rPr>
      </w:pPr>
    </w:p>
    <w:p w14:paraId="511E5594" w14:textId="77777777" w:rsidR="003907FF" w:rsidRPr="003907FF" w:rsidRDefault="003907FF" w:rsidP="003907FF">
      <w:pPr>
        <w:widowControl w:val="0"/>
        <w:overflowPunct w:val="0"/>
        <w:autoSpaceDE w:val="0"/>
        <w:autoSpaceDN w:val="0"/>
        <w:adjustRightInd w:val="0"/>
        <w:spacing w:after="0" w:line="240" w:lineRule="auto"/>
        <w:jc w:val="both"/>
        <w:rPr>
          <w:rFonts w:ascii="Times New Roman" w:hAnsi="Times New Roman"/>
        </w:rPr>
      </w:pPr>
    </w:p>
    <w:p w14:paraId="469D6369" w14:textId="41F089D8" w:rsidR="001655D8" w:rsidRDefault="003907FF" w:rsidP="001655D8">
      <w:pPr>
        <w:pStyle w:val="Lijstalinea"/>
        <w:widowControl w:val="0"/>
        <w:numPr>
          <w:ilvl w:val="1"/>
          <w:numId w:val="29"/>
        </w:numPr>
        <w:overflowPunct w:val="0"/>
        <w:autoSpaceDE w:val="0"/>
        <w:autoSpaceDN w:val="0"/>
        <w:adjustRightInd w:val="0"/>
        <w:spacing w:after="0" w:line="240" w:lineRule="auto"/>
        <w:jc w:val="both"/>
        <w:rPr>
          <w:rFonts w:ascii="Times New Roman" w:hAnsi="Times New Roman"/>
        </w:rPr>
      </w:pPr>
      <w:r>
        <w:rPr>
          <w:rFonts w:ascii="Times New Roman" w:hAnsi="Times New Roman"/>
        </w:rPr>
        <w:t>Voorzieningen waarvoor een regeling is getroffen onder verantwoordelijkheid van het Ministerie van VWS of aanvullingen op die voorzieningen waarvoor een eigen bijdrage wordt gevraagd, worden niet vergoed.</w:t>
      </w:r>
    </w:p>
    <w:p w14:paraId="336510D5" w14:textId="77777777" w:rsidR="001655D8" w:rsidRDefault="001655D8" w:rsidP="001655D8">
      <w:pPr>
        <w:pStyle w:val="Lijstalinea"/>
        <w:widowControl w:val="0"/>
        <w:overflowPunct w:val="0"/>
        <w:autoSpaceDE w:val="0"/>
        <w:autoSpaceDN w:val="0"/>
        <w:adjustRightInd w:val="0"/>
        <w:spacing w:after="0" w:line="240" w:lineRule="auto"/>
        <w:ind w:left="716"/>
        <w:jc w:val="both"/>
        <w:rPr>
          <w:rFonts w:ascii="Times New Roman" w:hAnsi="Times New Roman"/>
        </w:rPr>
      </w:pPr>
    </w:p>
    <w:p w14:paraId="04802DF8" w14:textId="7E43FB39" w:rsidR="001655D8" w:rsidRPr="001655D8" w:rsidRDefault="00AF579B" w:rsidP="001655D8">
      <w:pPr>
        <w:pStyle w:val="Lijstalinea"/>
        <w:widowControl w:val="0"/>
        <w:numPr>
          <w:ilvl w:val="1"/>
          <w:numId w:val="29"/>
        </w:numPr>
        <w:overflowPunct w:val="0"/>
        <w:autoSpaceDE w:val="0"/>
        <w:autoSpaceDN w:val="0"/>
        <w:adjustRightInd w:val="0"/>
        <w:spacing w:after="0" w:line="240" w:lineRule="auto"/>
        <w:jc w:val="both"/>
      </w:pPr>
      <w:r w:rsidRPr="001655D8">
        <w:rPr>
          <w:rFonts w:ascii="Times New Roman" w:hAnsi="Times New Roman"/>
        </w:rPr>
        <w:t>Voor alle voorzieningen gel</w:t>
      </w:r>
      <w:r w:rsidR="00E975EA">
        <w:rPr>
          <w:rFonts w:ascii="Times New Roman" w:hAnsi="Times New Roman"/>
        </w:rPr>
        <w:t xml:space="preserve">dt, </w:t>
      </w:r>
      <w:proofErr w:type="gramStart"/>
      <w:r w:rsidR="00E975EA">
        <w:rPr>
          <w:rFonts w:ascii="Times New Roman" w:hAnsi="Times New Roman"/>
        </w:rPr>
        <w:t>ingevolge</w:t>
      </w:r>
      <w:proofErr w:type="gramEnd"/>
      <w:r w:rsidR="00E975EA">
        <w:rPr>
          <w:rFonts w:ascii="Times New Roman" w:hAnsi="Times New Roman"/>
        </w:rPr>
        <w:t xml:space="preserve"> het Normbedragenbesluit van het UWV 2015 (</w:t>
      </w:r>
      <w:proofErr w:type="spellStart"/>
      <w:r w:rsidR="00E975EA">
        <w:rPr>
          <w:rFonts w:ascii="Times New Roman" w:hAnsi="Times New Roman"/>
        </w:rPr>
        <w:t>Stcrt</w:t>
      </w:r>
      <w:proofErr w:type="spellEnd"/>
      <w:r w:rsidR="00E975EA">
        <w:rPr>
          <w:rFonts w:ascii="Times New Roman" w:hAnsi="Times New Roman"/>
        </w:rPr>
        <w:t xml:space="preserve">. 2014/37089) een drempelbedrag van € </w:t>
      </w:r>
      <w:r w:rsidR="006A0CC5">
        <w:rPr>
          <w:rFonts w:ascii="Times New Roman" w:hAnsi="Times New Roman"/>
        </w:rPr>
        <w:t>12</w:t>
      </w:r>
      <w:r w:rsidR="00E975EA">
        <w:rPr>
          <w:rFonts w:ascii="Times New Roman" w:hAnsi="Times New Roman"/>
        </w:rPr>
        <w:t>8</w:t>
      </w:r>
      <w:r w:rsidRPr="001655D8">
        <w:rPr>
          <w:rFonts w:ascii="Times New Roman" w:hAnsi="Times New Roman"/>
        </w:rPr>
        <w:t xml:space="preserve"> inclusief btw. </w:t>
      </w:r>
      <w:r w:rsidR="00855B58">
        <w:rPr>
          <w:rFonts w:ascii="Times New Roman" w:hAnsi="Times New Roman"/>
        </w:rPr>
        <w:t>V</w:t>
      </w:r>
      <w:r w:rsidRPr="001655D8">
        <w:rPr>
          <w:rFonts w:ascii="Times New Roman" w:hAnsi="Times New Roman"/>
        </w:rPr>
        <w:t>oorzieningen die onder dit drempelbedrag liggen</w:t>
      </w:r>
      <w:r w:rsidR="006A0CC5">
        <w:rPr>
          <w:rFonts w:ascii="Times New Roman" w:hAnsi="Times New Roman"/>
        </w:rPr>
        <w:t>,</w:t>
      </w:r>
      <w:r w:rsidRPr="001655D8">
        <w:rPr>
          <w:rFonts w:ascii="Times New Roman" w:hAnsi="Times New Roman"/>
        </w:rPr>
        <w:t xml:space="preserve"> </w:t>
      </w:r>
      <w:r w:rsidR="00234B3A">
        <w:rPr>
          <w:rFonts w:ascii="Times New Roman" w:hAnsi="Times New Roman"/>
        </w:rPr>
        <w:t>worden niet vergoed</w:t>
      </w:r>
      <w:r w:rsidR="001655D8">
        <w:rPr>
          <w:rFonts w:ascii="Times New Roman" w:hAnsi="Times New Roman"/>
        </w:rPr>
        <w:t xml:space="preserve">. </w:t>
      </w:r>
    </w:p>
    <w:p w14:paraId="1F3DD879" w14:textId="77777777" w:rsidR="001655D8" w:rsidRPr="001655D8" w:rsidRDefault="001655D8" w:rsidP="001655D8">
      <w:pPr>
        <w:pStyle w:val="Lijstalinea"/>
        <w:rPr>
          <w:rFonts w:ascii="Times New Roman" w:hAnsi="Times New Roman"/>
        </w:rPr>
      </w:pPr>
    </w:p>
    <w:p w14:paraId="6BCBC4F7" w14:textId="46CCF988" w:rsidR="001655D8" w:rsidRDefault="001655D8" w:rsidP="001655D8">
      <w:pPr>
        <w:pStyle w:val="Lijstalinea"/>
        <w:widowControl w:val="0"/>
        <w:numPr>
          <w:ilvl w:val="1"/>
          <w:numId w:val="29"/>
        </w:numPr>
        <w:overflowPunct w:val="0"/>
        <w:autoSpaceDE w:val="0"/>
        <w:autoSpaceDN w:val="0"/>
        <w:adjustRightInd w:val="0"/>
        <w:spacing w:after="0" w:line="240" w:lineRule="auto"/>
        <w:jc w:val="both"/>
        <w:rPr>
          <w:rFonts w:ascii="Times New Roman" w:hAnsi="Times New Roman"/>
        </w:rPr>
      </w:pPr>
      <w:r w:rsidRPr="001655D8">
        <w:rPr>
          <w:rFonts w:ascii="Times New Roman" w:hAnsi="Times New Roman"/>
        </w:rPr>
        <w:t xml:space="preserve">Kruimelvoorziening. </w:t>
      </w:r>
      <w:r>
        <w:rPr>
          <w:rFonts w:ascii="Times New Roman" w:hAnsi="Times New Roman"/>
        </w:rPr>
        <w:t xml:space="preserve">Indien </w:t>
      </w:r>
      <w:r w:rsidRPr="001655D8">
        <w:rPr>
          <w:rFonts w:ascii="Times New Roman" w:hAnsi="Times New Roman"/>
        </w:rPr>
        <w:t xml:space="preserve">de waarde van </w:t>
      </w:r>
      <w:r>
        <w:rPr>
          <w:rFonts w:ascii="Times New Roman" w:hAnsi="Times New Roman"/>
        </w:rPr>
        <w:t>een</w:t>
      </w:r>
      <w:r w:rsidRPr="001655D8">
        <w:rPr>
          <w:rFonts w:ascii="Times New Roman" w:hAnsi="Times New Roman"/>
        </w:rPr>
        <w:t xml:space="preserve"> voorziening m</w:t>
      </w:r>
      <w:r>
        <w:rPr>
          <w:rFonts w:ascii="Times New Roman" w:hAnsi="Times New Roman"/>
        </w:rPr>
        <w:t xml:space="preserve">inder is dan het drempelbedrag, dan is </w:t>
      </w:r>
      <w:proofErr w:type="gramStart"/>
      <w:r>
        <w:rPr>
          <w:rFonts w:ascii="Times New Roman" w:hAnsi="Times New Roman"/>
        </w:rPr>
        <w:t>zo’</w:t>
      </w:r>
      <w:r w:rsidR="006A0CC5">
        <w:rPr>
          <w:rFonts w:ascii="Times New Roman" w:hAnsi="Times New Roman"/>
        </w:rPr>
        <w:t>n</w:t>
      </w:r>
      <w:proofErr w:type="gramEnd"/>
      <w:r w:rsidR="006A0CC5">
        <w:rPr>
          <w:rFonts w:ascii="Times New Roman" w:hAnsi="Times New Roman"/>
        </w:rPr>
        <w:t xml:space="preserve"> voorziening een ‘kruimelvoorziening’</w:t>
      </w:r>
      <w:r w:rsidRPr="001655D8">
        <w:rPr>
          <w:rFonts w:ascii="Times New Roman" w:hAnsi="Times New Roman"/>
        </w:rPr>
        <w:t>.</w:t>
      </w:r>
      <w:r>
        <w:rPr>
          <w:rFonts w:ascii="Times New Roman" w:hAnsi="Times New Roman"/>
        </w:rPr>
        <w:t xml:space="preserve"> Indien er sprake is van meer dan één kruimelvoorziening per jaar en </w:t>
      </w:r>
      <w:r w:rsidRPr="001655D8">
        <w:rPr>
          <w:rFonts w:ascii="Times New Roman" w:hAnsi="Times New Roman"/>
        </w:rPr>
        <w:t xml:space="preserve">de gezamenlijke waarde van een aantal kruimelvoorzieningen in een kalenderjaar het drempelbedrag overtreft, </w:t>
      </w:r>
      <w:r>
        <w:rPr>
          <w:rFonts w:ascii="Times New Roman" w:hAnsi="Times New Roman"/>
        </w:rPr>
        <w:t>wordt een vergoeding verstrekt</w:t>
      </w:r>
      <w:r w:rsidRPr="001655D8">
        <w:rPr>
          <w:rFonts w:ascii="Times New Roman" w:hAnsi="Times New Roman"/>
        </w:rPr>
        <w:t xml:space="preserve"> ter hoogte van het verschil tussen de gezamenlijke kosten en het drempelbedrag.</w:t>
      </w:r>
    </w:p>
    <w:p w14:paraId="37E0592D" w14:textId="77777777" w:rsidR="001655D8" w:rsidRPr="001655D8" w:rsidRDefault="001655D8" w:rsidP="001655D8">
      <w:pPr>
        <w:pStyle w:val="Lijstalinea"/>
        <w:rPr>
          <w:rFonts w:ascii="Times New Roman" w:hAnsi="Times New Roman"/>
        </w:rPr>
      </w:pPr>
    </w:p>
    <w:p w14:paraId="1B2DFFB5" w14:textId="4B57630C" w:rsidR="00DB187B" w:rsidRDefault="00AF579B" w:rsidP="00DB187B">
      <w:pPr>
        <w:pStyle w:val="Lijstalinea"/>
        <w:widowControl w:val="0"/>
        <w:numPr>
          <w:ilvl w:val="1"/>
          <w:numId w:val="29"/>
        </w:numPr>
        <w:overflowPunct w:val="0"/>
        <w:autoSpaceDE w:val="0"/>
        <w:autoSpaceDN w:val="0"/>
        <w:adjustRightInd w:val="0"/>
        <w:spacing w:after="0" w:line="240" w:lineRule="auto"/>
        <w:jc w:val="both"/>
        <w:rPr>
          <w:rFonts w:ascii="Times New Roman" w:hAnsi="Times New Roman"/>
        </w:rPr>
      </w:pPr>
      <w:r w:rsidRPr="001655D8">
        <w:rPr>
          <w:rFonts w:ascii="Times New Roman" w:hAnsi="Times New Roman"/>
        </w:rPr>
        <w:t xml:space="preserve">Voor de vergoeding wordt aangesloten bij </w:t>
      </w:r>
      <w:r w:rsidR="001655D8" w:rsidRPr="001655D8">
        <w:rPr>
          <w:rFonts w:ascii="Times New Roman" w:hAnsi="Times New Roman"/>
        </w:rPr>
        <w:t>het</w:t>
      </w:r>
      <w:r w:rsidR="00CA7961">
        <w:rPr>
          <w:rFonts w:ascii="Times New Roman" w:hAnsi="Times New Roman"/>
        </w:rPr>
        <w:t xml:space="preserve"> </w:t>
      </w:r>
      <w:r w:rsidR="001655D8" w:rsidRPr="001655D8">
        <w:rPr>
          <w:rFonts w:ascii="Times New Roman" w:hAnsi="Times New Roman"/>
        </w:rPr>
        <w:t xml:space="preserve">geldende </w:t>
      </w:r>
      <w:r w:rsidRPr="001655D8">
        <w:rPr>
          <w:rFonts w:ascii="Times New Roman" w:hAnsi="Times New Roman"/>
        </w:rPr>
        <w:t>Normbedragenbesluit</w:t>
      </w:r>
      <w:r w:rsidR="001655D8" w:rsidRPr="001655D8">
        <w:rPr>
          <w:rFonts w:ascii="Times New Roman" w:hAnsi="Times New Roman"/>
        </w:rPr>
        <w:t xml:space="preserve"> </w:t>
      </w:r>
      <w:r w:rsidR="006A0CC5" w:rsidRPr="001655D8">
        <w:rPr>
          <w:rFonts w:ascii="Times New Roman" w:hAnsi="Times New Roman"/>
        </w:rPr>
        <w:t xml:space="preserve">UWV. </w:t>
      </w:r>
    </w:p>
    <w:p w14:paraId="70DA949C" w14:textId="77777777" w:rsidR="00DB187B" w:rsidRPr="00DB187B" w:rsidRDefault="00DB187B" w:rsidP="00DB187B">
      <w:pPr>
        <w:pStyle w:val="Lijstalinea"/>
        <w:rPr>
          <w:rFonts w:ascii="Times New Roman" w:hAnsi="Times New Roman"/>
        </w:rPr>
      </w:pPr>
    </w:p>
    <w:p w14:paraId="41F0116A" w14:textId="4E918FA9" w:rsidR="00F52A64" w:rsidRPr="002649AF" w:rsidRDefault="00DB187B" w:rsidP="002649AF">
      <w:pPr>
        <w:pStyle w:val="Lijstalinea"/>
        <w:widowControl w:val="0"/>
        <w:numPr>
          <w:ilvl w:val="1"/>
          <w:numId w:val="29"/>
        </w:numPr>
        <w:overflowPunct w:val="0"/>
        <w:autoSpaceDE w:val="0"/>
        <w:autoSpaceDN w:val="0"/>
        <w:adjustRightInd w:val="0"/>
        <w:spacing w:after="0" w:line="240" w:lineRule="auto"/>
        <w:jc w:val="both"/>
        <w:rPr>
          <w:rFonts w:ascii="Times New Roman" w:hAnsi="Times New Roman"/>
        </w:rPr>
      </w:pPr>
      <w:r w:rsidRPr="00DB187B">
        <w:rPr>
          <w:rFonts w:ascii="Times New Roman" w:hAnsi="Times New Roman"/>
        </w:rPr>
        <w:t xml:space="preserve">Bruikleen en eigendom? </w:t>
      </w:r>
      <w:r w:rsidR="00234B3A">
        <w:rPr>
          <w:rFonts w:ascii="Times New Roman" w:hAnsi="Times New Roman"/>
        </w:rPr>
        <w:t xml:space="preserve">Voor </w:t>
      </w:r>
      <w:r w:rsidRPr="00DB187B">
        <w:rPr>
          <w:rFonts w:ascii="Times New Roman" w:hAnsi="Times New Roman"/>
        </w:rPr>
        <w:t xml:space="preserve">de meeneembare voorzieningen </w:t>
      </w:r>
      <w:r w:rsidR="00234B3A">
        <w:rPr>
          <w:rFonts w:ascii="Times New Roman" w:hAnsi="Times New Roman"/>
        </w:rPr>
        <w:t xml:space="preserve">wordt </w:t>
      </w:r>
      <w:r w:rsidRPr="00DB187B">
        <w:rPr>
          <w:rFonts w:ascii="Times New Roman" w:hAnsi="Times New Roman"/>
        </w:rPr>
        <w:t>een normbedrag voor bruikleen en eigendom</w:t>
      </w:r>
      <w:r w:rsidR="00234B3A">
        <w:rPr>
          <w:rFonts w:ascii="Times New Roman" w:hAnsi="Times New Roman"/>
        </w:rPr>
        <w:t xml:space="preserve"> gehanteerd</w:t>
      </w:r>
      <w:r w:rsidRPr="00DB187B">
        <w:rPr>
          <w:rFonts w:ascii="Times New Roman" w:hAnsi="Times New Roman"/>
        </w:rPr>
        <w:t>. Dit normbedrag sluit aan bij normbedrag L12 van het geldende</w:t>
      </w:r>
      <w:r w:rsidR="00216112">
        <w:rPr>
          <w:rFonts w:ascii="Times New Roman" w:hAnsi="Times New Roman"/>
        </w:rPr>
        <w:t xml:space="preserve"> Besluit b</w:t>
      </w:r>
      <w:r w:rsidR="008C6A78">
        <w:rPr>
          <w:rFonts w:ascii="Times New Roman" w:hAnsi="Times New Roman"/>
        </w:rPr>
        <w:t>eleidsregel UWV normbedragen voorzieningen</w:t>
      </w:r>
      <w:r w:rsidRPr="00DB187B">
        <w:rPr>
          <w:rFonts w:ascii="Times New Roman" w:hAnsi="Times New Roman"/>
        </w:rPr>
        <w:t>.</w:t>
      </w:r>
      <w:r w:rsidR="00D543F7" w:rsidRPr="00DB187B">
        <w:rPr>
          <w:rFonts w:ascii="Times New Roman" w:hAnsi="Times New Roman"/>
        </w:rPr>
        <w:t xml:space="preserve"> Voorzieningen onder de grens van het normbedrag worden in eigendom verstrekt; </w:t>
      </w:r>
      <w:r w:rsidR="006A0CC5">
        <w:rPr>
          <w:rFonts w:ascii="Times New Roman" w:hAnsi="Times New Roman"/>
        </w:rPr>
        <w:t xml:space="preserve">voorzieningen </w:t>
      </w:r>
      <w:r w:rsidR="00D543F7" w:rsidRPr="00DB187B">
        <w:rPr>
          <w:rFonts w:ascii="Times New Roman" w:hAnsi="Times New Roman"/>
        </w:rPr>
        <w:t>boven de grens van het normbedrag worden in bruikleen verstrekt</w:t>
      </w:r>
      <w:r w:rsidR="002649AF">
        <w:rPr>
          <w:rFonts w:ascii="Times New Roman" w:hAnsi="Times New Roman"/>
        </w:rPr>
        <w:t>.</w:t>
      </w:r>
    </w:p>
    <w:p w14:paraId="59660F3C" w14:textId="77777777" w:rsidR="00DC751A" w:rsidRPr="00DC751A" w:rsidRDefault="00DC751A" w:rsidP="00DC751A">
      <w:pPr>
        <w:widowControl w:val="0"/>
        <w:autoSpaceDE w:val="0"/>
        <w:autoSpaceDN w:val="0"/>
        <w:adjustRightInd w:val="0"/>
        <w:spacing w:after="0" w:line="240" w:lineRule="auto"/>
        <w:rPr>
          <w:rFonts w:ascii="Times New Roman" w:hAnsi="Times New Roman"/>
        </w:rPr>
      </w:pPr>
    </w:p>
    <w:p w14:paraId="0C2CCE37" w14:textId="77777777" w:rsidR="00DC751A" w:rsidRDefault="00DC751A">
      <w:pPr>
        <w:rPr>
          <w:rFonts w:ascii="Times New Roman" w:hAnsi="Times New Roman"/>
          <w:b/>
          <w:bCs/>
          <w:sz w:val="24"/>
          <w:szCs w:val="24"/>
        </w:rPr>
      </w:pPr>
      <w:bookmarkStart w:id="3" w:name="page5"/>
      <w:bookmarkEnd w:id="3"/>
      <w:r>
        <w:rPr>
          <w:rFonts w:ascii="Times New Roman" w:hAnsi="Times New Roman"/>
          <w:b/>
          <w:bCs/>
          <w:sz w:val="24"/>
          <w:szCs w:val="24"/>
        </w:rPr>
        <w:br w:type="page"/>
      </w:r>
    </w:p>
    <w:p w14:paraId="2E5875D9" w14:textId="3006B3CF" w:rsidR="00F52A64" w:rsidRPr="003F0FF4" w:rsidRDefault="00F52A64" w:rsidP="00DC751A">
      <w:pPr>
        <w:widowControl w:val="0"/>
        <w:autoSpaceDE w:val="0"/>
        <w:autoSpaceDN w:val="0"/>
        <w:adjustRightInd w:val="0"/>
        <w:spacing w:after="0" w:line="240" w:lineRule="auto"/>
        <w:rPr>
          <w:rFonts w:ascii="Times New Roman" w:hAnsi="Times New Roman"/>
          <w:b/>
          <w:bCs/>
          <w:sz w:val="24"/>
          <w:szCs w:val="24"/>
        </w:rPr>
      </w:pPr>
      <w:r w:rsidRPr="003F0FF4">
        <w:rPr>
          <w:rFonts w:ascii="Times New Roman" w:hAnsi="Times New Roman"/>
          <w:b/>
          <w:bCs/>
          <w:sz w:val="24"/>
          <w:szCs w:val="24"/>
        </w:rPr>
        <w:lastRenderedPageBreak/>
        <w:t>Toelichting</w:t>
      </w:r>
    </w:p>
    <w:p w14:paraId="536FFDBC" w14:textId="77777777" w:rsidR="00DC751A" w:rsidRPr="00AF579B" w:rsidRDefault="00DC751A" w:rsidP="00DC751A">
      <w:pPr>
        <w:widowControl w:val="0"/>
        <w:autoSpaceDE w:val="0"/>
        <w:autoSpaceDN w:val="0"/>
        <w:adjustRightInd w:val="0"/>
        <w:spacing w:after="0" w:line="240" w:lineRule="auto"/>
        <w:rPr>
          <w:rFonts w:ascii="Times New Roman" w:hAnsi="Times New Roman"/>
          <w:sz w:val="24"/>
          <w:szCs w:val="24"/>
          <w:highlight w:val="yellow"/>
        </w:rPr>
      </w:pPr>
    </w:p>
    <w:p w14:paraId="12ADD1D0" w14:textId="27A1F30B" w:rsidR="00F52A64" w:rsidRPr="00AF579B" w:rsidRDefault="00CC01D2" w:rsidP="00DC751A">
      <w:pPr>
        <w:widowControl w:val="0"/>
        <w:overflowPunct w:val="0"/>
        <w:autoSpaceDE w:val="0"/>
        <w:autoSpaceDN w:val="0"/>
        <w:adjustRightInd w:val="0"/>
        <w:spacing w:after="0" w:line="240" w:lineRule="auto"/>
        <w:ind w:right="140"/>
        <w:rPr>
          <w:rFonts w:ascii="Times New Roman" w:hAnsi="Times New Roman"/>
          <w:sz w:val="24"/>
          <w:szCs w:val="24"/>
          <w:highlight w:val="yellow"/>
        </w:rPr>
      </w:pPr>
      <w:r w:rsidRPr="00CC01D2">
        <w:rPr>
          <w:rFonts w:ascii="Times New Roman" w:hAnsi="Times New Roman"/>
        </w:rPr>
        <w:t>Voor de uitwer</w:t>
      </w:r>
      <w:r w:rsidR="00C3208B">
        <w:rPr>
          <w:rFonts w:ascii="Times New Roman" w:hAnsi="Times New Roman"/>
        </w:rPr>
        <w:t>king van de regeling is gebruik</w:t>
      </w:r>
      <w:r w:rsidRPr="00CC01D2">
        <w:rPr>
          <w:rFonts w:ascii="Times New Roman" w:hAnsi="Times New Roman"/>
        </w:rPr>
        <w:t>gemaakt van de wijze waarop het UWV tot op heden de uitvoering van meene</w:t>
      </w:r>
      <w:r w:rsidR="00C3208B">
        <w:rPr>
          <w:rFonts w:ascii="Times New Roman" w:hAnsi="Times New Roman"/>
        </w:rPr>
        <w:t xml:space="preserve">embare </w:t>
      </w:r>
      <w:r w:rsidR="00C3208B" w:rsidRPr="00FB09D9">
        <w:rPr>
          <w:rFonts w:ascii="Times New Roman" w:hAnsi="Times New Roman"/>
        </w:rPr>
        <w:t xml:space="preserve">voorzieningen </w:t>
      </w:r>
      <w:r w:rsidR="008954BD" w:rsidRPr="00FB09D9">
        <w:rPr>
          <w:rFonts w:ascii="Times New Roman" w:hAnsi="Times New Roman"/>
        </w:rPr>
        <w:t xml:space="preserve">in het kader van de Wet WIA </w:t>
      </w:r>
      <w:r w:rsidRPr="00FB09D9">
        <w:rPr>
          <w:rFonts w:ascii="Times New Roman" w:hAnsi="Times New Roman"/>
        </w:rPr>
        <w:t>heeft ingericht.</w:t>
      </w:r>
      <w:r w:rsidRPr="00CC01D2">
        <w:rPr>
          <w:rFonts w:ascii="Times New Roman" w:hAnsi="Times New Roman"/>
        </w:rPr>
        <w:t xml:space="preserve"> </w:t>
      </w:r>
    </w:p>
    <w:p w14:paraId="3156D315" w14:textId="77777777" w:rsidR="00F52A64" w:rsidRPr="00AF579B" w:rsidRDefault="00F52A64" w:rsidP="00DC751A">
      <w:pPr>
        <w:widowControl w:val="0"/>
        <w:autoSpaceDE w:val="0"/>
        <w:autoSpaceDN w:val="0"/>
        <w:adjustRightInd w:val="0"/>
        <w:spacing w:after="0" w:line="240" w:lineRule="auto"/>
        <w:rPr>
          <w:rFonts w:ascii="Times New Roman" w:hAnsi="Times New Roman"/>
          <w:sz w:val="24"/>
          <w:szCs w:val="24"/>
          <w:highlight w:val="yellow"/>
        </w:rPr>
      </w:pPr>
    </w:p>
    <w:p w14:paraId="51505D08" w14:textId="69539CB6" w:rsidR="00F52A64" w:rsidRPr="00855B58" w:rsidRDefault="00F52A64" w:rsidP="00DC751A">
      <w:pPr>
        <w:widowControl w:val="0"/>
        <w:autoSpaceDE w:val="0"/>
        <w:autoSpaceDN w:val="0"/>
        <w:adjustRightInd w:val="0"/>
        <w:spacing w:after="0" w:line="240" w:lineRule="auto"/>
        <w:rPr>
          <w:rFonts w:ascii="Times New Roman" w:hAnsi="Times New Roman"/>
        </w:rPr>
      </w:pPr>
      <w:r w:rsidRPr="00CC01D2">
        <w:rPr>
          <w:rFonts w:ascii="Times New Roman" w:hAnsi="Times New Roman"/>
          <w:b/>
          <w:bCs/>
          <w:i/>
          <w:iCs/>
        </w:rPr>
        <w:t xml:space="preserve">Aanspraken </w:t>
      </w:r>
    </w:p>
    <w:p w14:paraId="6F84724F" w14:textId="3B1C800D" w:rsidR="005F0AE0" w:rsidRPr="003E0B55" w:rsidRDefault="005F0AE0" w:rsidP="00DC751A">
      <w:pPr>
        <w:autoSpaceDE w:val="0"/>
        <w:autoSpaceDN w:val="0"/>
        <w:adjustRightInd w:val="0"/>
        <w:spacing w:after="0" w:line="240" w:lineRule="auto"/>
        <w:rPr>
          <w:rFonts w:ascii="Times New Roman" w:hAnsi="Times New Roman"/>
        </w:rPr>
      </w:pPr>
      <w:r w:rsidRPr="003E0B55">
        <w:rPr>
          <w:rFonts w:ascii="Times New Roman" w:hAnsi="Times New Roman"/>
        </w:rPr>
        <w:t>De doelgroep</w:t>
      </w:r>
      <w:r w:rsidR="0003174A" w:rsidRPr="003E0B55">
        <w:rPr>
          <w:rFonts w:ascii="Times New Roman" w:hAnsi="Times New Roman"/>
        </w:rPr>
        <w:t>en</w:t>
      </w:r>
      <w:r w:rsidR="00C3208B">
        <w:rPr>
          <w:rFonts w:ascii="Times New Roman" w:hAnsi="Times New Roman"/>
        </w:rPr>
        <w:t xml:space="preserve"> die het c</w:t>
      </w:r>
      <w:r w:rsidRPr="003E0B55">
        <w:rPr>
          <w:rFonts w:ascii="Times New Roman" w:hAnsi="Times New Roman"/>
        </w:rPr>
        <w:t xml:space="preserve">ollege van B&amp;W volgens de Participatiewet moet ondersteunen bij arbeidsinschakeling </w:t>
      </w:r>
      <w:r w:rsidR="0003174A" w:rsidRPr="003E0B55">
        <w:rPr>
          <w:rFonts w:ascii="Times New Roman" w:hAnsi="Times New Roman"/>
        </w:rPr>
        <w:t>zijn</w:t>
      </w:r>
      <w:r w:rsidRPr="003E0B55">
        <w:rPr>
          <w:rFonts w:ascii="Times New Roman" w:hAnsi="Times New Roman"/>
        </w:rPr>
        <w:t xml:space="preserve">: </w:t>
      </w:r>
    </w:p>
    <w:p w14:paraId="472238E2" w14:textId="2220DEEE" w:rsidR="005F0AE0" w:rsidRPr="003E0B55" w:rsidRDefault="0003174A" w:rsidP="00DC751A">
      <w:pPr>
        <w:pStyle w:val="Lijstalinea"/>
        <w:numPr>
          <w:ilvl w:val="0"/>
          <w:numId w:val="15"/>
        </w:numPr>
        <w:autoSpaceDE w:val="0"/>
        <w:autoSpaceDN w:val="0"/>
        <w:adjustRightInd w:val="0"/>
        <w:spacing w:after="0" w:line="240" w:lineRule="auto"/>
        <w:rPr>
          <w:rFonts w:ascii="Times New Roman" w:hAnsi="Times New Roman"/>
        </w:rPr>
      </w:pPr>
      <w:r w:rsidRPr="003E0B55">
        <w:rPr>
          <w:rFonts w:ascii="Times New Roman" w:hAnsi="Times New Roman"/>
        </w:rPr>
        <w:t>P</w:t>
      </w:r>
      <w:r w:rsidR="005F0AE0" w:rsidRPr="003E0B55">
        <w:rPr>
          <w:rFonts w:ascii="Times New Roman" w:hAnsi="Times New Roman"/>
        </w:rPr>
        <w:t xml:space="preserve">ersonen die algemene bijstand </w:t>
      </w:r>
      <w:r w:rsidRPr="003E0B55">
        <w:rPr>
          <w:rFonts w:ascii="Times New Roman" w:hAnsi="Times New Roman"/>
        </w:rPr>
        <w:t>ontvangen</w:t>
      </w:r>
    </w:p>
    <w:p w14:paraId="06ED1D6E" w14:textId="3A9FDAAF" w:rsidR="005F0AE0" w:rsidRPr="003E0B55" w:rsidRDefault="0003174A" w:rsidP="00DC751A">
      <w:pPr>
        <w:pStyle w:val="Lijstalinea"/>
        <w:numPr>
          <w:ilvl w:val="0"/>
          <w:numId w:val="15"/>
        </w:numPr>
        <w:autoSpaceDE w:val="0"/>
        <w:autoSpaceDN w:val="0"/>
        <w:adjustRightInd w:val="0"/>
        <w:spacing w:after="0" w:line="240" w:lineRule="auto"/>
        <w:rPr>
          <w:rFonts w:ascii="Times New Roman" w:hAnsi="Times New Roman"/>
        </w:rPr>
      </w:pPr>
      <w:r w:rsidRPr="003E0B55">
        <w:rPr>
          <w:rFonts w:ascii="Times New Roman" w:hAnsi="Times New Roman"/>
        </w:rPr>
        <w:t>P</w:t>
      </w:r>
      <w:r w:rsidR="005F0AE0" w:rsidRPr="003E0B55">
        <w:rPr>
          <w:rFonts w:ascii="Times New Roman" w:hAnsi="Times New Roman"/>
        </w:rPr>
        <w:t xml:space="preserve">ersonen met een nabestaanden- of </w:t>
      </w:r>
      <w:proofErr w:type="spellStart"/>
      <w:r w:rsidR="005F0AE0" w:rsidRPr="003E0B55">
        <w:rPr>
          <w:rFonts w:ascii="Times New Roman" w:hAnsi="Times New Roman"/>
        </w:rPr>
        <w:t>wezenuitkering</w:t>
      </w:r>
      <w:proofErr w:type="spellEnd"/>
      <w:r w:rsidR="005F0AE0" w:rsidRPr="003E0B55">
        <w:rPr>
          <w:rFonts w:ascii="Times New Roman" w:hAnsi="Times New Roman"/>
        </w:rPr>
        <w:t xml:space="preserve"> op grond van de Algemene</w:t>
      </w:r>
    </w:p>
    <w:p w14:paraId="518ECAF1" w14:textId="5CB1B1F6" w:rsidR="005F0AE0" w:rsidRPr="003E0B55" w:rsidRDefault="006A0CC5" w:rsidP="00DC751A">
      <w:pPr>
        <w:pStyle w:val="Lijstalinea"/>
        <w:autoSpaceDE w:val="0"/>
        <w:autoSpaceDN w:val="0"/>
        <w:adjustRightInd w:val="0"/>
        <w:spacing w:after="0" w:line="240" w:lineRule="auto"/>
        <w:rPr>
          <w:rFonts w:ascii="Times New Roman" w:hAnsi="Times New Roman"/>
        </w:rPr>
      </w:pPr>
      <w:r w:rsidRPr="003E0B55">
        <w:rPr>
          <w:rFonts w:ascii="Times New Roman" w:hAnsi="Times New Roman"/>
        </w:rPr>
        <w:t>Nabestaandenwet</w:t>
      </w:r>
    </w:p>
    <w:p w14:paraId="6E0C726A" w14:textId="10B78594" w:rsidR="005F0AE0" w:rsidRPr="003E0B55" w:rsidRDefault="0003174A" w:rsidP="00DC751A">
      <w:pPr>
        <w:pStyle w:val="Lijstalinea"/>
        <w:numPr>
          <w:ilvl w:val="0"/>
          <w:numId w:val="15"/>
        </w:numPr>
        <w:autoSpaceDE w:val="0"/>
        <w:autoSpaceDN w:val="0"/>
        <w:adjustRightInd w:val="0"/>
        <w:spacing w:after="0" w:line="240" w:lineRule="auto"/>
        <w:rPr>
          <w:rFonts w:ascii="Times New Roman" w:hAnsi="Times New Roman"/>
        </w:rPr>
      </w:pPr>
      <w:r w:rsidRPr="003E0B55">
        <w:rPr>
          <w:rFonts w:ascii="Times New Roman" w:hAnsi="Times New Roman"/>
        </w:rPr>
        <w:t>Niet-uitkeringsgerechtigden</w:t>
      </w:r>
    </w:p>
    <w:p w14:paraId="60FFB7DF" w14:textId="0AEDA749" w:rsidR="005F0AE0" w:rsidRPr="00C3208B" w:rsidRDefault="0003174A" w:rsidP="00C3208B">
      <w:pPr>
        <w:pStyle w:val="Lijstalinea"/>
        <w:numPr>
          <w:ilvl w:val="0"/>
          <w:numId w:val="15"/>
        </w:numPr>
        <w:autoSpaceDE w:val="0"/>
        <w:autoSpaceDN w:val="0"/>
        <w:adjustRightInd w:val="0"/>
        <w:spacing w:after="0" w:line="240" w:lineRule="auto"/>
        <w:rPr>
          <w:rFonts w:ascii="Times New Roman" w:hAnsi="Times New Roman"/>
        </w:rPr>
      </w:pPr>
      <w:r w:rsidRPr="003E0B55">
        <w:rPr>
          <w:rFonts w:ascii="Times New Roman" w:hAnsi="Times New Roman"/>
        </w:rPr>
        <w:t>P</w:t>
      </w:r>
      <w:r w:rsidR="005F0AE0" w:rsidRPr="003E0B55">
        <w:rPr>
          <w:rFonts w:ascii="Times New Roman" w:hAnsi="Times New Roman"/>
        </w:rPr>
        <w:t>ersonen die vanwege een voorziening gericht op arbeidsinschakeling in eerste instantie niet</w:t>
      </w:r>
      <w:r w:rsidR="00C3208B">
        <w:rPr>
          <w:rFonts w:ascii="Times New Roman" w:hAnsi="Times New Roman"/>
        </w:rPr>
        <w:t xml:space="preserve"> </w:t>
      </w:r>
      <w:r w:rsidR="005F0AE0" w:rsidRPr="00C3208B">
        <w:rPr>
          <w:rFonts w:ascii="Times New Roman" w:hAnsi="Times New Roman"/>
        </w:rPr>
        <w:t>behoren tot een van de doelgroepen</w:t>
      </w:r>
      <w:r w:rsidRPr="00C3208B">
        <w:rPr>
          <w:rFonts w:ascii="Times New Roman" w:hAnsi="Times New Roman"/>
        </w:rPr>
        <w:t xml:space="preserve"> met aanspraak op ondersteuning</w:t>
      </w:r>
    </w:p>
    <w:p w14:paraId="5B9DD24B" w14:textId="63C44FC9" w:rsidR="005F0AE0" w:rsidRPr="006A0CC5" w:rsidRDefault="0003174A" w:rsidP="006A0CC5">
      <w:pPr>
        <w:pStyle w:val="Lijstalinea"/>
        <w:numPr>
          <w:ilvl w:val="0"/>
          <w:numId w:val="15"/>
        </w:numPr>
        <w:autoSpaceDE w:val="0"/>
        <w:autoSpaceDN w:val="0"/>
        <w:adjustRightInd w:val="0"/>
        <w:spacing w:after="0" w:line="240" w:lineRule="auto"/>
        <w:rPr>
          <w:rFonts w:ascii="Times New Roman" w:hAnsi="Times New Roman"/>
        </w:rPr>
      </w:pPr>
      <w:r w:rsidRPr="003E0B55">
        <w:rPr>
          <w:rFonts w:ascii="Times New Roman" w:hAnsi="Times New Roman"/>
        </w:rPr>
        <w:t>P</w:t>
      </w:r>
      <w:r w:rsidR="005F0AE0" w:rsidRPr="003E0B55">
        <w:rPr>
          <w:rFonts w:ascii="Times New Roman" w:hAnsi="Times New Roman"/>
        </w:rPr>
        <w:t>ersonen zoals bedoeld in artikel 34a lid 5 onderdelen b en c WIA, artikel 35 lid 4 onderdelen</w:t>
      </w:r>
      <w:r w:rsidR="006A0CC5">
        <w:rPr>
          <w:rFonts w:ascii="Times New Roman" w:hAnsi="Times New Roman"/>
        </w:rPr>
        <w:t xml:space="preserve"> </w:t>
      </w:r>
      <w:r w:rsidR="005F0AE0" w:rsidRPr="006A0CC5">
        <w:rPr>
          <w:rFonts w:ascii="Times New Roman" w:hAnsi="Times New Roman"/>
        </w:rPr>
        <w:t>b en c WIA en artikel 36 lid 3 onderdelen b en c WIA tot het moment dat het inkomen uit</w:t>
      </w:r>
      <w:r w:rsidR="00C3208B" w:rsidRPr="006A0CC5">
        <w:rPr>
          <w:rFonts w:ascii="Times New Roman" w:hAnsi="Times New Roman"/>
        </w:rPr>
        <w:t xml:space="preserve"> </w:t>
      </w:r>
      <w:r w:rsidR="005F0AE0" w:rsidRPr="006A0CC5">
        <w:rPr>
          <w:rFonts w:ascii="Times New Roman" w:hAnsi="Times New Roman"/>
        </w:rPr>
        <w:t xml:space="preserve">arbeid in dienstbetrekking gedurende 2 aaneengesloten jaren </w:t>
      </w:r>
      <w:proofErr w:type="gramStart"/>
      <w:r w:rsidR="005F0AE0" w:rsidRPr="006A0CC5">
        <w:rPr>
          <w:rFonts w:ascii="Times New Roman" w:hAnsi="Times New Roman"/>
        </w:rPr>
        <w:t>ten minste</w:t>
      </w:r>
      <w:proofErr w:type="gramEnd"/>
      <w:r w:rsidR="005F0AE0" w:rsidRPr="006A0CC5">
        <w:rPr>
          <w:rFonts w:ascii="Times New Roman" w:hAnsi="Times New Roman"/>
        </w:rPr>
        <w:t xml:space="preserve"> het minimumloon</w:t>
      </w:r>
      <w:r w:rsidR="00C3208B" w:rsidRPr="006A0CC5">
        <w:rPr>
          <w:rFonts w:ascii="Times New Roman" w:hAnsi="Times New Roman"/>
        </w:rPr>
        <w:t xml:space="preserve"> </w:t>
      </w:r>
      <w:r w:rsidR="005F0AE0" w:rsidRPr="006A0CC5">
        <w:rPr>
          <w:rFonts w:ascii="Times New Roman" w:hAnsi="Times New Roman"/>
        </w:rPr>
        <w:t>bedraagt en ten behoeve van die persoon in die 2 jaren geen loonkostensubsidie als bedoeld</w:t>
      </w:r>
      <w:r w:rsidR="00C3208B" w:rsidRPr="006A0CC5">
        <w:rPr>
          <w:rFonts w:ascii="Times New Roman" w:hAnsi="Times New Roman"/>
        </w:rPr>
        <w:t xml:space="preserve"> </w:t>
      </w:r>
      <w:r w:rsidR="005F0AE0" w:rsidRPr="006A0CC5">
        <w:rPr>
          <w:rFonts w:ascii="Times New Roman" w:hAnsi="Times New Roman"/>
        </w:rPr>
        <w:t xml:space="preserve">in artikel </w:t>
      </w:r>
      <w:r w:rsidRPr="006A0CC5">
        <w:rPr>
          <w:rFonts w:ascii="Times New Roman" w:hAnsi="Times New Roman"/>
        </w:rPr>
        <w:t>10d Participatiewet is verleend</w:t>
      </w:r>
    </w:p>
    <w:p w14:paraId="295EE172" w14:textId="416F0AE6" w:rsidR="005F0AE0" w:rsidRPr="00C3208B" w:rsidRDefault="0003174A" w:rsidP="00C3208B">
      <w:pPr>
        <w:pStyle w:val="Lijstalinea"/>
        <w:numPr>
          <w:ilvl w:val="0"/>
          <w:numId w:val="15"/>
        </w:numPr>
        <w:autoSpaceDE w:val="0"/>
        <w:autoSpaceDN w:val="0"/>
        <w:adjustRightInd w:val="0"/>
        <w:spacing w:after="0" w:line="240" w:lineRule="auto"/>
        <w:rPr>
          <w:rFonts w:ascii="Times New Roman" w:hAnsi="Times New Roman"/>
        </w:rPr>
      </w:pPr>
      <w:r w:rsidRPr="003E0B55">
        <w:rPr>
          <w:rFonts w:ascii="Times New Roman" w:hAnsi="Times New Roman"/>
        </w:rPr>
        <w:t>P</w:t>
      </w:r>
      <w:r w:rsidR="005F0AE0" w:rsidRPr="003E0B55">
        <w:rPr>
          <w:rFonts w:ascii="Times New Roman" w:hAnsi="Times New Roman"/>
        </w:rPr>
        <w:t>ersonen met een uitkering op grond van de Wet inkomensvoorziening oudere en gedeeltelijk</w:t>
      </w:r>
      <w:r w:rsidR="00C3208B">
        <w:rPr>
          <w:rFonts w:ascii="Times New Roman" w:hAnsi="Times New Roman"/>
        </w:rPr>
        <w:t xml:space="preserve"> </w:t>
      </w:r>
      <w:r w:rsidR="005F0AE0" w:rsidRPr="00C3208B">
        <w:rPr>
          <w:rFonts w:ascii="Times New Roman" w:hAnsi="Times New Roman"/>
        </w:rPr>
        <w:t>arbeidsongesch</w:t>
      </w:r>
      <w:r w:rsidRPr="00C3208B">
        <w:rPr>
          <w:rFonts w:ascii="Times New Roman" w:hAnsi="Times New Roman"/>
        </w:rPr>
        <w:t>ikte werkloze werknemers (IOAW)</w:t>
      </w:r>
    </w:p>
    <w:p w14:paraId="4D486892" w14:textId="158E6346" w:rsidR="005F0AE0" w:rsidRPr="00C3208B" w:rsidRDefault="0003174A" w:rsidP="00C3208B">
      <w:pPr>
        <w:pStyle w:val="Lijstalinea"/>
        <w:numPr>
          <w:ilvl w:val="0"/>
          <w:numId w:val="15"/>
        </w:numPr>
        <w:autoSpaceDE w:val="0"/>
        <w:autoSpaceDN w:val="0"/>
        <w:adjustRightInd w:val="0"/>
        <w:spacing w:after="0" w:line="240" w:lineRule="auto"/>
        <w:rPr>
          <w:rFonts w:ascii="Times New Roman" w:hAnsi="Times New Roman"/>
        </w:rPr>
      </w:pPr>
      <w:r w:rsidRPr="003E0B55">
        <w:rPr>
          <w:rFonts w:ascii="Times New Roman" w:hAnsi="Times New Roman"/>
        </w:rPr>
        <w:t>P</w:t>
      </w:r>
      <w:r w:rsidR="005F0AE0" w:rsidRPr="003E0B55">
        <w:rPr>
          <w:rFonts w:ascii="Times New Roman" w:hAnsi="Times New Roman"/>
        </w:rPr>
        <w:t>ersonen met een uitkering op grond van de Wet inkomensvoorziening oudere en gedeeltelijk</w:t>
      </w:r>
      <w:r w:rsidR="00C3208B">
        <w:rPr>
          <w:rFonts w:ascii="Times New Roman" w:hAnsi="Times New Roman"/>
        </w:rPr>
        <w:t xml:space="preserve"> </w:t>
      </w:r>
      <w:r w:rsidR="005F0AE0" w:rsidRPr="00C3208B">
        <w:rPr>
          <w:rFonts w:ascii="Times New Roman" w:hAnsi="Times New Roman"/>
        </w:rPr>
        <w:t>arbeidsongeschikte gewezen zelfstandigen (IOAZ).</w:t>
      </w:r>
    </w:p>
    <w:p w14:paraId="2EC48792" w14:textId="77777777" w:rsidR="00754D9A" w:rsidRPr="002873AA" w:rsidRDefault="00754D9A" w:rsidP="00DC751A">
      <w:pPr>
        <w:widowControl w:val="0"/>
        <w:autoSpaceDE w:val="0"/>
        <w:autoSpaceDN w:val="0"/>
        <w:adjustRightInd w:val="0"/>
        <w:spacing w:after="0" w:line="240" w:lineRule="auto"/>
        <w:rPr>
          <w:rFonts w:ascii="Times New Roman" w:hAnsi="Times New Roman"/>
          <w:sz w:val="24"/>
          <w:szCs w:val="24"/>
        </w:rPr>
      </w:pPr>
    </w:p>
    <w:p w14:paraId="23D15E74" w14:textId="4F4F4F8A" w:rsidR="002873AA" w:rsidRPr="00855B58" w:rsidRDefault="002873AA" w:rsidP="00DC751A">
      <w:pPr>
        <w:widowControl w:val="0"/>
        <w:autoSpaceDE w:val="0"/>
        <w:autoSpaceDN w:val="0"/>
        <w:adjustRightInd w:val="0"/>
        <w:spacing w:after="0" w:line="240" w:lineRule="auto"/>
        <w:rPr>
          <w:rFonts w:ascii="Times New Roman" w:hAnsi="Times New Roman"/>
        </w:rPr>
      </w:pPr>
      <w:r w:rsidRPr="00855B58">
        <w:rPr>
          <w:rFonts w:ascii="Times New Roman" w:hAnsi="Times New Roman"/>
        </w:rPr>
        <w:t>Een persoon die gebruik wil maken van een meeneembare voorziening kan zich hiervoor wenden tot de gemeente</w:t>
      </w:r>
      <w:r w:rsidR="00855B58" w:rsidRPr="00855B58">
        <w:rPr>
          <w:rFonts w:ascii="Times New Roman" w:hAnsi="Times New Roman"/>
        </w:rPr>
        <w:t xml:space="preserve"> waar hij staat ingeschreven. Indien de persoon tot de doelgroep behoort, kan in samenspraak met de gemeente een aanvraag voor </w:t>
      </w:r>
      <w:r w:rsidRPr="00855B58">
        <w:rPr>
          <w:rFonts w:ascii="Times New Roman" w:hAnsi="Times New Roman"/>
        </w:rPr>
        <w:t xml:space="preserve">een meeneembare voorziening </w:t>
      </w:r>
      <w:r w:rsidR="00855B58" w:rsidRPr="00855B58">
        <w:rPr>
          <w:rFonts w:ascii="Times New Roman" w:hAnsi="Times New Roman"/>
        </w:rPr>
        <w:t xml:space="preserve">worden ingediend </w:t>
      </w:r>
      <w:r w:rsidRPr="00855B58">
        <w:rPr>
          <w:rFonts w:ascii="Times New Roman" w:hAnsi="Times New Roman"/>
        </w:rPr>
        <w:t>bij de uitvoerder van de regeling (voor 2015 is dit UWV</w:t>
      </w:r>
      <w:r w:rsidR="00855B58" w:rsidRPr="00855B58">
        <w:rPr>
          <w:rFonts w:ascii="Times New Roman" w:hAnsi="Times New Roman"/>
        </w:rPr>
        <w:t>).</w:t>
      </w:r>
    </w:p>
    <w:p w14:paraId="32215671" w14:textId="77777777" w:rsidR="002873AA" w:rsidRPr="00AF579B" w:rsidRDefault="002873AA" w:rsidP="00DC751A">
      <w:pPr>
        <w:widowControl w:val="0"/>
        <w:autoSpaceDE w:val="0"/>
        <w:autoSpaceDN w:val="0"/>
        <w:adjustRightInd w:val="0"/>
        <w:spacing w:after="0" w:line="240" w:lineRule="auto"/>
        <w:rPr>
          <w:rFonts w:ascii="Times New Roman" w:hAnsi="Times New Roman"/>
          <w:sz w:val="24"/>
          <w:szCs w:val="24"/>
          <w:highlight w:val="yellow"/>
        </w:rPr>
      </w:pPr>
    </w:p>
    <w:p w14:paraId="67AAFA1A" w14:textId="2EDDE102" w:rsidR="003347BB" w:rsidRDefault="003347BB" w:rsidP="00DC751A">
      <w:pPr>
        <w:widowControl w:val="0"/>
        <w:autoSpaceDE w:val="0"/>
        <w:autoSpaceDN w:val="0"/>
        <w:adjustRightInd w:val="0"/>
        <w:spacing w:after="0" w:line="240" w:lineRule="auto"/>
        <w:rPr>
          <w:rFonts w:ascii="Times New Roman" w:hAnsi="Times New Roman"/>
          <w:b/>
          <w:bCs/>
          <w:i/>
          <w:iCs/>
        </w:rPr>
      </w:pPr>
      <w:r w:rsidRPr="003347BB">
        <w:rPr>
          <w:rFonts w:ascii="Times New Roman" w:hAnsi="Times New Roman"/>
          <w:b/>
          <w:bCs/>
          <w:i/>
          <w:iCs/>
        </w:rPr>
        <w:t>Voorziening</w:t>
      </w:r>
    </w:p>
    <w:p w14:paraId="110DE60B" w14:textId="0DE03F33" w:rsidR="003347BB" w:rsidRPr="002649AF" w:rsidRDefault="002873AA" w:rsidP="00DC751A">
      <w:pPr>
        <w:widowControl w:val="0"/>
        <w:autoSpaceDE w:val="0"/>
        <w:autoSpaceDN w:val="0"/>
        <w:adjustRightInd w:val="0"/>
        <w:spacing w:after="0" w:line="240" w:lineRule="auto"/>
        <w:rPr>
          <w:rFonts w:ascii="Times New Roman" w:hAnsi="Times New Roman"/>
          <w:bCs/>
          <w:iCs/>
        </w:rPr>
      </w:pPr>
      <w:r w:rsidRPr="002649AF">
        <w:rPr>
          <w:rFonts w:ascii="Times New Roman" w:hAnsi="Times New Roman"/>
          <w:bCs/>
          <w:iCs/>
        </w:rPr>
        <w:t>Voor de uitwerking van de voorzieningen is aangesloten bij de voorzieningen zoals deze door het UWV worden aangeboden aan personen die v</w:t>
      </w:r>
      <w:r w:rsidRPr="00FB09D9">
        <w:rPr>
          <w:rFonts w:ascii="Times New Roman" w:hAnsi="Times New Roman"/>
          <w:bCs/>
          <w:iCs/>
        </w:rPr>
        <w:t xml:space="preserve">allen onder de </w:t>
      </w:r>
      <w:r w:rsidR="008954BD" w:rsidRPr="00FB09D9">
        <w:rPr>
          <w:rFonts w:ascii="Times New Roman" w:hAnsi="Times New Roman"/>
          <w:bCs/>
          <w:iCs/>
        </w:rPr>
        <w:t>Wet WIA.</w:t>
      </w:r>
      <w:r w:rsidR="008954BD">
        <w:rPr>
          <w:rFonts w:ascii="Times New Roman" w:hAnsi="Times New Roman"/>
          <w:bCs/>
          <w:iCs/>
        </w:rPr>
        <w:t xml:space="preserve"> </w:t>
      </w:r>
    </w:p>
    <w:p w14:paraId="14207AA2" w14:textId="77777777" w:rsidR="003347BB" w:rsidRPr="002649AF" w:rsidRDefault="003347BB" w:rsidP="00DC751A">
      <w:pPr>
        <w:widowControl w:val="0"/>
        <w:autoSpaceDE w:val="0"/>
        <w:autoSpaceDN w:val="0"/>
        <w:adjustRightInd w:val="0"/>
        <w:spacing w:after="0" w:line="240" w:lineRule="auto"/>
        <w:rPr>
          <w:rFonts w:ascii="Times New Roman" w:hAnsi="Times New Roman"/>
          <w:b/>
          <w:bCs/>
          <w:i/>
          <w:iCs/>
          <w:highlight w:val="yellow"/>
        </w:rPr>
      </w:pPr>
    </w:p>
    <w:p w14:paraId="7759BFAA" w14:textId="191159FB" w:rsidR="00F52A64" w:rsidRPr="002649AF" w:rsidRDefault="003347BB" w:rsidP="00DC751A">
      <w:pPr>
        <w:widowControl w:val="0"/>
        <w:autoSpaceDE w:val="0"/>
        <w:autoSpaceDN w:val="0"/>
        <w:adjustRightInd w:val="0"/>
        <w:spacing w:after="0" w:line="240" w:lineRule="auto"/>
        <w:rPr>
          <w:rFonts w:ascii="Times New Roman" w:hAnsi="Times New Roman"/>
        </w:rPr>
      </w:pPr>
      <w:r w:rsidRPr="002649AF">
        <w:rPr>
          <w:rFonts w:ascii="Times New Roman" w:hAnsi="Times New Roman"/>
          <w:b/>
          <w:bCs/>
          <w:i/>
          <w:iCs/>
        </w:rPr>
        <w:t>V</w:t>
      </w:r>
      <w:r w:rsidR="00F52A64" w:rsidRPr="002649AF">
        <w:rPr>
          <w:rFonts w:ascii="Times New Roman" w:hAnsi="Times New Roman"/>
          <w:b/>
          <w:bCs/>
          <w:i/>
          <w:iCs/>
        </w:rPr>
        <w:t>ergoeding</w:t>
      </w:r>
    </w:p>
    <w:p w14:paraId="69EDFAEA" w14:textId="0E26F49F" w:rsidR="00F52A64" w:rsidRPr="002649AF" w:rsidRDefault="002873AA" w:rsidP="00DC751A">
      <w:pPr>
        <w:widowControl w:val="0"/>
        <w:autoSpaceDE w:val="0"/>
        <w:autoSpaceDN w:val="0"/>
        <w:adjustRightInd w:val="0"/>
        <w:spacing w:after="0" w:line="240" w:lineRule="auto"/>
        <w:rPr>
          <w:rFonts w:ascii="Times New Roman" w:hAnsi="Times New Roman"/>
        </w:rPr>
      </w:pPr>
      <w:r w:rsidRPr="002649AF">
        <w:rPr>
          <w:rFonts w:ascii="Times New Roman" w:hAnsi="Times New Roman"/>
        </w:rPr>
        <w:t xml:space="preserve">Voor de </w:t>
      </w:r>
      <w:r w:rsidR="004E797B">
        <w:rPr>
          <w:rFonts w:ascii="Times New Roman" w:hAnsi="Times New Roman"/>
        </w:rPr>
        <w:t xml:space="preserve">hoogte van de </w:t>
      </w:r>
      <w:r w:rsidRPr="002649AF">
        <w:rPr>
          <w:rFonts w:ascii="Times New Roman" w:hAnsi="Times New Roman"/>
        </w:rPr>
        <w:t xml:space="preserve">vergoedingen wordt aangesloten bij het </w:t>
      </w:r>
      <w:r w:rsidR="00216112">
        <w:rPr>
          <w:rFonts w:ascii="Times New Roman" w:hAnsi="Times New Roman"/>
        </w:rPr>
        <w:t xml:space="preserve">geldende </w:t>
      </w:r>
      <w:r w:rsidR="008C6A78">
        <w:rPr>
          <w:rFonts w:ascii="Times New Roman" w:hAnsi="Times New Roman"/>
        </w:rPr>
        <w:t>Besluit beleidsregel UWV normbedragen voorzieningen</w:t>
      </w:r>
      <w:r w:rsidRPr="002649AF">
        <w:rPr>
          <w:rFonts w:ascii="Times New Roman" w:hAnsi="Times New Roman"/>
        </w:rPr>
        <w:t xml:space="preserve">. </w:t>
      </w:r>
    </w:p>
    <w:p w14:paraId="3EB56644" w14:textId="77777777" w:rsidR="002873AA" w:rsidRPr="002649AF" w:rsidRDefault="002873AA" w:rsidP="00DC751A">
      <w:pPr>
        <w:widowControl w:val="0"/>
        <w:autoSpaceDE w:val="0"/>
        <w:autoSpaceDN w:val="0"/>
        <w:adjustRightInd w:val="0"/>
        <w:spacing w:after="0" w:line="240" w:lineRule="auto"/>
        <w:rPr>
          <w:rFonts w:ascii="Times New Roman" w:hAnsi="Times New Roman"/>
        </w:rPr>
      </w:pPr>
    </w:p>
    <w:p w14:paraId="0173E749" w14:textId="7F751495" w:rsidR="002873AA" w:rsidRPr="002649AF" w:rsidRDefault="002873AA" w:rsidP="00DC751A">
      <w:pPr>
        <w:widowControl w:val="0"/>
        <w:autoSpaceDE w:val="0"/>
        <w:autoSpaceDN w:val="0"/>
        <w:adjustRightInd w:val="0"/>
        <w:spacing w:after="0" w:line="240" w:lineRule="auto"/>
        <w:rPr>
          <w:rFonts w:ascii="Times New Roman" w:hAnsi="Times New Roman"/>
        </w:rPr>
      </w:pPr>
      <w:r w:rsidRPr="002649AF">
        <w:rPr>
          <w:rFonts w:ascii="Times New Roman" w:hAnsi="Times New Roman"/>
        </w:rPr>
        <w:t>In 2015 is in totaal maximaal € 100.000</w:t>
      </w:r>
      <w:r w:rsidR="00FB09D9">
        <w:rPr>
          <w:rFonts w:ascii="Times New Roman" w:hAnsi="Times New Roman"/>
        </w:rPr>
        <w:t xml:space="preserve"> (inclusief BTW)</w:t>
      </w:r>
      <w:r w:rsidRPr="002649AF">
        <w:rPr>
          <w:rFonts w:ascii="Times New Roman" w:hAnsi="Times New Roman"/>
        </w:rPr>
        <w:t xml:space="preserve"> beschikbaar gesteld voor meeneembare voorzieningen.</w:t>
      </w:r>
    </w:p>
    <w:p w14:paraId="2E70EB28" w14:textId="77777777" w:rsidR="002873AA" w:rsidRPr="00AF579B" w:rsidRDefault="002873AA" w:rsidP="00DC751A">
      <w:pPr>
        <w:widowControl w:val="0"/>
        <w:autoSpaceDE w:val="0"/>
        <w:autoSpaceDN w:val="0"/>
        <w:adjustRightInd w:val="0"/>
        <w:spacing w:after="0" w:line="240" w:lineRule="auto"/>
        <w:rPr>
          <w:rFonts w:ascii="Times New Roman" w:hAnsi="Times New Roman"/>
          <w:sz w:val="24"/>
          <w:szCs w:val="24"/>
          <w:highlight w:val="yellow"/>
        </w:rPr>
      </w:pPr>
    </w:p>
    <w:p w14:paraId="0A65E45A" w14:textId="523DF871" w:rsidR="00DC751A" w:rsidRPr="002873AA" w:rsidRDefault="00A860D9" w:rsidP="002873AA">
      <w:pPr>
        <w:widowControl w:val="0"/>
        <w:autoSpaceDE w:val="0"/>
        <w:autoSpaceDN w:val="0"/>
        <w:adjustRightInd w:val="0"/>
        <w:spacing w:after="0" w:line="240" w:lineRule="auto"/>
        <w:rPr>
          <w:rFonts w:ascii="Times New Roman" w:hAnsi="Times New Roman"/>
          <w:b/>
          <w:i/>
          <w:sz w:val="24"/>
          <w:szCs w:val="24"/>
        </w:rPr>
      </w:pPr>
      <w:r w:rsidRPr="003347BB">
        <w:rPr>
          <w:rFonts w:ascii="Times New Roman" w:hAnsi="Times New Roman"/>
          <w:b/>
          <w:i/>
          <w:sz w:val="24"/>
          <w:szCs w:val="24"/>
        </w:rPr>
        <w:t>Monitoring en evaluatie</w:t>
      </w:r>
    </w:p>
    <w:p w14:paraId="02E4C974" w14:textId="6B86AE59" w:rsidR="003347BB" w:rsidRDefault="00C3208B" w:rsidP="00AF579B">
      <w:pPr>
        <w:widowControl w:val="0"/>
        <w:overflowPunct w:val="0"/>
        <w:autoSpaceDE w:val="0"/>
        <w:autoSpaceDN w:val="0"/>
        <w:adjustRightInd w:val="0"/>
        <w:spacing w:after="0" w:line="240" w:lineRule="auto"/>
        <w:ind w:right="140"/>
        <w:rPr>
          <w:rFonts w:ascii="Times New Roman" w:hAnsi="Times New Roman"/>
        </w:rPr>
      </w:pPr>
      <w:r>
        <w:rPr>
          <w:rFonts w:ascii="Times New Roman" w:hAnsi="Times New Roman"/>
        </w:rPr>
        <w:t>De landelijke</w:t>
      </w:r>
      <w:r w:rsidR="00F52A64" w:rsidRPr="003F0FF4">
        <w:rPr>
          <w:rFonts w:ascii="Times New Roman" w:hAnsi="Times New Roman"/>
        </w:rPr>
        <w:t xml:space="preserve"> regeling</w:t>
      </w:r>
      <w:r>
        <w:rPr>
          <w:rFonts w:ascii="Times New Roman" w:hAnsi="Times New Roman"/>
        </w:rPr>
        <w:t xml:space="preserve"> meeneembare voorzieningen 2015</w:t>
      </w:r>
      <w:r w:rsidR="00F52A64" w:rsidRPr="003F0FF4">
        <w:rPr>
          <w:rFonts w:ascii="Times New Roman" w:hAnsi="Times New Roman"/>
        </w:rPr>
        <w:t xml:space="preserve"> geldt vooralsnog voor 2015. Het voorstel is om gebruik en kosten </w:t>
      </w:r>
      <w:r w:rsidR="003347BB">
        <w:rPr>
          <w:rFonts w:ascii="Times New Roman" w:hAnsi="Times New Roman"/>
        </w:rPr>
        <w:t>in 2015</w:t>
      </w:r>
      <w:r w:rsidR="00F52A64" w:rsidRPr="003F0FF4">
        <w:rPr>
          <w:rFonts w:ascii="Times New Roman" w:hAnsi="Times New Roman"/>
        </w:rPr>
        <w:t xml:space="preserve"> te monitoren en medio 2015 te bezien hoe de</w:t>
      </w:r>
      <w:r w:rsidR="002873AA">
        <w:rPr>
          <w:rFonts w:ascii="Times New Roman" w:hAnsi="Times New Roman"/>
        </w:rPr>
        <w:t xml:space="preserve"> regeling meeneembare voorzieningen uitpakt. Met deze ervaring kan </w:t>
      </w:r>
      <w:r>
        <w:rPr>
          <w:rFonts w:ascii="Times New Roman" w:hAnsi="Times New Roman"/>
        </w:rPr>
        <w:t>de regeling meer definitief worden uitgewerkt.</w:t>
      </w:r>
      <w:r w:rsidR="00F52A64" w:rsidRPr="003F0FF4">
        <w:rPr>
          <w:rFonts w:ascii="Times New Roman" w:hAnsi="Times New Roman"/>
        </w:rPr>
        <w:t xml:space="preserve"> </w:t>
      </w:r>
    </w:p>
    <w:p w14:paraId="294A9FB6" w14:textId="4D1A6E88" w:rsidR="003347BB" w:rsidRDefault="003347BB">
      <w:pPr>
        <w:rPr>
          <w:rFonts w:ascii="Times New Roman" w:hAnsi="Times New Roman"/>
        </w:rPr>
      </w:pPr>
    </w:p>
    <w:sectPr w:rsidR="003347BB" w:rsidSect="00BE5702">
      <w:footerReference w:type="default" r:id="rId9"/>
      <w:pgSz w:w="11900" w:h="16838"/>
      <w:pgMar w:top="1440" w:right="1400" w:bottom="702" w:left="1474" w:header="708" w:footer="708" w:gutter="0"/>
      <w:cols w:space="708" w:equalWidth="0">
        <w:col w:w="9080"/>
      </w:cols>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F5A084" w15:done="0"/>
  <w15:commentEx w15:paraId="4FB077FF" w15:done="0"/>
  <w15:commentEx w15:paraId="56E199DF" w15:paraIdParent="4FB077FF" w15:done="0"/>
  <w15:commentEx w15:paraId="2EF1B653" w15:done="0"/>
  <w15:commentEx w15:paraId="3657FE3E" w15:paraIdParent="2EF1B653" w15:done="0"/>
  <w15:commentEx w15:paraId="29C08B9B" w15:done="0"/>
  <w15:commentEx w15:paraId="5FFE439F" w15:done="0"/>
  <w15:commentEx w15:paraId="36891FB5" w15:done="0"/>
  <w15:commentEx w15:paraId="10747D95" w15:done="0"/>
  <w15:commentEx w15:paraId="4BC29C19" w15:done="0"/>
  <w15:commentEx w15:paraId="0C62DF3A" w15:done="0"/>
  <w15:commentEx w15:paraId="56BCD9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05CA4" w14:textId="77777777" w:rsidR="00F6187C" w:rsidRDefault="00F6187C" w:rsidP="008526F5">
      <w:pPr>
        <w:spacing w:after="0" w:line="240" w:lineRule="auto"/>
      </w:pPr>
      <w:r>
        <w:separator/>
      </w:r>
    </w:p>
  </w:endnote>
  <w:endnote w:type="continuationSeparator" w:id="0">
    <w:p w14:paraId="2D22A218" w14:textId="77777777" w:rsidR="00F6187C" w:rsidRDefault="00F6187C" w:rsidP="0085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594946"/>
      <w:docPartObj>
        <w:docPartGallery w:val="Page Numbers (Bottom of Page)"/>
        <w:docPartUnique/>
      </w:docPartObj>
    </w:sdtPr>
    <w:sdtEndPr/>
    <w:sdtContent>
      <w:p w14:paraId="40DC8A24" w14:textId="58AD8475" w:rsidR="00F6187C" w:rsidRDefault="00F6187C">
        <w:pPr>
          <w:pStyle w:val="Voettekst"/>
          <w:jc w:val="right"/>
        </w:pPr>
        <w:r>
          <w:fldChar w:fldCharType="begin"/>
        </w:r>
        <w:r>
          <w:instrText>PAGE   \* MERGEFORMAT</w:instrText>
        </w:r>
        <w:r>
          <w:fldChar w:fldCharType="separate"/>
        </w:r>
        <w:r w:rsidR="0015460A">
          <w:rPr>
            <w:noProof/>
          </w:rPr>
          <w:t>2</w:t>
        </w:r>
        <w:r>
          <w:fldChar w:fldCharType="end"/>
        </w:r>
      </w:p>
    </w:sdtContent>
  </w:sdt>
  <w:p w14:paraId="3C6945C5" w14:textId="77777777" w:rsidR="00F6187C" w:rsidRDefault="00F6187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EA8EA" w14:textId="77777777" w:rsidR="00F6187C" w:rsidRDefault="00F6187C" w:rsidP="008526F5">
      <w:pPr>
        <w:spacing w:after="0" w:line="240" w:lineRule="auto"/>
      </w:pPr>
      <w:r>
        <w:separator/>
      </w:r>
    </w:p>
  </w:footnote>
  <w:footnote w:type="continuationSeparator" w:id="0">
    <w:p w14:paraId="713083DD" w14:textId="77777777" w:rsidR="00F6187C" w:rsidRDefault="00F6187C" w:rsidP="00852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47"/>
    <w:multiLevelType w:val="hybridMultilevel"/>
    <w:tmpl w:val="000054DE"/>
    <w:lvl w:ilvl="0" w:tplc="000039B3">
      <w:start w:val="1"/>
      <w:numFmt w:val="decimal"/>
      <w:lvlText w:val="5.%1"/>
      <w:lvlJc w:val="left"/>
      <w:pPr>
        <w:tabs>
          <w:tab w:val="num" w:pos="720"/>
        </w:tabs>
        <w:ind w:left="720" w:hanging="360"/>
      </w:pPr>
      <w:rPr>
        <w:rFonts w:cs="Times New Roman"/>
      </w:rPr>
    </w:lvl>
    <w:lvl w:ilvl="1" w:tplc="00002D1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E9"/>
    <w:multiLevelType w:val="hybridMultilevel"/>
    <w:tmpl w:val="000001EB"/>
    <w:lvl w:ilvl="0" w:tplc="00000BB3">
      <w:start w:val="5"/>
      <w:numFmt w:val="decimal"/>
      <w:lvlText w:val="3.%1."/>
      <w:lvlJc w:val="left"/>
      <w:pPr>
        <w:tabs>
          <w:tab w:val="num" w:pos="1070"/>
        </w:tabs>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EA6"/>
    <w:multiLevelType w:val="hybridMultilevel"/>
    <w:tmpl w:val="000012DB"/>
    <w:lvl w:ilvl="0" w:tplc="0000153C">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91C"/>
    <w:multiLevelType w:val="hybridMultilevel"/>
    <w:tmpl w:val="00004D06"/>
    <w:lvl w:ilvl="0" w:tplc="00004DB7">
      <w:start w:val="5"/>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784"/>
    <w:multiLevelType w:val="hybridMultilevel"/>
    <w:tmpl w:val="00004AE1"/>
    <w:lvl w:ilvl="0" w:tplc="00003D6C">
      <w:start w:val="5"/>
      <w:numFmt w:val="decimal"/>
      <w:lvlText w:val="1.%1."/>
      <w:lvlJc w:val="left"/>
      <w:pPr>
        <w:tabs>
          <w:tab w:val="num" w:pos="720"/>
        </w:tabs>
        <w:ind w:left="720" w:hanging="360"/>
      </w:pPr>
      <w:rPr>
        <w:rFonts w:cs="Times New Roman"/>
      </w:r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DF1"/>
    <w:multiLevelType w:val="hybridMultilevel"/>
    <w:tmpl w:val="00005AF1"/>
    <w:lvl w:ilvl="0" w:tplc="000041BB">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72AE"/>
    <w:multiLevelType w:val="hybridMultilevel"/>
    <w:tmpl w:val="00006952"/>
    <w:lvl w:ilvl="0" w:tplc="00005F90">
      <w:start w:val="1"/>
      <w:numFmt w:val="decimal"/>
      <w:lvlText w:val="2.%1"/>
      <w:lvlJc w:val="left"/>
      <w:pPr>
        <w:tabs>
          <w:tab w:val="num" w:pos="720"/>
        </w:tabs>
        <w:ind w:left="720" w:hanging="360"/>
      </w:pPr>
      <w:rPr>
        <w:rFonts w:cs="Times New Roman"/>
      </w:rPr>
    </w:lvl>
    <w:lvl w:ilvl="1" w:tplc="000016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7E87"/>
    <w:multiLevelType w:val="hybridMultilevel"/>
    <w:tmpl w:val="0000390C"/>
    <w:lvl w:ilvl="0" w:tplc="00000F3E">
      <w:start w:val="4"/>
      <w:numFmt w:val="decimal"/>
      <w:lvlText w:val="4.%1"/>
      <w:lvlJc w:val="left"/>
      <w:pPr>
        <w:tabs>
          <w:tab w:val="num" w:pos="720"/>
        </w:tabs>
        <w:ind w:left="720" w:hanging="360"/>
      </w:pPr>
      <w:rPr>
        <w:rFonts w:cs="Times New Roman"/>
      </w:r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C2F12E5"/>
    <w:multiLevelType w:val="multilevel"/>
    <w:tmpl w:val="C728EB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0FEA242A"/>
    <w:multiLevelType w:val="hybridMultilevel"/>
    <w:tmpl w:val="201C4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62B1370"/>
    <w:multiLevelType w:val="multilevel"/>
    <w:tmpl w:val="C728EB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162C3881"/>
    <w:multiLevelType w:val="multilevel"/>
    <w:tmpl w:val="F8C6821E"/>
    <w:lvl w:ilvl="0">
      <w:start w:val="3"/>
      <w:numFmt w:val="decimal"/>
      <w:lvlText w:val="%1"/>
      <w:lvlJc w:val="left"/>
      <w:pPr>
        <w:ind w:left="360" w:hanging="360"/>
      </w:pPr>
      <w:rPr>
        <w:rFonts w:hint="default"/>
      </w:rPr>
    </w:lvl>
    <w:lvl w:ilvl="1">
      <w:start w:val="1"/>
      <w:numFmt w:val="decimal"/>
      <w:lvlText w:val="%1.%2"/>
      <w:lvlJc w:val="left"/>
      <w:pPr>
        <w:ind w:left="716" w:hanging="36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288" w:hanging="1440"/>
      </w:pPr>
      <w:rPr>
        <w:rFonts w:hint="default"/>
      </w:rPr>
    </w:lvl>
  </w:abstractNum>
  <w:abstractNum w:abstractNumId="16">
    <w:nsid w:val="1880115D"/>
    <w:multiLevelType w:val="hybridMultilevel"/>
    <w:tmpl w:val="716CAA40"/>
    <w:lvl w:ilvl="0" w:tplc="0413000F">
      <w:start w:val="1"/>
      <w:numFmt w:val="decimal"/>
      <w:lvlText w:val="%1."/>
      <w:lvlJc w:val="left"/>
      <w:pPr>
        <w:ind w:left="1423" w:hanging="360"/>
      </w:pPr>
      <w:rPr>
        <w:rFonts w:hint="default"/>
      </w:rPr>
    </w:lvl>
    <w:lvl w:ilvl="1" w:tplc="04130019">
      <w:start w:val="1"/>
      <w:numFmt w:val="lowerLetter"/>
      <w:lvlText w:val="%2."/>
      <w:lvlJc w:val="left"/>
      <w:pPr>
        <w:ind w:left="2143" w:hanging="360"/>
      </w:pPr>
    </w:lvl>
    <w:lvl w:ilvl="2" w:tplc="0413001B" w:tentative="1">
      <w:start w:val="1"/>
      <w:numFmt w:val="lowerRoman"/>
      <w:lvlText w:val="%3."/>
      <w:lvlJc w:val="right"/>
      <w:pPr>
        <w:ind w:left="2863" w:hanging="180"/>
      </w:pPr>
    </w:lvl>
    <w:lvl w:ilvl="3" w:tplc="0413000F" w:tentative="1">
      <w:start w:val="1"/>
      <w:numFmt w:val="decimal"/>
      <w:lvlText w:val="%4."/>
      <w:lvlJc w:val="left"/>
      <w:pPr>
        <w:ind w:left="3583" w:hanging="360"/>
      </w:pPr>
    </w:lvl>
    <w:lvl w:ilvl="4" w:tplc="04130019" w:tentative="1">
      <w:start w:val="1"/>
      <w:numFmt w:val="lowerLetter"/>
      <w:lvlText w:val="%5."/>
      <w:lvlJc w:val="left"/>
      <w:pPr>
        <w:ind w:left="4303" w:hanging="360"/>
      </w:pPr>
    </w:lvl>
    <w:lvl w:ilvl="5" w:tplc="0413001B" w:tentative="1">
      <w:start w:val="1"/>
      <w:numFmt w:val="lowerRoman"/>
      <w:lvlText w:val="%6."/>
      <w:lvlJc w:val="right"/>
      <w:pPr>
        <w:ind w:left="5023" w:hanging="180"/>
      </w:pPr>
    </w:lvl>
    <w:lvl w:ilvl="6" w:tplc="0413000F" w:tentative="1">
      <w:start w:val="1"/>
      <w:numFmt w:val="decimal"/>
      <w:lvlText w:val="%7."/>
      <w:lvlJc w:val="left"/>
      <w:pPr>
        <w:ind w:left="5743" w:hanging="360"/>
      </w:pPr>
    </w:lvl>
    <w:lvl w:ilvl="7" w:tplc="04130019" w:tentative="1">
      <w:start w:val="1"/>
      <w:numFmt w:val="lowerLetter"/>
      <w:lvlText w:val="%8."/>
      <w:lvlJc w:val="left"/>
      <w:pPr>
        <w:ind w:left="6463" w:hanging="360"/>
      </w:pPr>
    </w:lvl>
    <w:lvl w:ilvl="8" w:tplc="0413001B" w:tentative="1">
      <w:start w:val="1"/>
      <w:numFmt w:val="lowerRoman"/>
      <w:lvlText w:val="%9."/>
      <w:lvlJc w:val="right"/>
      <w:pPr>
        <w:ind w:left="7183" w:hanging="180"/>
      </w:pPr>
    </w:lvl>
  </w:abstractNum>
  <w:abstractNum w:abstractNumId="17">
    <w:nsid w:val="1C7C0549"/>
    <w:multiLevelType w:val="multilevel"/>
    <w:tmpl w:val="C728EB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1E4901D2"/>
    <w:multiLevelType w:val="multilevel"/>
    <w:tmpl w:val="95E84F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2065068E"/>
    <w:multiLevelType w:val="hybridMultilevel"/>
    <w:tmpl w:val="975E94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1DE031C"/>
    <w:multiLevelType w:val="hybridMultilevel"/>
    <w:tmpl w:val="FC8C2546"/>
    <w:lvl w:ilvl="0" w:tplc="0EBED55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66D5CB5"/>
    <w:multiLevelType w:val="hybridMultilevel"/>
    <w:tmpl w:val="7E8AD1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27411E4D"/>
    <w:multiLevelType w:val="hybridMultilevel"/>
    <w:tmpl w:val="68DC34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2E2C0125"/>
    <w:multiLevelType w:val="hybridMultilevel"/>
    <w:tmpl w:val="2FECFB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0AB5835"/>
    <w:multiLevelType w:val="hybridMultilevel"/>
    <w:tmpl w:val="C23A9E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15968BD"/>
    <w:multiLevelType w:val="multilevel"/>
    <w:tmpl w:val="F8C6821E"/>
    <w:lvl w:ilvl="0">
      <w:start w:val="3"/>
      <w:numFmt w:val="decimal"/>
      <w:lvlText w:val="%1"/>
      <w:lvlJc w:val="left"/>
      <w:pPr>
        <w:ind w:left="360" w:hanging="360"/>
      </w:pPr>
      <w:rPr>
        <w:rFonts w:hint="default"/>
      </w:rPr>
    </w:lvl>
    <w:lvl w:ilvl="1">
      <w:start w:val="1"/>
      <w:numFmt w:val="decimal"/>
      <w:lvlText w:val="%1.%2"/>
      <w:lvlJc w:val="left"/>
      <w:pPr>
        <w:ind w:left="716" w:hanging="360"/>
      </w:pPr>
      <w:rPr>
        <w:rFonts w:hint="default"/>
      </w:rPr>
    </w:lvl>
    <w:lvl w:ilvl="2">
      <w:start w:val="1"/>
      <w:numFmt w:val="decimal"/>
      <w:lvlText w:val="%1.%2.%3"/>
      <w:lvlJc w:val="left"/>
      <w:pPr>
        <w:ind w:left="1432" w:hanging="720"/>
      </w:pPr>
      <w:rPr>
        <w:rFonts w:hint="default"/>
      </w:rPr>
    </w:lvl>
    <w:lvl w:ilvl="3">
      <w:start w:val="1"/>
      <w:numFmt w:val="decimal"/>
      <w:lvlText w:val="%1.%2.%3.%4"/>
      <w:lvlJc w:val="left"/>
      <w:pPr>
        <w:ind w:left="1788"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288" w:hanging="1440"/>
      </w:pPr>
      <w:rPr>
        <w:rFonts w:hint="default"/>
      </w:rPr>
    </w:lvl>
  </w:abstractNum>
  <w:abstractNum w:abstractNumId="26">
    <w:nsid w:val="357F7B51"/>
    <w:multiLevelType w:val="multilevel"/>
    <w:tmpl w:val="C728EB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39A06EEA"/>
    <w:multiLevelType w:val="multilevel"/>
    <w:tmpl w:val="95E84F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3B130D32"/>
    <w:multiLevelType w:val="hybridMultilevel"/>
    <w:tmpl w:val="D26C1B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9981630"/>
    <w:multiLevelType w:val="hybridMultilevel"/>
    <w:tmpl w:val="A498F77A"/>
    <w:lvl w:ilvl="0" w:tplc="1278C38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260023"/>
    <w:multiLevelType w:val="hybridMultilevel"/>
    <w:tmpl w:val="DE00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281719B"/>
    <w:multiLevelType w:val="hybridMultilevel"/>
    <w:tmpl w:val="250C8152"/>
    <w:lvl w:ilvl="0" w:tplc="0413000F">
      <w:start w:val="1"/>
      <w:numFmt w:val="decimal"/>
      <w:lvlText w:val="%1."/>
      <w:lvlJc w:val="left"/>
      <w:pPr>
        <w:ind w:left="644"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nsid w:val="64DD4E0F"/>
    <w:multiLevelType w:val="hybridMultilevel"/>
    <w:tmpl w:val="D3CE0020"/>
    <w:lvl w:ilvl="0" w:tplc="04130001">
      <w:start w:val="1"/>
      <w:numFmt w:val="bullet"/>
      <w:lvlText w:val=""/>
      <w:lvlJc w:val="left"/>
      <w:pPr>
        <w:ind w:left="1437" w:hanging="360"/>
      </w:pPr>
      <w:rPr>
        <w:rFonts w:ascii="Symbol" w:hAnsi="Symbol" w:hint="default"/>
      </w:rPr>
    </w:lvl>
    <w:lvl w:ilvl="1" w:tplc="04130003" w:tentative="1">
      <w:start w:val="1"/>
      <w:numFmt w:val="bullet"/>
      <w:lvlText w:val="o"/>
      <w:lvlJc w:val="left"/>
      <w:pPr>
        <w:ind w:left="2157" w:hanging="360"/>
      </w:pPr>
      <w:rPr>
        <w:rFonts w:ascii="Courier New" w:hAnsi="Courier New" w:cs="Courier New" w:hint="default"/>
      </w:rPr>
    </w:lvl>
    <w:lvl w:ilvl="2" w:tplc="04130005" w:tentative="1">
      <w:start w:val="1"/>
      <w:numFmt w:val="bullet"/>
      <w:lvlText w:val=""/>
      <w:lvlJc w:val="left"/>
      <w:pPr>
        <w:ind w:left="2877" w:hanging="360"/>
      </w:pPr>
      <w:rPr>
        <w:rFonts w:ascii="Wingdings" w:hAnsi="Wingdings" w:hint="default"/>
      </w:rPr>
    </w:lvl>
    <w:lvl w:ilvl="3" w:tplc="04130001" w:tentative="1">
      <w:start w:val="1"/>
      <w:numFmt w:val="bullet"/>
      <w:lvlText w:val=""/>
      <w:lvlJc w:val="left"/>
      <w:pPr>
        <w:ind w:left="3597" w:hanging="360"/>
      </w:pPr>
      <w:rPr>
        <w:rFonts w:ascii="Symbol" w:hAnsi="Symbol" w:hint="default"/>
      </w:rPr>
    </w:lvl>
    <w:lvl w:ilvl="4" w:tplc="04130003" w:tentative="1">
      <w:start w:val="1"/>
      <w:numFmt w:val="bullet"/>
      <w:lvlText w:val="o"/>
      <w:lvlJc w:val="left"/>
      <w:pPr>
        <w:ind w:left="4317" w:hanging="360"/>
      </w:pPr>
      <w:rPr>
        <w:rFonts w:ascii="Courier New" w:hAnsi="Courier New" w:cs="Courier New" w:hint="default"/>
      </w:rPr>
    </w:lvl>
    <w:lvl w:ilvl="5" w:tplc="04130005" w:tentative="1">
      <w:start w:val="1"/>
      <w:numFmt w:val="bullet"/>
      <w:lvlText w:val=""/>
      <w:lvlJc w:val="left"/>
      <w:pPr>
        <w:ind w:left="5037" w:hanging="360"/>
      </w:pPr>
      <w:rPr>
        <w:rFonts w:ascii="Wingdings" w:hAnsi="Wingdings" w:hint="default"/>
      </w:rPr>
    </w:lvl>
    <w:lvl w:ilvl="6" w:tplc="04130001" w:tentative="1">
      <w:start w:val="1"/>
      <w:numFmt w:val="bullet"/>
      <w:lvlText w:val=""/>
      <w:lvlJc w:val="left"/>
      <w:pPr>
        <w:ind w:left="5757" w:hanging="360"/>
      </w:pPr>
      <w:rPr>
        <w:rFonts w:ascii="Symbol" w:hAnsi="Symbol" w:hint="default"/>
      </w:rPr>
    </w:lvl>
    <w:lvl w:ilvl="7" w:tplc="04130003" w:tentative="1">
      <w:start w:val="1"/>
      <w:numFmt w:val="bullet"/>
      <w:lvlText w:val="o"/>
      <w:lvlJc w:val="left"/>
      <w:pPr>
        <w:ind w:left="6477" w:hanging="360"/>
      </w:pPr>
      <w:rPr>
        <w:rFonts w:ascii="Courier New" w:hAnsi="Courier New" w:cs="Courier New" w:hint="default"/>
      </w:rPr>
    </w:lvl>
    <w:lvl w:ilvl="8" w:tplc="04130005" w:tentative="1">
      <w:start w:val="1"/>
      <w:numFmt w:val="bullet"/>
      <w:lvlText w:val=""/>
      <w:lvlJc w:val="left"/>
      <w:pPr>
        <w:ind w:left="7197" w:hanging="360"/>
      </w:pPr>
      <w:rPr>
        <w:rFonts w:ascii="Wingdings" w:hAnsi="Wingdings" w:hint="default"/>
      </w:rPr>
    </w:lvl>
  </w:abstractNum>
  <w:abstractNum w:abstractNumId="33">
    <w:nsid w:val="65D43AF8"/>
    <w:multiLevelType w:val="multilevel"/>
    <w:tmpl w:val="1BF01A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4CE591D"/>
    <w:multiLevelType w:val="hybridMultilevel"/>
    <w:tmpl w:val="683896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7E56839"/>
    <w:multiLevelType w:val="hybridMultilevel"/>
    <w:tmpl w:val="138AEFBE"/>
    <w:lvl w:ilvl="0" w:tplc="CACC714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DAA2ABA"/>
    <w:multiLevelType w:val="multilevel"/>
    <w:tmpl w:val="C96477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10"/>
  </w:num>
  <w:num w:numId="4">
    <w:abstractNumId w:val="9"/>
  </w:num>
  <w:num w:numId="5">
    <w:abstractNumId w:val="4"/>
  </w:num>
  <w:num w:numId="6">
    <w:abstractNumId w:val="5"/>
  </w:num>
  <w:num w:numId="7">
    <w:abstractNumId w:val="11"/>
  </w:num>
  <w:num w:numId="8">
    <w:abstractNumId w:val="1"/>
  </w:num>
  <w:num w:numId="9">
    <w:abstractNumId w:val="6"/>
  </w:num>
  <w:num w:numId="10">
    <w:abstractNumId w:val="3"/>
  </w:num>
  <w:num w:numId="11">
    <w:abstractNumId w:val="2"/>
  </w:num>
  <w:num w:numId="12">
    <w:abstractNumId w:val="7"/>
  </w:num>
  <w:num w:numId="13">
    <w:abstractNumId w:val="21"/>
  </w:num>
  <w:num w:numId="14">
    <w:abstractNumId w:val="19"/>
  </w:num>
  <w:num w:numId="15">
    <w:abstractNumId w:val="22"/>
  </w:num>
  <w:num w:numId="16">
    <w:abstractNumId w:val="34"/>
  </w:num>
  <w:num w:numId="17">
    <w:abstractNumId w:val="23"/>
  </w:num>
  <w:num w:numId="18">
    <w:abstractNumId w:val="30"/>
  </w:num>
  <w:num w:numId="19">
    <w:abstractNumId w:val="13"/>
  </w:num>
  <w:num w:numId="20">
    <w:abstractNumId w:val="32"/>
  </w:num>
  <w:num w:numId="21">
    <w:abstractNumId w:val="28"/>
  </w:num>
  <w:num w:numId="22">
    <w:abstractNumId w:val="35"/>
  </w:num>
  <w:num w:numId="23">
    <w:abstractNumId w:val="20"/>
  </w:num>
  <w:num w:numId="24">
    <w:abstractNumId w:val="31"/>
    <w:lvlOverride w:ilvl="0">
      <w:startOverride w:val="1"/>
    </w:lvlOverride>
    <w:lvlOverride w:ilvl="1"/>
    <w:lvlOverride w:ilvl="2"/>
    <w:lvlOverride w:ilvl="3"/>
    <w:lvlOverride w:ilvl="4"/>
    <w:lvlOverride w:ilvl="5"/>
    <w:lvlOverride w:ilvl="6"/>
    <w:lvlOverride w:ilvl="7"/>
    <w:lvlOverride w:ilvl="8"/>
  </w:num>
  <w:num w:numId="25">
    <w:abstractNumId w:val="24"/>
  </w:num>
  <w:num w:numId="26">
    <w:abstractNumId w:val="17"/>
  </w:num>
  <w:num w:numId="27">
    <w:abstractNumId w:val="36"/>
  </w:num>
  <w:num w:numId="28">
    <w:abstractNumId w:val="33"/>
  </w:num>
  <w:num w:numId="29">
    <w:abstractNumId w:val="15"/>
  </w:num>
  <w:num w:numId="30">
    <w:abstractNumId w:val="16"/>
  </w:num>
  <w:num w:numId="31">
    <w:abstractNumId w:val="25"/>
  </w:num>
  <w:num w:numId="32">
    <w:abstractNumId w:val="12"/>
  </w:num>
  <w:num w:numId="33">
    <w:abstractNumId w:val="14"/>
  </w:num>
  <w:num w:numId="34">
    <w:abstractNumId w:val="26"/>
  </w:num>
  <w:num w:numId="35">
    <w:abstractNumId w:val="18"/>
  </w:num>
  <w:num w:numId="36">
    <w:abstractNumId w:val="27"/>
  </w:num>
  <w:num w:numId="37">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by Jaberg">
    <w15:presenceInfo w15:providerId="Windows Live" w15:userId="e1cefc8f6373e5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E8"/>
    <w:rsid w:val="00024872"/>
    <w:rsid w:val="0003174A"/>
    <w:rsid w:val="00054C2E"/>
    <w:rsid w:val="00064A21"/>
    <w:rsid w:val="00081D89"/>
    <w:rsid w:val="00092D7B"/>
    <w:rsid w:val="000B1D26"/>
    <w:rsid w:val="000E12F1"/>
    <w:rsid w:val="000F037B"/>
    <w:rsid w:val="00111EAC"/>
    <w:rsid w:val="00120218"/>
    <w:rsid w:val="00131187"/>
    <w:rsid w:val="00137947"/>
    <w:rsid w:val="0014396D"/>
    <w:rsid w:val="0015460A"/>
    <w:rsid w:val="001655D8"/>
    <w:rsid w:val="0017477B"/>
    <w:rsid w:val="00187ED7"/>
    <w:rsid w:val="001B7A2F"/>
    <w:rsid w:val="001C1FC9"/>
    <w:rsid w:val="001D50EA"/>
    <w:rsid w:val="001D5256"/>
    <w:rsid w:val="001E4825"/>
    <w:rsid w:val="001F2415"/>
    <w:rsid w:val="00216112"/>
    <w:rsid w:val="002255D6"/>
    <w:rsid w:val="002274D9"/>
    <w:rsid w:val="00234B3A"/>
    <w:rsid w:val="00245005"/>
    <w:rsid w:val="00255A83"/>
    <w:rsid w:val="002649AF"/>
    <w:rsid w:val="002801A8"/>
    <w:rsid w:val="0028106C"/>
    <w:rsid w:val="002873AA"/>
    <w:rsid w:val="0029442B"/>
    <w:rsid w:val="002B3AF1"/>
    <w:rsid w:val="002C047B"/>
    <w:rsid w:val="002C22A6"/>
    <w:rsid w:val="002D50C2"/>
    <w:rsid w:val="002D6820"/>
    <w:rsid w:val="002E177B"/>
    <w:rsid w:val="002F38E9"/>
    <w:rsid w:val="002F4E9E"/>
    <w:rsid w:val="00316C12"/>
    <w:rsid w:val="003201D4"/>
    <w:rsid w:val="003321A2"/>
    <w:rsid w:val="003347BB"/>
    <w:rsid w:val="0034446C"/>
    <w:rsid w:val="00386506"/>
    <w:rsid w:val="003907FF"/>
    <w:rsid w:val="00390C04"/>
    <w:rsid w:val="003C0354"/>
    <w:rsid w:val="003C650D"/>
    <w:rsid w:val="003D140E"/>
    <w:rsid w:val="003E0B55"/>
    <w:rsid w:val="003E0BBD"/>
    <w:rsid w:val="003E68EC"/>
    <w:rsid w:val="003F0FF4"/>
    <w:rsid w:val="0041532D"/>
    <w:rsid w:val="00420207"/>
    <w:rsid w:val="00440A5B"/>
    <w:rsid w:val="0044661A"/>
    <w:rsid w:val="004637A5"/>
    <w:rsid w:val="00483D4E"/>
    <w:rsid w:val="00493840"/>
    <w:rsid w:val="00494D31"/>
    <w:rsid w:val="00494E48"/>
    <w:rsid w:val="0049619F"/>
    <w:rsid w:val="00497980"/>
    <w:rsid w:val="004E797B"/>
    <w:rsid w:val="005034DB"/>
    <w:rsid w:val="00505E04"/>
    <w:rsid w:val="005622B2"/>
    <w:rsid w:val="005667B0"/>
    <w:rsid w:val="00567FF4"/>
    <w:rsid w:val="00571D2E"/>
    <w:rsid w:val="00572276"/>
    <w:rsid w:val="00587FA5"/>
    <w:rsid w:val="005A42F9"/>
    <w:rsid w:val="005B48BB"/>
    <w:rsid w:val="005C37EE"/>
    <w:rsid w:val="005F0AE0"/>
    <w:rsid w:val="005F14EA"/>
    <w:rsid w:val="00606C8F"/>
    <w:rsid w:val="00642367"/>
    <w:rsid w:val="00646B9F"/>
    <w:rsid w:val="006613EB"/>
    <w:rsid w:val="00663603"/>
    <w:rsid w:val="006803F5"/>
    <w:rsid w:val="006A0CC5"/>
    <w:rsid w:val="006A12EB"/>
    <w:rsid w:val="006C381D"/>
    <w:rsid w:val="006D6C39"/>
    <w:rsid w:val="00723A71"/>
    <w:rsid w:val="007531BB"/>
    <w:rsid w:val="00754D9A"/>
    <w:rsid w:val="00776B4E"/>
    <w:rsid w:val="007900AC"/>
    <w:rsid w:val="007950D4"/>
    <w:rsid w:val="007C7E96"/>
    <w:rsid w:val="008030F2"/>
    <w:rsid w:val="008526F5"/>
    <w:rsid w:val="00855126"/>
    <w:rsid w:val="00855B58"/>
    <w:rsid w:val="00862ED4"/>
    <w:rsid w:val="008869EF"/>
    <w:rsid w:val="008954BD"/>
    <w:rsid w:val="00897772"/>
    <w:rsid w:val="008A346F"/>
    <w:rsid w:val="008C4272"/>
    <w:rsid w:val="008C6A78"/>
    <w:rsid w:val="0090081C"/>
    <w:rsid w:val="00940887"/>
    <w:rsid w:val="00963EC0"/>
    <w:rsid w:val="00965797"/>
    <w:rsid w:val="009658C6"/>
    <w:rsid w:val="00975FCA"/>
    <w:rsid w:val="0098270A"/>
    <w:rsid w:val="00990CAC"/>
    <w:rsid w:val="009F4321"/>
    <w:rsid w:val="00A1325D"/>
    <w:rsid w:val="00A41715"/>
    <w:rsid w:val="00A4256C"/>
    <w:rsid w:val="00A478D2"/>
    <w:rsid w:val="00A641B5"/>
    <w:rsid w:val="00A77206"/>
    <w:rsid w:val="00A80092"/>
    <w:rsid w:val="00A860D9"/>
    <w:rsid w:val="00AA3402"/>
    <w:rsid w:val="00AA7739"/>
    <w:rsid w:val="00AE1C0A"/>
    <w:rsid w:val="00AF579B"/>
    <w:rsid w:val="00B064EB"/>
    <w:rsid w:val="00B146D3"/>
    <w:rsid w:val="00B167A9"/>
    <w:rsid w:val="00B16819"/>
    <w:rsid w:val="00B40027"/>
    <w:rsid w:val="00B50F6A"/>
    <w:rsid w:val="00B54B80"/>
    <w:rsid w:val="00B66F1D"/>
    <w:rsid w:val="00B9242E"/>
    <w:rsid w:val="00B930E3"/>
    <w:rsid w:val="00B94CCB"/>
    <w:rsid w:val="00BA5B14"/>
    <w:rsid w:val="00BA6DB3"/>
    <w:rsid w:val="00BB6B36"/>
    <w:rsid w:val="00BC124D"/>
    <w:rsid w:val="00BC3CA8"/>
    <w:rsid w:val="00BE5702"/>
    <w:rsid w:val="00C269B1"/>
    <w:rsid w:val="00C31777"/>
    <w:rsid w:val="00C3208B"/>
    <w:rsid w:val="00C349F2"/>
    <w:rsid w:val="00C4475B"/>
    <w:rsid w:val="00C6756F"/>
    <w:rsid w:val="00C706AB"/>
    <w:rsid w:val="00C849F6"/>
    <w:rsid w:val="00CA7961"/>
    <w:rsid w:val="00CC01D2"/>
    <w:rsid w:val="00CF4BFF"/>
    <w:rsid w:val="00D153E9"/>
    <w:rsid w:val="00D17898"/>
    <w:rsid w:val="00D400E4"/>
    <w:rsid w:val="00D4012D"/>
    <w:rsid w:val="00D543F7"/>
    <w:rsid w:val="00D6627C"/>
    <w:rsid w:val="00D67A6C"/>
    <w:rsid w:val="00D857C8"/>
    <w:rsid w:val="00D92697"/>
    <w:rsid w:val="00DA3414"/>
    <w:rsid w:val="00DB187B"/>
    <w:rsid w:val="00DC2EF0"/>
    <w:rsid w:val="00DC751A"/>
    <w:rsid w:val="00DE2439"/>
    <w:rsid w:val="00E1305A"/>
    <w:rsid w:val="00E449C3"/>
    <w:rsid w:val="00E53938"/>
    <w:rsid w:val="00E55B9C"/>
    <w:rsid w:val="00E6054F"/>
    <w:rsid w:val="00E730B0"/>
    <w:rsid w:val="00E74757"/>
    <w:rsid w:val="00E81BE8"/>
    <w:rsid w:val="00E926AE"/>
    <w:rsid w:val="00E975EA"/>
    <w:rsid w:val="00EB67C7"/>
    <w:rsid w:val="00EB750F"/>
    <w:rsid w:val="00EC0B6E"/>
    <w:rsid w:val="00EC6F24"/>
    <w:rsid w:val="00EF2FE7"/>
    <w:rsid w:val="00F00F78"/>
    <w:rsid w:val="00F4474E"/>
    <w:rsid w:val="00F52A64"/>
    <w:rsid w:val="00F54A0B"/>
    <w:rsid w:val="00F6187C"/>
    <w:rsid w:val="00F61A14"/>
    <w:rsid w:val="00F84E6D"/>
    <w:rsid w:val="00F92232"/>
    <w:rsid w:val="00FB09D9"/>
    <w:rsid w:val="00FB4F4C"/>
    <w:rsid w:val="00FD146D"/>
    <w:rsid w:val="00FD75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2EA9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nhideWhenUsed/>
    <w:rsid w:val="005A42F9"/>
    <w:rPr>
      <w:rFonts w:cs="Times New Roman"/>
      <w:sz w:val="16"/>
      <w:szCs w:val="16"/>
    </w:rPr>
  </w:style>
  <w:style w:type="paragraph" w:styleId="Tekstopmerking">
    <w:name w:val="annotation text"/>
    <w:basedOn w:val="Standaard"/>
    <w:link w:val="TekstopmerkingChar"/>
    <w:unhideWhenUsed/>
    <w:rsid w:val="005A42F9"/>
    <w:rPr>
      <w:sz w:val="20"/>
      <w:szCs w:val="20"/>
    </w:rPr>
  </w:style>
  <w:style w:type="character" w:customStyle="1" w:styleId="TekstopmerkingChar">
    <w:name w:val="Tekst opmerking Char"/>
    <w:basedOn w:val="Standaardalinea-lettertype"/>
    <w:link w:val="Tekstopmerking"/>
    <w:locked/>
    <w:rsid w:val="005A42F9"/>
    <w:rPr>
      <w:rFont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5A42F9"/>
    <w:rPr>
      <w:b/>
      <w:bCs/>
    </w:rPr>
  </w:style>
  <w:style w:type="character" w:customStyle="1" w:styleId="OnderwerpvanopmerkingChar">
    <w:name w:val="Onderwerp van opmerking Char"/>
    <w:basedOn w:val="TekstopmerkingChar"/>
    <w:link w:val="Onderwerpvanopmerking"/>
    <w:uiPriority w:val="99"/>
    <w:semiHidden/>
    <w:locked/>
    <w:rsid w:val="005A42F9"/>
    <w:rPr>
      <w:rFonts w:cs="Times New Roman"/>
      <w:b/>
      <w:bCs/>
      <w:sz w:val="20"/>
      <w:szCs w:val="20"/>
    </w:rPr>
  </w:style>
  <w:style w:type="paragraph" w:styleId="Ballontekst">
    <w:name w:val="Balloon Text"/>
    <w:basedOn w:val="Standaard"/>
    <w:link w:val="BallontekstChar"/>
    <w:uiPriority w:val="99"/>
    <w:semiHidden/>
    <w:unhideWhenUsed/>
    <w:rsid w:val="005A42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A42F9"/>
    <w:rPr>
      <w:rFonts w:ascii="Tahoma" w:hAnsi="Tahoma" w:cs="Tahoma"/>
      <w:sz w:val="16"/>
      <w:szCs w:val="16"/>
    </w:rPr>
  </w:style>
  <w:style w:type="paragraph" w:styleId="Lijstalinea">
    <w:name w:val="List Paragraph"/>
    <w:basedOn w:val="Standaard"/>
    <w:uiPriority w:val="34"/>
    <w:qFormat/>
    <w:rsid w:val="00EB67C7"/>
    <w:pPr>
      <w:ind w:left="720"/>
      <w:contextualSpacing/>
    </w:pPr>
  </w:style>
  <w:style w:type="paragraph" w:styleId="Koptekst">
    <w:name w:val="header"/>
    <w:basedOn w:val="Standaard"/>
    <w:link w:val="KoptekstChar"/>
    <w:uiPriority w:val="99"/>
    <w:unhideWhenUsed/>
    <w:rsid w:val="008526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26F5"/>
  </w:style>
  <w:style w:type="paragraph" w:styleId="Voettekst">
    <w:name w:val="footer"/>
    <w:basedOn w:val="Standaard"/>
    <w:link w:val="VoettekstChar"/>
    <w:uiPriority w:val="99"/>
    <w:unhideWhenUsed/>
    <w:rsid w:val="008526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26F5"/>
  </w:style>
  <w:style w:type="paragraph" w:styleId="Voetnoottekst">
    <w:name w:val="footnote text"/>
    <w:basedOn w:val="Standaard"/>
    <w:link w:val="VoetnoottekstChar"/>
    <w:uiPriority w:val="99"/>
    <w:semiHidden/>
    <w:unhideWhenUsed/>
    <w:rsid w:val="00E55B9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55B9C"/>
    <w:rPr>
      <w:sz w:val="20"/>
      <w:szCs w:val="20"/>
    </w:rPr>
  </w:style>
  <w:style w:type="character" w:styleId="Voetnootmarkering">
    <w:name w:val="footnote reference"/>
    <w:basedOn w:val="Standaardalinea-lettertype"/>
    <w:uiPriority w:val="99"/>
    <w:semiHidden/>
    <w:unhideWhenUsed/>
    <w:rsid w:val="00E55B9C"/>
    <w:rPr>
      <w:vertAlign w:val="superscript"/>
    </w:rPr>
  </w:style>
  <w:style w:type="paragraph" w:styleId="Tekstzonderopmaak">
    <w:name w:val="Plain Text"/>
    <w:basedOn w:val="Standaard"/>
    <w:link w:val="TekstzonderopmaakChar"/>
    <w:uiPriority w:val="99"/>
    <w:semiHidden/>
    <w:unhideWhenUsed/>
    <w:rsid w:val="001655D8"/>
    <w:pPr>
      <w:spacing w:after="0" w:line="240" w:lineRule="auto"/>
    </w:pPr>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1655D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nhideWhenUsed/>
    <w:rsid w:val="005A42F9"/>
    <w:rPr>
      <w:rFonts w:cs="Times New Roman"/>
      <w:sz w:val="16"/>
      <w:szCs w:val="16"/>
    </w:rPr>
  </w:style>
  <w:style w:type="paragraph" w:styleId="Tekstopmerking">
    <w:name w:val="annotation text"/>
    <w:basedOn w:val="Standaard"/>
    <w:link w:val="TekstopmerkingChar"/>
    <w:unhideWhenUsed/>
    <w:rsid w:val="005A42F9"/>
    <w:rPr>
      <w:sz w:val="20"/>
      <w:szCs w:val="20"/>
    </w:rPr>
  </w:style>
  <w:style w:type="character" w:customStyle="1" w:styleId="TekstopmerkingChar">
    <w:name w:val="Tekst opmerking Char"/>
    <w:basedOn w:val="Standaardalinea-lettertype"/>
    <w:link w:val="Tekstopmerking"/>
    <w:locked/>
    <w:rsid w:val="005A42F9"/>
    <w:rPr>
      <w:rFont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5A42F9"/>
    <w:rPr>
      <w:b/>
      <w:bCs/>
    </w:rPr>
  </w:style>
  <w:style w:type="character" w:customStyle="1" w:styleId="OnderwerpvanopmerkingChar">
    <w:name w:val="Onderwerp van opmerking Char"/>
    <w:basedOn w:val="TekstopmerkingChar"/>
    <w:link w:val="Onderwerpvanopmerking"/>
    <w:uiPriority w:val="99"/>
    <w:semiHidden/>
    <w:locked/>
    <w:rsid w:val="005A42F9"/>
    <w:rPr>
      <w:rFonts w:cs="Times New Roman"/>
      <w:b/>
      <w:bCs/>
      <w:sz w:val="20"/>
      <w:szCs w:val="20"/>
    </w:rPr>
  </w:style>
  <w:style w:type="paragraph" w:styleId="Ballontekst">
    <w:name w:val="Balloon Text"/>
    <w:basedOn w:val="Standaard"/>
    <w:link w:val="BallontekstChar"/>
    <w:uiPriority w:val="99"/>
    <w:semiHidden/>
    <w:unhideWhenUsed/>
    <w:rsid w:val="005A42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5A42F9"/>
    <w:rPr>
      <w:rFonts w:ascii="Tahoma" w:hAnsi="Tahoma" w:cs="Tahoma"/>
      <w:sz w:val="16"/>
      <w:szCs w:val="16"/>
    </w:rPr>
  </w:style>
  <w:style w:type="paragraph" w:styleId="Lijstalinea">
    <w:name w:val="List Paragraph"/>
    <w:basedOn w:val="Standaard"/>
    <w:uiPriority w:val="34"/>
    <w:qFormat/>
    <w:rsid w:val="00EB67C7"/>
    <w:pPr>
      <w:ind w:left="720"/>
      <w:contextualSpacing/>
    </w:pPr>
  </w:style>
  <w:style w:type="paragraph" w:styleId="Koptekst">
    <w:name w:val="header"/>
    <w:basedOn w:val="Standaard"/>
    <w:link w:val="KoptekstChar"/>
    <w:uiPriority w:val="99"/>
    <w:unhideWhenUsed/>
    <w:rsid w:val="008526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26F5"/>
  </w:style>
  <w:style w:type="paragraph" w:styleId="Voettekst">
    <w:name w:val="footer"/>
    <w:basedOn w:val="Standaard"/>
    <w:link w:val="VoettekstChar"/>
    <w:uiPriority w:val="99"/>
    <w:unhideWhenUsed/>
    <w:rsid w:val="008526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26F5"/>
  </w:style>
  <w:style w:type="paragraph" w:styleId="Voetnoottekst">
    <w:name w:val="footnote text"/>
    <w:basedOn w:val="Standaard"/>
    <w:link w:val="VoetnoottekstChar"/>
    <w:uiPriority w:val="99"/>
    <w:semiHidden/>
    <w:unhideWhenUsed/>
    <w:rsid w:val="00E55B9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55B9C"/>
    <w:rPr>
      <w:sz w:val="20"/>
      <w:szCs w:val="20"/>
    </w:rPr>
  </w:style>
  <w:style w:type="character" w:styleId="Voetnootmarkering">
    <w:name w:val="footnote reference"/>
    <w:basedOn w:val="Standaardalinea-lettertype"/>
    <w:uiPriority w:val="99"/>
    <w:semiHidden/>
    <w:unhideWhenUsed/>
    <w:rsid w:val="00E55B9C"/>
    <w:rPr>
      <w:vertAlign w:val="superscript"/>
    </w:rPr>
  </w:style>
  <w:style w:type="paragraph" w:styleId="Tekstzonderopmaak">
    <w:name w:val="Plain Text"/>
    <w:basedOn w:val="Standaard"/>
    <w:link w:val="TekstzonderopmaakChar"/>
    <w:uiPriority w:val="99"/>
    <w:semiHidden/>
    <w:unhideWhenUsed/>
    <w:rsid w:val="001655D8"/>
    <w:pPr>
      <w:spacing w:after="0" w:line="240" w:lineRule="auto"/>
    </w:pPr>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1655D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8601">
      <w:bodyDiv w:val="1"/>
      <w:marLeft w:val="0"/>
      <w:marRight w:val="0"/>
      <w:marTop w:val="0"/>
      <w:marBottom w:val="0"/>
      <w:divBdr>
        <w:top w:val="none" w:sz="0" w:space="0" w:color="auto"/>
        <w:left w:val="none" w:sz="0" w:space="0" w:color="auto"/>
        <w:bottom w:val="none" w:sz="0" w:space="0" w:color="auto"/>
        <w:right w:val="none" w:sz="0" w:space="0" w:color="auto"/>
      </w:divBdr>
    </w:div>
    <w:div w:id="958418994">
      <w:bodyDiv w:val="1"/>
      <w:marLeft w:val="0"/>
      <w:marRight w:val="0"/>
      <w:marTop w:val="0"/>
      <w:marBottom w:val="0"/>
      <w:divBdr>
        <w:top w:val="none" w:sz="0" w:space="0" w:color="auto"/>
        <w:left w:val="none" w:sz="0" w:space="0" w:color="auto"/>
        <w:bottom w:val="none" w:sz="0" w:space="0" w:color="auto"/>
        <w:right w:val="none" w:sz="0" w:space="0" w:color="auto"/>
      </w:divBdr>
    </w:div>
    <w:div w:id="156834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80F0-5204-4B33-97A5-8771C4E3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8061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Markell Gremmen - NBTG</dc:creator>
  <cp:lastModifiedBy>Chris Veninga</cp:lastModifiedBy>
  <cp:revision>2</cp:revision>
  <cp:lastPrinted>2014-12-12T09:23:00Z</cp:lastPrinted>
  <dcterms:created xsi:type="dcterms:W3CDTF">2015-04-21T10:31:00Z</dcterms:created>
  <dcterms:modified xsi:type="dcterms:W3CDTF">2015-04-21T10:31:00Z</dcterms:modified>
</cp:coreProperties>
</file>