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B16" w:rsidRDefault="00AB38AC" w:rsidP="00D81B16">
      <w:pPr>
        <w:rPr>
          <w:rFonts w:cs="Arial"/>
          <w:b/>
          <w:szCs w:val="18"/>
        </w:rPr>
      </w:pPr>
      <w:bookmarkStart w:id="0" w:name="_Toc298847567"/>
      <w:bookmarkStart w:id="1" w:name="_GoBack"/>
      <w:bookmarkEnd w:id="1"/>
      <w:r>
        <w:rPr>
          <w:rFonts w:cs="Arial"/>
          <w:b/>
          <w:noProof/>
          <w:szCs w:val="18"/>
        </w:rPr>
        <w:drawing>
          <wp:inline distT="0" distB="0" distL="0" distR="0">
            <wp:extent cx="1190625" cy="590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nglogo.bmp"/>
                    <pic:cNvPicPr/>
                  </pic:nvPicPr>
                  <pic:blipFill>
                    <a:blip r:embed="rId9">
                      <a:extLst>
                        <a:ext uri="{28A0092B-C50C-407E-A947-70E740481C1C}">
                          <a14:useLocalDpi xmlns:a14="http://schemas.microsoft.com/office/drawing/2010/main" val="0"/>
                        </a:ext>
                      </a:extLst>
                    </a:blip>
                    <a:stretch>
                      <a:fillRect/>
                    </a:stretch>
                  </pic:blipFill>
                  <pic:spPr>
                    <a:xfrm>
                      <a:off x="0" y="0"/>
                      <a:ext cx="1190625" cy="590550"/>
                    </a:xfrm>
                    <a:prstGeom prst="rect">
                      <a:avLst/>
                    </a:prstGeom>
                  </pic:spPr>
                </pic:pic>
              </a:graphicData>
            </a:graphic>
          </wp:inline>
        </w:drawing>
      </w:r>
    </w:p>
    <w:p w:rsidR="00AB38AC" w:rsidRDefault="00AB38AC" w:rsidP="00D81B16">
      <w:pPr>
        <w:rPr>
          <w:rFonts w:cs="Arial"/>
          <w:b/>
          <w:szCs w:val="18"/>
        </w:rPr>
      </w:pPr>
    </w:p>
    <w:p w:rsidR="00AB38AC" w:rsidRPr="002A46FE" w:rsidRDefault="00AB38AC" w:rsidP="00D81B16">
      <w:pPr>
        <w:rPr>
          <w:rFonts w:cs="Arial"/>
          <w:b/>
          <w:szCs w:val="18"/>
        </w:rPr>
      </w:pPr>
    </w:p>
    <w:p w:rsidR="00D81B16" w:rsidRPr="002A46FE" w:rsidRDefault="00D81B16" w:rsidP="00D81B16">
      <w:pPr>
        <w:rPr>
          <w:rFonts w:cs="Arial"/>
          <w:b/>
          <w:sz w:val="24"/>
        </w:rPr>
      </w:pPr>
      <w:r w:rsidRPr="002A46FE">
        <w:rPr>
          <w:rFonts w:cs="Arial"/>
          <w:b/>
          <w:sz w:val="24"/>
        </w:rPr>
        <w:t>Basisnorm Aandacht voor integriteit: format integriteitsbeleid</w:t>
      </w:r>
    </w:p>
    <w:p w:rsidR="00D81B16" w:rsidRPr="002A46FE" w:rsidRDefault="00D81B16" w:rsidP="00D81B16">
      <w:pPr>
        <w:rPr>
          <w:rFonts w:cs="Arial"/>
          <w:b/>
          <w:szCs w:val="18"/>
        </w:rPr>
      </w:pPr>
    </w:p>
    <w:p w:rsidR="00252031" w:rsidRPr="002A46FE" w:rsidRDefault="00D81B16" w:rsidP="00252031">
      <w:pPr>
        <w:pStyle w:val="Normaalweb"/>
        <w:shd w:val="clear" w:color="auto" w:fill="FFFFFF"/>
        <w:spacing w:after="150"/>
        <w:rPr>
          <w:rFonts w:ascii="Arial" w:hAnsi="Arial" w:cs="Arial"/>
          <w:sz w:val="20"/>
          <w:szCs w:val="20"/>
        </w:rPr>
      </w:pPr>
      <w:r w:rsidRPr="002A46FE">
        <w:rPr>
          <w:rFonts w:ascii="Arial" w:hAnsi="Arial" w:cs="Arial"/>
          <w:sz w:val="20"/>
          <w:szCs w:val="20"/>
        </w:rPr>
        <w:t>Voor u ligt een format voor het opstellen</w:t>
      </w:r>
      <w:r w:rsidR="006C6934" w:rsidRPr="002A46FE">
        <w:rPr>
          <w:rFonts w:ascii="Arial" w:hAnsi="Arial" w:cs="Arial"/>
          <w:sz w:val="20"/>
          <w:szCs w:val="20"/>
        </w:rPr>
        <w:t xml:space="preserve"> van integriteitsbeleid. Iedere </w:t>
      </w:r>
      <w:r w:rsidRPr="002A46FE">
        <w:rPr>
          <w:rFonts w:ascii="Arial" w:hAnsi="Arial" w:cs="Arial"/>
          <w:sz w:val="20"/>
          <w:szCs w:val="20"/>
        </w:rPr>
        <w:t xml:space="preserve">overheidsorganisatie is wettelijk verplicht integriteitsbeleid te voeren en zich daarover te verantwoorden. In een dergelijk beleid legt een organisatie haar visie, ambities en doelen vast voor het te voeren integriteitsbeleid. </w:t>
      </w:r>
      <w:r w:rsidRPr="002A46FE">
        <w:rPr>
          <w:rFonts w:ascii="Arial" w:hAnsi="Arial" w:cs="Arial"/>
          <w:sz w:val="20"/>
          <w:szCs w:val="20"/>
        </w:rPr>
        <w:br/>
      </w:r>
      <w:r w:rsidRPr="002A46FE">
        <w:rPr>
          <w:rFonts w:ascii="Arial" w:hAnsi="Arial" w:cs="Arial"/>
          <w:sz w:val="20"/>
          <w:szCs w:val="20"/>
        </w:rPr>
        <w:br/>
        <w:t>Een goed integriteitsbeleid beschrijft concrete activiteiten en resultaten</w:t>
      </w:r>
      <w:r w:rsidR="00252031" w:rsidRPr="002A46FE">
        <w:rPr>
          <w:rFonts w:ascii="Arial" w:hAnsi="Arial" w:cs="Arial"/>
          <w:sz w:val="20"/>
          <w:szCs w:val="20"/>
        </w:rPr>
        <w:t xml:space="preserve"> en vraagt om blijvende alertheid</w:t>
      </w:r>
      <w:r w:rsidRPr="002A46FE">
        <w:rPr>
          <w:rFonts w:ascii="Arial" w:hAnsi="Arial" w:cs="Arial"/>
          <w:sz w:val="20"/>
          <w:szCs w:val="20"/>
        </w:rPr>
        <w:t xml:space="preserve">. Het benoemt ook de rollen en taken van de verschillende actoren die binnen de organisatie een functionele verantwoordelijkheid dragen voor het beleid. </w:t>
      </w:r>
      <w:r w:rsidR="00252031" w:rsidRPr="002A46FE">
        <w:rPr>
          <w:rFonts w:ascii="Arial" w:hAnsi="Arial" w:cs="Arial"/>
          <w:sz w:val="20"/>
          <w:szCs w:val="20"/>
        </w:rPr>
        <w:t>Om de aandacht voor integriteit te borgen is het noodzakelijk dat integriteit wordt gezien als een kwaliteitsaspect van de organisatie en onderdee</w:t>
      </w:r>
      <w:r w:rsidR="006C6934" w:rsidRPr="002A46FE">
        <w:rPr>
          <w:rFonts w:ascii="Arial" w:hAnsi="Arial" w:cs="Arial"/>
          <w:sz w:val="20"/>
          <w:szCs w:val="20"/>
        </w:rPr>
        <w:t>l wordt van de bedrijfsvoering.</w:t>
      </w:r>
    </w:p>
    <w:p w:rsidR="00D81B16" w:rsidRPr="002A46FE" w:rsidRDefault="00D81B16" w:rsidP="00D81B16">
      <w:pPr>
        <w:rPr>
          <w:rFonts w:cs="Arial"/>
          <w:szCs w:val="20"/>
        </w:rPr>
      </w:pPr>
      <w:r w:rsidRPr="002A46FE">
        <w:rPr>
          <w:rFonts w:cs="Arial"/>
          <w:szCs w:val="20"/>
        </w:rPr>
        <w:t>Er is bewust gekozen voor een format, zodat el</w:t>
      </w:r>
      <w:r w:rsidR="006B3309" w:rsidRPr="002A46FE">
        <w:rPr>
          <w:rFonts w:cs="Arial"/>
          <w:szCs w:val="20"/>
        </w:rPr>
        <w:t>ke gemeente</w:t>
      </w:r>
      <w:r w:rsidRPr="002A46FE">
        <w:rPr>
          <w:rFonts w:cs="Arial"/>
          <w:szCs w:val="20"/>
        </w:rPr>
        <w:t xml:space="preserve"> zijn eigen invulling kan geven aan het beleid. Een uitgewerkt integriteitsbeleid is als voorbeeld bijgevoegd. </w:t>
      </w:r>
    </w:p>
    <w:p w:rsidR="006B3309" w:rsidRPr="002A46FE" w:rsidRDefault="006B3309" w:rsidP="00D81B16">
      <w:pPr>
        <w:rPr>
          <w:rFonts w:cs="Arial"/>
          <w:szCs w:val="18"/>
        </w:rPr>
      </w:pPr>
    </w:p>
    <w:p w:rsidR="006B3309" w:rsidRPr="002A46FE" w:rsidRDefault="006B3309" w:rsidP="00D81B16">
      <w:pPr>
        <w:rPr>
          <w:rFonts w:cs="Arial"/>
          <w:szCs w:val="18"/>
        </w:rPr>
      </w:pPr>
    </w:p>
    <w:p w:rsidR="00D81B16" w:rsidRPr="002A46FE" w:rsidRDefault="00D81B16" w:rsidP="00D81B16">
      <w:pPr>
        <w:rPr>
          <w:rFonts w:cs="Arial"/>
          <w:b/>
          <w:szCs w:val="18"/>
        </w:rPr>
      </w:pPr>
      <w:r w:rsidRPr="002A46FE">
        <w:rPr>
          <w:rFonts w:cs="Arial"/>
          <w:b/>
          <w:szCs w:val="18"/>
        </w:rPr>
        <w:br w:type="page"/>
      </w:r>
    </w:p>
    <w:p w:rsidR="00D81B16" w:rsidRPr="002A46FE" w:rsidRDefault="00D81B16" w:rsidP="00D81B16">
      <w:pPr>
        <w:rPr>
          <w:rFonts w:cs="Arial"/>
          <w:b/>
          <w:sz w:val="22"/>
          <w:szCs w:val="22"/>
        </w:rPr>
      </w:pPr>
      <w:r w:rsidRPr="002A46FE">
        <w:rPr>
          <w:rFonts w:cs="Arial"/>
          <w:b/>
          <w:sz w:val="22"/>
          <w:szCs w:val="22"/>
        </w:rPr>
        <w:lastRenderedPageBreak/>
        <w:t>Format integriteitsbeleid</w:t>
      </w:r>
    </w:p>
    <w:p w:rsidR="00D81B16" w:rsidRPr="002A46FE" w:rsidRDefault="00D81B16" w:rsidP="00D81B16">
      <w:pPr>
        <w:rPr>
          <w:rFonts w:cs="Arial"/>
          <w:b/>
        </w:rPr>
      </w:pPr>
    </w:p>
    <w:p w:rsidR="00D81B16" w:rsidRPr="002A46FE" w:rsidRDefault="00D81B16" w:rsidP="00D81B16">
      <w:pPr>
        <w:rPr>
          <w:rFonts w:cs="Arial"/>
          <w:b/>
        </w:rPr>
      </w:pPr>
      <w:r w:rsidRPr="002A46FE">
        <w:rPr>
          <w:rFonts w:cs="Arial"/>
          <w:b/>
        </w:rPr>
        <w:t>Een standaard integriteitsbeleid bestaat uit diverse onderdelen. Hieronder een opsomming van belangrijke onderdelen inclusief de vragen die in e</w:t>
      </w:r>
      <w:r w:rsidR="00F83723" w:rsidRPr="002A46FE">
        <w:rPr>
          <w:rFonts w:cs="Arial"/>
          <w:b/>
        </w:rPr>
        <w:t>lk onderdeel aan de orde komen.</w:t>
      </w:r>
    </w:p>
    <w:p w:rsidR="00D81B16" w:rsidRPr="002A46FE" w:rsidRDefault="00D81B16" w:rsidP="00D81B16">
      <w:pPr>
        <w:rPr>
          <w:rFonts w:cs="Arial"/>
          <w:b/>
        </w:rPr>
      </w:pPr>
    </w:p>
    <w:p w:rsidR="00D81B16" w:rsidRPr="002A46FE" w:rsidRDefault="00D81B16" w:rsidP="00D81B16">
      <w:pPr>
        <w:rPr>
          <w:rFonts w:cs="Arial"/>
          <w:b/>
        </w:rPr>
      </w:pPr>
    </w:p>
    <w:p w:rsidR="00D81B16" w:rsidRPr="002A46FE" w:rsidRDefault="00D81B16" w:rsidP="00D81B16">
      <w:pPr>
        <w:numPr>
          <w:ilvl w:val="0"/>
          <w:numId w:val="3"/>
        </w:numPr>
        <w:rPr>
          <w:rFonts w:cs="Arial"/>
          <w:b/>
          <w:lang w:val="en-US"/>
        </w:rPr>
      </w:pPr>
      <w:r w:rsidRPr="002A46FE">
        <w:rPr>
          <w:rFonts w:cs="Arial"/>
          <w:b/>
        </w:rPr>
        <w:t>Inleiding</w:t>
      </w:r>
    </w:p>
    <w:p w:rsidR="00D81B16" w:rsidRPr="002A46FE" w:rsidRDefault="00D81B16" w:rsidP="00D81B16">
      <w:pPr>
        <w:numPr>
          <w:ilvl w:val="0"/>
          <w:numId w:val="15"/>
        </w:numPr>
        <w:rPr>
          <w:rFonts w:cs="Arial"/>
          <w:b/>
          <w:lang w:val="en-US"/>
        </w:rPr>
      </w:pPr>
      <w:r w:rsidRPr="002A46FE">
        <w:rPr>
          <w:rFonts w:cs="Arial"/>
        </w:rPr>
        <w:t>Waarom</w:t>
      </w:r>
      <w:r w:rsidRPr="002A46FE">
        <w:rPr>
          <w:rFonts w:cs="Arial"/>
          <w:lang w:val="en-US"/>
        </w:rPr>
        <w:t xml:space="preserve"> </w:t>
      </w:r>
      <w:r w:rsidRPr="002A46FE">
        <w:rPr>
          <w:rFonts w:cs="Arial"/>
        </w:rPr>
        <w:t>een</w:t>
      </w:r>
      <w:r w:rsidRPr="002A46FE">
        <w:rPr>
          <w:rFonts w:cs="Arial"/>
          <w:lang w:val="en-US"/>
        </w:rPr>
        <w:t xml:space="preserve"> </w:t>
      </w:r>
      <w:r w:rsidRPr="002A46FE">
        <w:rPr>
          <w:rFonts w:cs="Arial"/>
        </w:rPr>
        <w:t>integriteitsbeleid</w:t>
      </w:r>
      <w:r w:rsidRPr="002A46FE">
        <w:rPr>
          <w:rFonts w:cs="Arial"/>
          <w:lang w:val="en-US"/>
        </w:rPr>
        <w:t xml:space="preserve">? </w:t>
      </w:r>
    </w:p>
    <w:p w:rsidR="00D81B16" w:rsidRPr="002A46FE" w:rsidRDefault="00D81B16" w:rsidP="00D81B16">
      <w:pPr>
        <w:ind w:left="360"/>
        <w:rPr>
          <w:rFonts w:cs="Arial"/>
          <w:b/>
          <w:lang w:val="en-US"/>
        </w:rPr>
      </w:pPr>
    </w:p>
    <w:p w:rsidR="00D81B16" w:rsidRPr="002A46FE" w:rsidRDefault="00D81B16" w:rsidP="00D81B16">
      <w:pPr>
        <w:numPr>
          <w:ilvl w:val="0"/>
          <w:numId w:val="3"/>
        </w:numPr>
        <w:rPr>
          <w:rFonts w:cs="Arial"/>
          <w:b/>
          <w:lang w:val="en-US"/>
        </w:rPr>
      </w:pPr>
      <w:r w:rsidRPr="002A46FE">
        <w:rPr>
          <w:rFonts w:cs="Arial"/>
          <w:b/>
        </w:rPr>
        <w:t>Definitie</w:t>
      </w:r>
      <w:r w:rsidRPr="002A46FE">
        <w:rPr>
          <w:rFonts w:cs="Arial"/>
          <w:b/>
          <w:lang w:val="en-US"/>
        </w:rPr>
        <w:t xml:space="preserve"> </w:t>
      </w:r>
      <w:proofErr w:type="spellStart"/>
      <w:r w:rsidRPr="002A46FE">
        <w:rPr>
          <w:rFonts w:cs="Arial"/>
          <w:b/>
          <w:lang w:val="en-US"/>
        </w:rPr>
        <w:t>en</w:t>
      </w:r>
      <w:proofErr w:type="spellEnd"/>
      <w:r w:rsidRPr="002A46FE">
        <w:rPr>
          <w:rFonts w:cs="Arial"/>
          <w:b/>
          <w:lang w:val="en-US"/>
        </w:rPr>
        <w:t xml:space="preserve"> </w:t>
      </w:r>
      <w:r w:rsidRPr="002A46FE">
        <w:rPr>
          <w:rFonts w:cs="Arial"/>
          <w:b/>
        </w:rPr>
        <w:t>doelstelling</w:t>
      </w:r>
    </w:p>
    <w:p w:rsidR="00D81B16" w:rsidRPr="002A46FE" w:rsidRDefault="00D81B16" w:rsidP="00D81B16">
      <w:pPr>
        <w:numPr>
          <w:ilvl w:val="0"/>
          <w:numId w:val="14"/>
        </w:numPr>
        <w:rPr>
          <w:rFonts w:cs="Arial"/>
        </w:rPr>
      </w:pPr>
      <w:r w:rsidRPr="002A46FE">
        <w:rPr>
          <w:rFonts w:cs="Arial"/>
        </w:rPr>
        <w:t>Wat is integriteit?</w:t>
      </w:r>
    </w:p>
    <w:p w:rsidR="00D81B16" w:rsidRPr="002A46FE" w:rsidRDefault="00D81B16" w:rsidP="00D81B16">
      <w:pPr>
        <w:numPr>
          <w:ilvl w:val="0"/>
          <w:numId w:val="14"/>
        </w:numPr>
        <w:rPr>
          <w:rFonts w:cs="Arial"/>
        </w:rPr>
      </w:pPr>
      <w:r w:rsidRPr="002A46FE">
        <w:rPr>
          <w:rFonts w:cs="Arial"/>
        </w:rPr>
        <w:t>Welke doelstellingen in integriteit streven we na?</w:t>
      </w:r>
    </w:p>
    <w:p w:rsidR="00D81B16" w:rsidRPr="002A46FE" w:rsidRDefault="00D81B16" w:rsidP="00D81B16">
      <w:pPr>
        <w:ind w:left="360"/>
        <w:rPr>
          <w:rFonts w:cs="Arial"/>
        </w:rPr>
      </w:pPr>
    </w:p>
    <w:p w:rsidR="00D81B16" w:rsidRPr="002A46FE" w:rsidRDefault="00D81B16" w:rsidP="00D81B16">
      <w:pPr>
        <w:numPr>
          <w:ilvl w:val="0"/>
          <w:numId w:val="3"/>
        </w:numPr>
        <w:rPr>
          <w:rFonts w:cs="Arial"/>
          <w:b/>
        </w:rPr>
      </w:pPr>
      <w:r w:rsidRPr="002A46FE">
        <w:rPr>
          <w:rFonts w:cs="Arial"/>
          <w:b/>
        </w:rPr>
        <w:t>Waarden en normen</w:t>
      </w:r>
    </w:p>
    <w:p w:rsidR="00D81B16" w:rsidRPr="002A46FE" w:rsidRDefault="00D81B16" w:rsidP="00D81B16">
      <w:pPr>
        <w:numPr>
          <w:ilvl w:val="0"/>
          <w:numId w:val="16"/>
        </w:numPr>
        <w:rPr>
          <w:rFonts w:cs="Arial"/>
        </w:rPr>
      </w:pPr>
      <w:r w:rsidRPr="002A46FE">
        <w:rPr>
          <w:rFonts w:cs="Arial"/>
        </w:rPr>
        <w:t xml:space="preserve">Wat zijn de kernwaarden van de organisatie?* </w:t>
      </w:r>
    </w:p>
    <w:p w:rsidR="00D81B16" w:rsidRPr="002A46FE" w:rsidRDefault="00D81B16" w:rsidP="00D81B16">
      <w:pPr>
        <w:numPr>
          <w:ilvl w:val="0"/>
          <w:numId w:val="16"/>
        </w:numPr>
        <w:rPr>
          <w:rFonts w:cs="Arial"/>
        </w:rPr>
      </w:pPr>
      <w:r w:rsidRPr="002A46FE">
        <w:rPr>
          <w:rFonts w:cs="Arial"/>
        </w:rPr>
        <w:t xml:space="preserve">Welke onderwerpen worden opgenomen in de gedragscode integriteit? </w:t>
      </w:r>
    </w:p>
    <w:p w:rsidR="00D81B16" w:rsidRPr="002A46FE" w:rsidRDefault="00D81B16" w:rsidP="00D81B16">
      <w:pPr>
        <w:numPr>
          <w:ilvl w:val="0"/>
          <w:numId w:val="16"/>
        </w:numPr>
        <w:rPr>
          <w:rFonts w:cs="Arial"/>
        </w:rPr>
      </w:pPr>
      <w:r w:rsidRPr="002A46FE">
        <w:rPr>
          <w:rFonts w:cs="Arial"/>
        </w:rPr>
        <w:t xml:space="preserve">Wat is het wettelijke kader van integriteit? </w:t>
      </w:r>
    </w:p>
    <w:p w:rsidR="00D81B16" w:rsidRPr="002A46FE" w:rsidRDefault="00D81B16" w:rsidP="00D81B16">
      <w:pPr>
        <w:ind w:left="360"/>
        <w:rPr>
          <w:rFonts w:cs="Arial"/>
        </w:rPr>
      </w:pPr>
    </w:p>
    <w:p w:rsidR="00D81B16" w:rsidRPr="002A46FE" w:rsidRDefault="00D81B16" w:rsidP="00D81B16">
      <w:pPr>
        <w:numPr>
          <w:ilvl w:val="0"/>
          <w:numId w:val="3"/>
        </w:numPr>
        <w:rPr>
          <w:rFonts w:cs="Arial"/>
          <w:b/>
        </w:rPr>
      </w:pPr>
      <w:r w:rsidRPr="002A46FE">
        <w:rPr>
          <w:rFonts w:cs="Arial"/>
          <w:b/>
        </w:rPr>
        <w:t>Rollen en verantwoordelijkheden</w:t>
      </w:r>
    </w:p>
    <w:p w:rsidR="00D81B16" w:rsidRPr="002A46FE" w:rsidRDefault="00D81B16" w:rsidP="00D81B16">
      <w:pPr>
        <w:numPr>
          <w:ilvl w:val="0"/>
          <w:numId w:val="17"/>
        </w:numPr>
        <w:rPr>
          <w:rFonts w:cs="Arial"/>
        </w:rPr>
      </w:pPr>
      <w:r w:rsidRPr="002A46FE">
        <w:rPr>
          <w:rFonts w:cs="Arial"/>
        </w:rPr>
        <w:t>Wie zijn bij het integriteit</w:t>
      </w:r>
      <w:r w:rsidR="00CD0C8B" w:rsidRPr="002A46FE">
        <w:rPr>
          <w:rFonts w:cs="Arial"/>
        </w:rPr>
        <w:t>s</w:t>
      </w:r>
      <w:r w:rsidRPr="002A46FE">
        <w:rPr>
          <w:rFonts w:cs="Arial"/>
        </w:rPr>
        <w:t>beleid betrokken en wat is hun rol?  (Bijvoorbeeld beschrijving verantwoordelijkheden directie, leidinggevenden, medewerkers, vertrouwenspersonen en P&amp;O.)</w:t>
      </w:r>
    </w:p>
    <w:p w:rsidR="00D81B16" w:rsidRPr="002A46FE" w:rsidRDefault="00D81B16" w:rsidP="00D81B16">
      <w:pPr>
        <w:ind w:left="360"/>
        <w:rPr>
          <w:rFonts w:cs="Arial"/>
        </w:rPr>
      </w:pPr>
    </w:p>
    <w:p w:rsidR="00D81B16" w:rsidRPr="002A46FE" w:rsidRDefault="00D81B16" w:rsidP="00D81B16">
      <w:pPr>
        <w:numPr>
          <w:ilvl w:val="0"/>
          <w:numId w:val="3"/>
        </w:numPr>
        <w:rPr>
          <w:rFonts w:cs="Arial"/>
          <w:b/>
        </w:rPr>
      </w:pPr>
      <w:r w:rsidRPr="002A46FE">
        <w:rPr>
          <w:rFonts w:cs="Arial"/>
          <w:b/>
        </w:rPr>
        <w:t>Invoering, borging en handhaving</w:t>
      </w:r>
    </w:p>
    <w:p w:rsidR="00D81B16" w:rsidRPr="002A46FE" w:rsidRDefault="00D81B16" w:rsidP="00D81B16">
      <w:pPr>
        <w:numPr>
          <w:ilvl w:val="0"/>
          <w:numId w:val="17"/>
        </w:numPr>
        <w:rPr>
          <w:rFonts w:cs="Arial"/>
        </w:rPr>
      </w:pPr>
      <w:r w:rsidRPr="002A46FE">
        <w:rPr>
          <w:rFonts w:cs="Arial"/>
        </w:rPr>
        <w:t xml:space="preserve">Hoe word het integriteitsbeleid bekendgemaakt in de organisatie? </w:t>
      </w:r>
    </w:p>
    <w:p w:rsidR="00D81B16" w:rsidRPr="002A46FE" w:rsidRDefault="00D81B16" w:rsidP="00D81B16">
      <w:pPr>
        <w:numPr>
          <w:ilvl w:val="0"/>
          <w:numId w:val="17"/>
        </w:numPr>
        <w:rPr>
          <w:rFonts w:cs="Arial"/>
        </w:rPr>
      </w:pPr>
      <w:r w:rsidRPr="002A46FE">
        <w:rPr>
          <w:rFonts w:cs="Arial"/>
        </w:rPr>
        <w:t xml:space="preserve">Hoe wordt continue aandacht voor het onderwerp geborgd? </w:t>
      </w:r>
    </w:p>
    <w:p w:rsidR="00D81B16" w:rsidRPr="002A46FE" w:rsidRDefault="00D81B16" w:rsidP="00D81B16">
      <w:pPr>
        <w:numPr>
          <w:ilvl w:val="0"/>
          <w:numId w:val="17"/>
        </w:numPr>
        <w:rPr>
          <w:rFonts w:cs="Arial"/>
        </w:rPr>
      </w:pPr>
      <w:r w:rsidRPr="002A46FE">
        <w:rPr>
          <w:rFonts w:cs="Arial"/>
        </w:rPr>
        <w:t>Hoe vindt handhaving van het beleid plaats?</w:t>
      </w:r>
    </w:p>
    <w:p w:rsidR="00D81B16" w:rsidRPr="002A46FE" w:rsidRDefault="00D81B16" w:rsidP="00D81B16">
      <w:pPr>
        <w:ind w:left="360"/>
        <w:rPr>
          <w:rFonts w:cs="Arial"/>
        </w:rPr>
      </w:pPr>
    </w:p>
    <w:p w:rsidR="00D81B16" w:rsidRPr="002A46FE" w:rsidRDefault="00D81B16" w:rsidP="00D81B16">
      <w:pPr>
        <w:numPr>
          <w:ilvl w:val="0"/>
          <w:numId w:val="3"/>
        </w:numPr>
        <w:rPr>
          <w:rFonts w:cs="Arial"/>
          <w:b/>
        </w:rPr>
      </w:pPr>
      <w:r w:rsidRPr="002A46FE">
        <w:rPr>
          <w:rFonts w:cs="Arial"/>
          <w:b/>
        </w:rPr>
        <w:t>Monitoren, evaluatie en rapportage</w:t>
      </w:r>
    </w:p>
    <w:p w:rsidR="00D81B16" w:rsidRPr="002A46FE" w:rsidRDefault="00D81B16" w:rsidP="00D81B16">
      <w:pPr>
        <w:numPr>
          <w:ilvl w:val="0"/>
          <w:numId w:val="18"/>
        </w:numPr>
        <w:rPr>
          <w:rFonts w:cs="Arial"/>
        </w:rPr>
      </w:pPr>
      <w:r w:rsidRPr="002A46FE">
        <w:rPr>
          <w:rFonts w:cs="Arial"/>
        </w:rPr>
        <w:t>Hoe wordt de voortgang van het beleid/de doelen gemeten?</w:t>
      </w:r>
    </w:p>
    <w:p w:rsidR="00D81B16" w:rsidRPr="002A46FE" w:rsidRDefault="00D81B16" w:rsidP="00D81B16">
      <w:pPr>
        <w:numPr>
          <w:ilvl w:val="0"/>
          <w:numId w:val="18"/>
        </w:numPr>
        <w:rPr>
          <w:rFonts w:cs="Arial"/>
        </w:rPr>
      </w:pPr>
      <w:r w:rsidRPr="002A46FE">
        <w:rPr>
          <w:rFonts w:cs="Arial"/>
        </w:rPr>
        <w:t>Hoe vaak wordt het beleid geëvalueerd?</w:t>
      </w:r>
    </w:p>
    <w:p w:rsidR="00D81B16" w:rsidRPr="002A46FE" w:rsidRDefault="00D81B16" w:rsidP="00D81B16">
      <w:pPr>
        <w:numPr>
          <w:ilvl w:val="0"/>
          <w:numId w:val="18"/>
        </w:numPr>
        <w:rPr>
          <w:rFonts w:cs="Arial"/>
        </w:rPr>
      </w:pPr>
      <w:r w:rsidRPr="002A46FE">
        <w:rPr>
          <w:rFonts w:cs="Arial"/>
        </w:rPr>
        <w:t>Aan wie en hoe wordt verantwoording afgelegd?</w:t>
      </w:r>
    </w:p>
    <w:p w:rsidR="00D81B16" w:rsidRPr="002A46FE" w:rsidRDefault="00D81B16" w:rsidP="00D81B16">
      <w:pPr>
        <w:tabs>
          <w:tab w:val="left" w:pos="419"/>
        </w:tabs>
        <w:rPr>
          <w:rFonts w:cs="Arial"/>
        </w:rPr>
      </w:pPr>
    </w:p>
    <w:p w:rsidR="00D81B16" w:rsidRPr="002A46FE" w:rsidRDefault="00D81B16" w:rsidP="00D81B16">
      <w:pPr>
        <w:jc w:val="center"/>
        <w:rPr>
          <w:rFonts w:cs="Arial"/>
        </w:rPr>
      </w:pPr>
    </w:p>
    <w:p w:rsidR="00D81B16" w:rsidRPr="002A46FE" w:rsidRDefault="00D81B16" w:rsidP="00D81B16">
      <w:pPr>
        <w:ind w:left="360"/>
        <w:rPr>
          <w:rFonts w:cs="Arial"/>
        </w:rPr>
      </w:pPr>
      <w:r w:rsidRPr="002A46FE">
        <w:rPr>
          <w:rFonts w:cs="Arial"/>
        </w:rPr>
        <w:t xml:space="preserve">*De kernwaarden geven aan hoe de organisatie wil werken en wat belangrijk is. Het gaat bij de overheid vaak om waarden als: betrouwbaarheid, onpartijdigheid, transparantie, zorgvuldigheid, verantwoordelijkheid, rechtschapenheid, </w:t>
      </w:r>
      <w:proofErr w:type="spellStart"/>
      <w:r w:rsidRPr="002A46FE">
        <w:rPr>
          <w:rFonts w:cs="Arial"/>
        </w:rPr>
        <w:t>onomkoopbaarheid</w:t>
      </w:r>
      <w:proofErr w:type="spellEnd"/>
      <w:r w:rsidRPr="002A46FE">
        <w:rPr>
          <w:rFonts w:cs="Arial"/>
        </w:rPr>
        <w:t xml:space="preserve">, dienstbaarheid en eerlijkheid. </w:t>
      </w:r>
    </w:p>
    <w:p w:rsidR="00D81B16" w:rsidRPr="002A46FE" w:rsidRDefault="00D81B16" w:rsidP="00D81B16">
      <w:pPr>
        <w:jc w:val="center"/>
        <w:rPr>
          <w:b/>
        </w:rPr>
      </w:pPr>
      <w:r w:rsidRPr="002A46FE">
        <w:rPr>
          <w:rFonts w:cs="Arial"/>
        </w:rPr>
        <w:br w:type="page"/>
      </w:r>
    </w:p>
    <w:p w:rsidR="00D81B16" w:rsidRPr="002A46FE" w:rsidRDefault="00D81B16" w:rsidP="00D81B16">
      <w:pPr>
        <w:jc w:val="center"/>
        <w:rPr>
          <w:b/>
        </w:rPr>
      </w:pPr>
    </w:p>
    <w:p w:rsidR="00D81B16" w:rsidRPr="002A46FE" w:rsidRDefault="00D81B16" w:rsidP="00D81B16">
      <w:pPr>
        <w:jc w:val="center"/>
        <w:rPr>
          <w:b/>
        </w:rPr>
      </w:pPr>
    </w:p>
    <w:p w:rsidR="00D81B16" w:rsidRPr="002A46FE" w:rsidRDefault="00D81B16" w:rsidP="00D81B16">
      <w:pPr>
        <w:jc w:val="center"/>
        <w:rPr>
          <w:b/>
        </w:rPr>
      </w:pPr>
    </w:p>
    <w:p w:rsidR="00D81B16" w:rsidRPr="002A46FE" w:rsidRDefault="00D81B16" w:rsidP="00D81B16">
      <w:pPr>
        <w:jc w:val="center"/>
        <w:rPr>
          <w:b/>
        </w:rPr>
      </w:pPr>
    </w:p>
    <w:p w:rsidR="00D81B16" w:rsidRPr="002A46FE" w:rsidRDefault="00D81B16" w:rsidP="00D81B16">
      <w:pPr>
        <w:jc w:val="center"/>
        <w:rPr>
          <w:b/>
        </w:rPr>
      </w:pPr>
    </w:p>
    <w:p w:rsidR="00D81B16" w:rsidRPr="002A46FE" w:rsidRDefault="00D81B16" w:rsidP="00D81B16">
      <w:pPr>
        <w:jc w:val="center"/>
        <w:rPr>
          <w:b/>
        </w:rPr>
      </w:pPr>
    </w:p>
    <w:p w:rsidR="00D81B16" w:rsidRPr="002A46FE" w:rsidRDefault="00D81B16" w:rsidP="00D81B16">
      <w:pPr>
        <w:jc w:val="center"/>
        <w:rPr>
          <w:b/>
          <w:sz w:val="28"/>
          <w:szCs w:val="28"/>
        </w:rPr>
      </w:pPr>
    </w:p>
    <w:p w:rsidR="00D81B16" w:rsidRPr="002A46FE" w:rsidRDefault="00D81B16" w:rsidP="00D81B16">
      <w:pPr>
        <w:jc w:val="center"/>
        <w:rPr>
          <w:b/>
          <w:sz w:val="28"/>
          <w:szCs w:val="28"/>
        </w:rPr>
      </w:pPr>
    </w:p>
    <w:p w:rsidR="00D81B16" w:rsidRPr="002A46FE" w:rsidRDefault="00D81B16" w:rsidP="00D81B16">
      <w:pPr>
        <w:jc w:val="center"/>
        <w:rPr>
          <w:b/>
          <w:sz w:val="28"/>
          <w:szCs w:val="28"/>
        </w:rPr>
      </w:pPr>
    </w:p>
    <w:p w:rsidR="00D81B16" w:rsidRPr="002A46FE" w:rsidRDefault="00D81B16" w:rsidP="00D81B16">
      <w:pPr>
        <w:jc w:val="center"/>
        <w:rPr>
          <w:rFonts w:cs="Arial"/>
          <w:b/>
          <w:sz w:val="28"/>
          <w:szCs w:val="28"/>
        </w:rPr>
      </w:pPr>
    </w:p>
    <w:p w:rsidR="00D81B16" w:rsidRPr="002A46FE" w:rsidRDefault="00D81B16" w:rsidP="00D81B16">
      <w:pPr>
        <w:jc w:val="center"/>
        <w:rPr>
          <w:rFonts w:cs="Arial"/>
          <w:b/>
          <w:sz w:val="28"/>
          <w:szCs w:val="28"/>
        </w:rPr>
      </w:pPr>
      <w:r w:rsidRPr="002A46FE">
        <w:rPr>
          <w:rFonts w:cs="Arial"/>
          <w:b/>
          <w:sz w:val="28"/>
          <w:szCs w:val="28"/>
        </w:rPr>
        <w:t xml:space="preserve">Integriteitsbeleid </w:t>
      </w:r>
      <w:r w:rsidR="00252031" w:rsidRPr="002A46FE">
        <w:rPr>
          <w:rFonts w:cs="Arial"/>
          <w:b/>
          <w:sz w:val="28"/>
          <w:szCs w:val="28"/>
        </w:rPr>
        <w:t>Gemeente</w:t>
      </w:r>
    </w:p>
    <w:p w:rsidR="00252031" w:rsidRPr="002A46FE" w:rsidRDefault="00252031" w:rsidP="00D81B16">
      <w:pPr>
        <w:jc w:val="center"/>
        <w:rPr>
          <w:rFonts w:cs="Arial"/>
          <w:b/>
          <w:sz w:val="28"/>
          <w:szCs w:val="28"/>
        </w:rPr>
      </w:pPr>
    </w:p>
    <w:p w:rsidR="00252031" w:rsidRPr="002A46FE" w:rsidRDefault="00252031" w:rsidP="00D81B16">
      <w:pPr>
        <w:jc w:val="center"/>
        <w:rPr>
          <w:rFonts w:cs="Arial"/>
          <w:szCs w:val="18"/>
        </w:rPr>
      </w:pPr>
      <w:r w:rsidRPr="002A46FE">
        <w:rPr>
          <w:rFonts w:cs="Arial"/>
          <w:b/>
          <w:sz w:val="28"/>
          <w:szCs w:val="28"/>
        </w:rPr>
        <w:t>FORMAT</w:t>
      </w:r>
    </w:p>
    <w:p w:rsidR="00D81B16" w:rsidRPr="002A46FE" w:rsidRDefault="00D81B16" w:rsidP="00D81B16">
      <w:pPr>
        <w:jc w:val="center"/>
        <w:rPr>
          <w:rFonts w:cs="Arial"/>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szCs w:val="18"/>
        </w:rPr>
      </w:pPr>
    </w:p>
    <w:p w:rsidR="00D81B16" w:rsidRPr="002A46FE" w:rsidRDefault="00D81B16" w:rsidP="00D81B16">
      <w:pPr>
        <w:rPr>
          <w:rFonts w:cs="Arial"/>
          <w:szCs w:val="18"/>
        </w:rPr>
      </w:pPr>
      <w:r w:rsidRPr="002A46FE">
        <w:rPr>
          <w:rFonts w:cs="Arial"/>
          <w:szCs w:val="18"/>
        </w:rPr>
        <w:t>Opsteller:</w:t>
      </w:r>
    </w:p>
    <w:p w:rsidR="00D81B16" w:rsidRPr="002A46FE" w:rsidRDefault="00D81B16" w:rsidP="00D81B16">
      <w:pPr>
        <w:rPr>
          <w:rFonts w:cs="Arial"/>
          <w:szCs w:val="18"/>
        </w:rPr>
      </w:pPr>
      <w:r w:rsidRPr="002A46FE">
        <w:rPr>
          <w:rFonts w:cs="Arial"/>
          <w:szCs w:val="18"/>
        </w:rPr>
        <w:t>Status:</w:t>
      </w:r>
    </w:p>
    <w:p w:rsidR="00D81B16" w:rsidRPr="002A46FE" w:rsidRDefault="00D81B16" w:rsidP="00D81B16">
      <w:pPr>
        <w:rPr>
          <w:rFonts w:cs="Arial"/>
          <w:b/>
        </w:rPr>
      </w:pPr>
      <w:r w:rsidRPr="002A46FE">
        <w:rPr>
          <w:rFonts w:cs="Arial"/>
          <w:szCs w:val="18"/>
        </w:rPr>
        <w:t>Datum:</w:t>
      </w:r>
      <w:r w:rsidRPr="002A46FE">
        <w:rPr>
          <w:rFonts w:cs="Arial"/>
          <w:b/>
        </w:rPr>
        <w:br w:type="page"/>
      </w:r>
    </w:p>
    <w:p w:rsidR="00E67F3F" w:rsidRPr="002A46FE" w:rsidRDefault="00E67F3F">
      <w:pPr>
        <w:pStyle w:val="Kopvaninhoudsopgave"/>
        <w:rPr>
          <w:color w:val="auto"/>
          <w:lang w:val="nl-NL"/>
        </w:rPr>
      </w:pPr>
      <w:r w:rsidRPr="002A46FE">
        <w:rPr>
          <w:color w:val="auto"/>
        </w:rPr>
        <w:lastRenderedPageBreak/>
        <w:t>Inhoudsopgave</w:t>
      </w:r>
      <w:r w:rsidR="00252031" w:rsidRPr="002A46FE">
        <w:rPr>
          <w:color w:val="auto"/>
          <w:lang w:val="nl-NL"/>
        </w:rPr>
        <w:t xml:space="preserve"> format integriteitsplan</w:t>
      </w:r>
    </w:p>
    <w:p w:rsidR="00E67F3F" w:rsidRPr="002A46FE" w:rsidRDefault="00E67F3F" w:rsidP="00E67F3F"/>
    <w:p w:rsidR="00E67F3F" w:rsidRPr="002A46FE" w:rsidRDefault="00E67F3F" w:rsidP="00E67F3F"/>
    <w:p w:rsidR="00E67F3F" w:rsidRPr="002A46FE" w:rsidRDefault="00E67F3F" w:rsidP="00E67F3F"/>
    <w:p w:rsidR="00E67F3F" w:rsidRPr="002A46FE" w:rsidRDefault="00E67F3F" w:rsidP="00E67F3F"/>
    <w:p w:rsidR="00020BC5" w:rsidRPr="002A46FE" w:rsidRDefault="00020BC5">
      <w:pPr>
        <w:pStyle w:val="Kopvaninhoudsopgave"/>
        <w:rPr>
          <w:color w:val="auto"/>
        </w:rPr>
      </w:pPr>
      <w:r w:rsidRPr="002A46FE">
        <w:rPr>
          <w:color w:val="auto"/>
        </w:rPr>
        <w:t>Inhoudsopgave</w:t>
      </w:r>
    </w:p>
    <w:p w:rsidR="00020BC5" w:rsidRPr="002A46FE" w:rsidRDefault="00020BC5" w:rsidP="00020BC5"/>
    <w:p w:rsidR="00020BC5" w:rsidRPr="002A46FE" w:rsidRDefault="00020BC5" w:rsidP="00020BC5">
      <w:r w:rsidRPr="002A46FE">
        <w:t>1. Inleiding</w:t>
      </w:r>
      <w:r w:rsidRPr="002A46FE">
        <w:tab/>
      </w:r>
      <w:r w:rsidRPr="002A46FE">
        <w:tab/>
      </w:r>
      <w:r w:rsidRPr="002A46FE">
        <w:tab/>
      </w:r>
      <w:r w:rsidRPr="002A46FE">
        <w:tab/>
      </w:r>
      <w:r w:rsidRPr="002A46FE">
        <w:tab/>
      </w:r>
      <w:r w:rsidRPr="002A46FE">
        <w:tab/>
      </w:r>
      <w:r w:rsidRPr="002A46FE">
        <w:tab/>
      </w:r>
      <w:r w:rsidRPr="002A46FE">
        <w:tab/>
      </w:r>
      <w:r w:rsidR="00877916" w:rsidRPr="002A46FE">
        <w:t>5</w:t>
      </w:r>
    </w:p>
    <w:p w:rsidR="00020BC5" w:rsidRPr="002A46FE" w:rsidRDefault="00020BC5" w:rsidP="00020BC5"/>
    <w:p w:rsidR="00020BC5" w:rsidRPr="002A46FE" w:rsidRDefault="00020BC5" w:rsidP="00020BC5">
      <w:r w:rsidRPr="002A46FE">
        <w:t xml:space="preserve">2. </w:t>
      </w:r>
      <w:r w:rsidR="00877916" w:rsidRPr="002A46FE">
        <w:t>Definitie en doelstelling</w:t>
      </w:r>
      <w:r w:rsidR="00877916" w:rsidRPr="002A46FE">
        <w:tab/>
      </w:r>
      <w:r w:rsidR="00877916" w:rsidRPr="002A46FE">
        <w:tab/>
      </w:r>
      <w:r w:rsidR="00877916" w:rsidRPr="002A46FE">
        <w:tab/>
      </w:r>
      <w:r w:rsidR="00877916" w:rsidRPr="002A46FE">
        <w:tab/>
      </w:r>
      <w:r w:rsidR="00877916" w:rsidRPr="002A46FE">
        <w:tab/>
      </w:r>
      <w:r w:rsidR="00877916" w:rsidRPr="002A46FE">
        <w:tab/>
        <w:t>5</w:t>
      </w:r>
      <w:r w:rsidRPr="002A46FE">
        <w:t xml:space="preserve"> </w:t>
      </w:r>
    </w:p>
    <w:p w:rsidR="00020BC5" w:rsidRPr="002A46FE" w:rsidRDefault="00020BC5" w:rsidP="00020BC5">
      <w:pPr>
        <w:ind w:left="180"/>
      </w:pPr>
      <w:r w:rsidRPr="002A46FE">
        <w:t>2.1. Wat is integriteit?</w:t>
      </w:r>
      <w:r w:rsidR="00877916" w:rsidRPr="002A46FE">
        <w:tab/>
      </w:r>
      <w:r w:rsidR="00877916" w:rsidRPr="002A46FE">
        <w:tab/>
      </w:r>
      <w:r w:rsidR="00877916" w:rsidRPr="002A46FE">
        <w:tab/>
      </w:r>
      <w:r w:rsidR="00877916" w:rsidRPr="002A46FE">
        <w:tab/>
      </w:r>
      <w:r w:rsidR="00877916" w:rsidRPr="002A46FE">
        <w:tab/>
      </w:r>
      <w:r w:rsidR="00877916" w:rsidRPr="002A46FE">
        <w:tab/>
      </w:r>
      <w:r w:rsidR="00877916" w:rsidRPr="002A46FE">
        <w:tab/>
        <w:t>5</w:t>
      </w:r>
    </w:p>
    <w:p w:rsidR="00020BC5" w:rsidRPr="002A46FE" w:rsidRDefault="00020BC5" w:rsidP="00020BC5">
      <w:pPr>
        <w:ind w:left="180"/>
      </w:pPr>
      <w:r w:rsidRPr="002A46FE">
        <w:t>2.2. Doel</w:t>
      </w:r>
      <w:r w:rsidR="00877916" w:rsidRPr="002A46FE">
        <w:t>stelling integriteit</w:t>
      </w:r>
      <w:r w:rsidR="00CD0C8B" w:rsidRPr="002A46FE">
        <w:t>s</w:t>
      </w:r>
      <w:r w:rsidR="00877916" w:rsidRPr="002A46FE">
        <w:t>beleid</w:t>
      </w:r>
      <w:r w:rsidR="00877916" w:rsidRPr="002A46FE">
        <w:tab/>
      </w:r>
      <w:r w:rsidR="00877916" w:rsidRPr="002A46FE">
        <w:tab/>
      </w:r>
      <w:r w:rsidR="00877916" w:rsidRPr="002A46FE">
        <w:tab/>
      </w:r>
      <w:r w:rsidR="00877916" w:rsidRPr="002A46FE">
        <w:tab/>
      </w:r>
      <w:r w:rsidR="00877916" w:rsidRPr="002A46FE">
        <w:tab/>
        <w:t>5</w:t>
      </w:r>
    </w:p>
    <w:p w:rsidR="00020BC5" w:rsidRPr="002A46FE" w:rsidRDefault="00020BC5" w:rsidP="00020BC5"/>
    <w:p w:rsidR="00020BC5" w:rsidRPr="002A46FE" w:rsidRDefault="00877916" w:rsidP="00020BC5">
      <w:r w:rsidRPr="002A46FE">
        <w:t>3. Waarden en normen</w:t>
      </w:r>
      <w:r w:rsidRPr="002A46FE">
        <w:tab/>
      </w:r>
      <w:r w:rsidRPr="002A46FE">
        <w:tab/>
      </w:r>
      <w:r w:rsidRPr="002A46FE">
        <w:tab/>
      </w:r>
      <w:r w:rsidRPr="002A46FE">
        <w:tab/>
      </w:r>
      <w:r w:rsidRPr="002A46FE">
        <w:tab/>
      </w:r>
      <w:r w:rsidRPr="002A46FE">
        <w:tab/>
      </w:r>
      <w:r w:rsidRPr="002A46FE">
        <w:tab/>
        <w:t>6</w:t>
      </w:r>
    </w:p>
    <w:p w:rsidR="00020BC5" w:rsidRPr="002A46FE" w:rsidRDefault="00020BC5" w:rsidP="00020BC5">
      <w:r w:rsidRPr="002A46FE">
        <w:t xml:space="preserve">   3.1. Ker</w:t>
      </w:r>
      <w:r w:rsidR="00877916" w:rsidRPr="002A46FE">
        <w:t>nwaarden van de organisatie</w:t>
      </w:r>
      <w:r w:rsidR="00877916" w:rsidRPr="002A46FE">
        <w:tab/>
      </w:r>
      <w:r w:rsidR="00877916" w:rsidRPr="002A46FE">
        <w:tab/>
      </w:r>
      <w:r w:rsidR="00877916" w:rsidRPr="002A46FE">
        <w:tab/>
      </w:r>
      <w:r w:rsidR="00877916" w:rsidRPr="002A46FE">
        <w:tab/>
        <w:t xml:space="preserve">             6</w:t>
      </w:r>
    </w:p>
    <w:p w:rsidR="00020BC5" w:rsidRPr="002A46FE" w:rsidRDefault="00877916" w:rsidP="00020BC5">
      <w:pPr>
        <w:ind w:left="180"/>
      </w:pPr>
      <w:r w:rsidRPr="002A46FE">
        <w:t>3.2. Gedragsnormen</w:t>
      </w:r>
      <w:r w:rsidRPr="002A46FE">
        <w:tab/>
      </w:r>
      <w:r w:rsidRPr="002A46FE">
        <w:tab/>
      </w:r>
      <w:r w:rsidRPr="002A46FE">
        <w:tab/>
      </w:r>
      <w:r w:rsidRPr="002A46FE">
        <w:tab/>
      </w:r>
      <w:r w:rsidRPr="002A46FE">
        <w:tab/>
      </w:r>
      <w:r w:rsidRPr="002A46FE">
        <w:tab/>
      </w:r>
      <w:r w:rsidRPr="002A46FE">
        <w:tab/>
        <w:t>6</w:t>
      </w:r>
    </w:p>
    <w:p w:rsidR="00020BC5" w:rsidRPr="002A46FE" w:rsidRDefault="00020BC5" w:rsidP="00020BC5">
      <w:pPr>
        <w:ind w:left="180"/>
      </w:pPr>
      <w:r w:rsidRPr="002A46FE">
        <w:t>3.3. Wettelijk kade</w:t>
      </w:r>
      <w:r w:rsidR="00877916" w:rsidRPr="002A46FE">
        <w:t>r</w:t>
      </w:r>
      <w:r w:rsidR="00877916" w:rsidRPr="002A46FE">
        <w:tab/>
      </w:r>
      <w:r w:rsidR="00877916" w:rsidRPr="002A46FE">
        <w:tab/>
      </w:r>
      <w:r w:rsidR="00877916" w:rsidRPr="002A46FE">
        <w:tab/>
      </w:r>
      <w:r w:rsidR="00877916" w:rsidRPr="002A46FE">
        <w:tab/>
      </w:r>
      <w:r w:rsidR="00877916" w:rsidRPr="002A46FE">
        <w:tab/>
      </w:r>
      <w:r w:rsidR="00877916" w:rsidRPr="002A46FE">
        <w:tab/>
      </w:r>
      <w:r w:rsidR="00877916" w:rsidRPr="002A46FE">
        <w:tab/>
      </w:r>
      <w:r w:rsidR="008E0D2B" w:rsidRPr="002A46FE">
        <w:t>8</w:t>
      </w:r>
    </w:p>
    <w:p w:rsidR="00020BC5" w:rsidRPr="002A46FE" w:rsidRDefault="00020BC5" w:rsidP="00020BC5"/>
    <w:p w:rsidR="00020BC5" w:rsidRPr="002A46FE" w:rsidRDefault="00020BC5" w:rsidP="00020BC5">
      <w:r w:rsidRPr="002A46FE">
        <w:t>4. Rolle</w:t>
      </w:r>
      <w:r w:rsidR="00877916" w:rsidRPr="002A46FE">
        <w:t>n en verantwoordelijkheden</w:t>
      </w:r>
      <w:r w:rsidR="00877916" w:rsidRPr="002A46FE">
        <w:tab/>
      </w:r>
      <w:r w:rsidR="00877916" w:rsidRPr="002A46FE">
        <w:tab/>
      </w:r>
      <w:r w:rsidR="00877916" w:rsidRPr="002A46FE">
        <w:tab/>
      </w:r>
      <w:r w:rsidR="00877916" w:rsidRPr="002A46FE">
        <w:tab/>
      </w:r>
      <w:r w:rsidR="00877916" w:rsidRPr="002A46FE">
        <w:tab/>
      </w:r>
      <w:r w:rsidR="008E0D2B" w:rsidRPr="002A46FE">
        <w:t>9</w:t>
      </w:r>
    </w:p>
    <w:p w:rsidR="00020BC5" w:rsidRPr="002A46FE" w:rsidRDefault="00020BC5" w:rsidP="00020BC5"/>
    <w:p w:rsidR="00020BC5" w:rsidRPr="002A46FE" w:rsidRDefault="00020BC5" w:rsidP="00020BC5">
      <w:r w:rsidRPr="002A46FE">
        <w:t>5. Invoer</w:t>
      </w:r>
      <w:r w:rsidR="00877916" w:rsidRPr="002A46FE">
        <w:t>ing, borging en handhaving</w:t>
      </w:r>
      <w:r w:rsidR="00877916" w:rsidRPr="002A46FE">
        <w:tab/>
      </w:r>
      <w:r w:rsidR="00877916" w:rsidRPr="002A46FE">
        <w:tab/>
      </w:r>
      <w:r w:rsidR="00877916" w:rsidRPr="002A46FE">
        <w:tab/>
      </w:r>
      <w:r w:rsidR="00877916" w:rsidRPr="002A46FE">
        <w:tab/>
      </w:r>
      <w:r w:rsidR="00877916" w:rsidRPr="002A46FE">
        <w:tab/>
      </w:r>
      <w:r w:rsidR="008E0D2B" w:rsidRPr="002A46FE">
        <w:t>10</w:t>
      </w:r>
    </w:p>
    <w:p w:rsidR="00020BC5" w:rsidRPr="002A46FE" w:rsidRDefault="00877916" w:rsidP="00020BC5">
      <w:pPr>
        <w:ind w:left="180"/>
      </w:pPr>
      <w:r w:rsidRPr="002A46FE">
        <w:t>5.1 Invoering en borging</w:t>
      </w:r>
      <w:r w:rsidRPr="002A46FE">
        <w:tab/>
      </w:r>
      <w:r w:rsidRPr="002A46FE">
        <w:tab/>
      </w:r>
      <w:r w:rsidRPr="002A46FE">
        <w:tab/>
      </w:r>
      <w:r w:rsidRPr="002A46FE">
        <w:tab/>
      </w:r>
      <w:r w:rsidRPr="002A46FE">
        <w:tab/>
      </w:r>
      <w:r w:rsidRPr="002A46FE">
        <w:tab/>
        <w:t>1</w:t>
      </w:r>
      <w:r w:rsidR="008E0D2B" w:rsidRPr="002A46FE">
        <w:t>0</w:t>
      </w:r>
    </w:p>
    <w:p w:rsidR="00020BC5" w:rsidRPr="002A46FE" w:rsidRDefault="00877916" w:rsidP="00020BC5">
      <w:pPr>
        <w:ind w:left="180"/>
      </w:pPr>
      <w:r w:rsidRPr="002A46FE">
        <w:t>5.2 Handhaving</w:t>
      </w:r>
      <w:r w:rsidRPr="002A46FE">
        <w:tab/>
      </w:r>
      <w:r w:rsidRPr="002A46FE">
        <w:tab/>
      </w:r>
      <w:r w:rsidRPr="002A46FE">
        <w:tab/>
      </w:r>
      <w:r w:rsidRPr="002A46FE">
        <w:tab/>
      </w:r>
      <w:r w:rsidRPr="002A46FE">
        <w:tab/>
      </w:r>
      <w:r w:rsidRPr="002A46FE">
        <w:tab/>
      </w:r>
      <w:r w:rsidRPr="002A46FE">
        <w:tab/>
        <w:t>11</w:t>
      </w:r>
    </w:p>
    <w:p w:rsidR="00020BC5" w:rsidRPr="002A46FE" w:rsidRDefault="00020BC5" w:rsidP="00020BC5"/>
    <w:p w:rsidR="00020BC5" w:rsidRPr="002A46FE" w:rsidRDefault="00877916" w:rsidP="00020BC5">
      <w:r w:rsidRPr="002A46FE">
        <w:t>6. Monitoren en evalueren</w:t>
      </w:r>
      <w:r w:rsidRPr="002A46FE">
        <w:tab/>
      </w:r>
      <w:r w:rsidRPr="002A46FE">
        <w:tab/>
      </w:r>
      <w:r w:rsidRPr="002A46FE">
        <w:tab/>
      </w:r>
      <w:r w:rsidRPr="002A46FE">
        <w:tab/>
      </w:r>
      <w:r w:rsidRPr="002A46FE">
        <w:tab/>
      </w:r>
      <w:r w:rsidRPr="002A46FE">
        <w:tab/>
        <w:t>1</w:t>
      </w:r>
      <w:r w:rsidR="008E0D2B" w:rsidRPr="002A46FE">
        <w:t>1</w:t>
      </w:r>
    </w:p>
    <w:p w:rsidR="00020BC5" w:rsidRPr="002A46FE" w:rsidRDefault="00020BC5" w:rsidP="00020BC5">
      <w:pPr>
        <w:ind w:left="180"/>
      </w:pPr>
      <w:r w:rsidRPr="002A46FE">
        <w:t>6.1 Monitoren</w:t>
      </w:r>
      <w:r w:rsidRPr="002A46FE">
        <w:tab/>
      </w:r>
      <w:r w:rsidRPr="002A46FE">
        <w:tab/>
      </w:r>
      <w:r w:rsidRPr="002A46FE">
        <w:tab/>
      </w:r>
      <w:r w:rsidRPr="002A46FE">
        <w:tab/>
      </w:r>
      <w:r w:rsidRPr="002A46FE">
        <w:tab/>
      </w:r>
      <w:r w:rsidRPr="002A46FE">
        <w:tab/>
      </w:r>
      <w:r w:rsidRPr="002A46FE">
        <w:tab/>
      </w:r>
      <w:r w:rsidR="00877916" w:rsidRPr="002A46FE">
        <w:tab/>
        <w:t>1</w:t>
      </w:r>
      <w:r w:rsidR="008E0D2B" w:rsidRPr="002A46FE">
        <w:t>1</w:t>
      </w:r>
    </w:p>
    <w:p w:rsidR="00020BC5" w:rsidRPr="002A46FE" w:rsidRDefault="00020BC5" w:rsidP="00020BC5">
      <w:pPr>
        <w:ind w:left="180"/>
      </w:pPr>
      <w:r w:rsidRPr="002A46FE">
        <w:t>6.2 Evalueren</w:t>
      </w:r>
      <w:r w:rsidRPr="002A46FE">
        <w:tab/>
      </w:r>
      <w:r w:rsidRPr="002A46FE">
        <w:tab/>
      </w:r>
      <w:r w:rsidRPr="002A46FE">
        <w:tab/>
      </w:r>
      <w:r w:rsidRPr="002A46FE">
        <w:tab/>
      </w:r>
      <w:r w:rsidRPr="002A46FE">
        <w:tab/>
      </w:r>
      <w:r w:rsidRPr="002A46FE">
        <w:tab/>
      </w:r>
      <w:r w:rsidRPr="002A46FE">
        <w:tab/>
      </w:r>
      <w:r w:rsidR="00877916" w:rsidRPr="002A46FE">
        <w:tab/>
        <w:t>1</w:t>
      </w:r>
      <w:r w:rsidR="008E0D2B" w:rsidRPr="002A46FE">
        <w:t>1</w:t>
      </w:r>
    </w:p>
    <w:p w:rsidR="00020BC5" w:rsidRPr="002A46FE" w:rsidRDefault="00020BC5">
      <w:pPr>
        <w:pStyle w:val="Inhopg3"/>
        <w:tabs>
          <w:tab w:val="right" w:pos="8828"/>
        </w:tabs>
        <w:rPr>
          <w:noProof/>
        </w:rPr>
      </w:pPr>
      <w:r w:rsidRPr="002A46FE">
        <w:rPr>
          <w:noProof/>
        </w:rPr>
        <w:tab/>
      </w:r>
    </w:p>
    <w:p w:rsidR="00D81B16" w:rsidRPr="002A46FE" w:rsidRDefault="00D81B16" w:rsidP="00D81B16"/>
    <w:p w:rsidR="00D81B16" w:rsidRPr="002A46FE" w:rsidRDefault="00D81B16" w:rsidP="00D81B16">
      <w:pPr>
        <w:numPr>
          <w:ilvl w:val="0"/>
          <w:numId w:val="4"/>
        </w:numPr>
        <w:tabs>
          <w:tab w:val="clear" w:pos="720"/>
          <w:tab w:val="num" w:pos="360"/>
        </w:tabs>
        <w:ind w:left="180" w:hanging="180"/>
        <w:rPr>
          <w:rFonts w:cs="Arial"/>
          <w:b/>
          <w:sz w:val="22"/>
          <w:szCs w:val="22"/>
        </w:rPr>
      </w:pPr>
      <w:r w:rsidRPr="002A46FE">
        <w:rPr>
          <w:b/>
        </w:rPr>
        <w:br w:type="page"/>
      </w:r>
      <w:r w:rsidRPr="002A46FE">
        <w:rPr>
          <w:rFonts w:cs="Arial"/>
          <w:b/>
          <w:sz w:val="22"/>
          <w:szCs w:val="22"/>
        </w:rPr>
        <w:lastRenderedPageBreak/>
        <w:t>Inleiding</w:t>
      </w:r>
    </w:p>
    <w:p w:rsidR="00D81B16" w:rsidRPr="002A46FE" w:rsidRDefault="00D81B16" w:rsidP="00D81B16">
      <w:pPr>
        <w:tabs>
          <w:tab w:val="num" w:pos="360"/>
        </w:tabs>
        <w:ind w:left="360" w:hanging="720"/>
        <w:rPr>
          <w:rFonts w:cs="Arial"/>
          <w:szCs w:val="18"/>
        </w:rPr>
      </w:pPr>
    </w:p>
    <w:p w:rsidR="00D81B16" w:rsidRPr="002A46FE" w:rsidRDefault="00D81B16" w:rsidP="00D81B16">
      <w:pPr>
        <w:tabs>
          <w:tab w:val="num" w:pos="0"/>
        </w:tabs>
        <w:rPr>
          <w:rFonts w:cs="Arial"/>
          <w:szCs w:val="18"/>
        </w:rPr>
      </w:pPr>
      <w:r w:rsidRPr="002A46FE">
        <w:rPr>
          <w:rFonts w:cs="Arial"/>
          <w:szCs w:val="18"/>
        </w:rPr>
        <w:t xml:space="preserve">De </w:t>
      </w:r>
      <w:r w:rsidR="00676CC6" w:rsidRPr="002A46FE">
        <w:rPr>
          <w:rFonts w:cs="Arial"/>
          <w:szCs w:val="18"/>
        </w:rPr>
        <w:t>A</w:t>
      </w:r>
      <w:r w:rsidRPr="002A46FE">
        <w:rPr>
          <w:rFonts w:cs="Arial"/>
          <w:szCs w:val="18"/>
        </w:rPr>
        <w:t>mbtenarenwet en de Modelaanpak Basisnormen Integriteit schrijven voor dat overheidsorganisaties een integraal integriteit</w:t>
      </w:r>
      <w:r w:rsidR="00CD0C8B" w:rsidRPr="002A46FE">
        <w:rPr>
          <w:rFonts w:cs="Arial"/>
          <w:szCs w:val="18"/>
        </w:rPr>
        <w:t>s</w:t>
      </w:r>
      <w:r w:rsidRPr="002A46FE">
        <w:rPr>
          <w:rFonts w:cs="Arial"/>
          <w:szCs w:val="18"/>
        </w:rPr>
        <w:t>beleid ontwikkelen, vaststellen en zich jaarlijks over de uitvoering daarvan verantwoorden. Met het voorliggende integriteit</w:t>
      </w:r>
      <w:r w:rsidR="00CD0C8B" w:rsidRPr="002A46FE">
        <w:rPr>
          <w:rFonts w:cs="Arial"/>
          <w:szCs w:val="18"/>
        </w:rPr>
        <w:t>s</w:t>
      </w:r>
      <w:r w:rsidRPr="002A46FE">
        <w:rPr>
          <w:rFonts w:cs="Arial"/>
          <w:szCs w:val="18"/>
        </w:rPr>
        <w:t>beleid voldoet [</w:t>
      </w:r>
      <w:r w:rsidR="00252031" w:rsidRPr="002A46FE">
        <w:rPr>
          <w:rFonts w:cs="Arial"/>
          <w:szCs w:val="18"/>
        </w:rPr>
        <w:t>de gemeente</w:t>
      </w:r>
      <w:r w:rsidRPr="002A46FE">
        <w:rPr>
          <w:rFonts w:cs="Arial"/>
          <w:szCs w:val="18"/>
        </w:rPr>
        <w:t>] aan deze verplichting.</w:t>
      </w:r>
    </w:p>
    <w:p w:rsidR="00D81B16" w:rsidRPr="002A46FE" w:rsidRDefault="00D81B16" w:rsidP="00D81B16">
      <w:pPr>
        <w:tabs>
          <w:tab w:val="num" w:pos="0"/>
        </w:tabs>
        <w:rPr>
          <w:rFonts w:cs="Arial"/>
          <w:szCs w:val="18"/>
        </w:rPr>
      </w:pPr>
    </w:p>
    <w:p w:rsidR="00D81B16" w:rsidRPr="002A46FE" w:rsidRDefault="00D81B16" w:rsidP="00D81B16">
      <w:pPr>
        <w:tabs>
          <w:tab w:val="num" w:pos="0"/>
        </w:tabs>
        <w:rPr>
          <w:rFonts w:cs="Arial"/>
          <w:szCs w:val="18"/>
        </w:rPr>
      </w:pPr>
      <w:r w:rsidRPr="002A46FE">
        <w:rPr>
          <w:rFonts w:cs="Arial"/>
          <w:szCs w:val="18"/>
        </w:rPr>
        <w:t>Dit document vormt de kapstok waaraan alle regelingen en instrumenten voor integriteit opgehangen kunnen worden. Het integriteit</w:t>
      </w:r>
      <w:r w:rsidR="00CD0C8B" w:rsidRPr="002A46FE">
        <w:rPr>
          <w:rFonts w:cs="Arial"/>
          <w:szCs w:val="18"/>
        </w:rPr>
        <w:t>s</w:t>
      </w:r>
      <w:r w:rsidRPr="002A46FE">
        <w:rPr>
          <w:rFonts w:cs="Arial"/>
          <w:szCs w:val="18"/>
        </w:rPr>
        <w:t>beleid vormt het kader voor de visie, ambities, doelstellingen, instrumenten, de organisatie en de concreet met elkaar te ondernemen samenhangende activiteiten op het gebied van integriteit.</w:t>
      </w:r>
    </w:p>
    <w:p w:rsidR="00D81B16" w:rsidRPr="002A46FE" w:rsidRDefault="00D81B16" w:rsidP="00D81B16">
      <w:pPr>
        <w:tabs>
          <w:tab w:val="num" w:pos="0"/>
        </w:tabs>
        <w:rPr>
          <w:rFonts w:cs="Arial"/>
          <w:szCs w:val="18"/>
        </w:rPr>
      </w:pPr>
    </w:p>
    <w:p w:rsidR="00D81B16" w:rsidRPr="002A46FE" w:rsidRDefault="00D81B16" w:rsidP="00D81B16">
      <w:pPr>
        <w:tabs>
          <w:tab w:val="num" w:pos="0"/>
        </w:tabs>
        <w:rPr>
          <w:rFonts w:cs="Arial"/>
          <w:szCs w:val="18"/>
        </w:rPr>
      </w:pPr>
      <w:r w:rsidRPr="002A46FE">
        <w:rPr>
          <w:rFonts w:cs="Arial"/>
          <w:szCs w:val="18"/>
        </w:rPr>
        <w:t>Dit integriteit</w:t>
      </w:r>
      <w:r w:rsidR="00CD0C8B" w:rsidRPr="002A46FE">
        <w:rPr>
          <w:rFonts w:cs="Arial"/>
          <w:szCs w:val="18"/>
        </w:rPr>
        <w:t>s</w:t>
      </w:r>
      <w:r w:rsidRPr="002A46FE">
        <w:rPr>
          <w:rFonts w:cs="Arial"/>
          <w:szCs w:val="18"/>
        </w:rPr>
        <w:t>beleid is specifiek toegespitst op [</w:t>
      </w:r>
      <w:r w:rsidR="00AA6228" w:rsidRPr="002A46FE">
        <w:rPr>
          <w:rFonts w:cs="Arial"/>
          <w:szCs w:val="18"/>
        </w:rPr>
        <w:t>gemeente</w:t>
      </w:r>
      <w:r w:rsidRPr="002A46FE">
        <w:rPr>
          <w:rFonts w:cs="Arial"/>
          <w:szCs w:val="18"/>
        </w:rPr>
        <w:t>] en geldt voor alle medewerkers in dienst van [</w:t>
      </w:r>
      <w:r w:rsidR="00252031" w:rsidRPr="002A46FE">
        <w:rPr>
          <w:rFonts w:cs="Arial"/>
          <w:szCs w:val="18"/>
        </w:rPr>
        <w:t>gemeente</w:t>
      </w:r>
      <w:r w:rsidRPr="002A46FE">
        <w:rPr>
          <w:rFonts w:cs="Arial"/>
          <w:szCs w:val="18"/>
        </w:rPr>
        <w:t>] en voor overige groepen medewerkers als inhuurkrachten en stagiaires.</w:t>
      </w:r>
    </w:p>
    <w:p w:rsidR="00D81B16" w:rsidRPr="002A46FE" w:rsidRDefault="00D81B16" w:rsidP="00D81B16">
      <w:pPr>
        <w:ind w:left="360"/>
        <w:rPr>
          <w:rFonts w:cs="Arial"/>
          <w:szCs w:val="18"/>
        </w:rPr>
      </w:pPr>
    </w:p>
    <w:p w:rsidR="00D81B16" w:rsidRPr="002A46FE" w:rsidRDefault="00D81B16" w:rsidP="00D81B16">
      <w:pPr>
        <w:numPr>
          <w:ilvl w:val="0"/>
          <w:numId w:val="4"/>
        </w:numPr>
        <w:tabs>
          <w:tab w:val="clear" w:pos="720"/>
          <w:tab w:val="num" w:pos="360"/>
        </w:tabs>
        <w:ind w:left="360"/>
        <w:rPr>
          <w:rFonts w:cs="Arial"/>
          <w:b/>
          <w:sz w:val="22"/>
          <w:szCs w:val="22"/>
        </w:rPr>
      </w:pPr>
      <w:r w:rsidRPr="002A46FE">
        <w:rPr>
          <w:rFonts w:cs="Arial"/>
          <w:b/>
          <w:sz w:val="22"/>
          <w:szCs w:val="22"/>
        </w:rPr>
        <w:t>Definitie en doelstelling</w:t>
      </w:r>
    </w:p>
    <w:p w:rsidR="00D81B16" w:rsidRPr="002A46FE" w:rsidRDefault="00D81B16" w:rsidP="00D81B16">
      <w:pPr>
        <w:tabs>
          <w:tab w:val="num" w:pos="0"/>
        </w:tabs>
        <w:autoSpaceDE w:val="0"/>
        <w:autoSpaceDN w:val="0"/>
        <w:adjustRightInd w:val="0"/>
        <w:rPr>
          <w:rFonts w:cs="TimesNewRoman"/>
          <w:szCs w:val="18"/>
        </w:rPr>
      </w:pPr>
    </w:p>
    <w:p w:rsidR="00D81B16" w:rsidRPr="002A46FE" w:rsidRDefault="00D81B16" w:rsidP="00D81B16">
      <w:pPr>
        <w:tabs>
          <w:tab w:val="num" w:pos="0"/>
        </w:tabs>
        <w:autoSpaceDE w:val="0"/>
        <w:autoSpaceDN w:val="0"/>
        <w:adjustRightInd w:val="0"/>
        <w:rPr>
          <w:rFonts w:cs="Arial"/>
          <w:b/>
          <w:i/>
          <w:szCs w:val="18"/>
        </w:rPr>
      </w:pPr>
      <w:r w:rsidRPr="002A46FE">
        <w:rPr>
          <w:rFonts w:cs="Arial"/>
          <w:b/>
          <w:i/>
          <w:szCs w:val="18"/>
        </w:rPr>
        <w:t>2.1 Wat is integriteit</w:t>
      </w:r>
    </w:p>
    <w:p w:rsidR="00D81B16" w:rsidRPr="002A46FE" w:rsidRDefault="00D81B16" w:rsidP="00D81B16">
      <w:pPr>
        <w:tabs>
          <w:tab w:val="num" w:pos="0"/>
        </w:tabs>
        <w:autoSpaceDE w:val="0"/>
        <w:autoSpaceDN w:val="0"/>
        <w:adjustRightInd w:val="0"/>
        <w:rPr>
          <w:rFonts w:cs="Arial"/>
          <w:szCs w:val="18"/>
        </w:rPr>
      </w:pPr>
      <w:r w:rsidRPr="002A46FE">
        <w:rPr>
          <w:rFonts w:cs="Arial"/>
          <w:szCs w:val="18"/>
        </w:rPr>
        <w:t>Van Dale definieert integriteit als de ‘onkreukbaarheid en onschendbaarheid van een staat of een persoon’. Toch roept het begrip bij verschillende mensen vaak verschillende beelden op. Door ontwikkelingen in de tijd kunnen opvattingen over wat wel of niet ‘kan’, ook veranderen.</w:t>
      </w:r>
    </w:p>
    <w:p w:rsidR="00EC66DC" w:rsidRPr="002A46FE" w:rsidRDefault="00EC66DC" w:rsidP="00EC66DC">
      <w:pPr>
        <w:autoSpaceDE w:val="0"/>
        <w:autoSpaceDN w:val="0"/>
        <w:adjustRightInd w:val="0"/>
        <w:rPr>
          <w:rFonts w:cs="Arial"/>
          <w:szCs w:val="18"/>
        </w:rPr>
      </w:pPr>
    </w:p>
    <w:p w:rsidR="00EC66DC" w:rsidRPr="002A46FE" w:rsidRDefault="00EC66DC" w:rsidP="00EC66DC">
      <w:pPr>
        <w:pStyle w:val="GDAGeenafstand"/>
        <w:rPr>
          <w:szCs w:val="20"/>
        </w:rPr>
      </w:pPr>
      <w:r w:rsidRPr="002A46FE">
        <w:rPr>
          <w:szCs w:val="20"/>
        </w:rPr>
        <w:t>Integriteit komt van het Latijnse woord ‘</w:t>
      </w:r>
      <w:proofErr w:type="spellStart"/>
      <w:r w:rsidRPr="002A46FE">
        <w:rPr>
          <w:szCs w:val="20"/>
        </w:rPr>
        <w:t>integritas</w:t>
      </w:r>
      <w:proofErr w:type="spellEnd"/>
      <w:r w:rsidRPr="002A46FE">
        <w:rPr>
          <w:szCs w:val="20"/>
        </w:rPr>
        <w:t xml:space="preserve">’. Eén van de omschrijvingen die hieraan wordt gegeven is: onbedorven, niet corrupt, onaangetast of onkreukbaar. Hier ligt het accent dus op wat de persoon </w:t>
      </w:r>
      <w:r w:rsidR="007A37D0" w:rsidRPr="002A46FE">
        <w:rPr>
          <w:szCs w:val="20"/>
        </w:rPr>
        <w:t>niet</w:t>
      </w:r>
      <w:r w:rsidRPr="002A46FE">
        <w:rPr>
          <w:szCs w:val="20"/>
        </w:rPr>
        <w:t xml:space="preserve"> is.</w:t>
      </w:r>
    </w:p>
    <w:p w:rsidR="00EC66DC" w:rsidRPr="002A46FE" w:rsidRDefault="00EC66DC" w:rsidP="00EC66DC">
      <w:pPr>
        <w:pStyle w:val="GDAGeenafstand"/>
        <w:rPr>
          <w:szCs w:val="20"/>
        </w:rPr>
      </w:pPr>
    </w:p>
    <w:p w:rsidR="00EC66DC" w:rsidRPr="002A46FE" w:rsidRDefault="00EC66DC" w:rsidP="00EC66DC">
      <w:pPr>
        <w:pStyle w:val="GDAGeenafstand"/>
        <w:rPr>
          <w:rFonts w:cs="Arial"/>
          <w:szCs w:val="20"/>
        </w:rPr>
      </w:pPr>
      <w:r w:rsidRPr="002A46FE">
        <w:rPr>
          <w:rFonts w:cs="Arial"/>
          <w:szCs w:val="20"/>
        </w:rPr>
        <w:t>Een positievere duiding van het begrip integriteit is: zorgvuldig, uitlegbaar en standvastig handelen. –</w:t>
      </w:r>
    </w:p>
    <w:p w:rsidR="00EC66DC" w:rsidRPr="002A46FE" w:rsidRDefault="00EC66DC" w:rsidP="00252031">
      <w:pPr>
        <w:pStyle w:val="GDAGeenafstand"/>
        <w:numPr>
          <w:ilvl w:val="0"/>
          <w:numId w:val="20"/>
        </w:numPr>
        <w:tabs>
          <w:tab w:val="left" w:pos="284"/>
        </w:tabs>
        <w:ind w:left="284" w:hanging="284"/>
        <w:rPr>
          <w:rFonts w:cs="Arial"/>
          <w:szCs w:val="20"/>
        </w:rPr>
      </w:pPr>
      <w:r w:rsidRPr="002A46FE">
        <w:rPr>
          <w:rFonts w:cs="Arial"/>
          <w:szCs w:val="20"/>
        </w:rPr>
        <w:t xml:space="preserve">Zorgvuldig betekent dat medewerkers steeds opnieuw kritisch en systematisch reflecteren op hun kernverantwoordelijkheden en zich voortdurend vragen stellen. </w:t>
      </w:r>
    </w:p>
    <w:p w:rsidR="00EC66DC" w:rsidRPr="002A46FE" w:rsidRDefault="00EC66DC" w:rsidP="00252031">
      <w:pPr>
        <w:pStyle w:val="GDAGeenafstand"/>
        <w:numPr>
          <w:ilvl w:val="0"/>
          <w:numId w:val="20"/>
        </w:numPr>
        <w:tabs>
          <w:tab w:val="left" w:pos="284"/>
        </w:tabs>
        <w:ind w:left="284" w:hanging="284"/>
        <w:rPr>
          <w:rFonts w:cs="Arial"/>
          <w:szCs w:val="20"/>
        </w:rPr>
      </w:pPr>
      <w:r w:rsidRPr="002A46FE">
        <w:rPr>
          <w:rFonts w:cs="Arial"/>
          <w:szCs w:val="20"/>
        </w:rPr>
        <w:t xml:space="preserve">Uitlegbaar betekent dat medewerkers kunnen aangeven hoe hun handelen past bij hun kernverantwoordelijkheden en kerntaken, bij de kernwaarden regels, richtlijnen, wetten en andere bindende voorschriften van hun organisatie. </w:t>
      </w:r>
    </w:p>
    <w:p w:rsidR="00EC66DC" w:rsidRPr="002A46FE" w:rsidRDefault="00EC66DC" w:rsidP="00252031">
      <w:pPr>
        <w:pStyle w:val="GDAGeenafstand"/>
        <w:numPr>
          <w:ilvl w:val="0"/>
          <w:numId w:val="20"/>
        </w:numPr>
        <w:tabs>
          <w:tab w:val="left" w:pos="284"/>
        </w:tabs>
        <w:ind w:left="0" w:firstLine="0"/>
        <w:rPr>
          <w:rFonts w:cs="Arial"/>
          <w:szCs w:val="20"/>
        </w:rPr>
      </w:pPr>
      <w:r w:rsidRPr="002A46FE">
        <w:rPr>
          <w:rFonts w:cs="Arial"/>
          <w:szCs w:val="20"/>
        </w:rPr>
        <w:t xml:space="preserve">Standvastig betekent dat medewerkers hun rug recht </w:t>
      </w:r>
      <w:r w:rsidRPr="00557AF1">
        <w:rPr>
          <w:rFonts w:cs="Arial"/>
          <w:szCs w:val="20"/>
        </w:rPr>
        <w:t>houden</w:t>
      </w:r>
      <w:r w:rsidRPr="002A46FE">
        <w:rPr>
          <w:rFonts w:cs="Arial"/>
          <w:szCs w:val="20"/>
        </w:rPr>
        <w:t xml:space="preserve"> bij weerstanden en verleidingen.</w:t>
      </w:r>
    </w:p>
    <w:p w:rsidR="00EC66DC" w:rsidRPr="002A46FE" w:rsidRDefault="00EC66DC" w:rsidP="00EC66DC">
      <w:pPr>
        <w:pStyle w:val="GDAGeenafstand"/>
        <w:rPr>
          <w:rFonts w:cs="Arial"/>
          <w:szCs w:val="20"/>
        </w:rPr>
      </w:pPr>
    </w:p>
    <w:p w:rsidR="00D81B16" w:rsidRPr="002A46FE" w:rsidRDefault="00D81B16" w:rsidP="00D81B16">
      <w:pPr>
        <w:autoSpaceDE w:val="0"/>
        <w:autoSpaceDN w:val="0"/>
        <w:adjustRightInd w:val="0"/>
        <w:rPr>
          <w:rFonts w:cs="Arial"/>
          <w:szCs w:val="18"/>
        </w:rPr>
      </w:pPr>
      <w:r w:rsidRPr="002A46FE">
        <w:rPr>
          <w:rFonts w:cs="Arial"/>
          <w:szCs w:val="18"/>
        </w:rPr>
        <w:t>De Ambtenarenwet (artikel 125quater) verwoord</w:t>
      </w:r>
      <w:r w:rsidR="00933A7E" w:rsidRPr="002A46FE">
        <w:rPr>
          <w:rFonts w:cs="Arial"/>
          <w:szCs w:val="18"/>
        </w:rPr>
        <w:t xml:space="preserve">t </w:t>
      </w:r>
      <w:r w:rsidRPr="002A46FE">
        <w:rPr>
          <w:rFonts w:cs="Arial"/>
          <w:szCs w:val="18"/>
        </w:rPr>
        <w:t>integriteit als ‘goed ambtelijk handelen’. Integer zijn is dan zoiets als ‘doen wat van je verwacht wor</w:t>
      </w:r>
      <w:r w:rsidR="00206522" w:rsidRPr="002A46FE">
        <w:rPr>
          <w:rFonts w:cs="Arial"/>
          <w:szCs w:val="18"/>
        </w:rPr>
        <w:t xml:space="preserve">dt’. Handelingen en gedrag zijn </w:t>
      </w:r>
      <w:r w:rsidRPr="002A46FE">
        <w:rPr>
          <w:rFonts w:cs="Arial"/>
          <w:szCs w:val="18"/>
        </w:rPr>
        <w:t xml:space="preserve">dan in lijn met de waarden en normen van de organisatie en met wet- en regelgeving. Integriteit is daarmee een belangrijk onderdeel van de professionele verantwoordelijkheid van alle medewerkers. </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 xml:space="preserve">In de praktijk is de toepassing van waarden en normen situatieafhankelijk. Wat in de ene situatie of omgeving als normaal wordt gezien, is in een andere context onacceptabel. Dit maakt dat er ‘grijze gebieden’ zijn in wat toelaatbaar is. Niet iedereen heeft een helder beeld over de grenzen van toelaatbaar handelen. Een discussie op de werkvloer over zulke situaties levert inzicht op en kan individuele medewerkers ondersteunen in hun keuzes. </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Integriteit is hoe dan ook veel meer dan het vastleggen van een aantal gedragsregels in een gedragscode. Integriteit heeft te maken met cultuur, mentaliteit en bewustwording.</w:t>
      </w:r>
    </w:p>
    <w:p w:rsidR="00D81B16" w:rsidRPr="002A46FE" w:rsidRDefault="00D81B16" w:rsidP="00D81B16">
      <w:pPr>
        <w:tabs>
          <w:tab w:val="num" w:pos="0"/>
        </w:tabs>
        <w:autoSpaceDE w:val="0"/>
        <w:autoSpaceDN w:val="0"/>
        <w:adjustRightInd w:val="0"/>
        <w:rPr>
          <w:rFonts w:cs="Arial"/>
          <w:szCs w:val="18"/>
        </w:rPr>
      </w:pPr>
    </w:p>
    <w:p w:rsidR="00D81B16" w:rsidRPr="002A46FE" w:rsidRDefault="00D81B16" w:rsidP="00D81B16">
      <w:pPr>
        <w:tabs>
          <w:tab w:val="num" w:pos="0"/>
        </w:tabs>
        <w:autoSpaceDE w:val="0"/>
        <w:autoSpaceDN w:val="0"/>
        <w:adjustRightInd w:val="0"/>
        <w:rPr>
          <w:rFonts w:cs="Arial"/>
          <w:b/>
          <w:i/>
          <w:szCs w:val="18"/>
        </w:rPr>
      </w:pPr>
      <w:r w:rsidRPr="002A46FE">
        <w:rPr>
          <w:rFonts w:cs="Arial"/>
          <w:b/>
          <w:i/>
          <w:szCs w:val="18"/>
        </w:rPr>
        <w:t>2.2 Doelstelling integriteit</w:t>
      </w:r>
      <w:r w:rsidR="00CD0C8B" w:rsidRPr="002A46FE">
        <w:rPr>
          <w:rFonts w:cs="Arial"/>
          <w:b/>
          <w:i/>
          <w:szCs w:val="18"/>
        </w:rPr>
        <w:t>s</w:t>
      </w:r>
      <w:r w:rsidRPr="002A46FE">
        <w:rPr>
          <w:rFonts w:cs="Arial"/>
          <w:b/>
          <w:i/>
          <w:szCs w:val="18"/>
        </w:rPr>
        <w:t>beleid</w:t>
      </w:r>
    </w:p>
    <w:p w:rsidR="00D81B16" w:rsidRPr="002A46FE" w:rsidRDefault="00D81B16" w:rsidP="00D81B16">
      <w:pPr>
        <w:tabs>
          <w:tab w:val="num" w:pos="0"/>
        </w:tabs>
        <w:autoSpaceDE w:val="0"/>
        <w:autoSpaceDN w:val="0"/>
        <w:adjustRightInd w:val="0"/>
        <w:rPr>
          <w:rFonts w:cs="Arial"/>
          <w:szCs w:val="18"/>
        </w:rPr>
      </w:pPr>
      <w:r w:rsidRPr="002A46FE">
        <w:rPr>
          <w:rFonts w:cs="Arial"/>
          <w:szCs w:val="18"/>
        </w:rPr>
        <w:t>Doel van het integriteit</w:t>
      </w:r>
      <w:r w:rsidR="00CD0C8B" w:rsidRPr="002A46FE">
        <w:rPr>
          <w:rFonts w:cs="Arial"/>
          <w:szCs w:val="18"/>
        </w:rPr>
        <w:t>s</w:t>
      </w:r>
      <w:r w:rsidRPr="002A46FE">
        <w:rPr>
          <w:rFonts w:cs="Arial"/>
          <w:szCs w:val="18"/>
        </w:rPr>
        <w:t>beleid is het vastleggen van de kaders met betrekking tot integriteit binnen [</w:t>
      </w:r>
      <w:r w:rsidR="00252031" w:rsidRPr="002A46FE">
        <w:rPr>
          <w:rFonts w:cs="Arial"/>
          <w:szCs w:val="18"/>
        </w:rPr>
        <w:t>gemeente</w:t>
      </w:r>
      <w:r w:rsidRPr="002A46FE">
        <w:rPr>
          <w:rFonts w:cs="Arial"/>
          <w:szCs w:val="18"/>
        </w:rPr>
        <w:t xml:space="preserve">]. Concreet betekent dit: </w:t>
      </w:r>
    </w:p>
    <w:p w:rsidR="00D81B16" w:rsidRPr="002A46FE" w:rsidRDefault="00D81B16" w:rsidP="00D81B16">
      <w:pPr>
        <w:tabs>
          <w:tab w:val="num" w:pos="0"/>
        </w:tabs>
        <w:autoSpaceDE w:val="0"/>
        <w:autoSpaceDN w:val="0"/>
        <w:adjustRightInd w:val="0"/>
        <w:rPr>
          <w:rFonts w:cs="Arial"/>
          <w:szCs w:val="18"/>
        </w:rPr>
      </w:pPr>
    </w:p>
    <w:p w:rsidR="00D81B16" w:rsidRPr="002A46FE" w:rsidRDefault="00D81B16" w:rsidP="00D81B16">
      <w:pPr>
        <w:tabs>
          <w:tab w:val="num" w:pos="360"/>
        </w:tabs>
        <w:autoSpaceDE w:val="0"/>
        <w:autoSpaceDN w:val="0"/>
        <w:adjustRightInd w:val="0"/>
        <w:ind w:left="360" w:hanging="360"/>
        <w:rPr>
          <w:rFonts w:cs="Arial"/>
          <w:szCs w:val="18"/>
        </w:rPr>
      </w:pPr>
      <w:r w:rsidRPr="002A46FE">
        <w:rPr>
          <w:rFonts w:cs="Arial"/>
          <w:szCs w:val="18"/>
        </w:rPr>
        <w:t xml:space="preserve">a. </w:t>
      </w:r>
      <w:r w:rsidRPr="002A46FE">
        <w:rPr>
          <w:rFonts w:cs="Arial"/>
          <w:szCs w:val="18"/>
        </w:rPr>
        <w:tab/>
        <w:t>het bevorderen van het integriteitbewustzijn en het (moreel) verantwoord handelen van medewerkers evenals medewerkers beschermen tegen misstappen door onnodige risico’s en verleidingen weg te nemen;</w:t>
      </w:r>
    </w:p>
    <w:p w:rsidR="00D81B16" w:rsidRPr="002A46FE" w:rsidRDefault="00D81B16" w:rsidP="00D81B16">
      <w:pPr>
        <w:tabs>
          <w:tab w:val="num" w:pos="360"/>
        </w:tabs>
        <w:autoSpaceDE w:val="0"/>
        <w:autoSpaceDN w:val="0"/>
        <w:adjustRightInd w:val="0"/>
        <w:ind w:left="360" w:hanging="360"/>
        <w:rPr>
          <w:rFonts w:cs="Arial"/>
          <w:szCs w:val="18"/>
        </w:rPr>
      </w:pPr>
      <w:r w:rsidRPr="002A46FE">
        <w:rPr>
          <w:rFonts w:cs="Arial"/>
          <w:szCs w:val="18"/>
        </w:rPr>
        <w:t xml:space="preserve">b. </w:t>
      </w:r>
      <w:r w:rsidRPr="002A46FE">
        <w:rPr>
          <w:rFonts w:cs="Arial"/>
          <w:szCs w:val="18"/>
        </w:rPr>
        <w:tab/>
        <w:t>het versterken van het vertrouwen van medewerkers in elkaar;</w:t>
      </w:r>
    </w:p>
    <w:p w:rsidR="00D81B16" w:rsidRPr="002A46FE" w:rsidRDefault="00D81B16" w:rsidP="00D81B16">
      <w:pPr>
        <w:tabs>
          <w:tab w:val="num" w:pos="360"/>
        </w:tabs>
        <w:autoSpaceDE w:val="0"/>
        <w:autoSpaceDN w:val="0"/>
        <w:adjustRightInd w:val="0"/>
        <w:ind w:left="360" w:hanging="360"/>
        <w:rPr>
          <w:rFonts w:cs="Arial"/>
          <w:szCs w:val="18"/>
        </w:rPr>
      </w:pPr>
      <w:r w:rsidRPr="002A46FE">
        <w:rPr>
          <w:rFonts w:cs="Arial"/>
          <w:szCs w:val="18"/>
        </w:rPr>
        <w:t xml:space="preserve">c. </w:t>
      </w:r>
      <w:r w:rsidRPr="002A46FE">
        <w:rPr>
          <w:rFonts w:cs="Arial"/>
          <w:szCs w:val="18"/>
        </w:rPr>
        <w:tab/>
        <w:t>het versterken van het vertrouwen van de klanten (inwoners, bedrijven) in [</w:t>
      </w:r>
      <w:r w:rsidR="00252031" w:rsidRPr="002A46FE">
        <w:rPr>
          <w:rFonts w:cs="Arial"/>
          <w:szCs w:val="18"/>
        </w:rPr>
        <w:t>gemeente</w:t>
      </w:r>
      <w:r w:rsidRPr="002A46FE">
        <w:rPr>
          <w:rFonts w:cs="Arial"/>
          <w:szCs w:val="18"/>
        </w:rPr>
        <w:t>];</w:t>
      </w:r>
    </w:p>
    <w:p w:rsidR="00D81B16" w:rsidRPr="002A46FE" w:rsidRDefault="00D81B16" w:rsidP="00D81B16">
      <w:pPr>
        <w:tabs>
          <w:tab w:val="num" w:pos="360"/>
        </w:tabs>
        <w:autoSpaceDE w:val="0"/>
        <w:autoSpaceDN w:val="0"/>
        <w:adjustRightInd w:val="0"/>
        <w:ind w:left="360" w:hanging="360"/>
        <w:rPr>
          <w:rFonts w:cs="Arial"/>
          <w:szCs w:val="18"/>
        </w:rPr>
      </w:pPr>
      <w:r w:rsidRPr="002A46FE">
        <w:rPr>
          <w:rFonts w:cs="Arial"/>
          <w:szCs w:val="18"/>
        </w:rPr>
        <w:t xml:space="preserve">d. </w:t>
      </w:r>
      <w:r w:rsidRPr="002A46FE">
        <w:rPr>
          <w:rFonts w:cs="Arial"/>
          <w:szCs w:val="18"/>
        </w:rPr>
        <w:tab/>
        <w:t>het borgen van integriteit binnen [</w:t>
      </w:r>
      <w:r w:rsidR="00252031" w:rsidRPr="002A46FE">
        <w:rPr>
          <w:rFonts w:cs="Arial"/>
          <w:szCs w:val="18"/>
        </w:rPr>
        <w:t>gemeente</w:t>
      </w:r>
      <w:r w:rsidRPr="002A46FE">
        <w:rPr>
          <w:rFonts w:cs="Arial"/>
          <w:szCs w:val="18"/>
        </w:rPr>
        <w:t>];</w:t>
      </w:r>
    </w:p>
    <w:p w:rsidR="00D81B16" w:rsidRPr="002A46FE" w:rsidRDefault="00D81B16" w:rsidP="00D81B16">
      <w:pPr>
        <w:tabs>
          <w:tab w:val="num" w:pos="360"/>
        </w:tabs>
        <w:autoSpaceDE w:val="0"/>
        <w:autoSpaceDN w:val="0"/>
        <w:adjustRightInd w:val="0"/>
        <w:ind w:left="360" w:hanging="360"/>
        <w:rPr>
          <w:rFonts w:cs="Arial"/>
          <w:szCs w:val="18"/>
        </w:rPr>
      </w:pPr>
      <w:r w:rsidRPr="002A46FE">
        <w:rPr>
          <w:rFonts w:cs="Arial"/>
          <w:szCs w:val="18"/>
        </w:rPr>
        <w:lastRenderedPageBreak/>
        <w:t xml:space="preserve">e. </w:t>
      </w:r>
      <w:r w:rsidRPr="002A46FE">
        <w:rPr>
          <w:rFonts w:cs="Arial"/>
          <w:szCs w:val="18"/>
        </w:rPr>
        <w:tab/>
        <w:t>zorgen voor een balans tussen het zelfstandig oordelen en handelen van medewerkers, en het voorkomen en zorgvuldig aanpakken van integriteitschendingen.</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Integriteit</w:t>
      </w:r>
      <w:r w:rsidR="00CD0C8B" w:rsidRPr="002A46FE">
        <w:rPr>
          <w:rFonts w:cs="Arial"/>
          <w:szCs w:val="18"/>
        </w:rPr>
        <w:t>s</w:t>
      </w:r>
      <w:r w:rsidRPr="002A46FE">
        <w:rPr>
          <w:rFonts w:cs="Arial"/>
          <w:szCs w:val="18"/>
        </w:rPr>
        <w:t>beleid is vooral gericht op richting geven aan het gedrag van medewerkers. Het beleid bestaat uit een mix van instrumenten met als doel: het opstellen van regels voor toelaatbaar en ontoelaatbaar gedrag en het bevorderen van het integriteitbesef van medewerkers.</w:t>
      </w:r>
    </w:p>
    <w:p w:rsidR="00D81B16" w:rsidRPr="002A46FE" w:rsidRDefault="00D81B16" w:rsidP="00D81B16">
      <w:pPr>
        <w:rPr>
          <w:rFonts w:cs="Arial"/>
          <w:sz w:val="22"/>
          <w:szCs w:val="22"/>
        </w:rPr>
      </w:pPr>
    </w:p>
    <w:p w:rsidR="00D81B16" w:rsidRPr="002A46FE" w:rsidRDefault="00D81B16" w:rsidP="00D81B16">
      <w:pPr>
        <w:numPr>
          <w:ilvl w:val="0"/>
          <w:numId w:val="4"/>
        </w:numPr>
        <w:tabs>
          <w:tab w:val="clear" w:pos="720"/>
          <w:tab w:val="num" w:pos="360"/>
        </w:tabs>
        <w:ind w:left="360"/>
        <w:rPr>
          <w:rFonts w:cs="Arial"/>
          <w:b/>
          <w:sz w:val="22"/>
          <w:szCs w:val="22"/>
        </w:rPr>
      </w:pPr>
      <w:r w:rsidRPr="002A46FE">
        <w:rPr>
          <w:rFonts w:cs="Arial"/>
          <w:b/>
          <w:sz w:val="22"/>
          <w:szCs w:val="22"/>
        </w:rPr>
        <w:t>Waarden en normen</w:t>
      </w:r>
    </w:p>
    <w:p w:rsidR="00D81B16" w:rsidRPr="002A46FE" w:rsidRDefault="00D81B16" w:rsidP="00D81B16">
      <w:pPr>
        <w:rPr>
          <w:rFonts w:cs="Arial"/>
          <w:b/>
          <w:szCs w:val="20"/>
        </w:rPr>
      </w:pPr>
    </w:p>
    <w:p w:rsidR="00D81B16" w:rsidRPr="002A46FE" w:rsidRDefault="00D81B16" w:rsidP="00D81B16">
      <w:pPr>
        <w:rPr>
          <w:rFonts w:cs="Arial"/>
          <w:b/>
          <w:i/>
        </w:rPr>
      </w:pPr>
      <w:r w:rsidRPr="002A46FE">
        <w:rPr>
          <w:rFonts w:cs="Arial"/>
          <w:szCs w:val="18"/>
        </w:rPr>
        <w:t xml:space="preserve">Integriteit is een belangrijk onderdeel van het professioneel functioneren van medewerkers. Dat houdt onder meer in dat handelingen en gedrag in lijn moeten zijn met belangrijke normen en waarden van een organisatie. </w:t>
      </w:r>
    </w:p>
    <w:p w:rsidR="00D81B16" w:rsidRPr="002A46FE" w:rsidRDefault="00D81B16" w:rsidP="00D81B16">
      <w:pPr>
        <w:rPr>
          <w:rFonts w:cs="Arial"/>
          <w:b/>
          <w:i/>
        </w:rPr>
      </w:pPr>
    </w:p>
    <w:p w:rsidR="00D81B16" w:rsidRPr="002A46FE" w:rsidRDefault="00D81B16" w:rsidP="00D81B16">
      <w:pPr>
        <w:rPr>
          <w:rFonts w:cs="Arial"/>
          <w:b/>
          <w:i/>
        </w:rPr>
      </w:pPr>
      <w:r w:rsidRPr="002A46FE">
        <w:rPr>
          <w:rFonts w:cs="Arial"/>
          <w:b/>
          <w:i/>
        </w:rPr>
        <w:t>3.1 Kernwaarden van de organisatie</w:t>
      </w:r>
      <w:r w:rsidRPr="002A46FE">
        <w:rPr>
          <w:rFonts w:cs="Arial"/>
          <w:b/>
          <w:i/>
        </w:rPr>
        <w:br/>
      </w:r>
      <w:r w:rsidRPr="002A46FE">
        <w:rPr>
          <w:rFonts w:cs="Arial"/>
        </w:rPr>
        <w:t>[</w:t>
      </w:r>
      <w:r w:rsidR="00252031" w:rsidRPr="002A46FE">
        <w:rPr>
          <w:rFonts w:cs="Arial"/>
        </w:rPr>
        <w:t>Gemeente</w:t>
      </w:r>
      <w:r w:rsidRPr="002A46FE">
        <w:rPr>
          <w:rFonts w:cs="Arial"/>
        </w:rPr>
        <w:t xml:space="preserve">] kiest voor de volgende kernbegrippen </w:t>
      </w:r>
      <w:r w:rsidR="00252031" w:rsidRPr="002A46FE">
        <w:rPr>
          <w:rFonts w:cs="Arial"/>
        </w:rPr>
        <w:t>(voorbeelde</w:t>
      </w:r>
      <w:r w:rsidR="00595C1E" w:rsidRPr="002A46FE">
        <w:rPr>
          <w:rFonts w:cs="Arial"/>
        </w:rPr>
        <w:t>n</w:t>
      </w:r>
      <w:r w:rsidR="00252031" w:rsidRPr="002A46FE">
        <w:rPr>
          <w:rFonts w:cs="Arial"/>
        </w:rPr>
        <w:t xml:space="preserve">) </w:t>
      </w:r>
      <w:r w:rsidRPr="002A46FE">
        <w:rPr>
          <w:rFonts w:cs="Arial"/>
        </w:rPr>
        <w:t xml:space="preserve">als het gaat om integriteit: </w:t>
      </w:r>
    </w:p>
    <w:p w:rsidR="00D81B16" w:rsidRPr="002A46FE" w:rsidRDefault="00D81B16" w:rsidP="00D81B16">
      <w:pPr>
        <w:rPr>
          <w:rFonts w:cs="Arial"/>
        </w:rPr>
      </w:pPr>
    </w:p>
    <w:p w:rsidR="00D81B16" w:rsidRPr="002A46FE" w:rsidRDefault="00D81B16" w:rsidP="00D81B16">
      <w:pPr>
        <w:numPr>
          <w:ilvl w:val="0"/>
          <w:numId w:val="12"/>
        </w:numPr>
        <w:rPr>
          <w:rFonts w:cs="Arial"/>
        </w:rPr>
      </w:pPr>
      <w:r w:rsidRPr="002A46FE">
        <w:rPr>
          <w:rFonts w:cs="Arial"/>
        </w:rPr>
        <w:t xml:space="preserve">openheid </w:t>
      </w:r>
    </w:p>
    <w:p w:rsidR="00D81B16" w:rsidRPr="002A46FE" w:rsidRDefault="00D81B16" w:rsidP="00D81B16">
      <w:pPr>
        <w:numPr>
          <w:ilvl w:val="0"/>
          <w:numId w:val="12"/>
        </w:numPr>
        <w:rPr>
          <w:rFonts w:cs="Arial"/>
        </w:rPr>
      </w:pPr>
      <w:r w:rsidRPr="002A46FE">
        <w:rPr>
          <w:rFonts w:cs="Arial"/>
        </w:rPr>
        <w:t>eerlijkheid</w:t>
      </w:r>
    </w:p>
    <w:p w:rsidR="00D81B16" w:rsidRPr="002A46FE" w:rsidRDefault="00D81B16" w:rsidP="00D81B16">
      <w:pPr>
        <w:numPr>
          <w:ilvl w:val="0"/>
          <w:numId w:val="12"/>
        </w:numPr>
        <w:rPr>
          <w:rFonts w:cs="Arial"/>
        </w:rPr>
      </w:pPr>
      <w:r w:rsidRPr="002A46FE">
        <w:rPr>
          <w:rFonts w:cs="Arial"/>
        </w:rPr>
        <w:t>betrouwbaarheid</w:t>
      </w:r>
    </w:p>
    <w:p w:rsidR="00D81B16" w:rsidRPr="002A46FE" w:rsidRDefault="00D81B16" w:rsidP="00D81B16">
      <w:pPr>
        <w:numPr>
          <w:ilvl w:val="0"/>
          <w:numId w:val="12"/>
        </w:numPr>
        <w:rPr>
          <w:rFonts w:cs="Arial"/>
        </w:rPr>
      </w:pPr>
      <w:r w:rsidRPr="002A46FE">
        <w:rPr>
          <w:rFonts w:cs="Arial"/>
        </w:rPr>
        <w:t>zorgvuldigheid</w:t>
      </w:r>
    </w:p>
    <w:p w:rsidR="00D81B16" w:rsidRPr="002A46FE" w:rsidRDefault="00D81B16" w:rsidP="00D81B16">
      <w:pPr>
        <w:numPr>
          <w:ilvl w:val="0"/>
          <w:numId w:val="12"/>
        </w:numPr>
        <w:rPr>
          <w:rFonts w:cs="Arial"/>
        </w:rPr>
      </w:pPr>
      <w:r w:rsidRPr="002A46FE">
        <w:rPr>
          <w:rFonts w:cs="Arial"/>
        </w:rPr>
        <w:t xml:space="preserve">onafhankelijkheid </w:t>
      </w:r>
    </w:p>
    <w:p w:rsidR="00D81B16" w:rsidRPr="002A46FE" w:rsidRDefault="00D81B16" w:rsidP="00D81B16">
      <w:pPr>
        <w:numPr>
          <w:ilvl w:val="0"/>
          <w:numId w:val="12"/>
        </w:numPr>
        <w:rPr>
          <w:rFonts w:cs="Arial"/>
        </w:rPr>
      </w:pPr>
      <w:r w:rsidRPr="002A46FE">
        <w:rPr>
          <w:rFonts w:cs="Arial"/>
        </w:rPr>
        <w:t>objectiviteit</w:t>
      </w:r>
    </w:p>
    <w:p w:rsidR="00326241" w:rsidRPr="002A46FE" w:rsidRDefault="00326241" w:rsidP="00D81B16">
      <w:pPr>
        <w:numPr>
          <w:ilvl w:val="0"/>
          <w:numId w:val="12"/>
        </w:numPr>
        <w:rPr>
          <w:rFonts w:cs="Arial"/>
        </w:rPr>
      </w:pPr>
      <w:r w:rsidRPr="002A46FE">
        <w:rPr>
          <w:rFonts w:cs="Arial"/>
        </w:rPr>
        <w:t>onpartijdigheid</w:t>
      </w:r>
    </w:p>
    <w:p w:rsidR="00326241" w:rsidRPr="002A46FE" w:rsidRDefault="00326241" w:rsidP="00326241">
      <w:pPr>
        <w:rPr>
          <w:rFonts w:cs="Arial"/>
        </w:rPr>
      </w:pPr>
    </w:p>
    <w:p w:rsidR="00D81B16" w:rsidRPr="002A46FE" w:rsidRDefault="00D81B16" w:rsidP="00D81B16">
      <w:pPr>
        <w:rPr>
          <w:rFonts w:cs="Arial"/>
          <w:b/>
          <w:i/>
        </w:rPr>
      </w:pPr>
      <w:r w:rsidRPr="002A46FE">
        <w:rPr>
          <w:rFonts w:cs="Arial"/>
        </w:rPr>
        <w:t xml:space="preserve">Vertaald naar de werksituatie kunt u hierbij bijvoorbeeld denken aan </w:t>
      </w:r>
      <w:r w:rsidR="000903EC" w:rsidRPr="002A46FE">
        <w:rPr>
          <w:rFonts w:cs="Arial"/>
        </w:rPr>
        <w:t xml:space="preserve">een </w:t>
      </w:r>
      <w:r w:rsidR="00CB079A" w:rsidRPr="002A46FE">
        <w:rPr>
          <w:rFonts w:cs="Arial"/>
        </w:rPr>
        <w:t xml:space="preserve">dienstverlening die in overeenstemming is met deze kernwaarden, </w:t>
      </w:r>
      <w:r w:rsidRPr="002A46FE">
        <w:rPr>
          <w:rFonts w:cs="Arial"/>
        </w:rPr>
        <w:t>het omgaan met eigendommen van [</w:t>
      </w:r>
      <w:r w:rsidR="00252031" w:rsidRPr="002A46FE">
        <w:rPr>
          <w:rFonts w:cs="Arial"/>
        </w:rPr>
        <w:t>de</w:t>
      </w:r>
      <w:r w:rsidRPr="002A46FE">
        <w:rPr>
          <w:rFonts w:cs="Arial"/>
        </w:rPr>
        <w:t xml:space="preserve"> </w:t>
      </w:r>
      <w:r w:rsidR="00252031" w:rsidRPr="002A46FE">
        <w:rPr>
          <w:rFonts w:cs="Arial"/>
        </w:rPr>
        <w:t>gemeente</w:t>
      </w:r>
      <w:r w:rsidRPr="002A46FE">
        <w:rPr>
          <w:rFonts w:cs="Arial"/>
        </w:rPr>
        <w:t>], activiteiten binnen diensttijd en het aannemen van geschenken.</w:t>
      </w:r>
      <w:r w:rsidRPr="002A46FE">
        <w:rPr>
          <w:rFonts w:cs="Arial"/>
          <w:szCs w:val="18"/>
        </w:rPr>
        <w:t xml:space="preserve"> </w:t>
      </w:r>
    </w:p>
    <w:p w:rsidR="00D81B16" w:rsidRPr="002A46FE" w:rsidRDefault="00D81B16" w:rsidP="00D81B16">
      <w:pPr>
        <w:ind w:left="360"/>
        <w:rPr>
          <w:rFonts w:cs="Arial"/>
        </w:rPr>
      </w:pPr>
    </w:p>
    <w:p w:rsidR="00D81B16" w:rsidRPr="002A46FE" w:rsidRDefault="00D81B16" w:rsidP="00D81B16">
      <w:pPr>
        <w:rPr>
          <w:rFonts w:cs="Arial"/>
          <w:b/>
          <w:i/>
        </w:rPr>
      </w:pPr>
      <w:r w:rsidRPr="002A46FE">
        <w:rPr>
          <w:rFonts w:cs="Arial"/>
          <w:b/>
          <w:i/>
        </w:rPr>
        <w:t xml:space="preserve">3.2 </w:t>
      </w:r>
      <w:r w:rsidR="00CB079A" w:rsidRPr="002A46FE">
        <w:rPr>
          <w:rFonts w:cs="Arial"/>
          <w:b/>
          <w:i/>
        </w:rPr>
        <w:t>Integriteitsinstrumenten</w:t>
      </w:r>
    </w:p>
    <w:p w:rsidR="00D81B16" w:rsidRPr="002A46FE" w:rsidRDefault="00D81B16" w:rsidP="00D81B16">
      <w:pPr>
        <w:autoSpaceDE w:val="0"/>
        <w:autoSpaceDN w:val="0"/>
        <w:adjustRightInd w:val="0"/>
        <w:rPr>
          <w:rFonts w:cs="Arial"/>
          <w:szCs w:val="18"/>
        </w:rPr>
      </w:pPr>
      <w:r w:rsidRPr="002A46FE">
        <w:rPr>
          <w:rFonts w:cs="Arial"/>
          <w:szCs w:val="18"/>
        </w:rPr>
        <w:t>Integriteit</w:t>
      </w:r>
      <w:r w:rsidR="00CD0C8B" w:rsidRPr="002A46FE">
        <w:rPr>
          <w:rFonts w:cs="Arial"/>
          <w:szCs w:val="18"/>
        </w:rPr>
        <w:t>s</w:t>
      </w:r>
      <w:r w:rsidRPr="002A46FE">
        <w:rPr>
          <w:rFonts w:cs="Arial"/>
          <w:szCs w:val="18"/>
        </w:rPr>
        <w:t>beleid omvat meerdere elementen. Naast gedragsregels zijn dit diverse activiteiten en maatregelen als het bevorderen van bewustwording van integriteitrisico’s, het vaststellen van kwetsbare plekken binnen de organisatie en het kunnen omgaan met integriteitschendingen. De elementen die een noodzakelijk onderdeel vormen van een volwaardig integriteit</w:t>
      </w:r>
      <w:r w:rsidR="00CD0C8B" w:rsidRPr="002A46FE">
        <w:rPr>
          <w:rFonts w:cs="Arial"/>
          <w:szCs w:val="18"/>
        </w:rPr>
        <w:t>s</w:t>
      </w:r>
      <w:r w:rsidRPr="002A46FE">
        <w:rPr>
          <w:rFonts w:cs="Arial"/>
          <w:szCs w:val="18"/>
        </w:rPr>
        <w:t>beleid worden hieronder benoemd en afzonderlijk uitgewerkt. Deze elementen sluiten aan op de ‘Modelaanpak basisnormen Integriteit’, zoals opgesteld door koepels en vertegenwoordigers van gemeenten (VNG), provincies (IPO), waterschappen (UvW), politie en het ministerie van Binnenlandse Zaken.</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Integriteit</w:t>
      </w:r>
      <w:r w:rsidR="00CD0C8B" w:rsidRPr="002A46FE">
        <w:rPr>
          <w:rFonts w:cs="Arial"/>
          <w:szCs w:val="18"/>
        </w:rPr>
        <w:t>s</w:t>
      </w:r>
      <w:r w:rsidRPr="002A46FE">
        <w:rPr>
          <w:rFonts w:cs="Arial"/>
          <w:szCs w:val="18"/>
        </w:rPr>
        <w:t>beleid (aandacht voor integriteit)</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Gedragscode</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Integriteit bij werving en selectie</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Kwetsbare functies, handelingen en processen</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Afleggen eed of belofte</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Nevenwerkzaamheden</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Melding financiële belangen</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Maatregelen gericht op informatiebescherming</w:t>
      </w:r>
    </w:p>
    <w:p w:rsidR="00D81B16" w:rsidRPr="002A46FE" w:rsidRDefault="00D81B16" w:rsidP="00D81B16">
      <w:pPr>
        <w:numPr>
          <w:ilvl w:val="0"/>
          <w:numId w:val="5"/>
        </w:numPr>
        <w:tabs>
          <w:tab w:val="clear" w:pos="720"/>
          <w:tab w:val="num" w:pos="360"/>
        </w:tabs>
        <w:autoSpaceDE w:val="0"/>
        <w:autoSpaceDN w:val="0"/>
        <w:adjustRightInd w:val="0"/>
        <w:ind w:left="360" w:firstLine="0"/>
        <w:rPr>
          <w:rFonts w:cs="Arial"/>
          <w:szCs w:val="18"/>
        </w:rPr>
      </w:pPr>
      <w:r w:rsidRPr="002A46FE">
        <w:rPr>
          <w:rFonts w:cs="Arial"/>
          <w:szCs w:val="18"/>
        </w:rPr>
        <w:t>Geschenken, giften en diensten</w:t>
      </w:r>
    </w:p>
    <w:p w:rsidR="00D81B16" w:rsidRPr="002A46FE" w:rsidRDefault="00D81B16" w:rsidP="00D81B16">
      <w:pPr>
        <w:numPr>
          <w:ilvl w:val="0"/>
          <w:numId w:val="5"/>
        </w:numPr>
        <w:tabs>
          <w:tab w:val="clear" w:pos="720"/>
          <w:tab w:val="num" w:pos="360"/>
        </w:tabs>
        <w:autoSpaceDE w:val="0"/>
        <w:autoSpaceDN w:val="0"/>
        <w:adjustRightInd w:val="0"/>
        <w:rPr>
          <w:rFonts w:cs="Arial"/>
          <w:szCs w:val="18"/>
        </w:rPr>
      </w:pPr>
      <w:r w:rsidRPr="002A46FE">
        <w:rPr>
          <w:rFonts w:cs="Arial"/>
          <w:szCs w:val="18"/>
        </w:rPr>
        <w:t>Inkoop- en aanbestedingsprocedure</w:t>
      </w:r>
    </w:p>
    <w:p w:rsidR="00D81B16" w:rsidRPr="002A46FE" w:rsidRDefault="00D81B16" w:rsidP="00D81B16">
      <w:pPr>
        <w:numPr>
          <w:ilvl w:val="0"/>
          <w:numId w:val="5"/>
        </w:numPr>
        <w:tabs>
          <w:tab w:val="clear" w:pos="720"/>
          <w:tab w:val="num" w:pos="360"/>
        </w:tabs>
        <w:autoSpaceDE w:val="0"/>
        <w:autoSpaceDN w:val="0"/>
        <w:adjustRightInd w:val="0"/>
        <w:rPr>
          <w:rFonts w:cs="Arial"/>
          <w:szCs w:val="18"/>
        </w:rPr>
      </w:pPr>
      <w:r w:rsidRPr="002A46FE">
        <w:rPr>
          <w:rFonts w:cs="Arial"/>
          <w:szCs w:val="18"/>
        </w:rPr>
        <w:t>Vertrouwenspersonen</w:t>
      </w:r>
    </w:p>
    <w:p w:rsidR="00D81B16" w:rsidRPr="002A46FE" w:rsidRDefault="00D81B16" w:rsidP="00D81B16">
      <w:pPr>
        <w:numPr>
          <w:ilvl w:val="0"/>
          <w:numId w:val="5"/>
        </w:numPr>
        <w:tabs>
          <w:tab w:val="clear" w:pos="720"/>
          <w:tab w:val="num" w:pos="360"/>
        </w:tabs>
        <w:autoSpaceDE w:val="0"/>
        <w:autoSpaceDN w:val="0"/>
        <w:adjustRightInd w:val="0"/>
        <w:rPr>
          <w:rFonts w:cs="Arial"/>
          <w:szCs w:val="18"/>
        </w:rPr>
      </w:pPr>
      <w:r w:rsidRPr="002A46FE">
        <w:rPr>
          <w:rFonts w:cs="Arial"/>
          <w:szCs w:val="18"/>
        </w:rPr>
        <w:t xml:space="preserve">Meldingsprocedure ongewenst gedrag </w:t>
      </w:r>
    </w:p>
    <w:p w:rsidR="00D81B16" w:rsidRPr="002A46FE" w:rsidRDefault="00D81B16" w:rsidP="00D81B16">
      <w:pPr>
        <w:numPr>
          <w:ilvl w:val="0"/>
          <w:numId w:val="5"/>
        </w:numPr>
        <w:tabs>
          <w:tab w:val="clear" w:pos="720"/>
          <w:tab w:val="num" w:pos="360"/>
        </w:tabs>
        <w:autoSpaceDE w:val="0"/>
        <w:autoSpaceDN w:val="0"/>
        <w:adjustRightInd w:val="0"/>
        <w:rPr>
          <w:rFonts w:cs="Arial"/>
          <w:szCs w:val="18"/>
        </w:rPr>
      </w:pPr>
      <w:r w:rsidRPr="002A46FE">
        <w:rPr>
          <w:rFonts w:cs="Arial"/>
          <w:szCs w:val="18"/>
        </w:rPr>
        <w:t>Meldingsprocedure bij het (vermoeden van) een integriteitschending</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1. Integriteit</w:t>
      </w:r>
      <w:r w:rsidR="00CD0C8B" w:rsidRPr="002A46FE">
        <w:rPr>
          <w:rFonts w:cs="Arial"/>
          <w:b/>
          <w:i/>
          <w:szCs w:val="18"/>
        </w:rPr>
        <w:t>s</w:t>
      </w:r>
      <w:r w:rsidRPr="002A46FE">
        <w:rPr>
          <w:rFonts w:cs="Arial"/>
          <w:b/>
          <w:i/>
          <w:szCs w:val="18"/>
        </w:rPr>
        <w:t>beleid (aandacht voor integriteit)</w:t>
      </w:r>
    </w:p>
    <w:p w:rsidR="00D81B16" w:rsidRPr="002A46FE" w:rsidRDefault="00D81B16" w:rsidP="00D81B16">
      <w:pPr>
        <w:autoSpaceDE w:val="0"/>
        <w:autoSpaceDN w:val="0"/>
        <w:adjustRightInd w:val="0"/>
        <w:rPr>
          <w:rFonts w:cs="Arial"/>
          <w:szCs w:val="18"/>
        </w:rPr>
      </w:pPr>
      <w:r w:rsidRPr="002A46FE">
        <w:rPr>
          <w:rFonts w:cs="TimesNewRoman"/>
          <w:szCs w:val="18"/>
        </w:rPr>
        <w:t>[</w:t>
      </w:r>
      <w:r w:rsidR="00252031" w:rsidRPr="002A46FE">
        <w:rPr>
          <w:rFonts w:cs="Arial"/>
          <w:szCs w:val="18"/>
        </w:rPr>
        <w:t>Gemeente</w:t>
      </w:r>
      <w:r w:rsidRPr="002A46FE">
        <w:rPr>
          <w:rFonts w:cs="Arial"/>
          <w:szCs w:val="18"/>
        </w:rPr>
        <w:t>] heeft het integriteit</w:t>
      </w:r>
      <w:r w:rsidR="00CD0C8B" w:rsidRPr="002A46FE">
        <w:rPr>
          <w:rFonts w:cs="Arial"/>
          <w:szCs w:val="18"/>
        </w:rPr>
        <w:t>s</w:t>
      </w:r>
      <w:r w:rsidRPr="002A46FE">
        <w:rPr>
          <w:rFonts w:cs="Arial"/>
          <w:szCs w:val="18"/>
        </w:rPr>
        <w:t>beleid en andere aan integriteit gerelateerde relevante documenten vastgesteld. Deze zijn op één centraal punt beschikbaar voor alle medewerkers. Met het integriteit</w:t>
      </w:r>
      <w:r w:rsidR="00CD0C8B" w:rsidRPr="002A46FE">
        <w:rPr>
          <w:rFonts w:cs="Arial"/>
          <w:szCs w:val="18"/>
        </w:rPr>
        <w:t>s</w:t>
      </w:r>
      <w:r w:rsidRPr="002A46FE">
        <w:rPr>
          <w:rFonts w:cs="Arial"/>
          <w:szCs w:val="18"/>
        </w:rPr>
        <w:t>beleid wordt samenhang gebracht in bestaande documenten en instrumenten. Het doel is om aandacht voor integriteit in de organisatie in te bedden en te borgen. Dit kan op verschillende manieren. Het beleid benoemt diverse instrumenten en activiteiten die hieraan bijdragen.</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2. Gedragscode</w:t>
      </w:r>
    </w:p>
    <w:p w:rsidR="008E0D2B" w:rsidRPr="002A46FE" w:rsidRDefault="00D81B16" w:rsidP="00D81B16">
      <w:pPr>
        <w:rPr>
          <w:rFonts w:cs="Arial"/>
          <w:szCs w:val="18"/>
        </w:rPr>
      </w:pPr>
      <w:r w:rsidRPr="002A46FE">
        <w:rPr>
          <w:rFonts w:cs="Arial"/>
          <w:szCs w:val="18"/>
        </w:rPr>
        <w:t>[</w:t>
      </w:r>
      <w:r w:rsidR="00252031" w:rsidRPr="002A46FE">
        <w:rPr>
          <w:rFonts w:cs="Arial"/>
          <w:szCs w:val="18"/>
        </w:rPr>
        <w:t>Gemeente</w:t>
      </w:r>
      <w:r w:rsidRPr="002A46FE">
        <w:rPr>
          <w:rFonts w:cs="Arial"/>
          <w:szCs w:val="18"/>
        </w:rPr>
        <w:t>] heeft een gedragscode integriteit voor medewerkers. De gedragscode is onderdeel van het integriteit</w:t>
      </w:r>
      <w:r w:rsidR="00CD0C8B" w:rsidRPr="002A46FE">
        <w:rPr>
          <w:rFonts w:cs="Arial"/>
          <w:szCs w:val="18"/>
        </w:rPr>
        <w:t>s</w:t>
      </w:r>
      <w:r w:rsidRPr="002A46FE">
        <w:rPr>
          <w:rFonts w:cs="Arial"/>
          <w:szCs w:val="18"/>
        </w:rPr>
        <w:t>beleid. Het doel van deze gedragscode is medewerkers houvast bieden bij het hanteren van de normen en waarden van [</w:t>
      </w:r>
      <w:r w:rsidR="00252031" w:rsidRPr="002A46FE">
        <w:rPr>
          <w:rFonts w:cs="Arial"/>
          <w:szCs w:val="18"/>
        </w:rPr>
        <w:t>gemeente</w:t>
      </w:r>
      <w:r w:rsidRPr="002A46FE">
        <w:rPr>
          <w:rFonts w:cs="Arial"/>
          <w:szCs w:val="18"/>
        </w:rPr>
        <w:t>], onder andere door vast te stellen wat wordt verstaan onder '</w:t>
      </w:r>
      <w:r w:rsidRPr="002A46FE">
        <w:rPr>
          <w:rFonts w:cs="Arial"/>
          <w:i/>
          <w:iCs/>
          <w:szCs w:val="18"/>
        </w:rPr>
        <w:t>goed ambtelijk handelen'</w:t>
      </w:r>
      <w:r w:rsidRPr="002A46FE">
        <w:rPr>
          <w:rFonts w:cs="Arial"/>
          <w:szCs w:val="18"/>
        </w:rPr>
        <w:t>. De gedragscode maakt duidelijk wat de waarden en normen zijn die [</w:t>
      </w:r>
      <w:r w:rsidR="00252031" w:rsidRPr="002A46FE">
        <w:rPr>
          <w:rFonts w:cs="Arial"/>
          <w:szCs w:val="18"/>
        </w:rPr>
        <w:t>gemeente</w:t>
      </w:r>
      <w:r w:rsidRPr="002A46FE">
        <w:rPr>
          <w:rFonts w:cs="Arial"/>
          <w:szCs w:val="18"/>
        </w:rPr>
        <w:t xml:space="preserve">] van belang acht en wat wel en niet toelaatbaar is voor medewerkers. De gedragscode is daarmee ook een instrument om medewerkers aan te spreken op hun handelen en gedrag. </w:t>
      </w:r>
    </w:p>
    <w:p w:rsidR="00D81B16" w:rsidRPr="002A46FE" w:rsidRDefault="00D81B16" w:rsidP="001A1284">
      <w:pPr>
        <w:rPr>
          <w:rFonts w:cs="Arial"/>
          <w:szCs w:val="18"/>
        </w:rPr>
      </w:pPr>
      <w:r w:rsidRPr="002A46FE">
        <w:rPr>
          <w:rFonts w:cs="Arial"/>
          <w:szCs w:val="18"/>
        </w:rPr>
        <w:t xml:space="preserve">De gedragscode geldt voor alle medewerkers in dienst van het </w:t>
      </w:r>
      <w:r w:rsidR="00252031" w:rsidRPr="002A46FE">
        <w:rPr>
          <w:rFonts w:cs="Arial"/>
          <w:szCs w:val="18"/>
        </w:rPr>
        <w:t>gemeente</w:t>
      </w:r>
      <w:r w:rsidRPr="002A46FE">
        <w:rPr>
          <w:rFonts w:cs="Arial"/>
          <w:szCs w:val="18"/>
        </w:rPr>
        <w:t xml:space="preserve"> maar ook voor andere groepen, zoals inhuurkrachten en stagiaires. Voor de bestuurders van [</w:t>
      </w:r>
      <w:r w:rsidR="00252031" w:rsidRPr="002A46FE">
        <w:rPr>
          <w:rFonts w:cs="Arial"/>
          <w:szCs w:val="18"/>
        </w:rPr>
        <w:t>gemeente</w:t>
      </w:r>
      <w:r w:rsidRPr="002A46FE">
        <w:rPr>
          <w:rFonts w:cs="Arial"/>
          <w:szCs w:val="18"/>
        </w:rPr>
        <w:t xml:space="preserve">] geldt een aparte gedragscode. </w:t>
      </w:r>
    </w:p>
    <w:p w:rsidR="001A1284" w:rsidRPr="002A46FE" w:rsidRDefault="001A1284" w:rsidP="001A1284">
      <w:pPr>
        <w:rPr>
          <w:rFonts w:cs="TimesNewRoman"/>
          <w:i/>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3. Integriteit bij werving en selectie</w:t>
      </w:r>
    </w:p>
    <w:p w:rsidR="00D81B16" w:rsidRPr="002A46FE" w:rsidRDefault="00D81B16" w:rsidP="00D81B16">
      <w:pPr>
        <w:autoSpaceDE w:val="0"/>
        <w:autoSpaceDN w:val="0"/>
        <w:adjustRightInd w:val="0"/>
        <w:rPr>
          <w:rFonts w:cs="Arial"/>
          <w:szCs w:val="18"/>
        </w:rPr>
      </w:pPr>
      <w:r w:rsidRPr="002A46FE">
        <w:rPr>
          <w:rFonts w:cs="Arial"/>
          <w:szCs w:val="18"/>
        </w:rPr>
        <w:t xml:space="preserve">In de werving en selectie besteedt [het </w:t>
      </w:r>
      <w:r w:rsidR="00252031" w:rsidRPr="002A46FE">
        <w:rPr>
          <w:rFonts w:cs="Arial"/>
          <w:szCs w:val="18"/>
        </w:rPr>
        <w:t>gemeente</w:t>
      </w:r>
      <w:r w:rsidRPr="002A46FE">
        <w:rPr>
          <w:rFonts w:cs="Arial"/>
          <w:szCs w:val="18"/>
        </w:rPr>
        <w:t xml:space="preserve">] aandacht aan integriteit, bijvoorbeeld via het controleren van originele diploma’s en getuigschriften en het eventueel nagaan van referenties. Voor </w:t>
      </w:r>
      <w:r w:rsidR="00527C21" w:rsidRPr="002A46FE">
        <w:rPr>
          <w:rFonts w:cs="Arial"/>
          <w:szCs w:val="18"/>
        </w:rPr>
        <w:t>aanstelling kan aan kandidaten als vereiste worden gesteld</w:t>
      </w:r>
      <w:r w:rsidRPr="002A46FE">
        <w:rPr>
          <w:rFonts w:cs="Arial"/>
          <w:szCs w:val="18"/>
        </w:rPr>
        <w:t xml:space="preserve"> </w:t>
      </w:r>
      <w:r w:rsidR="00527C21" w:rsidRPr="002A46FE">
        <w:rPr>
          <w:rFonts w:cs="Arial"/>
          <w:szCs w:val="18"/>
        </w:rPr>
        <w:t xml:space="preserve">het bezit van </w:t>
      </w:r>
      <w:r w:rsidRPr="002A46FE">
        <w:rPr>
          <w:rFonts w:cs="Arial"/>
          <w:szCs w:val="18"/>
        </w:rPr>
        <w:t xml:space="preserve">een </w:t>
      </w:r>
      <w:r w:rsidR="00527C21" w:rsidRPr="002A46FE">
        <w:rPr>
          <w:rFonts w:cs="Arial"/>
          <w:szCs w:val="18"/>
        </w:rPr>
        <w:t>v</w:t>
      </w:r>
      <w:r w:rsidRPr="002A46FE">
        <w:rPr>
          <w:rFonts w:cs="Arial"/>
          <w:szCs w:val="18"/>
        </w:rPr>
        <w:t xml:space="preserve">erklaring </w:t>
      </w:r>
      <w:r w:rsidR="00527C21" w:rsidRPr="002A46FE">
        <w:rPr>
          <w:rFonts w:cs="Arial"/>
          <w:szCs w:val="18"/>
        </w:rPr>
        <w:t>o</w:t>
      </w:r>
      <w:r w:rsidRPr="002A46FE">
        <w:rPr>
          <w:rFonts w:cs="Arial"/>
          <w:szCs w:val="18"/>
        </w:rPr>
        <w:t>mtrent</w:t>
      </w:r>
      <w:r w:rsidR="00527C21" w:rsidRPr="002A46FE">
        <w:rPr>
          <w:rFonts w:cs="Arial"/>
          <w:szCs w:val="18"/>
        </w:rPr>
        <w:t xml:space="preserve"> het</w:t>
      </w:r>
      <w:r w:rsidRPr="002A46FE">
        <w:rPr>
          <w:rFonts w:cs="Arial"/>
          <w:szCs w:val="18"/>
        </w:rPr>
        <w:t xml:space="preserve"> </w:t>
      </w:r>
      <w:r w:rsidR="00527C21" w:rsidRPr="002A46FE">
        <w:rPr>
          <w:rFonts w:cs="Arial"/>
          <w:szCs w:val="18"/>
        </w:rPr>
        <w:t>g</w:t>
      </w:r>
      <w:r w:rsidRPr="002A46FE">
        <w:rPr>
          <w:rFonts w:cs="Arial"/>
          <w:szCs w:val="18"/>
        </w:rPr>
        <w:t>edrag (VOG)</w:t>
      </w:r>
      <w:r w:rsidR="00527C21" w:rsidRPr="002A46FE">
        <w:rPr>
          <w:rFonts w:cs="Arial"/>
          <w:szCs w:val="18"/>
        </w:rPr>
        <w:t>.</w:t>
      </w:r>
      <w:r w:rsidRPr="002A46FE">
        <w:rPr>
          <w:rFonts w:cs="Arial"/>
          <w:szCs w:val="18"/>
        </w:rPr>
        <w:t xml:space="preserve"> Integriteit kan tijdens selectiegesprekken aan de orde komen via het voorleggen van integriteitsdilemma’s. Het beleid wordt verder tijdens het arbeidsvoorwaardengesprek toegelicht aan nieuwe medewerkers, ook wordt aangegeven dat zij -als onderdeel hiervan- de eed/-belofte moeten afleggen. Bij andere groepen medewerkers, zoals inhuurkrachten, gebeurt dit bij aanvang van de werkzaamheden, zij moeten tevens een integriteit</w:t>
      </w:r>
      <w:r w:rsidR="00C62655" w:rsidRPr="002A46FE">
        <w:rPr>
          <w:rFonts w:cs="Arial"/>
          <w:szCs w:val="18"/>
        </w:rPr>
        <w:t>s</w:t>
      </w:r>
      <w:r w:rsidRPr="002A46FE">
        <w:rPr>
          <w:rFonts w:cs="Arial"/>
          <w:szCs w:val="18"/>
        </w:rPr>
        <w:t>verklaring ondertekenen.</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TimesNewRoman"/>
          <w:szCs w:val="18"/>
        </w:rPr>
      </w:pPr>
      <w:r w:rsidRPr="002A46FE">
        <w:rPr>
          <w:rFonts w:cs="Arial"/>
          <w:szCs w:val="18"/>
        </w:rPr>
        <w:t>Nieuwe medewerkers ontvangen een informatiemap met daarin informatie over</w:t>
      </w:r>
      <w:r w:rsidRPr="002A46FE">
        <w:rPr>
          <w:rFonts w:cs="TimesNewRoman"/>
          <w:szCs w:val="18"/>
        </w:rPr>
        <w:t xml:space="preserve">: </w:t>
      </w:r>
      <w:r w:rsidRPr="002A46FE">
        <w:rPr>
          <w:rFonts w:cs="TimesNewRoman"/>
          <w:szCs w:val="18"/>
        </w:rPr>
        <w:br/>
      </w:r>
    </w:p>
    <w:p w:rsidR="00D81B16" w:rsidRPr="002A46FE" w:rsidRDefault="00D81B16" w:rsidP="00D81B16">
      <w:pPr>
        <w:numPr>
          <w:ilvl w:val="0"/>
          <w:numId w:val="6"/>
        </w:numPr>
        <w:autoSpaceDE w:val="0"/>
        <w:autoSpaceDN w:val="0"/>
        <w:adjustRightInd w:val="0"/>
        <w:ind w:left="0" w:firstLine="0"/>
        <w:rPr>
          <w:rFonts w:cs="Arial"/>
          <w:szCs w:val="18"/>
        </w:rPr>
      </w:pPr>
      <w:r w:rsidRPr="002A46FE">
        <w:rPr>
          <w:rFonts w:cs="Arial"/>
          <w:szCs w:val="18"/>
        </w:rPr>
        <w:t>de gedragscode integriteit</w:t>
      </w:r>
    </w:p>
    <w:p w:rsidR="00D81B16" w:rsidRPr="002A46FE" w:rsidRDefault="00D81B16" w:rsidP="00D81B16">
      <w:pPr>
        <w:numPr>
          <w:ilvl w:val="0"/>
          <w:numId w:val="6"/>
        </w:numPr>
        <w:autoSpaceDE w:val="0"/>
        <w:autoSpaceDN w:val="0"/>
        <w:adjustRightInd w:val="0"/>
        <w:ind w:left="0" w:firstLine="0"/>
        <w:rPr>
          <w:rFonts w:cs="Arial"/>
          <w:szCs w:val="18"/>
        </w:rPr>
      </w:pPr>
      <w:r w:rsidRPr="002A46FE">
        <w:rPr>
          <w:rFonts w:cs="Arial"/>
          <w:szCs w:val="18"/>
        </w:rPr>
        <w:t xml:space="preserve">meldingsprocedure </w:t>
      </w:r>
      <w:r w:rsidR="00CE741B" w:rsidRPr="002A46FE">
        <w:rPr>
          <w:rFonts w:cs="Arial"/>
          <w:szCs w:val="18"/>
        </w:rPr>
        <w:t xml:space="preserve">bij klachten ongewenst gedrag </w:t>
      </w:r>
      <w:r w:rsidRPr="002A46FE">
        <w:rPr>
          <w:rFonts w:cs="Arial"/>
          <w:szCs w:val="18"/>
        </w:rPr>
        <w:t xml:space="preserve">en de </w:t>
      </w:r>
      <w:r w:rsidR="00CE741B" w:rsidRPr="002A46FE">
        <w:rPr>
          <w:rFonts w:cs="Arial"/>
          <w:szCs w:val="18"/>
        </w:rPr>
        <w:t xml:space="preserve">rol van de </w:t>
      </w:r>
      <w:r w:rsidRPr="002A46FE">
        <w:rPr>
          <w:rFonts w:cs="Arial"/>
          <w:szCs w:val="18"/>
        </w:rPr>
        <w:t>vertrouwenspersoon</w:t>
      </w:r>
    </w:p>
    <w:p w:rsidR="00D81B16" w:rsidRPr="002A46FE" w:rsidRDefault="00CE741B" w:rsidP="00D81B16">
      <w:pPr>
        <w:numPr>
          <w:ilvl w:val="0"/>
          <w:numId w:val="6"/>
        </w:numPr>
        <w:autoSpaceDE w:val="0"/>
        <w:autoSpaceDN w:val="0"/>
        <w:adjustRightInd w:val="0"/>
        <w:ind w:left="0" w:firstLine="0"/>
        <w:rPr>
          <w:rFonts w:cs="Arial"/>
          <w:szCs w:val="18"/>
        </w:rPr>
      </w:pPr>
      <w:r w:rsidRPr="002A46FE">
        <w:rPr>
          <w:rFonts w:cs="Arial"/>
          <w:szCs w:val="18"/>
        </w:rPr>
        <w:t>meldingsprocedure bij vermoeden misstand</w:t>
      </w:r>
      <w:r w:rsidR="00D81B16" w:rsidRPr="002A46FE">
        <w:rPr>
          <w:rFonts w:cs="Arial"/>
          <w:szCs w:val="18"/>
        </w:rPr>
        <w:t xml:space="preserve"> en de </w:t>
      </w:r>
      <w:r w:rsidRPr="002A46FE">
        <w:rPr>
          <w:rFonts w:cs="Arial"/>
          <w:szCs w:val="18"/>
        </w:rPr>
        <w:t xml:space="preserve">rol van de </w:t>
      </w:r>
      <w:r w:rsidR="00D81B16" w:rsidRPr="002A46FE">
        <w:rPr>
          <w:rFonts w:cs="Arial"/>
          <w:szCs w:val="18"/>
        </w:rPr>
        <w:t>vertrouwenspersoon</w:t>
      </w:r>
    </w:p>
    <w:p w:rsidR="00D81B16" w:rsidRPr="002A46FE" w:rsidRDefault="00D81B16" w:rsidP="00D81B16">
      <w:pPr>
        <w:numPr>
          <w:ilvl w:val="0"/>
          <w:numId w:val="6"/>
        </w:numPr>
        <w:autoSpaceDE w:val="0"/>
        <w:autoSpaceDN w:val="0"/>
        <w:adjustRightInd w:val="0"/>
        <w:ind w:left="0" w:firstLine="0"/>
        <w:rPr>
          <w:rFonts w:cs="Arial"/>
          <w:szCs w:val="18"/>
        </w:rPr>
      </w:pPr>
      <w:r w:rsidRPr="002A46FE">
        <w:rPr>
          <w:rFonts w:cs="Arial"/>
          <w:szCs w:val="18"/>
        </w:rPr>
        <w:t>beleid inzake agressie en geweld</w:t>
      </w:r>
    </w:p>
    <w:p w:rsidR="00D81B16" w:rsidRPr="002A46FE" w:rsidRDefault="00D81B16" w:rsidP="00D81B16">
      <w:pPr>
        <w:tabs>
          <w:tab w:val="num" w:pos="720"/>
        </w:tabs>
        <w:autoSpaceDE w:val="0"/>
        <w:autoSpaceDN w:val="0"/>
        <w:adjustRightInd w:val="0"/>
        <w:rPr>
          <w:rFonts w:cs="TimesNewRoman"/>
          <w:szCs w:val="18"/>
        </w:rPr>
      </w:pPr>
    </w:p>
    <w:p w:rsidR="00D81B16" w:rsidRPr="002A46FE" w:rsidRDefault="00D81B16" w:rsidP="00D81B16">
      <w:pPr>
        <w:tabs>
          <w:tab w:val="num" w:pos="720"/>
        </w:tabs>
        <w:autoSpaceDE w:val="0"/>
        <w:autoSpaceDN w:val="0"/>
        <w:adjustRightInd w:val="0"/>
        <w:rPr>
          <w:rFonts w:cs="Arial"/>
          <w:szCs w:val="18"/>
        </w:rPr>
      </w:pPr>
      <w:r w:rsidRPr="002A46FE">
        <w:rPr>
          <w:rFonts w:cs="Arial"/>
          <w:szCs w:val="18"/>
        </w:rPr>
        <w:t xml:space="preserve">Tijdens de introductiebijeenkomst voor nieuwe medewerkers is er ook aandacht voor integriteit. </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4. Kwetsbare functies, handelingen en processen</w:t>
      </w:r>
    </w:p>
    <w:p w:rsidR="00D81B16" w:rsidRPr="002A46FE" w:rsidRDefault="00D81B16" w:rsidP="00D81B16">
      <w:pPr>
        <w:autoSpaceDE w:val="0"/>
        <w:autoSpaceDN w:val="0"/>
        <w:adjustRightInd w:val="0"/>
        <w:rPr>
          <w:rFonts w:cs="Arial"/>
          <w:szCs w:val="18"/>
        </w:rPr>
      </w:pPr>
      <w:r w:rsidRPr="002A46FE">
        <w:rPr>
          <w:rFonts w:cs="Arial"/>
          <w:szCs w:val="18"/>
        </w:rPr>
        <w:t>Elke organisatie kent werkprocessen, handelingen en functies die kwetsbaar zijn voor verleidingen en risico's. Die kenmerken zich vaak door het werken met gevoelige informatie, het kunnen beschikken over geld en frequente omgang met zakelijke relaties. Deze ‘kwetsbare onderdelen’ in de organisatie brengen risico’s op integriteitschendingen met zich mee. Binnen [</w:t>
      </w:r>
      <w:r w:rsidR="00252031" w:rsidRPr="002A46FE">
        <w:rPr>
          <w:rFonts w:cs="Arial"/>
          <w:szCs w:val="18"/>
        </w:rPr>
        <w:t>gemeente</w:t>
      </w:r>
      <w:r w:rsidRPr="002A46FE">
        <w:rPr>
          <w:rFonts w:cs="Arial"/>
          <w:szCs w:val="18"/>
        </w:rPr>
        <w:t xml:space="preserve">] wordt hier bewust mee omgegaan; kwetsbare functies worden in kaart gebracht en zo nodig worden er maatregelen genomen ter voorkoming van integriteitschendingen. Bijvoorbeeld door te zorgen voor functiescheiding, door aandacht voor projectmatig werken/werkprocessen met adequate/rechtmatige administratieve procedures en door beleid en regelgeving onder de aandacht te brengen en toe te zien op de naleving hiervan. </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5. Afleggen van de eed of belofte</w:t>
      </w:r>
    </w:p>
    <w:p w:rsidR="00D81B16" w:rsidRPr="002A46FE" w:rsidRDefault="00D81B16" w:rsidP="00D81B16">
      <w:pPr>
        <w:rPr>
          <w:rFonts w:cs="Arial"/>
          <w:szCs w:val="18"/>
        </w:rPr>
      </w:pPr>
      <w:r w:rsidRPr="002A46FE">
        <w:rPr>
          <w:rFonts w:cs="Arial"/>
          <w:szCs w:val="18"/>
        </w:rPr>
        <w:t xml:space="preserve">Op basis van de </w:t>
      </w:r>
      <w:r w:rsidR="00C14218" w:rsidRPr="002A46FE">
        <w:rPr>
          <w:rFonts w:cs="Arial"/>
          <w:szCs w:val="18"/>
        </w:rPr>
        <w:t>A</w:t>
      </w:r>
      <w:r w:rsidRPr="002A46FE">
        <w:rPr>
          <w:rFonts w:cs="Arial"/>
          <w:szCs w:val="18"/>
        </w:rPr>
        <w:t>mbtenarenwet moeten alle nieuwe medewerkers de eed of belofte afleggen. Na het afleggen van de eed of belofte ondertekenen de medewerker</w:t>
      </w:r>
      <w:r w:rsidR="00C14218" w:rsidRPr="002A46FE">
        <w:rPr>
          <w:rFonts w:cs="Arial"/>
          <w:szCs w:val="18"/>
        </w:rPr>
        <w:t xml:space="preserve"> en</w:t>
      </w:r>
      <w:r w:rsidRPr="002A46FE">
        <w:rPr>
          <w:rFonts w:cs="Arial"/>
          <w:szCs w:val="18"/>
        </w:rPr>
        <w:t xml:space="preserve"> de afnemer van de eed of belofte een formulier. Dit formulier wordt opgenomen in het persoonsdossier. Medewerkers die niet in dienst zijn bij [</w:t>
      </w:r>
      <w:r w:rsidR="00252031" w:rsidRPr="002A46FE">
        <w:rPr>
          <w:rFonts w:cs="Arial"/>
          <w:szCs w:val="18"/>
        </w:rPr>
        <w:t>gemeente</w:t>
      </w:r>
      <w:r w:rsidRPr="002A46FE">
        <w:rPr>
          <w:rFonts w:cs="Arial"/>
          <w:szCs w:val="18"/>
        </w:rPr>
        <w:t xml:space="preserve">], zoals inhuurkrachten en stagiaires, ondertekenen een </w:t>
      </w:r>
      <w:r w:rsidR="00C14218" w:rsidRPr="002A46FE">
        <w:rPr>
          <w:rFonts w:cs="Arial"/>
          <w:szCs w:val="18"/>
        </w:rPr>
        <w:t>integriteits</w:t>
      </w:r>
      <w:r w:rsidRPr="002A46FE">
        <w:rPr>
          <w:rFonts w:cs="Arial"/>
          <w:szCs w:val="18"/>
        </w:rPr>
        <w:t>verklaring. Daarin staat dat zij de integriteit</w:t>
      </w:r>
      <w:r w:rsidR="00C62655" w:rsidRPr="002A46FE">
        <w:rPr>
          <w:rFonts w:cs="Arial"/>
          <w:szCs w:val="18"/>
        </w:rPr>
        <w:t>s</w:t>
      </w:r>
      <w:r w:rsidRPr="002A46FE">
        <w:rPr>
          <w:rFonts w:cs="Arial"/>
          <w:szCs w:val="18"/>
        </w:rPr>
        <w:t>regels zullen naleven</w:t>
      </w:r>
      <w:r w:rsidRPr="002A46FE">
        <w:rPr>
          <w:rFonts w:cs="Arial"/>
          <w:i/>
          <w:szCs w:val="18"/>
        </w:rPr>
        <w:t xml:space="preserve">. </w:t>
      </w:r>
    </w:p>
    <w:p w:rsidR="00D81B16" w:rsidRPr="002A46FE" w:rsidRDefault="00D81B16" w:rsidP="00D81B16">
      <w:pPr>
        <w:autoSpaceDE w:val="0"/>
        <w:autoSpaceDN w:val="0"/>
        <w:adjustRightInd w:val="0"/>
        <w:ind w:left="360"/>
        <w:rPr>
          <w:rFonts w:cs="TimesNewRoman"/>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6. Nevenwerkzaamheden</w:t>
      </w:r>
    </w:p>
    <w:p w:rsidR="00D81B16" w:rsidRPr="002A46FE" w:rsidRDefault="00D81B16" w:rsidP="00D81B16">
      <w:pPr>
        <w:autoSpaceDE w:val="0"/>
        <w:autoSpaceDN w:val="0"/>
        <w:adjustRightInd w:val="0"/>
        <w:rPr>
          <w:rFonts w:cs="Arial"/>
          <w:szCs w:val="18"/>
        </w:rPr>
      </w:pPr>
      <w:r w:rsidRPr="002A46FE">
        <w:rPr>
          <w:rFonts w:cs="Arial"/>
          <w:szCs w:val="18"/>
        </w:rPr>
        <w:t xml:space="preserve">Medewerkers zijn verplicht om nevenwerkzaamheden die raakvlakken hebben met de functievervulling te </w:t>
      </w:r>
      <w:r w:rsidR="0057529D" w:rsidRPr="002A46FE">
        <w:rPr>
          <w:rFonts w:cs="Arial"/>
          <w:szCs w:val="18"/>
        </w:rPr>
        <w:t>melden. De</w:t>
      </w:r>
      <w:r w:rsidR="00C14218" w:rsidRPr="002A46FE">
        <w:rPr>
          <w:rFonts w:cs="Arial"/>
          <w:szCs w:val="18"/>
        </w:rPr>
        <w:t xml:space="preserve"> daartoe gemandateerde verleent al dan geen toestemming </w:t>
      </w:r>
      <w:r w:rsidR="009A371F" w:rsidRPr="002A46FE">
        <w:rPr>
          <w:rFonts w:cs="Arial"/>
          <w:szCs w:val="18"/>
        </w:rPr>
        <w:t>voor de vervulling daarvan</w:t>
      </w:r>
      <w:r w:rsidRPr="002A46FE">
        <w:rPr>
          <w:rFonts w:cs="Arial"/>
          <w:szCs w:val="18"/>
        </w:rPr>
        <w:t>. Tevens is voor bepaalde functies verplicht gesteld dat de nevenwerkzaamheden openbaar worden gemaakt. Deze verplichtingen zijn uitgewerkt in [titel regeling].</w:t>
      </w:r>
    </w:p>
    <w:p w:rsidR="00D81B16" w:rsidRPr="002A46FE" w:rsidRDefault="00D81B16" w:rsidP="00D81B16">
      <w:pPr>
        <w:autoSpaceDE w:val="0"/>
        <w:autoSpaceDN w:val="0"/>
        <w:adjustRightInd w:val="0"/>
        <w:rPr>
          <w:rFonts w:cs="Arial"/>
          <w:szCs w:val="18"/>
        </w:rPr>
      </w:pPr>
    </w:p>
    <w:p w:rsidR="00F83723" w:rsidRPr="002A46FE" w:rsidRDefault="00F83723" w:rsidP="00D81B16">
      <w:pPr>
        <w:autoSpaceDE w:val="0"/>
        <w:autoSpaceDN w:val="0"/>
        <w:adjustRightInd w:val="0"/>
        <w:rPr>
          <w:rFonts w:cs="Arial"/>
          <w:szCs w:val="18"/>
        </w:rPr>
      </w:pPr>
    </w:p>
    <w:p w:rsidR="00F83723" w:rsidRPr="002A46FE" w:rsidRDefault="00F83723" w:rsidP="00D81B16">
      <w:pPr>
        <w:autoSpaceDE w:val="0"/>
        <w:autoSpaceDN w:val="0"/>
        <w:adjustRightInd w:val="0"/>
        <w:rPr>
          <w:rFonts w:cs="Arial"/>
          <w:szCs w:val="18"/>
        </w:rPr>
      </w:pPr>
    </w:p>
    <w:p w:rsidR="00B17B53" w:rsidRPr="002A46FE" w:rsidRDefault="00B17B53" w:rsidP="00D81B16">
      <w:pPr>
        <w:tabs>
          <w:tab w:val="left" w:pos="3155"/>
        </w:tabs>
        <w:autoSpaceDE w:val="0"/>
        <w:autoSpaceDN w:val="0"/>
        <w:adjustRightInd w:val="0"/>
        <w:rPr>
          <w:rFonts w:cs="Arial"/>
          <w:b/>
          <w:i/>
          <w:szCs w:val="18"/>
        </w:rPr>
      </w:pPr>
    </w:p>
    <w:p w:rsidR="00D81B16" w:rsidRPr="002A46FE" w:rsidRDefault="00D81B16" w:rsidP="00D81B16">
      <w:pPr>
        <w:tabs>
          <w:tab w:val="left" w:pos="3155"/>
        </w:tabs>
        <w:autoSpaceDE w:val="0"/>
        <w:autoSpaceDN w:val="0"/>
        <w:adjustRightInd w:val="0"/>
        <w:rPr>
          <w:rFonts w:cs="Arial"/>
          <w:b/>
          <w:i/>
          <w:szCs w:val="18"/>
        </w:rPr>
      </w:pPr>
      <w:r w:rsidRPr="002A46FE">
        <w:rPr>
          <w:rFonts w:cs="Arial"/>
          <w:b/>
          <w:i/>
          <w:szCs w:val="18"/>
        </w:rPr>
        <w:lastRenderedPageBreak/>
        <w:t>7. Melding financiële belangen</w:t>
      </w:r>
      <w:r w:rsidRPr="002A46FE">
        <w:rPr>
          <w:rFonts w:cs="Arial"/>
          <w:b/>
          <w:i/>
          <w:szCs w:val="18"/>
        </w:rPr>
        <w:tab/>
      </w:r>
    </w:p>
    <w:p w:rsidR="00D81B16" w:rsidRPr="002A46FE" w:rsidRDefault="00D81B16" w:rsidP="00D81B16">
      <w:pPr>
        <w:autoSpaceDE w:val="0"/>
        <w:autoSpaceDN w:val="0"/>
        <w:adjustRightInd w:val="0"/>
        <w:rPr>
          <w:rFonts w:cs="Arial"/>
          <w:szCs w:val="18"/>
        </w:rPr>
      </w:pPr>
      <w:r w:rsidRPr="002A46FE">
        <w:rPr>
          <w:rFonts w:cs="Arial"/>
          <w:szCs w:val="18"/>
        </w:rPr>
        <w:t>De basis voor melding van financiële belangen is neergelegd in</w:t>
      </w:r>
      <w:r w:rsidR="00056CA4" w:rsidRPr="002A46FE">
        <w:rPr>
          <w:rFonts w:cs="Arial"/>
          <w:szCs w:val="18"/>
        </w:rPr>
        <w:t xml:space="preserve"> artikel 125quinquies van</w:t>
      </w:r>
      <w:r w:rsidR="009A371F" w:rsidRPr="002A46FE">
        <w:rPr>
          <w:rFonts w:cs="Arial"/>
          <w:szCs w:val="18"/>
        </w:rPr>
        <w:t xml:space="preserve"> de</w:t>
      </w:r>
      <w:r w:rsidRPr="002A46FE">
        <w:rPr>
          <w:rFonts w:cs="Arial"/>
          <w:szCs w:val="18"/>
        </w:rPr>
        <w:t xml:space="preserve"> </w:t>
      </w:r>
      <w:r w:rsidR="009A371F" w:rsidRPr="002A46FE">
        <w:rPr>
          <w:rFonts w:cs="Arial"/>
          <w:szCs w:val="18"/>
        </w:rPr>
        <w:t>A</w:t>
      </w:r>
      <w:r w:rsidRPr="002A46FE">
        <w:rPr>
          <w:rFonts w:cs="Arial"/>
          <w:szCs w:val="18"/>
        </w:rPr>
        <w:t xml:space="preserve">mbtenarenwet en </w:t>
      </w:r>
      <w:r w:rsidR="00056CA4" w:rsidRPr="002A46FE">
        <w:rPr>
          <w:rFonts w:cs="Arial"/>
          <w:szCs w:val="18"/>
        </w:rPr>
        <w:t xml:space="preserve">artikel 15:1f van </w:t>
      </w:r>
      <w:r w:rsidR="00D03EEA" w:rsidRPr="002A46FE">
        <w:rPr>
          <w:rFonts w:cs="Arial"/>
          <w:szCs w:val="18"/>
        </w:rPr>
        <w:t>de Collectieve arbeidsvoorwaardenregeling voor de sector gemeenten (CAR).</w:t>
      </w:r>
      <w:r w:rsidRPr="002A46FE">
        <w:rPr>
          <w:rFonts w:cs="Arial"/>
          <w:szCs w:val="18"/>
        </w:rPr>
        <w:t xml:space="preserve"> Het gevaar van (de schijn van) belangenverstrengeling speelt als een ambtenaar financiële belangen heeft die een onafhankelijke besluitvorming in de weg kunnen staan. Het gaat dan om belangen in ondernemingen die een relatie met [het </w:t>
      </w:r>
      <w:r w:rsidR="00252031" w:rsidRPr="002A46FE">
        <w:rPr>
          <w:rFonts w:cs="Arial"/>
          <w:szCs w:val="18"/>
        </w:rPr>
        <w:t>gemeente</w:t>
      </w:r>
      <w:r w:rsidRPr="002A46FE">
        <w:rPr>
          <w:rFonts w:cs="Arial"/>
          <w:szCs w:val="18"/>
        </w:rPr>
        <w:t>] hebben of kunnen krijgen. Een medewerker die functioneel betrokken is bij beslissingen ten aanzien van zo’n onderneming zou zich kunnen laten leiden door zijn persoonlijk financieel belang daarin. Financiële belangenverstrengeling kan zich voordoen bij medewerkers die inkopen, aanbesteden of betrokken zijn bij het verstrekken van subsidies of opdrachten. Hoe medewerkers van [</w:t>
      </w:r>
      <w:r w:rsidR="00252031" w:rsidRPr="002A46FE">
        <w:rPr>
          <w:rFonts w:cs="Arial"/>
          <w:szCs w:val="18"/>
        </w:rPr>
        <w:t>gemeente</w:t>
      </w:r>
      <w:r w:rsidRPr="002A46FE">
        <w:rPr>
          <w:rFonts w:cs="Arial"/>
          <w:szCs w:val="18"/>
        </w:rPr>
        <w:t>] omgaan met financiële belangen is vastgelegd in de gedragscode integriteit en in [titel regeling]</w:t>
      </w:r>
      <w:r w:rsidRPr="002A46FE">
        <w:rPr>
          <w:rFonts w:cs="Arial"/>
          <w:i/>
          <w:szCs w:val="18"/>
        </w:rPr>
        <w:t>.</w:t>
      </w:r>
    </w:p>
    <w:p w:rsidR="00C14218" w:rsidRPr="002A46FE" w:rsidRDefault="00C14218" w:rsidP="00D81B16">
      <w:pPr>
        <w:autoSpaceDE w:val="0"/>
        <w:autoSpaceDN w:val="0"/>
        <w:adjustRightInd w:val="0"/>
        <w:rPr>
          <w:rFonts w:cs="Arial"/>
          <w:b/>
          <w:i/>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8. Maatregelen gericht op informatiebescherming</w:t>
      </w:r>
    </w:p>
    <w:p w:rsidR="00D81B16" w:rsidRPr="002A46FE" w:rsidRDefault="00D81B16" w:rsidP="00D81B16">
      <w:pPr>
        <w:autoSpaceDE w:val="0"/>
        <w:autoSpaceDN w:val="0"/>
        <w:adjustRightInd w:val="0"/>
        <w:rPr>
          <w:rFonts w:cs="Arial"/>
          <w:szCs w:val="18"/>
        </w:rPr>
      </w:pPr>
      <w:r w:rsidRPr="002A46FE">
        <w:rPr>
          <w:rFonts w:cs="Arial"/>
          <w:szCs w:val="18"/>
        </w:rPr>
        <w:t>Er zijn voorschriften vastgesteld over het kennisnemen van of omgaan met vertrouwelijke informatie. Er worden maatregelen getroffen die beogen te voorkomen dat onbevoegden vertrouwelijke informatie kunnen bezitten, raadplegen of beschadigen. Zo zijn in de gedragscode voorschriften opgenomen die betrekking hebben op de informatiebescherming en het omgaan met vertrouwelijke informatie. Daarnaast is er een regeling voor het gebruik van e-mail, telefoon, internet en toegang tot informatiesystemen, en is er een richtlijn voor het gebruik van sociale media.</w:t>
      </w:r>
    </w:p>
    <w:p w:rsidR="00D81B16" w:rsidRPr="002A46FE" w:rsidRDefault="00D81B16" w:rsidP="00D81B16">
      <w:pPr>
        <w:autoSpaceDE w:val="0"/>
        <w:autoSpaceDN w:val="0"/>
        <w:adjustRightInd w:val="0"/>
        <w:rPr>
          <w:rFonts w:cs="TimesNewRoman"/>
          <w:i/>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9. Geschenken, giften en diensten</w:t>
      </w:r>
    </w:p>
    <w:p w:rsidR="00D81B16" w:rsidRPr="002A46FE" w:rsidRDefault="00D81B16" w:rsidP="00D81B16">
      <w:pPr>
        <w:autoSpaceDE w:val="0"/>
        <w:autoSpaceDN w:val="0"/>
        <w:adjustRightInd w:val="0"/>
        <w:rPr>
          <w:rFonts w:cs="Arial"/>
          <w:szCs w:val="18"/>
        </w:rPr>
      </w:pPr>
      <w:r w:rsidRPr="002A46FE">
        <w:rPr>
          <w:rFonts w:cs="Arial"/>
          <w:szCs w:val="18"/>
        </w:rPr>
        <w:t xml:space="preserve">In de gedragscode integriteit en de uitvoeringsregeling </w:t>
      </w:r>
      <w:r w:rsidR="00CD0C8B" w:rsidRPr="002A46FE">
        <w:rPr>
          <w:rFonts w:cs="Arial"/>
          <w:szCs w:val="18"/>
        </w:rPr>
        <w:t>integriteitsbeleid</w:t>
      </w:r>
      <w:r w:rsidRPr="002A46FE">
        <w:rPr>
          <w:rFonts w:cs="Arial"/>
          <w:szCs w:val="18"/>
        </w:rPr>
        <w:t xml:space="preserve"> [</w:t>
      </w:r>
      <w:r w:rsidR="00252031" w:rsidRPr="002A46FE">
        <w:rPr>
          <w:rFonts w:cs="Arial"/>
          <w:szCs w:val="18"/>
        </w:rPr>
        <w:t>gemeente</w:t>
      </w:r>
      <w:r w:rsidRPr="002A46FE">
        <w:rPr>
          <w:rFonts w:cs="Arial"/>
          <w:szCs w:val="18"/>
        </w:rPr>
        <w:t>] zijn voorschriften opgenomen over hoe medewerkers omgaan met het aannemen van relatiegeschenken, giften, diensten en honoraria. Meldingen worden op een centraal punt geregistreerd.</w:t>
      </w:r>
    </w:p>
    <w:p w:rsidR="00D81B16" w:rsidRPr="002A46FE" w:rsidRDefault="00D81B16" w:rsidP="00D81B16">
      <w:pPr>
        <w:autoSpaceDE w:val="0"/>
        <w:autoSpaceDN w:val="0"/>
        <w:adjustRightInd w:val="0"/>
        <w:ind w:left="360"/>
        <w:rPr>
          <w:rFonts w:cs="TimesNewRoman"/>
          <w:szCs w:val="18"/>
        </w:rPr>
      </w:pPr>
    </w:p>
    <w:p w:rsidR="00D81B16" w:rsidRPr="002A46FE" w:rsidRDefault="00D81B16" w:rsidP="00D81B16">
      <w:pPr>
        <w:autoSpaceDE w:val="0"/>
        <w:autoSpaceDN w:val="0"/>
        <w:adjustRightInd w:val="0"/>
        <w:rPr>
          <w:rFonts w:cs="Arial"/>
          <w:b/>
          <w:szCs w:val="18"/>
        </w:rPr>
      </w:pPr>
      <w:r w:rsidRPr="002A46FE">
        <w:rPr>
          <w:rFonts w:cs="Arial"/>
          <w:b/>
          <w:i/>
          <w:szCs w:val="18"/>
        </w:rPr>
        <w:t>10. Inkoop- en aanbestedingsprocedure</w:t>
      </w:r>
    </w:p>
    <w:p w:rsidR="00D81B16" w:rsidRPr="002A46FE" w:rsidRDefault="00D81B16" w:rsidP="00D81B16">
      <w:pPr>
        <w:autoSpaceDE w:val="0"/>
        <w:autoSpaceDN w:val="0"/>
        <w:adjustRightInd w:val="0"/>
        <w:rPr>
          <w:rFonts w:cs="Arial"/>
          <w:szCs w:val="18"/>
        </w:rPr>
      </w:pPr>
      <w:r w:rsidRPr="002A46FE">
        <w:rPr>
          <w:rFonts w:cs="Arial"/>
          <w:szCs w:val="18"/>
        </w:rPr>
        <w:t>Het inkoop- en aanbestedingsbeleid van [</w:t>
      </w:r>
      <w:r w:rsidR="00252031" w:rsidRPr="002A46FE">
        <w:rPr>
          <w:rFonts w:cs="Arial"/>
          <w:szCs w:val="18"/>
        </w:rPr>
        <w:t>gemeente</w:t>
      </w:r>
      <w:r w:rsidRPr="002A46FE">
        <w:rPr>
          <w:rFonts w:cs="Arial"/>
          <w:szCs w:val="18"/>
        </w:rPr>
        <w:t>] is onder andere vastgelegd in de beleidsnota [titel] en de algemene inkoopvoorwaarden. Alle relevante vastgestelde documenten zijn op één centraal punt beschikbaar voor alle medewerkers.</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11. Vertrouwenspersonen</w:t>
      </w:r>
    </w:p>
    <w:p w:rsidR="00D81B16" w:rsidRPr="002A46FE" w:rsidRDefault="00D81B16" w:rsidP="00D81B16">
      <w:pPr>
        <w:autoSpaceDE w:val="0"/>
        <w:autoSpaceDN w:val="0"/>
        <w:adjustRightInd w:val="0"/>
        <w:rPr>
          <w:rFonts w:cs="Arial"/>
          <w:szCs w:val="18"/>
        </w:rPr>
      </w:pPr>
      <w:r w:rsidRPr="002A46FE">
        <w:rPr>
          <w:rFonts w:cs="Arial"/>
          <w:szCs w:val="18"/>
        </w:rPr>
        <w:t>[</w:t>
      </w:r>
      <w:r w:rsidR="00252031" w:rsidRPr="002A46FE">
        <w:rPr>
          <w:rFonts w:cs="Arial"/>
          <w:szCs w:val="18"/>
        </w:rPr>
        <w:t>Gemeente</w:t>
      </w:r>
      <w:r w:rsidRPr="002A46FE">
        <w:rPr>
          <w:rFonts w:cs="Arial"/>
          <w:szCs w:val="18"/>
        </w:rPr>
        <w:t>] heeft [aantal] vertrouwenspersonen ongewenst gedrag. De taken van de vertrouwenspersonen ongewenst gedrag zijn vastgelegd in de meldingsprocedure ongewenst gedrag. De taken van de vertrouwenspersoon zijn vastgelegd in de regeling</w:t>
      </w:r>
      <w:r w:rsidR="00E663E9" w:rsidRPr="002A46FE">
        <w:rPr>
          <w:rFonts w:cs="Arial"/>
          <w:szCs w:val="18"/>
        </w:rPr>
        <w:t xml:space="preserve"> vermoeden misstand</w:t>
      </w:r>
      <w:r w:rsidRPr="002A46FE">
        <w:rPr>
          <w:rFonts w:cs="Arial"/>
          <w:szCs w:val="18"/>
        </w:rPr>
        <w:t>.</w:t>
      </w:r>
    </w:p>
    <w:p w:rsidR="00D81B16" w:rsidRPr="002A46FE" w:rsidRDefault="00D81B16" w:rsidP="00D81B16">
      <w:pPr>
        <w:autoSpaceDE w:val="0"/>
        <w:autoSpaceDN w:val="0"/>
        <w:adjustRightInd w:val="0"/>
        <w:ind w:left="360"/>
        <w:rPr>
          <w:rFonts w:cs="TimesNewRoman"/>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12. Meldingsprocedure ongewenst gedrag</w:t>
      </w:r>
    </w:p>
    <w:p w:rsidR="00D81B16" w:rsidRPr="002A46FE" w:rsidRDefault="00D81B16" w:rsidP="00D81B16">
      <w:pPr>
        <w:autoSpaceDE w:val="0"/>
        <w:autoSpaceDN w:val="0"/>
        <w:adjustRightInd w:val="0"/>
        <w:rPr>
          <w:rFonts w:cs="Arial"/>
          <w:szCs w:val="18"/>
        </w:rPr>
      </w:pPr>
      <w:r w:rsidRPr="002A46FE">
        <w:rPr>
          <w:rFonts w:cs="Arial"/>
          <w:szCs w:val="18"/>
        </w:rPr>
        <w:t>[</w:t>
      </w:r>
      <w:r w:rsidR="00252031" w:rsidRPr="002A46FE">
        <w:rPr>
          <w:rFonts w:cs="Arial"/>
          <w:szCs w:val="18"/>
        </w:rPr>
        <w:t>Gemeente</w:t>
      </w:r>
      <w:r w:rsidRPr="002A46FE">
        <w:rPr>
          <w:rFonts w:cs="Arial"/>
          <w:szCs w:val="18"/>
        </w:rPr>
        <w:t>] heeft een meldingsprocedure voor ongewenst gedrag. Ongewenst gedrag kan onder meer betrekking hebben op seksuele intimidatie, agressie, geweld, intimidatie en discriminatie. Medewerkers die geconfronteerd worden met ongewenst gedrag kunnen dit melden bij hun leidinggevende of bij de vertrouwenspersoon ongewenst gedrag. De procedure staat beschreven in de meldingsprocedure ongewenst gedrag. Indien de melding niet leidt tot een oplossing kan de medewerker een formele klacht indienen bij een externe klachtencommissie. [</w:t>
      </w:r>
      <w:r w:rsidR="00252031" w:rsidRPr="002A46FE">
        <w:rPr>
          <w:rFonts w:cs="Arial"/>
          <w:szCs w:val="18"/>
        </w:rPr>
        <w:t>Gemeente</w:t>
      </w:r>
      <w:r w:rsidRPr="002A46FE">
        <w:rPr>
          <w:rFonts w:cs="Arial"/>
          <w:szCs w:val="18"/>
        </w:rPr>
        <w:t xml:space="preserve">] is hiertoe aangesloten bij de externe klachtencommissie van de Vereniging voor Nederlandse Gemeenten (VNG). Voor deze klachten geldt de klachtenregeling van de VNG. </w:t>
      </w:r>
    </w:p>
    <w:p w:rsidR="00D81B16" w:rsidRPr="002A46FE" w:rsidRDefault="00D81B16" w:rsidP="00D81B16">
      <w:pPr>
        <w:autoSpaceDE w:val="0"/>
        <w:autoSpaceDN w:val="0"/>
        <w:adjustRightInd w:val="0"/>
        <w:ind w:left="36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 xml:space="preserve">13. Meldingsprocedure bij het (vermoeden van) </w:t>
      </w:r>
      <w:r w:rsidR="002758AC" w:rsidRPr="002A46FE">
        <w:rPr>
          <w:rFonts w:cs="Arial"/>
          <w:b/>
          <w:i/>
          <w:szCs w:val="18"/>
        </w:rPr>
        <w:t>een misstand</w:t>
      </w:r>
    </w:p>
    <w:p w:rsidR="00D81B16" w:rsidRPr="002A46FE" w:rsidRDefault="00D81B16" w:rsidP="00D81B16">
      <w:pPr>
        <w:autoSpaceDE w:val="0"/>
        <w:autoSpaceDN w:val="0"/>
        <w:adjustRightInd w:val="0"/>
        <w:rPr>
          <w:rFonts w:cs="Arial"/>
          <w:szCs w:val="18"/>
        </w:rPr>
      </w:pPr>
      <w:r w:rsidRPr="002A46FE">
        <w:rPr>
          <w:rFonts w:cs="Arial"/>
          <w:szCs w:val="18"/>
        </w:rPr>
        <w:t>[</w:t>
      </w:r>
      <w:r w:rsidR="00252031" w:rsidRPr="002A46FE">
        <w:rPr>
          <w:rFonts w:cs="Arial"/>
          <w:szCs w:val="18"/>
        </w:rPr>
        <w:t>Gemeente</w:t>
      </w:r>
      <w:r w:rsidRPr="002A46FE">
        <w:rPr>
          <w:rFonts w:cs="Arial"/>
          <w:szCs w:val="18"/>
        </w:rPr>
        <w:t>] beschikt over een regeling</w:t>
      </w:r>
      <w:r w:rsidR="002758AC" w:rsidRPr="002A46FE">
        <w:rPr>
          <w:rFonts w:cs="Arial"/>
          <w:szCs w:val="18"/>
        </w:rPr>
        <w:t xml:space="preserve"> vermoeden misstand</w:t>
      </w:r>
      <w:r w:rsidRPr="002A46FE">
        <w:rPr>
          <w:rFonts w:cs="Arial"/>
          <w:szCs w:val="18"/>
        </w:rPr>
        <w:t xml:space="preserve">. Hierin is de procedure opgenomen die medewerkers dienen te volgen bij het melden van een vermoeden daarvan. </w:t>
      </w:r>
    </w:p>
    <w:p w:rsidR="00D81B16" w:rsidRPr="002A46FE" w:rsidRDefault="00D81B16" w:rsidP="00D81B16">
      <w:pPr>
        <w:ind w:left="360"/>
        <w:rPr>
          <w:rFonts w:cs="Arial"/>
          <w:szCs w:val="18"/>
        </w:rPr>
      </w:pPr>
    </w:p>
    <w:p w:rsidR="00D81B16" w:rsidRPr="002A46FE" w:rsidRDefault="00D81B16" w:rsidP="00D81B16">
      <w:pPr>
        <w:numPr>
          <w:ilvl w:val="1"/>
          <w:numId w:val="4"/>
        </w:numPr>
        <w:tabs>
          <w:tab w:val="num" w:pos="0"/>
        </w:tabs>
        <w:ind w:left="540" w:hanging="540"/>
        <w:rPr>
          <w:rFonts w:cs="Arial"/>
          <w:b/>
          <w:szCs w:val="20"/>
        </w:rPr>
      </w:pPr>
      <w:r w:rsidRPr="002A46FE">
        <w:rPr>
          <w:rFonts w:cs="Arial"/>
          <w:b/>
          <w:szCs w:val="20"/>
        </w:rPr>
        <w:t>3.3. Wettelijk kader</w:t>
      </w:r>
    </w:p>
    <w:p w:rsidR="00D81B16" w:rsidRPr="002A46FE" w:rsidRDefault="00D81B16" w:rsidP="00D81B16">
      <w:pPr>
        <w:tabs>
          <w:tab w:val="num" w:pos="0"/>
        </w:tabs>
        <w:autoSpaceDE w:val="0"/>
        <w:autoSpaceDN w:val="0"/>
        <w:adjustRightInd w:val="0"/>
        <w:rPr>
          <w:rFonts w:cs="Arial"/>
          <w:szCs w:val="18"/>
        </w:rPr>
      </w:pPr>
      <w:r w:rsidRPr="002A46FE">
        <w:rPr>
          <w:rFonts w:cs="Arial"/>
          <w:szCs w:val="18"/>
        </w:rPr>
        <w:t xml:space="preserve">Veel gedragsregels die van belang zijn voor de integriteit van een medewerker zijn vastgelegd in wetten en rechtspositionele voorschriften. Hierin zijn de minimumvereisten voor </w:t>
      </w:r>
      <w:r w:rsidR="00CD0C8B" w:rsidRPr="002A46FE">
        <w:rPr>
          <w:rFonts w:cs="Arial"/>
          <w:szCs w:val="18"/>
        </w:rPr>
        <w:t>integriteitsbeleid</w:t>
      </w:r>
      <w:r w:rsidRPr="002A46FE">
        <w:rPr>
          <w:rFonts w:cs="Arial"/>
          <w:szCs w:val="18"/>
        </w:rPr>
        <w:t xml:space="preserve"> aangegeven. Hieronder volgt een overzicht van relevante wet- en regelgeving op het gebied van (ambtelijke) integriteit.</w:t>
      </w:r>
    </w:p>
    <w:p w:rsidR="001A1284" w:rsidRPr="002A46FE" w:rsidRDefault="001A1284" w:rsidP="00D81B16">
      <w:pPr>
        <w:tabs>
          <w:tab w:val="num" w:pos="0"/>
        </w:tabs>
        <w:autoSpaceDE w:val="0"/>
        <w:autoSpaceDN w:val="0"/>
        <w:adjustRightInd w:val="0"/>
        <w:rPr>
          <w:rFonts w:cs="Arial"/>
          <w:szCs w:val="18"/>
        </w:rPr>
      </w:pPr>
    </w:p>
    <w:p w:rsidR="001A1284" w:rsidRPr="002A46FE" w:rsidRDefault="001A1284" w:rsidP="00D81B16">
      <w:pPr>
        <w:tabs>
          <w:tab w:val="num" w:pos="0"/>
        </w:tabs>
        <w:autoSpaceDE w:val="0"/>
        <w:autoSpaceDN w:val="0"/>
        <w:adjustRightInd w:val="0"/>
        <w:rPr>
          <w:rFonts w:cs="Arial"/>
          <w:szCs w:val="18"/>
        </w:rPr>
      </w:pPr>
    </w:p>
    <w:p w:rsidR="00D81B16" w:rsidRPr="002A46FE" w:rsidRDefault="00D81B16" w:rsidP="00D81B16">
      <w:pPr>
        <w:tabs>
          <w:tab w:val="num" w:pos="0"/>
        </w:tabs>
        <w:autoSpaceDE w:val="0"/>
        <w:autoSpaceDN w:val="0"/>
        <w:adjustRightInd w:val="0"/>
        <w:rPr>
          <w:rFonts w:cs="Arial"/>
          <w:b/>
          <w:i/>
          <w:iCs/>
          <w:szCs w:val="18"/>
        </w:rPr>
      </w:pPr>
    </w:p>
    <w:p w:rsidR="00D81B16" w:rsidRPr="002A46FE" w:rsidRDefault="00D81B16" w:rsidP="00D81B16">
      <w:pPr>
        <w:tabs>
          <w:tab w:val="num" w:pos="0"/>
        </w:tabs>
        <w:autoSpaceDE w:val="0"/>
        <w:autoSpaceDN w:val="0"/>
        <w:adjustRightInd w:val="0"/>
        <w:rPr>
          <w:rFonts w:cs="Arial"/>
          <w:b/>
          <w:i/>
          <w:iCs/>
          <w:szCs w:val="18"/>
        </w:rPr>
      </w:pPr>
      <w:r w:rsidRPr="002A46FE">
        <w:rPr>
          <w:rFonts w:cs="Arial"/>
          <w:b/>
          <w:i/>
          <w:iCs/>
          <w:szCs w:val="18"/>
        </w:rPr>
        <w:lastRenderedPageBreak/>
        <w:t>Wetboek van Strafrecht</w:t>
      </w:r>
      <w:r w:rsidRPr="002A46FE">
        <w:rPr>
          <w:rFonts w:cs="Arial"/>
          <w:b/>
          <w:i/>
          <w:iCs/>
          <w:szCs w:val="18"/>
        </w:rPr>
        <w:br/>
      </w:r>
    </w:p>
    <w:p w:rsidR="00D81B16" w:rsidRPr="002A46FE" w:rsidRDefault="00D81B16" w:rsidP="00D81B16">
      <w:pPr>
        <w:numPr>
          <w:ilvl w:val="0"/>
          <w:numId w:val="7"/>
        </w:numPr>
        <w:tabs>
          <w:tab w:val="num" w:pos="0"/>
        </w:tabs>
        <w:autoSpaceDE w:val="0"/>
        <w:autoSpaceDN w:val="0"/>
        <w:adjustRightInd w:val="0"/>
        <w:ind w:left="0" w:firstLine="0"/>
        <w:rPr>
          <w:rFonts w:cs="Arial"/>
          <w:szCs w:val="18"/>
        </w:rPr>
      </w:pPr>
      <w:r w:rsidRPr="002A46FE">
        <w:rPr>
          <w:rFonts w:cs="Arial"/>
          <w:szCs w:val="18"/>
        </w:rPr>
        <w:t>verduistering (artikel 359)</w:t>
      </w:r>
    </w:p>
    <w:p w:rsidR="00D81B16" w:rsidRPr="002A46FE" w:rsidRDefault="00D81B16" w:rsidP="00D81B16">
      <w:pPr>
        <w:numPr>
          <w:ilvl w:val="0"/>
          <w:numId w:val="7"/>
        </w:numPr>
        <w:tabs>
          <w:tab w:val="num" w:pos="0"/>
        </w:tabs>
        <w:autoSpaceDE w:val="0"/>
        <w:autoSpaceDN w:val="0"/>
        <w:adjustRightInd w:val="0"/>
        <w:ind w:left="0" w:firstLine="0"/>
        <w:rPr>
          <w:rFonts w:cs="Arial"/>
          <w:szCs w:val="18"/>
        </w:rPr>
      </w:pPr>
      <w:r w:rsidRPr="002A46FE">
        <w:rPr>
          <w:rFonts w:cs="Arial"/>
          <w:szCs w:val="18"/>
        </w:rPr>
        <w:t>vervalsing (artikel 360)</w:t>
      </w:r>
    </w:p>
    <w:p w:rsidR="00D81B16" w:rsidRPr="002A46FE" w:rsidRDefault="00D81B16" w:rsidP="00D81B16">
      <w:pPr>
        <w:numPr>
          <w:ilvl w:val="0"/>
          <w:numId w:val="7"/>
        </w:numPr>
        <w:tabs>
          <w:tab w:val="num" w:pos="720"/>
        </w:tabs>
        <w:autoSpaceDE w:val="0"/>
        <w:autoSpaceDN w:val="0"/>
        <w:adjustRightInd w:val="0"/>
        <w:rPr>
          <w:rFonts w:cs="Arial"/>
          <w:szCs w:val="18"/>
        </w:rPr>
      </w:pPr>
      <w:r w:rsidRPr="002A46FE">
        <w:rPr>
          <w:rFonts w:cs="Arial"/>
          <w:szCs w:val="18"/>
        </w:rPr>
        <w:t>verduistering, beschadiging, vernieling van akten, bewijsmateriaal, bescheiden e.d. (artikel 361)</w:t>
      </w:r>
    </w:p>
    <w:p w:rsidR="00D81B16" w:rsidRPr="002A46FE" w:rsidRDefault="00D81B16" w:rsidP="00D81B16">
      <w:pPr>
        <w:numPr>
          <w:ilvl w:val="0"/>
          <w:numId w:val="7"/>
        </w:numPr>
        <w:tabs>
          <w:tab w:val="num" w:pos="0"/>
        </w:tabs>
        <w:autoSpaceDE w:val="0"/>
        <w:autoSpaceDN w:val="0"/>
        <w:adjustRightInd w:val="0"/>
        <w:ind w:left="0" w:firstLine="0"/>
        <w:rPr>
          <w:rFonts w:cs="Arial"/>
          <w:szCs w:val="18"/>
        </w:rPr>
      </w:pPr>
      <w:r w:rsidRPr="002A46FE">
        <w:rPr>
          <w:rFonts w:cs="Arial"/>
          <w:szCs w:val="18"/>
        </w:rPr>
        <w:t>fraude en corruptie (artikel 362 en 363)</w:t>
      </w:r>
    </w:p>
    <w:p w:rsidR="00D81B16" w:rsidRPr="002A46FE" w:rsidRDefault="00D81B16" w:rsidP="00D81B16">
      <w:pPr>
        <w:numPr>
          <w:ilvl w:val="0"/>
          <w:numId w:val="7"/>
        </w:numPr>
        <w:tabs>
          <w:tab w:val="num" w:pos="0"/>
        </w:tabs>
        <w:autoSpaceDE w:val="0"/>
        <w:autoSpaceDN w:val="0"/>
        <w:adjustRightInd w:val="0"/>
        <w:ind w:left="0" w:firstLine="0"/>
        <w:rPr>
          <w:rFonts w:cs="Arial"/>
          <w:szCs w:val="18"/>
        </w:rPr>
      </w:pPr>
      <w:r w:rsidRPr="002A46FE">
        <w:rPr>
          <w:rFonts w:cs="Arial"/>
          <w:szCs w:val="18"/>
        </w:rPr>
        <w:t>geheimschending (artikel 272)</w:t>
      </w:r>
    </w:p>
    <w:p w:rsidR="00D81B16" w:rsidRPr="002A46FE" w:rsidRDefault="00D81B16" w:rsidP="00D81B16">
      <w:pPr>
        <w:tabs>
          <w:tab w:val="num" w:pos="0"/>
        </w:tabs>
        <w:autoSpaceDE w:val="0"/>
        <w:autoSpaceDN w:val="0"/>
        <w:adjustRightInd w:val="0"/>
        <w:ind w:left="360"/>
        <w:rPr>
          <w:rFonts w:cs="TimesNewRoman,Italic"/>
          <w:b/>
          <w:i/>
          <w:iCs/>
          <w:szCs w:val="18"/>
        </w:rPr>
      </w:pPr>
    </w:p>
    <w:p w:rsidR="00D81B16" w:rsidRPr="002A46FE" w:rsidRDefault="00D81B16" w:rsidP="00D81B16">
      <w:pPr>
        <w:tabs>
          <w:tab w:val="num" w:pos="0"/>
        </w:tabs>
        <w:autoSpaceDE w:val="0"/>
        <w:autoSpaceDN w:val="0"/>
        <w:adjustRightInd w:val="0"/>
        <w:rPr>
          <w:rFonts w:cs="Arial"/>
          <w:b/>
          <w:i/>
          <w:iCs/>
          <w:szCs w:val="18"/>
        </w:rPr>
      </w:pPr>
      <w:r w:rsidRPr="002A46FE">
        <w:rPr>
          <w:rFonts w:cs="Arial"/>
          <w:b/>
          <w:i/>
          <w:iCs/>
          <w:szCs w:val="18"/>
        </w:rPr>
        <w:t>Wetboek van Strafvordering</w:t>
      </w:r>
    </w:p>
    <w:p w:rsidR="00D81B16" w:rsidRPr="002A46FE" w:rsidRDefault="00D81B16" w:rsidP="00D81B16">
      <w:pPr>
        <w:tabs>
          <w:tab w:val="num" w:pos="0"/>
        </w:tabs>
        <w:autoSpaceDE w:val="0"/>
        <w:autoSpaceDN w:val="0"/>
        <w:adjustRightInd w:val="0"/>
        <w:rPr>
          <w:rFonts w:cs="Arial"/>
          <w:szCs w:val="18"/>
        </w:rPr>
      </w:pPr>
      <w:r w:rsidRPr="002A46FE">
        <w:rPr>
          <w:rFonts w:cs="Arial"/>
          <w:szCs w:val="18"/>
        </w:rPr>
        <w:t>In het Wetboek van Strafvordering is in artikel 162 de verplichting voor de ambtenaar neergelegd om onverwijld aangifte te doen van misdrijven.</w:t>
      </w:r>
    </w:p>
    <w:p w:rsidR="00D81B16" w:rsidRPr="002A46FE" w:rsidRDefault="00D81B16" w:rsidP="00D81B16">
      <w:pPr>
        <w:autoSpaceDE w:val="0"/>
        <w:autoSpaceDN w:val="0"/>
        <w:adjustRightInd w:val="0"/>
        <w:rPr>
          <w:rFonts w:cs="TimesNewRoman,Italic"/>
          <w:i/>
          <w:iCs/>
          <w:szCs w:val="18"/>
        </w:rPr>
      </w:pPr>
    </w:p>
    <w:p w:rsidR="00D81B16" w:rsidRPr="002A46FE" w:rsidRDefault="00D81B16" w:rsidP="00D81B16">
      <w:pPr>
        <w:autoSpaceDE w:val="0"/>
        <w:autoSpaceDN w:val="0"/>
        <w:adjustRightInd w:val="0"/>
        <w:rPr>
          <w:rFonts w:cs="Arial"/>
          <w:b/>
          <w:i/>
          <w:iCs/>
          <w:szCs w:val="18"/>
        </w:rPr>
      </w:pPr>
      <w:r w:rsidRPr="002A46FE">
        <w:rPr>
          <w:rFonts w:cs="Arial"/>
          <w:b/>
          <w:i/>
          <w:iCs/>
          <w:szCs w:val="18"/>
        </w:rPr>
        <w:t>Ambtenarenwet</w:t>
      </w:r>
    </w:p>
    <w:p w:rsidR="00D81B16" w:rsidRPr="002A46FE" w:rsidRDefault="00D81B16" w:rsidP="00D81B16">
      <w:pPr>
        <w:autoSpaceDE w:val="0"/>
        <w:autoSpaceDN w:val="0"/>
        <w:adjustRightInd w:val="0"/>
        <w:rPr>
          <w:rFonts w:cs="Arial"/>
          <w:szCs w:val="18"/>
        </w:rPr>
      </w:pPr>
      <w:r w:rsidRPr="002A46FE">
        <w:rPr>
          <w:rFonts w:cs="Arial"/>
          <w:szCs w:val="18"/>
        </w:rPr>
        <w:t xml:space="preserve">De </w:t>
      </w:r>
      <w:r w:rsidR="00134E81" w:rsidRPr="002A46FE">
        <w:rPr>
          <w:rFonts w:cs="Arial"/>
          <w:szCs w:val="18"/>
        </w:rPr>
        <w:t>A</w:t>
      </w:r>
      <w:r w:rsidRPr="002A46FE">
        <w:rPr>
          <w:rFonts w:cs="Arial"/>
          <w:szCs w:val="18"/>
        </w:rPr>
        <w:t xml:space="preserve">mbtenarenwet verplicht de </w:t>
      </w:r>
      <w:r w:rsidR="00134E81" w:rsidRPr="002A46FE">
        <w:rPr>
          <w:rFonts w:cs="Arial"/>
          <w:szCs w:val="18"/>
        </w:rPr>
        <w:t>gemeenten</w:t>
      </w:r>
      <w:r w:rsidRPr="002A46FE">
        <w:rPr>
          <w:rFonts w:cs="Arial"/>
          <w:szCs w:val="18"/>
        </w:rPr>
        <w:t xml:space="preserve"> voorschriften vast te stellen over melding, registratie en het verbieden van nevenwerkzaamheden (artikel 125quinquies, eerste lid, sub b, en d). Zoals voorschriften voor de openbaarmaking van geregistreerde nevenwerkzaamheden (lid 1, sub c) en de melding van financiële belangen van ambtenaren in een functie waarvoor dit ter bescherming van de integriteit van de openbare dienst noodzakelijk is (lid 1, sub e). Op basis van artikel 125quinquies, lid 1 sub f, moeten de </w:t>
      </w:r>
      <w:r w:rsidR="00B17B53" w:rsidRPr="002A46FE">
        <w:rPr>
          <w:rFonts w:cs="Arial"/>
          <w:szCs w:val="18"/>
        </w:rPr>
        <w:t>gemeent</w:t>
      </w:r>
      <w:r w:rsidRPr="002A46FE">
        <w:rPr>
          <w:rFonts w:cs="Arial"/>
          <w:szCs w:val="18"/>
        </w:rPr>
        <w:t xml:space="preserve">en ook voorschriften vaststellen voor een procedure voor het omgaan met vermoedens van medewerkers van misstanden binnen de organisatie waarin zij werkzaam zijn (klokkenluidersregeling). De </w:t>
      </w:r>
      <w:r w:rsidR="008D33D0" w:rsidRPr="002A46FE">
        <w:rPr>
          <w:rFonts w:cs="Arial"/>
          <w:szCs w:val="18"/>
        </w:rPr>
        <w:t>A</w:t>
      </w:r>
      <w:r w:rsidRPr="002A46FE">
        <w:rPr>
          <w:rFonts w:cs="Arial"/>
          <w:szCs w:val="18"/>
        </w:rPr>
        <w:t xml:space="preserve">mbtenarenwet zegt verder dat de ambtenaar verplicht is tot geheimhouding van wat hem in verband met zijn functie ter kennis is gekomen, voor zover die verplichting uit de aard der zaak volgt (artikel 125a, derde lid). Op basis van artikel 125quater van de ambtenarenwet is [het </w:t>
      </w:r>
      <w:r w:rsidR="00252031" w:rsidRPr="002A46FE">
        <w:rPr>
          <w:rFonts w:cs="Arial"/>
          <w:szCs w:val="18"/>
        </w:rPr>
        <w:t>gemeente</w:t>
      </w:r>
      <w:r w:rsidRPr="002A46FE">
        <w:rPr>
          <w:rFonts w:cs="Arial"/>
          <w:szCs w:val="18"/>
        </w:rPr>
        <w:t>] verplicht een eigen integriteit</w:t>
      </w:r>
      <w:r w:rsidR="00CD0C8B" w:rsidRPr="002A46FE">
        <w:rPr>
          <w:rFonts w:cs="Arial"/>
          <w:szCs w:val="18"/>
        </w:rPr>
        <w:t>s</w:t>
      </w:r>
      <w:r w:rsidRPr="002A46FE">
        <w:rPr>
          <w:rFonts w:cs="Arial"/>
          <w:szCs w:val="18"/>
        </w:rPr>
        <w:t xml:space="preserve">beleid te voeren en hierover verantwoording af te leggen. Ook moet [het </w:t>
      </w:r>
      <w:r w:rsidR="00252031" w:rsidRPr="002A46FE">
        <w:rPr>
          <w:rFonts w:cs="Arial"/>
          <w:szCs w:val="18"/>
        </w:rPr>
        <w:t>gemeente</w:t>
      </w:r>
      <w:r w:rsidRPr="002A46FE">
        <w:rPr>
          <w:rFonts w:cs="Arial"/>
          <w:szCs w:val="18"/>
        </w:rPr>
        <w:t xml:space="preserve">] beschikken over een gedragscode voor goed ambtelijk handelen en moet de eed of belofte worden afgenomen bij alle ambtenaren die in dienst treden bij het </w:t>
      </w:r>
      <w:r w:rsidR="00252031" w:rsidRPr="002A46FE">
        <w:rPr>
          <w:rFonts w:cs="Arial"/>
          <w:szCs w:val="18"/>
        </w:rPr>
        <w:t>gemeente</w:t>
      </w:r>
      <w:r w:rsidRPr="002A46FE">
        <w:rPr>
          <w:rFonts w:cs="Arial"/>
          <w:szCs w:val="18"/>
        </w:rPr>
        <w:t>. Ten slotte is de verplichting opgenomen dat het bevoegd gezag en de ambtenaar zich als goed werkgever en goed ambtenaar dienen te gedragen (artikel 125ter).</w:t>
      </w:r>
    </w:p>
    <w:p w:rsidR="00D81B16" w:rsidRPr="002A46FE" w:rsidRDefault="00D81B16" w:rsidP="00D81B16">
      <w:pPr>
        <w:autoSpaceDE w:val="0"/>
        <w:autoSpaceDN w:val="0"/>
        <w:adjustRightInd w:val="0"/>
        <w:rPr>
          <w:rFonts w:cs="TimesNewRoman"/>
          <w:szCs w:val="18"/>
        </w:rPr>
      </w:pPr>
    </w:p>
    <w:p w:rsidR="00D81B16" w:rsidRPr="002A46FE" w:rsidRDefault="00252031" w:rsidP="00D81B16">
      <w:pPr>
        <w:autoSpaceDE w:val="0"/>
        <w:autoSpaceDN w:val="0"/>
        <w:adjustRightInd w:val="0"/>
        <w:rPr>
          <w:rFonts w:cs="Arial"/>
          <w:b/>
          <w:i/>
          <w:iCs/>
          <w:szCs w:val="18"/>
        </w:rPr>
      </w:pPr>
      <w:r w:rsidRPr="002A46FE">
        <w:rPr>
          <w:rFonts w:cs="Arial"/>
          <w:b/>
          <w:i/>
          <w:iCs/>
          <w:szCs w:val="18"/>
        </w:rPr>
        <w:t>CAR-UWO</w:t>
      </w:r>
    </w:p>
    <w:p w:rsidR="00D81B16" w:rsidRPr="002A46FE" w:rsidRDefault="00705353" w:rsidP="00705353">
      <w:pPr>
        <w:rPr>
          <w:rFonts w:cs="Arial"/>
          <w:szCs w:val="18"/>
        </w:rPr>
      </w:pPr>
      <w:r w:rsidRPr="002A46FE">
        <w:rPr>
          <w:rFonts w:cs="Arial"/>
          <w:szCs w:val="18"/>
        </w:rPr>
        <w:t>Hoofdstuk 15 en 16 van de CAR-UWO zijn</w:t>
      </w:r>
      <w:r w:rsidR="00E953D9" w:rsidRPr="002A46FE">
        <w:rPr>
          <w:rFonts w:cs="Arial"/>
          <w:szCs w:val="18"/>
        </w:rPr>
        <w:t>,</w:t>
      </w:r>
      <w:r w:rsidRPr="002A46FE">
        <w:rPr>
          <w:rFonts w:cs="Arial"/>
          <w:szCs w:val="18"/>
        </w:rPr>
        <w:t xml:space="preserve"> naast de verplichtingen uit de Ambtenarenwet</w:t>
      </w:r>
      <w:r w:rsidR="00E953D9" w:rsidRPr="002A46FE">
        <w:rPr>
          <w:rFonts w:cs="Arial"/>
          <w:szCs w:val="18"/>
        </w:rPr>
        <w:t>,</w:t>
      </w:r>
      <w:r w:rsidRPr="002A46FE">
        <w:rPr>
          <w:rFonts w:cs="Arial"/>
          <w:szCs w:val="18"/>
        </w:rPr>
        <w:t xml:space="preserve"> van toepassing.</w:t>
      </w:r>
    </w:p>
    <w:p w:rsidR="00705353" w:rsidRPr="002A46FE" w:rsidRDefault="00705353" w:rsidP="00705353">
      <w:pPr>
        <w:rPr>
          <w:rFonts w:cs="Arial"/>
          <w:szCs w:val="18"/>
        </w:rPr>
      </w:pPr>
    </w:p>
    <w:p w:rsidR="00D81B16" w:rsidRPr="002A46FE" w:rsidRDefault="00D81B16" w:rsidP="00D81B16">
      <w:pPr>
        <w:numPr>
          <w:ilvl w:val="0"/>
          <w:numId w:val="4"/>
        </w:numPr>
        <w:tabs>
          <w:tab w:val="clear" w:pos="720"/>
          <w:tab w:val="num" w:pos="360"/>
        </w:tabs>
        <w:ind w:left="360"/>
        <w:rPr>
          <w:rFonts w:cs="Arial"/>
          <w:b/>
          <w:sz w:val="22"/>
          <w:szCs w:val="22"/>
        </w:rPr>
      </w:pPr>
      <w:r w:rsidRPr="002A46FE">
        <w:rPr>
          <w:rFonts w:cs="Arial"/>
          <w:b/>
          <w:sz w:val="22"/>
          <w:szCs w:val="22"/>
        </w:rPr>
        <w:t>Rollen en verantwoordelijkheden</w:t>
      </w:r>
    </w:p>
    <w:p w:rsidR="00D81B16" w:rsidRPr="002A46FE" w:rsidRDefault="00D81B16" w:rsidP="00D81B16">
      <w:pPr>
        <w:autoSpaceDE w:val="0"/>
        <w:autoSpaceDN w:val="0"/>
        <w:adjustRightInd w:val="0"/>
        <w:rPr>
          <w:rFonts w:cs="TimesNewRoman"/>
          <w:szCs w:val="18"/>
        </w:rPr>
      </w:pPr>
    </w:p>
    <w:p w:rsidR="00D81B16" w:rsidRPr="002A46FE" w:rsidRDefault="00D81B16" w:rsidP="00D81B16">
      <w:pPr>
        <w:autoSpaceDE w:val="0"/>
        <w:autoSpaceDN w:val="0"/>
        <w:adjustRightInd w:val="0"/>
        <w:rPr>
          <w:rFonts w:cs="Arial"/>
          <w:szCs w:val="18"/>
        </w:rPr>
      </w:pPr>
      <w:r w:rsidRPr="002A46FE">
        <w:rPr>
          <w:rFonts w:cs="Arial"/>
          <w:szCs w:val="18"/>
        </w:rPr>
        <w:t>Dit hoofdstuk beschrijft de verschillende rollen en de daarbij horende verantwoordelijkheden binnen [</w:t>
      </w:r>
      <w:r w:rsidR="00252031" w:rsidRPr="002A46FE">
        <w:rPr>
          <w:rFonts w:cs="Arial"/>
          <w:szCs w:val="18"/>
        </w:rPr>
        <w:t>gemeente</w:t>
      </w:r>
      <w:r w:rsidRPr="002A46FE">
        <w:rPr>
          <w:rFonts w:cs="Arial"/>
          <w:szCs w:val="18"/>
        </w:rPr>
        <w:t>] met betrekking tot integriteit.</w:t>
      </w:r>
    </w:p>
    <w:p w:rsidR="00D81B16" w:rsidRPr="002A46FE" w:rsidRDefault="00D81B16" w:rsidP="00D81B16">
      <w:pPr>
        <w:autoSpaceDE w:val="0"/>
        <w:autoSpaceDN w:val="0"/>
        <w:adjustRightInd w:val="0"/>
        <w:ind w:left="360"/>
        <w:rPr>
          <w:rFonts w:cs="TimesNewRoman"/>
          <w:szCs w:val="18"/>
        </w:rPr>
      </w:pPr>
    </w:p>
    <w:p w:rsidR="00D81B16" w:rsidRPr="002A46FE" w:rsidRDefault="008D33D0" w:rsidP="00D81B16">
      <w:pPr>
        <w:autoSpaceDE w:val="0"/>
        <w:autoSpaceDN w:val="0"/>
        <w:adjustRightInd w:val="0"/>
        <w:rPr>
          <w:rFonts w:cs="Arial"/>
          <w:b/>
          <w:bCs/>
          <w:i/>
          <w:szCs w:val="18"/>
        </w:rPr>
      </w:pPr>
      <w:r w:rsidRPr="002A46FE">
        <w:rPr>
          <w:rFonts w:cs="Arial"/>
          <w:b/>
          <w:bCs/>
          <w:i/>
          <w:szCs w:val="18"/>
        </w:rPr>
        <w:t>Het college</w:t>
      </w:r>
    </w:p>
    <w:p w:rsidR="00D81B16" w:rsidRPr="002A46FE" w:rsidRDefault="008D33D0" w:rsidP="00D81B16">
      <w:pPr>
        <w:autoSpaceDE w:val="0"/>
        <w:autoSpaceDN w:val="0"/>
        <w:adjustRightInd w:val="0"/>
        <w:rPr>
          <w:rFonts w:cs="Arial"/>
          <w:szCs w:val="18"/>
        </w:rPr>
      </w:pPr>
      <w:r w:rsidRPr="002A46FE">
        <w:rPr>
          <w:rFonts w:cs="Arial"/>
          <w:szCs w:val="18"/>
        </w:rPr>
        <w:t>Het college</w:t>
      </w:r>
      <w:r w:rsidR="00D81B16" w:rsidRPr="002A46FE">
        <w:rPr>
          <w:rFonts w:cs="Arial"/>
          <w:szCs w:val="18"/>
        </w:rPr>
        <w:t xml:space="preserve"> is verantwoordelijk voor</w:t>
      </w:r>
      <w:r w:rsidRPr="002A46FE">
        <w:rPr>
          <w:rFonts w:cs="Arial"/>
          <w:szCs w:val="18"/>
        </w:rPr>
        <w:t xml:space="preserve"> het (laten)</w:t>
      </w:r>
      <w:r w:rsidR="00D81B16" w:rsidRPr="002A46FE">
        <w:rPr>
          <w:rFonts w:cs="Arial"/>
          <w:szCs w:val="18"/>
        </w:rPr>
        <w:t>:</w:t>
      </w:r>
      <w:r w:rsidR="00D81B16" w:rsidRPr="002A46FE">
        <w:rPr>
          <w:rFonts w:cs="Arial"/>
          <w:szCs w:val="18"/>
        </w:rPr>
        <w:br/>
      </w:r>
    </w:p>
    <w:p w:rsidR="00D81B16" w:rsidRPr="002A46FE" w:rsidRDefault="00D81B16" w:rsidP="00D81B16">
      <w:pPr>
        <w:numPr>
          <w:ilvl w:val="0"/>
          <w:numId w:val="10"/>
        </w:numPr>
        <w:autoSpaceDE w:val="0"/>
        <w:autoSpaceDN w:val="0"/>
        <w:adjustRightInd w:val="0"/>
        <w:ind w:left="0" w:firstLine="0"/>
        <w:rPr>
          <w:rFonts w:cs="Arial"/>
          <w:szCs w:val="18"/>
        </w:rPr>
      </w:pPr>
      <w:r w:rsidRPr="002A46FE">
        <w:rPr>
          <w:rFonts w:cs="Arial"/>
          <w:szCs w:val="18"/>
        </w:rPr>
        <w:t>vaststellen van integriteit</w:t>
      </w:r>
      <w:r w:rsidR="00CD0C8B" w:rsidRPr="002A46FE">
        <w:rPr>
          <w:rFonts w:cs="Arial"/>
          <w:szCs w:val="18"/>
        </w:rPr>
        <w:t>s</w:t>
      </w:r>
      <w:r w:rsidRPr="002A46FE">
        <w:rPr>
          <w:rFonts w:cs="Arial"/>
          <w:szCs w:val="18"/>
        </w:rPr>
        <w:t>beleid, -instrumenten en –regelingen;</w:t>
      </w:r>
    </w:p>
    <w:p w:rsidR="00D81B16" w:rsidRPr="002A46FE" w:rsidRDefault="00D81B16" w:rsidP="00D81B16">
      <w:pPr>
        <w:numPr>
          <w:ilvl w:val="0"/>
          <w:numId w:val="10"/>
        </w:numPr>
        <w:autoSpaceDE w:val="0"/>
        <w:autoSpaceDN w:val="0"/>
        <w:adjustRightInd w:val="0"/>
        <w:ind w:left="0" w:firstLine="0"/>
        <w:rPr>
          <w:rFonts w:cs="Arial"/>
          <w:szCs w:val="18"/>
        </w:rPr>
      </w:pPr>
      <w:proofErr w:type="spellStart"/>
      <w:r w:rsidRPr="002A46FE">
        <w:rPr>
          <w:rFonts w:cs="Arial"/>
          <w:szCs w:val="18"/>
        </w:rPr>
        <w:t>organisatiebreed</w:t>
      </w:r>
      <w:proofErr w:type="spellEnd"/>
      <w:r w:rsidRPr="002A46FE">
        <w:rPr>
          <w:rFonts w:cs="Arial"/>
          <w:szCs w:val="18"/>
        </w:rPr>
        <w:t xml:space="preserve"> uitdragen van het integriteit</w:t>
      </w:r>
      <w:r w:rsidR="00CD0C8B" w:rsidRPr="002A46FE">
        <w:rPr>
          <w:rFonts w:cs="Arial"/>
          <w:szCs w:val="18"/>
        </w:rPr>
        <w:t>s</w:t>
      </w:r>
      <w:r w:rsidRPr="002A46FE">
        <w:rPr>
          <w:rFonts w:cs="Arial"/>
          <w:szCs w:val="18"/>
        </w:rPr>
        <w:t>beleid ;</w:t>
      </w:r>
    </w:p>
    <w:p w:rsidR="00D81B16" w:rsidRPr="002A46FE" w:rsidRDefault="00D81B16" w:rsidP="00D81B16">
      <w:pPr>
        <w:numPr>
          <w:ilvl w:val="0"/>
          <w:numId w:val="10"/>
        </w:numPr>
        <w:autoSpaceDE w:val="0"/>
        <w:autoSpaceDN w:val="0"/>
        <w:adjustRightInd w:val="0"/>
        <w:rPr>
          <w:rFonts w:cs="Arial"/>
          <w:szCs w:val="18"/>
        </w:rPr>
      </w:pPr>
      <w:r w:rsidRPr="002A46FE">
        <w:rPr>
          <w:rFonts w:cs="Arial"/>
          <w:szCs w:val="18"/>
        </w:rPr>
        <w:t>aan de orde stellen van integriteit in de HRM-gesprekscyclus;</w:t>
      </w:r>
    </w:p>
    <w:p w:rsidR="00D81B16" w:rsidRPr="002A46FE" w:rsidRDefault="00D81B16" w:rsidP="00D81B16">
      <w:pPr>
        <w:numPr>
          <w:ilvl w:val="0"/>
          <w:numId w:val="10"/>
        </w:numPr>
        <w:autoSpaceDE w:val="0"/>
        <w:autoSpaceDN w:val="0"/>
        <w:adjustRightInd w:val="0"/>
        <w:rPr>
          <w:rFonts w:cs="Arial"/>
          <w:szCs w:val="18"/>
        </w:rPr>
      </w:pPr>
      <w:r w:rsidRPr="002A46FE">
        <w:rPr>
          <w:rFonts w:cs="Arial"/>
          <w:szCs w:val="18"/>
        </w:rPr>
        <w:t>beperken van de kwetsbaarheid van werkprocessen binnen de organisatie en het ervoor zorgen dat medewerkers zo min mogelijk worden blootgesteld aan integriteit</w:t>
      </w:r>
      <w:r w:rsidR="00CD0C8B" w:rsidRPr="002A46FE">
        <w:rPr>
          <w:rFonts w:cs="Arial"/>
          <w:szCs w:val="18"/>
        </w:rPr>
        <w:t>s</w:t>
      </w:r>
      <w:r w:rsidRPr="002A46FE">
        <w:rPr>
          <w:rFonts w:cs="Arial"/>
          <w:szCs w:val="18"/>
        </w:rPr>
        <w:t>risico's;</w:t>
      </w:r>
    </w:p>
    <w:p w:rsidR="00D81B16" w:rsidRPr="002A46FE" w:rsidRDefault="00D81B16" w:rsidP="00D81B16">
      <w:pPr>
        <w:numPr>
          <w:ilvl w:val="0"/>
          <w:numId w:val="10"/>
        </w:numPr>
        <w:autoSpaceDE w:val="0"/>
        <w:autoSpaceDN w:val="0"/>
        <w:adjustRightInd w:val="0"/>
        <w:rPr>
          <w:rFonts w:cs="Arial"/>
          <w:szCs w:val="18"/>
        </w:rPr>
      </w:pPr>
      <w:r w:rsidRPr="002A46FE">
        <w:rPr>
          <w:rFonts w:cs="Arial"/>
          <w:szCs w:val="18"/>
        </w:rPr>
        <w:t>treffen van passende maatregelen bij schendingen van het integriteit</w:t>
      </w:r>
      <w:r w:rsidR="00CD0C8B" w:rsidRPr="002A46FE">
        <w:rPr>
          <w:rFonts w:cs="Arial"/>
          <w:szCs w:val="18"/>
        </w:rPr>
        <w:t>s</w:t>
      </w:r>
      <w:r w:rsidRPr="002A46FE">
        <w:rPr>
          <w:rFonts w:cs="Arial"/>
          <w:szCs w:val="18"/>
        </w:rPr>
        <w:t xml:space="preserve">beleid (bijv. het toepassen van een disciplinaire maatregel op basis van plichtsverzuim zoals omschreven in de </w:t>
      </w:r>
      <w:r w:rsidR="00AC03EC" w:rsidRPr="002A46FE">
        <w:rPr>
          <w:rFonts w:cs="Arial"/>
          <w:szCs w:val="18"/>
        </w:rPr>
        <w:t>CAR</w:t>
      </w:r>
      <w:r w:rsidRPr="002A46FE">
        <w:rPr>
          <w:rFonts w:cs="Arial"/>
          <w:szCs w:val="18"/>
        </w:rPr>
        <w:t xml:space="preserve"> of -indien het personen betreft die werkzaam zijn voor [</w:t>
      </w:r>
      <w:r w:rsidR="00252031" w:rsidRPr="002A46FE">
        <w:rPr>
          <w:rFonts w:cs="Arial"/>
          <w:szCs w:val="18"/>
        </w:rPr>
        <w:t>gemeente</w:t>
      </w:r>
      <w:r w:rsidRPr="002A46FE">
        <w:rPr>
          <w:rFonts w:cs="Arial"/>
          <w:szCs w:val="18"/>
        </w:rPr>
        <w:t>] anders dan op basis van een ambtelijke aanstelling- door de schending aan te merken als wanprestatie/onrechtmatige daad jegens [</w:t>
      </w:r>
      <w:r w:rsidR="00252031" w:rsidRPr="002A46FE">
        <w:rPr>
          <w:rFonts w:cs="Arial"/>
          <w:szCs w:val="18"/>
        </w:rPr>
        <w:t>gemeente</w:t>
      </w:r>
      <w:r w:rsidRPr="002A46FE">
        <w:rPr>
          <w:rFonts w:cs="Arial"/>
          <w:szCs w:val="18"/>
        </w:rPr>
        <w:t>]);</w:t>
      </w:r>
    </w:p>
    <w:p w:rsidR="00D81B16" w:rsidRPr="002A46FE" w:rsidRDefault="00D81B16" w:rsidP="00D81B16">
      <w:pPr>
        <w:numPr>
          <w:ilvl w:val="0"/>
          <w:numId w:val="10"/>
        </w:numPr>
        <w:autoSpaceDE w:val="0"/>
        <w:autoSpaceDN w:val="0"/>
        <w:adjustRightInd w:val="0"/>
        <w:rPr>
          <w:rFonts w:cs="Arial"/>
          <w:szCs w:val="18"/>
        </w:rPr>
      </w:pPr>
      <w:r w:rsidRPr="002A46FE">
        <w:rPr>
          <w:rFonts w:cs="Arial"/>
          <w:szCs w:val="18"/>
        </w:rPr>
        <w:t>periodiek rapporteren over het gevoerde integriteit</w:t>
      </w:r>
      <w:r w:rsidR="00CD0C8B" w:rsidRPr="002A46FE">
        <w:rPr>
          <w:rFonts w:cs="Arial"/>
          <w:szCs w:val="18"/>
        </w:rPr>
        <w:t>s</w:t>
      </w:r>
      <w:r w:rsidRPr="002A46FE">
        <w:rPr>
          <w:rFonts w:cs="Arial"/>
          <w:szCs w:val="18"/>
        </w:rPr>
        <w:t>beleid aan ondernemingsraad en bestuur.</w:t>
      </w:r>
    </w:p>
    <w:p w:rsidR="00D81B16" w:rsidRPr="002A46FE" w:rsidRDefault="00D81B16" w:rsidP="00D81B16">
      <w:pPr>
        <w:autoSpaceDE w:val="0"/>
        <w:autoSpaceDN w:val="0"/>
        <w:adjustRightInd w:val="0"/>
        <w:ind w:left="360"/>
        <w:rPr>
          <w:rFonts w:cs="TimesNewRoman,Bold"/>
          <w:b/>
          <w:bCs/>
          <w:szCs w:val="18"/>
        </w:rPr>
      </w:pPr>
    </w:p>
    <w:p w:rsidR="001A1284" w:rsidRPr="002A46FE" w:rsidRDefault="001A1284">
      <w:pPr>
        <w:rPr>
          <w:rFonts w:cs="Arial"/>
          <w:b/>
          <w:bCs/>
          <w:i/>
          <w:szCs w:val="18"/>
        </w:rPr>
      </w:pPr>
      <w:r w:rsidRPr="002A46FE">
        <w:rPr>
          <w:rFonts w:cs="Arial"/>
          <w:b/>
          <w:bCs/>
          <w:i/>
          <w:szCs w:val="18"/>
        </w:rPr>
        <w:br w:type="page"/>
      </w:r>
    </w:p>
    <w:p w:rsidR="00D81B16" w:rsidRPr="002A46FE" w:rsidRDefault="00D81B16" w:rsidP="00D81B16">
      <w:pPr>
        <w:autoSpaceDE w:val="0"/>
        <w:autoSpaceDN w:val="0"/>
        <w:adjustRightInd w:val="0"/>
        <w:rPr>
          <w:rFonts w:cs="Arial"/>
          <w:b/>
          <w:bCs/>
          <w:i/>
          <w:szCs w:val="18"/>
        </w:rPr>
      </w:pPr>
      <w:r w:rsidRPr="002A46FE">
        <w:rPr>
          <w:rFonts w:cs="Arial"/>
          <w:b/>
          <w:bCs/>
          <w:i/>
          <w:szCs w:val="18"/>
        </w:rPr>
        <w:lastRenderedPageBreak/>
        <w:t>Leidinggevende</w:t>
      </w:r>
    </w:p>
    <w:p w:rsidR="00D81B16" w:rsidRPr="002A46FE" w:rsidRDefault="00AC03EC" w:rsidP="00D81B16">
      <w:pPr>
        <w:autoSpaceDE w:val="0"/>
        <w:autoSpaceDN w:val="0"/>
        <w:adjustRightInd w:val="0"/>
        <w:rPr>
          <w:rFonts w:cs="Arial"/>
          <w:szCs w:val="18"/>
        </w:rPr>
      </w:pPr>
      <w:r w:rsidRPr="002A46FE">
        <w:rPr>
          <w:rFonts w:cs="Arial"/>
          <w:szCs w:val="18"/>
        </w:rPr>
        <w:t xml:space="preserve">De manager </w:t>
      </w:r>
      <w:r w:rsidR="00D81B16" w:rsidRPr="002A46FE">
        <w:rPr>
          <w:rFonts w:cs="Arial"/>
          <w:szCs w:val="18"/>
        </w:rPr>
        <w:t>is, eventueel in samenwerking met teamleiders, binnen de eigen afdeling verantwoordelijk voor:</w:t>
      </w:r>
    </w:p>
    <w:p w:rsidR="00D81B16" w:rsidRPr="002A46FE" w:rsidRDefault="00D81B16" w:rsidP="00D81B16">
      <w:pPr>
        <w:autoSpaceDE w:val="0"/>
        <w:autoSpaceDN w:val="0"/>
        <w:adjustRightInd w:val="0"/>
        <w:rPr>
          <w:rFonts w:cs="Arial"/>
          <w:szCs w:val="18"/>
        </w:rPr>
      </w:pP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het uitdragen van het integriteit</w:t>
      </w:r>
      <w:r w:rsidR="00CD0C8B" w:rsidRPr="002A46FE">
        <w:rPr>
          <w:rFonts w:cs="Arial"/>
          <w:szCs w:val="18"/>
        </w:rPr>
        <w:t>s</w:t>
      </w:r>
      <w:r w:rsidRPr="002A46FE">
        <w:rPr>
          <w:rFonts w:cs="Arial"/>
          <w:szCs w:val="18"/>
        </w:rPr>
        <w:t>beleid, onder andere door het eigen voorbeeldgedrag;</w:t>
      </w: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het aan de orde stellen van integriteit in de HRM-gesprekscyclus;</w:t>
      </w: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het periodiek agenderen van integriteit voor een overleg op afdeling- of teamniveau zodat medewerkers vragen en dilemma’s kunnen bespreken;</w:t>
      </w: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het zorgdragen voor naleving van het integriteit</w:t>
      </w:r>
      <w:r w:rsidR="00CD0C8B" w:rsidRPr="002A46FE">
        <w:rPr>
          <w:rFonts w:cs="Arial"/>
          <w:szCs w:val="18"/>
        </w:rPr>
        <w:t>s</w:t>
      </w:r>
      <w:r w:rsidRPr="002A46FE">
        <w:rPr>
          <w:rFonts w:cs="Arial"/>
          <w:szCs w:val="18"/>
        </w:rPr>
        <w:t>beleid door medewerkers (o.a. het aanspreken van medewerkers op hun gedrag en het maken van afspraken hierover voor de toekomst);</w:t>
      </w: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 xml:space="preserve">het fungeren als eerste aanspreekpunt voor medewerkers bij integriteitskwesties; </w:t>
      </w:r>
    </w:p>
    <w:p w:rsidR="00D81B16" w:rsidRPr="002A46FE" w:rsidRDefault="00D81B16" w:rsidP="00D81B16">
      <w:pPr>
        <w:numPr>
          <w:ilvl w:val="0"/>
          <w:numId w:val="9"/>
        </w:numPr>
        <w:autoSpaceDE w:val="0"/>
        <w:autoSpaceDN w:val="0"/>
        <w:adjustRightInd w:val="0"/>
        <w:rPr>
          <w:rFonts w:cs="Arial"/>
          <w:szCs w:val="18"/>
        </w:rPr>
      </w:pPr>
      <w:r w:rsidRPr="002A46FE">
        <w:rPr>
          <w:rFonts w:cs="Arial"/>
          <w:szCs w:val="18"/>
        </w:rPr>
        <w:t xml:space="preserve">het melden van (een vermoeden van) een integriteitschending bij de directie en het -in overleg met directie en </w:t>
      </w:r>
      <w:r w:rsidR="00AC03EC" w:rsidRPr="002A46FE">
        <w:rPr>
          <w:rFonts w:cs="Arial"/>
          <w:szCs w:val="18"/>
        </w:rPr>
        <w:t>HRM</w:t>
      </w:r>
      <w:r w:rsidRPr="002A46FE">
        <w:rPr>
          <w:rFonts w:cs="Arial"/>
          <w:szCs w:val="18"/>
        </w:rPr>
        <w:t>- indien nodig uitvoeren van passende maatregelen.</w:t>
      </w:r>
    </w:p>
    <w:p w:rsidR="00D81B16" w:rsidRPr="002A46FE" w:rsidRDefault="00D81B16" w:rsidP="00D81B16">
      <w:pPr>
        <w:autoSpaceDE w:val="0"/>
        <w:autoSpaceDN w:val="0"/>
        <w:adjustRightInd w:val="0"/>
        <w:ind w:left="360"/>
        <w:rPr>
          <w:rFonts w:cs="Arial"/>
          <w:i/>
          <w:szCs w:val="18"/>
        </w:rPr>
      </w:pPr>
    </w:p>
    <w:p w:rsidR="00D81B16" w:rsidRPr="002A46FE" w:rsidRDefault="00D81B16" w:rsidP="00D81B16">
      <w:pPr>
        <w:autoSpaceDE w:val="0"/>
        <w:autoSpaceDN w:val="0"/>
        <w:adjustRightInd w:val="0"/>
        <w:rPr>
          <w:rFonts w:cs="Arial"/>
          <w:b/>
          <w:bCs/>
          <w:i/>
          <w:szCs w:val="18"/>
        </w:rPr>
      </w:pPr>
      <w:r w:rsidRPr="002A46FE">
        <w:rPr>
          <w:rFonts w:cs="Arial"/>
          <w:b/>
          <w:bCs/>
          <w:i/>
          <w:szCs w:val="18"/>
        </w:rPr>
        <w:t>Medewerker</w:t>
      </w:r>
    </w:p>
    <w:p w:rsidR="00D81B16" w:rsidRPr="002A46FE" w:rsidRDefault="00D81B16" w:rsidP="00D81B16">
      <w:pPr>
        <w:autoSpaceDE w:val="0"/>
        <w:autoSpaceDN w:val="0"/>
        <w:adjustRightInd w:val="0"/>
        <w:rPr>
          <w:rFonts w:cs="Arial"/>
          <w:szCs w:val="18"/>
        </w:rPr>
      </w:pPr>
      <w:r w:rsidRPr="002A46FE">
        <w:rPr>
          <w:rFonts w:cs="Arial"/>
          <w:szCs w:val="18"/>
        </w:rPr>
        <w:t>De medewerker is verantwoordelijk voor:</w:t>
      </w:r>
    </w:p>
    <w:p w:rsidR="00D81B16" w:rsidRPr="002A46FE" w:rsidRDefault="00D81B16" w:rsidP="00D81B16">
      <w:pPr>
        <w:autoSpaceDE w:val="0"/>
        <w:autoSpaceDN w:val="0"/>
        <w:adjustRightInd w:val="0"/>
        <w:rPr>
          <w:rFonts w:cs="Arial"/>
          <w:szCs w:val="18"/>
        </w:rPr>
      </w:pPr>
    </w:p>
    <w:p w:rsidR="00D81B16" w:rsidRPr="002A46FE" w:rsidRDefault="00D81B16" w:rsidP="00D81B16">
      <w:pPr>
        <w:numPr>
          <w:ilvl w:val="0"/>
          <w:numId w:val="11"/>
        </w:numPr>
        <w:autoSpaceDE w:val="0"/>
        <w:autoSpaceDN w:val="0"/>
        <w:adjustRightInd w:val="0"/>
        <w:rPr>
          <w:rFonts w:cs="Arial"/>
          <w:szCs w:val="18"/>
        </w:rPr>
      </w:pPr>
      <w:r w:rsidRPr="002A46FE">
        <w:rPr>
          <w:rFonts w:cs="Arial"/>
          <w:szCs w:val="18"/>
        </w:rPr>
        <w:t>het kennen en naleven van de regels en voorschriften van [</w:t>
      </w:r>
      <w:r w:rsidR="00252031" w:rsidRPr="002A46FE">
        <w:rPr>
          <w:rFonts w:cs="Arial"/>
          <w:szCs w:val="18"/>
        </w:rPr>
        <w:t>gemeente</w:t>
      </w:r>
      <w:r w:rsidRPr="002A46FE">
        <w:rPr>
          <w:rFonts w:cs="Arial"/>
          <w:szCs w:val="18"/>
        </w:rPr>
        <w:t>] rond integriteit;</w:t>
      </w:r>
    </w:p>
    <w:p w:rsidR="00D81B16" w:rsidRPr="002A46FE" w:rsidRDefault="00D81B16" w:rsidP="00D81B16">
      <w:pPr>
        <w:numPr>
          <w:ilvl w:val="0"/>
          <w:numId w:val="11"/>
        </w:numPr>
        <w:autoSpaceDE w:val="0"/>
        <w:autoSpaceDN w:val="0"/>
        <w:adjustRightInd w:val="0"/>
        <w:rPr>
          <w:rFonts w:cs="Arial"/>
          <w:szCs w:val="18"/>
        </w:rPr>
      </w:pPr>
      <w:r w:rsidRPr="002A46FE">
        <w:rPr>
          <w:rFonts w:cs="Arial"/>
          <w:szCs w:val="18"/>
        </w:rPr>
        <w:t>het signaleren van integriteit</w:t>
      </w:r>
      <w:r w:rsidR="00CD0C8B" w:rsidRPr="002A46FE">
        <w:rPr>
          <w:rFonts w:cs="Arial"/>
          <w:szCs w:val="18"/>
        </w:rPr>
        <w:t>s</w:t>
      </w:r>
      <w:r w:rsidRPr="002A46FE">
        <w:rPr>
          <w:rFonts w:cs="Arial"/>
          <w:szCs w:val="18"/>
        </w:rPr>
        <w:t>kwesties en het ondernemen van actie zoals het aanspreken van een collega op zijn/haar gedrag of het aan de orde stellen van dilemma's in een werkoverleg;</w:t>
      </w:r>
    </w:p>
    <w:p w:rsidR="00D81B16" w:rsidRPr="002A46FE" w:rsidRDefault="00D81B16" w:rsidP="00D81B16">
      <w:pPr>
        <w:numPr>
          <w:ilvl w:val="0"/>
          <w:numId w:val="11"/>
        </w:numPr>
        <w:autoSpaceDE w:val="0"/>
        <w:autoSpaceDN w:val="0"/>
        <w:adjustRightInd w:val="0"/>
        <w:rPr>
          <w:rFonts w:cs="Arial"/>
          <w:szCs w:val="18"/>
        </w:rPr>
      </w:pPr>
      <w:r w:rsidRPr="002A46FE">
        <w:rPr>
          <w:rFonts w:cs="Arial"/>
          <w:szCs w:val="18"/>
        </w:rPr>
        <w:t>het melden van (een vermoeden van) schending van het integriteit</w:t>
      </w:r>
      <w:r w:rsidR="00CD0C8B" w:rsidRPr="002A46FE">
        <w:rPr>
          <w:rFonts w:cs="Arial"/>
          <w:szCs w:val="18"/>
        </w:rPr>
        <w:t>s</w:t>
      </w:r>
      <w:r w:rsidRPr="002A46FE">
        <w:rPr>
          <w:rFonts w:cs="Arial"/>
          <w:szCs w:val="18"/>
        </w:rPr>
        <w:t>beleid bij zijn/haar leidinggevende en anders de naast hogere leidinggevende en/of de interne vertrouwenspersoon.</w:t>
      </w:r>
    </w:p>
    <w:p w:rsidR="00AC03EC" w:rsidRPr="002A46FE" w:rsidRDefault="00AC03EC" w:rsidP="00D81B16">
      <w:pPr>
        <w:numPr>
          <w:ilvl w:val="0"/>
          <w:numId w:val="11"/>
        </w:numPr>
        <w:autoSpaceDE w:val="0"/>
        <w:autoSpaceDN w:val="0"/>
        <w:adjustRightInd w:val="0"/>
        <w:rPr>
          <w:rFonts w:cs="Arial"/>
          <w:szCs w:val="18"/>
        </w:rPr>
      </w:pPr>
      <w:r w:rsidRPr="002A46FE">
        <w:rPr>
          <w:rFonts w:cs="Arial"/>
          <w:szCs w:val="18"/>
        </w:rPr>
        <w:t xml:space="preserve">het </w:t>
      </w:r>
      <w:r w:rsidR="0057529D" w:rsidRPr="002A46FE">
        <w:rPr>
          <w:rFonts w:cs="Arial"/>
          <w:szCs w:val="18"/>
        </w:rPr>
        <w:t>naleven</w:t>
      </w:r>
      <w:r w:rsidRPr="002A46FE">
        <w:rPr>
          <w:rFonts w:cs="Arial"/>
          <w:szCs w:val="18"/>
        </w:rPr>
        <w:t xml:space="preserve"> de gedragscode en andere integriteitsvoorschriften </w:t>
      </w:r>
    </w:p>
    <w:p w:rsidR="00D81B16" w:rsidRPr="002A46FE" w:rsidRDefault="00D81B16" w:rsidP="00D81B16">
      <w:pPr>
        <w:autoSpaceDE w:val="0"/>
        <w:autoSpaceDN w:val="0"/>
        <w:adjustRightInd w:val="0"/>
        <w:rPr>
          <w:rFonts w:cs="Arial"/>
          <w:b/>
          <w:bCs/>
          <w:i/>
          <w:szCs w:val="18"/>
        </w:rPr>
      </w:pPr>
    </w:p>
    <w:p w:rsidR="00D81B16" w:rsidRPr="002A46FE" w:rsidRDefault="00D81B16" w:rsidP="00D81B16">
      <w:pPr>
        <w:autoSpaceDE w:val="0"/>
        <w:autoSpaceDN w:val="0"/>
        <w:adjustRightInd w:val="0"/>
        <w:rPr>
          <w:rFonts w:cs="Arial"/>
          <w:b/>
          <w:bCs/>
          <w:i/>
          <w:szCs w:val="18"/>
        </w:rPr>
      </w:pPr>
      <w:r w:rsidRPr="002A46FE">
        <w:rPr>
          <w:rFonts w:cs="Arial"/>
          <w:b/>
          <w:bCs/>
          <w:i/>
          <w:szCs w:val="18"/>
        </w:rPr>
        <w:t>Vertrouwenspersoon</w:t>
      </w:r>
    </w:p>
    <w:p w:rsidR="00D81B16" w:rsidRPr="002A46FE" w:rsidRDefault="00D81B16" w:rsidP="00D81B16">
      <w:pPr>
        <w:autoSpaceDE w:val="0"/>
        <w:autoSpaceDN w:val="0"/>
        <w:adjustRightInd w:val="0"/>
        <w:rPr>
          <w:rFonts w:cs="Arial"/>
          <w:szCs w:val="18"/>
        </w:rPr>
      </w:pPr>
      <w:r w:rsidRPr="002A46FE">
        <w:rPr>
          <w:rFonts w:cs="Arial"/>
          <w:szCs w:val="18"/>
        </w:rPr>
        <w:t xml:space="preserve">Medewerkers die met ongewenst gedrag worden geconfronteerd kunnen dit melden bij de vertrouwenspersoon ongewenst gedrag. De rol en verantwoordelijkheden van de vertrouwenspersoon zijn vastgelegd in de [naam procedure]. </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 xml:space="preserve">Medewerkers die advies willen vragen of een melding willen doen inzake (een schending van) integriteit of </w:t>
      </w:r>
      <w:r w:rsidR="00906DA4" w:rsidRPr="002A46FE">
        <w:rPr>
          <w:rFonts w:cs="Arial"/>
          <w:szCs w:val="18"/>
        </w:rPr>
        <w:t>vermoeden van een misstand</w:t>
      </w:r>
      <w:r w:rsidRPr="002A46FE">
        <w:rPr>
          <w:rFonts w:cs="Arial"/>
          <w:szCs w:val="18"/>
        </w:rPr>
        <w:t xml:space="preserve"> kunnen terecht bij de vertrouwenspersoon integriteit. </w:t>
      </w:r>
    </w:p>
    <w:p w:rsidR="00D81B16" w:rsidRPr="002A46FE" w:rsidRDefault="00D81B16" w:rsidP="00D81B16">
      <w:pPr>
        <w:autoSpaceDE w:val="0"/>
        <w:autoSpaceDN w:val="0"/>
        <w:adjustRightInd w:val="0"/>
        <w:ind w:left="360"/>
        <w:rPr>
          <w:rFonts w:cs="Arial"/>
          <w:szCs w:val="18"/>
        </w:rPr>
      </w:pPr>
    </w:p>
    <w:p w:rsidR="00D81B16" w:rsidRPr="002A46FE" w:rsidRDefault="00906DA4" w:rsidP="00D81B16">
      <w:pPr>
        <w:autoSpaceDE w:val="0"/>
        <w:autoSpaceDN w:val="0"/>
        <w:adjustRightInd w:val="0"/>
        <w:rPr>
          <w:rFonts w:cs="Arial"/>
          <w:b/>
          <w:bCs/>
          <w:i/>
          <w:szCs w:val="18"/>
        </w:rPr>
      </w:pPr>
      <w:r w:rsidRPr="002A46FE">
        <w:rPr>
          <w:rFonts w:cs="Arial"/>
          <w:b/>
          <w:bCs/>
          <w:i/>
          <w:szCs w:val="18"/>
        </w:rPr>
        <w:t>Human Resource Management</w:t>
      </w:r>
    </w:p>
    <w:p w:rsidR="00D81B16" w:rsidRPr="002A46FE" w:rsidRDefault="00906DA4" w:rsidP="00D81B16">
      <w:pPr>
        <w:autoSpaceDE w:val="0"/>
        <w:autoSpaceDN w:val="0"/>
        <w:adjustRightInd w:val="0"/>
        <w:rPr>
          <w:rFonts w:cs="Arial"/>
          <w:bCs/>
          <w:szCs w:val="18"/>
        </w:rPr>
      </w:pPr>
      <w:r w:rsidRPr="002A46FE">
        <w:rPr>
          <w:rFonts w:cs="Arial"/>
          <w:bCs/>
          <w:szCs w:val="18"/>
        </w:rPr>
        <w:t>HRM</w:t>
      </w:r>
      <w:r w:rsidR="00D81B16" w:rsidRPr="002A46FE">
        <w:rPr>
          <w:rFonts w:cs="Arial"/>
          <w:bCs/>
          <w:szCs w:val="18"/>
        </w:rPr>
        <w:t xml:space="preserve"> is verantwoordelijk voor:</w:t>
      </w:r>
    </w:p>
    <w:p w:rsidR="00D81B16" w:rsidRPr="002A46FE" w:rsidRDefault="00D81B16" w:rsidP="00D81B16">
      <w:pPr>
        <w:autoSpaceDE w:val="0"/>
        <w:autoSpaceDN w:val="0"/>
        <w:adjustRightInd w:val="0"/>
        <w:rPr>
          <w:rFonts w:cs="Arial"/>
          <w:bCs/>
          <w:szCs w:val="18"/>
        </w:rPr>
      </w:pP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opstellen, actualiseren, periodiek evalueren en indien nodig aanpassen van integriteit</w:t>
      </w:r>
      <w:r w:rsidR="00CD0C8B" w:rsidRPr="002A46FE">
        <w:rPr>
          <w:rFonts w:cs="Arial"/>
          <w:szCs w:val="18"/>
        </w:rPr>
        <w:t>s</w:t>
      </w:r>
      <w:r w:rsidRPr="002A46FE">
        <w:rPr>
          <w:rFonts w:cs="Arial"/>
          <w:szCs w:val="18"/>
        </w:rPr>
        <w:t>beleid, -instrumenten en regelingen voor medewerkers en bekendmaking en advies hierover;</w:t>
      </w: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ondersteunen/adviseren van directie en leidinggevenden bij het toepassen en borgen van het integriteit</w:t>
      </w:r>
      <w:r w:rsidR="00CD0C8B" w:rsidRPr="002A46FE">
        <w:rPr>
          <w:rFonts w:cs="Arial"/>
          <w:szCs w:val="18"/>
        </w:rPr>
        <w:t>s</w:t>
      </w:r>
      <w:r w:rsidRPr="002A46FE">
        <w:rPr>
          <w:rFonts w:cs="Arial"/>
          <w:szCs w:val="18"/>
        </w:rPr>
        <w:t>beleid;</w:t>
      </w: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organiseren van activiteiten/trainingen op het gebied van integriteit;</w:t>
      </w: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werven, selecteren, opleiden en benoemen van interne vertrouwenspersonen;</w:t>
      </w: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verzorgen van registraties en periodieke rapportages over integriteit ;</w:t>
      </w:r>
    </w:p>
    <w:p w:rsidR="00D81B16" w:rsidRPr="002A46FE" w:rsidRDefault="00D81B16" w:rsidP="00D81B16">
      <w:pPr>
        <w:numPr>
          <w:ilvl w:val="0"/>
          <w:numId w:val="8"/>
        </w:numPr>
        <w:autoSpaceDE w:val="0"/>
        <w:autoSpaceDN w:val="0"/>
        <w:adjustRightInd w:val="0"/>
        <w:rPr>
          <w:rFonts w:cs="Arial"/>
          <w:szCs w:val="18"/>
        </w:rPr>
      </w:pPr>
      <w:r w:rsidRPr="002A46FE">
        <w:rPr>
          <w:rFonts w:cs="Arial"/>
          <w:szCs w:val="18"/>
        </w:rPr>
        <w:t>het verzorgen van de communicatie over integriteit.</w:t>
      </w:r>
    </w:p>
    <w:p w:rsidR="00D81B16" w:rsidRPr="002A46FE" w:rsidRDefault="00D81B16" w:rsidP="00D81B16">
      <w:pPr>
        <w:ind w:left="360"/>
        <w:rPr>
          <w:szCs w:val="18"/>
        </w:rPr>
      </w:pPr>
    </w:p>
    <w:p w:rsidR="00D81B16" w:rsidRPr="002A46FE" w:rsidRDefault="00D81B16" w:rsidP="00D81B16">
      <w:pPr>
        <w:numPr>
          <w:ilvl w:val="0"/>
          <w:numId w:val="4"/>
        </w:numPr>
        <w:tabs>
          <w:tab w:val="clear" w:pos="720"/>
          <w:tab w:val="num" w:pos="360"/>
        </w:tabs>
        <w:ind w:hanging="720"/>
        <w:rPr>
          <w:rFonts w:cs="Arial"/>
          <w:b/>
          <w:szCs w:val="20"/>
        </w:rPr>
      </w:pPr>
      <w:r w:rsidRPr="002A46FE">
        <w:rPr>
          <w:rFonts w:cs="Arial"/>
          <w:b/>
          <w:szCs w:val="20"/>
        </w:rPr>
        <w:t>Invoering, borging en handhaving</w:t>
      </w:r>
    </w:p>
    <w:p w:rsidR="00D81B16" w:rsidRPr="002A46FE" w:rsidRDefault="00D81B16" w:rsidP="00D81B16">
      <w:pPr>
        <w:rPr>
          <w:rFonts w:cs="Arial"/>
          <w:szCs w:val="18"/>
        </w:rPr>
      </w:pPr>
      <w:r w:rsidRPr="002A46FE">
        <w:rPr>
          <w:rFonts w:cs="Arial"/>
          <w:szCs w:val="18"/>
        </w:rPr>
        <w:t>Na vaststelling en implementatie van deze notitie, inclusief de gedragscode en regelingen, is invoering, borging en handhaving van integriteitsbeleid aan de orde. Deze aspecten zijn geen onderdeel van het integriteit</w:t>
      </w:r>
      <w:r w:rsidR="00CD0C8B" w:rsidRPr="002A46FE">
        <w:rPr>
          <w:rFonts w:cs="Arial"/>
          <w:szCs w:val="18"/>
        </w:rPr>
        <w:t>s</w:t>
      </w:r>
      <w:r w:rsidRPr="002A46FE">
        <w:rPr>
          <w:rFonts w:cs="Arial"/>
          <w:szCs w:val="18"/>
        </w:rPr>
        <w:t>beleid op zich. Toch leest u hieronder enkele voorstellen voor de invoering, borging en handhaving ervan.</w:t>
      </w:r>
    </w:p>
    <w:p w:rsidR="00D81B16" w:rsidRPr="002A46FE" w:rsidRDefault="00D81B16" w:rsidP="00D81B16">
      <w:pPr>
        <w:rPr>
          <w:rFonts w:cs="Arial"/>
          <w:szCs w:val="18"/>
        </w:rPr>
      </w:pPr>
    </w:p>
    <w:p w:rsidR="00D81B16" w:rsidRPr="002A46FE" w:rsidRDefault="00D81B16" w:rsidP="00D81B16">
      <w:pPr>
        <w:rPr>
          <w:rFonts w:cs="Arial"/>
          <w:b/>
          <w:i/>
          <w:szCs w:val="18"/>
        </w:rPr>
      </w:pPr>
      <w:r w:rsidRPr="002A46FE">
        <w:rPr>
          <w:rFonts w:cs="Arial"/>
          <w:b/>
          <w:i/>
          <w:szCs w:val="18"/>
        </w:rPr>
        <w:t>5.1 Invoering en borging</w:t>
      </w:r>
    </w:p>
    <w:p w:rsidR="00D81B16" w:rsidRPr="002A46FE" w:rsidRDefault="00D81B16" w:rsidP="00D81B16">
      <w:pPr>
        <w:autoSpaceDE w:val="0"/>
        <w:autoSpaceDN w:val="0"/>
        <w:adjustRightInd w:val="0"/>
        <w:rPr>
          <w:rFonts w:cs="Arial"/>
          <w:szCs w:val="18"/>
        </w:rPr>
      </w:pPr>
      <w:r w:rsidRPr="002A46FE">
        <w:rPr>
          <w:rFonts w:cs="Arial"/>
          <w:szCs w:val="18"/>
        </w:rPr>
        <w:t>Een vastgesteld integriteit</w:t>
      </w:r>
      <w:r w:rsidR="00CD0C8B" w:rsidRPr="002A46FE">
        <w:rPr>
          <w:rFonts w:cs="Arial"/>
          <w:szCs w:val="18"/>
        </w:rPr>
        <w:t>s</w:t>
      </w:r>
      <w:r w:rsidRPr="002A46FE">
        <w:rPr>
          <w:rFonts w:cs="Arial"/>
          <w:szCs w:val="18"/>
        </w:rPr>
        <w:t xml:space="preserve">beleid speelt een belangrijke rol bij het bevorderen en borgen van integriteit. Het geeft duidelijkheid over de uitgangspunten van integriteit, over de kaders en regels en over de samenhang tussen instrumenten. Een beleidsplan alleen is echter niet voldoende, het beleid uitdragen en draagvlak creëren is minstens zo belangrijk. </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 xml:space="preserve">Het bevorderen van integriteit binnen de organisatie stopt dan ook niet na een eenmalige publicatie op intranet of het volgen van een training. Het onderwerp integriteit gaat alleen leven als het een </w:t>
      </w:r>
      <w:r w:rsidRPr="002A46FE">
        <w:rPr>
          <w:rFonts w:cs="Arial"/>
          <w:szCs w:val="18"/>
        </w:rPr>
        <w:lastRenderedPageBreak/>
        <w:t xml:space="preserve">regelmatig terugkerend onderwerp is in gesprekken en overleggen. Het gaat erom dat medewerkers zich bewust blijven van integriteit. Hierin hebben alle betrokkenen hun eigen verantwoordelijkheid. </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Voor bewustwording is het in ieder geval belangrijk om het onderwerp regelmatig actief onder de aandacht van medewerkers te brengen. Het management kan integriteit bijvoorbeeld agenderen voor overleggen op afdelings- of teamniveau en het onderwerp aan de orde stellen en bespreken in de HRM-gesprekken.</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Om ook op lange termijn aandacht te houden voor integriteit en om de bewustwording en het bewustzijn rond dit onderwerp in te bedden in de organisatie is het goed doorlopend aandacht te besteden aan het onderwerp. Dit kan bijvoorbeeld via het organiseren van activiteiten als workshops, themabijeenkomsten en trainingen.</w:t>
      </w:r>
    </w:p>
    <w:p w:rsidR="00D81B16" w:rsidRPr="002A46FE" w:rsidRDefault="00D81B16" w:rsidP="00D81B16">
      <w:pPr>
        <w:pStyle w:val="Plattetekst"/>
        <w:rPr>
          <w:rFonts w:ascii="Verdana" w:hAnsi="Verdana" w:cs="TimesNewRoman"/>
          <w:sz w:val="18"/>
          <w:szCs w:val="18"/>
        </w:rPr>
      </w:pPr>
    </w:p>
    <w:p w:rsidR="00D81B16" w:rsidRPr="002A46FE" w:rsidRDefault="00D81B16" w:rsidP="00D81B16">
      <w:pPr>
        <w:pStyle w:val="Plattetekst"/>
        <w:rPr>
          <w:rFonts w:ascii="Verdana" w:hAnsi="Verdana"/>
          <w:b/>
          <w:bCs/>
          <w:i/>
          <w:iCs/>
          <w:sz w:val="18"/>
          <w:szCs w:val="18"/>
        </w:rPr>
      </w:pPr>
      <w:r w:rsidRPr="002A46FE">
        <w:rPr>
          <w:rFonts w:ascii="Verdana" w:hAnsi="Verdana"/>
          <w:b/>
          <w:bCs/>
          <w:i/>
          <w:iCs/>
          <w:sz w:val="18"/>
          <w:szCs w:val="18"/>
        </w:rPr>
        <w:t>5.2 Handhaving</w:t>
      </w:r>
    </w:p>
    <w:p w:rsidR="00AB4522" w:rsidRPr="002A46FE" w:rsidRDefault="00D81B16" w:rsidP="00AB4522">
      <w:pPr>
        <w:autoSpaceDE w:val="0"/>
        <w:autoSpaceDN w:val="0"/>
        <w:adjustRightInd w:val="0"/>
        <w:rPr>
          <w:rFonts w:cs="Arial"/>
          <w:szCs w:val="18"/>
        </w:rPr>
      </w:pPr>
      <w:r w:rsidRPr="002A46FE">
        <w:rPr>
          <w:rFonts w:cs="Arial"/>
          <w:szCs w:val="18"/>
        </w:rPr>
        <w:t>Gemaakte afspraken en regelingen over integriteit moeten worden nageleefd</w:t>
      </w:r>
      <w:r w:rsidR="00252031" w:rsidRPr="002A46FE">
        <w:rPr>
          <w:rFonts w:cs="Arial"/>
          <w:szCs w:val="18"/>
        </w:rPr>
        <w:t xml:space="preserve"> door alle medewerkers van [de gemeente</w:t>
      </w:r>
      <w:r w:rsidRPr="002A46FE">
        <w:rPr>
          <w:rFonts w:cs="Arial"/>
          <w:szCs w:val="18"/>
        </w:rPr>
        <w:t xml:space="preserve">]. </w:t>
      </w:r>
      <w:r w:rsidR="00AB4522" w:rsidRPr="002A46FE">
        <w:rPr>
          <w:szCs w:val="20"/>
        </w:rPr>
        <w:t>Als een medewerker de afspraken, regelingen overtreedt of anderszins niet integer werkt, wordt dit beschouwd als plichtsverzuim. Ook gedragingen in privétijd kunnen plichtsverzuim opleveren. Het moet dan gaan om gedrag waardoor het aanzien van de gemeente wordt geschaad of waardoor diens integriteit, voor zover deze in verband staat met de functievervulling, in het geding is. Dit kan een disciplinaire straf tot gevolg hebben.</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szCs w:val="18"/>
        </w:rPr>
      </w:pPr>
      <w:r w:rsidRPr="002A46FE">
        <w:rPr>
          <w:rFonts w:cs="Arial"/>
          <w:szCs w:val="18"/>
        </w:rPr>
        <w:t>De gekozen maatregel is vanzelfsprekend afhankelijk van de ernst en omvang van de schending van de afspraken</w:t>
      </w:r>
      <w:r w:rsidR="0057529D" w:rsidRPr="002A46FE">
        <w:rPr>
          <w:rFonts w:cs="Arial"/>
          <w:szCs w:val="18"/>
        </w:rPr>
        <w:t>/regelingen</w:t>
      </w:r>
      <w:r w:rsidRPr="002A46FE">
        <w:rPr>
          <w:rFonts w:cs="Arial"/>
          <w:szCs w:val="18"/>
        </w:rPr>
        <w:t>. Wanneer het gaat om overtreding van de wet, doet [</w:t>
      </w:r>
      <w:r w:rsidR="00252031" w:rsidRPr="002A46FE">
        <w:rPr>
          <w:rFonts w:cs="Arial"/>
          <w:szCs w:val="18"/>
        </w:rPr>
        <w:t>gemeente</w:t>
      </w:r>
      <w:r w:rsidRPr="002A46FE">
        <w:rPr>
          <w:rFonts w:cs="Arial"/>
          <w:szCs w:val="18"/>
        </w:rPr>
        <w:t xml:space="preserve">] aangifte bij de politie. Het gaat dan om een strafbaar feit, dat beoordeeld moet worden door het Openbaar Ministerie. </w:t>
      </w:r>
    </w:p>
    <w:p w:rsidR="00D81B16" w:rsidRPr="002A46FE" w:rsidRDefault="00D81B16" w:rsidP="00D81B16">
      <w:pPr>
        <w:pStyle w:val="Plattetekst"/>
        <w:rPr>
          <w:sz w:val="18"/>
          <w:szCs w:val="18"/>
        </w:rPr>
      </w:pPr>
    </w:p>
    <w:p w:rsidR="00D81B16" w:rsidRPr="002A46FE" w:rsidRDefault="00D81B16" w:rsidP="00D81B16">
      <w:pPr>
        <w:pStyle w:val="Plattetekst"/>
        <w:rPr>
          <w:sz w:val="18"/>
          <w:szCs w:val="18"/>
        </w:rPr>
      </w:pPr>
    </w:p>
    <w:p w:rsidR="00D81B16" w:rsidRPr="002A46FE" w:rsidRDefault="00D81B16" w:rsidP="00D81B16">
      <w:pPr>
        <w:pStyle w:val="Plattetekst"/>
        <w:numPr>
          <w:ilvl w:val="0"/>
          <w:numId w:val="4"/>
        </w:numPr>
        <w:tabs>
          <w:tab w:val="clear" w:pos="720"/>
          <w:tab w:val="num" w:pos="360"/>
        </w:tabs>
        <w:ind w:left="360"/>
        <w:rPr>
          <w:b/>
          <w:sz w:val="22"/>
          <w:szCs w:val="22"/>
        </w:rPr>
      </w:pPr>
      <w:r w:rsidRPr="002A46FE">
        <w:rPr>
          <w:b/>
          <w:sz w:val="22"/>
          <w:szCs w:val="22"/>
        </w:rPr>
        <w:t>Monitoren en evalueren</w:t>
      </w:r>
    </w:p>
    <w:p w:rsidR="00D81B16" w:rsidRPr="002A46FE" w:rsidRDefault="00D81B16" w:rsidP="00D81B16">
      <w:pPr>
        <w:pStyle w:val="Plattetekst"/>
        <w:rPr>
          <w:rFonts w:ascii="Verdana" w:hAnsi="Verdana"/>
          <w:sz w:val="18"/>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6.1 Monitoren</w:t>
      </w:r>
    </w:p>
    <w:p w:rsidR="00D81B16" w:rsidRPr="002A46FE" w:rsidRDefault="00D81B16" w:rsidP="00D81B16">
      <w:pPr>
        <w:autoSpaceDE w:val="0"/>
        <w:autoSpaceDN w:val="0"/>
        <w:adjustRightInd w:val="0"/>
        <w:rPr>
          <w:rFonts w:cs="Arial"/>
          <w:szCs w:val="18"/>
        </w:rPr>
      </w:pPr>
      <w:r w:rsidRPr="002A46FE">
        <w:rPr>
          <w:rFonts w:cs="Arial"/>
          <w:szCs w:val="18"/>
        </w:rPr>
        <w:t xml:space="preserve">Op organisatieniveau wordt -als onderdeel van de bedrijfsvoeringcyclus- verantwoording over integriteit afgelegd en vastgelegd in rapportages. Hiermee monitort [het </w:t>
      </w:r>
      <w:r w:rsidR="00252031" w:rsidRPr="002A46FE">
        <w:rPr>
          <w:rFonts w:cs="Arial"/>
          <w:szCs w:val="18"/>
        </w:rPr>
        <w:t>gemeente</w:t>
      </w:r>
      <w:r w:rsidRPr="002A46FE">
        <w:rPr>
          <w:rFonts w:cs="Arial"/>
          <w:szCs w:val="18"/>
        </w:rPr>
        <w:t xml:space="preserve">] integriteit op organisatieniveau. Op individueel niveau vindt monitoring plaats als onderdeel van de HRM-gesprekscyclus via het maken van afspraken, evaluaties en beoordelingen. Als onderdeel van de periodiek uit te voeren medewerkers tevredenheidonderzoeken meet [het </w:t>
      </w:r>
      <w:r w:rsidR="00252031" w:rsidRPr="002A46FE">
        <w:rPr>
          <w:rFonts w:cs="Arial"/>
          <w:szCs w:val="18"/>
        </w:rPr>
        <w:t>gemeente</w:t>
      </w:r>
      <w:r w:rsidRPr="002A46FE">
        <w:rPr>
          <w:rFonts w:cs="Arial"/>
          <w:szCs w:val="18"/>
        </w:rPr>
        <w:t>] hoe medewerkers aspecten van integriteit beleven en ervaren. Op de resultaten hiervan kan gericht worden gestuurd.</w:t>
      </w:r>
    </w:p>
    <w:p w:rsidR="00D81B16" w:rsidRPr="002A46FE" w:rsidRDefault="00D81B16" w:rsidP="00D81B16">
      <w:pPr>
        <w:autoSpaceDE w:val="0"/>
        <w:autoSpaceDN w:val="0"/>
        <w:adjustRightInd w:val="0"/>
        <w:rPr>
          <w:rFonts w:cs="Arial"/>
          <w:szCs w:val="18"/>
        </w:rPr>
      </w:pPr>
    </w:p>
    <w:p w:rsidR="00D81B16" w:rsidRPr="002A46FE" w:rsidRDefault="00D81B16" w:rsidP="00D81B16">
      <w:pPr>
        <w:autoSpaceDE w:val="0"/>
        <w:autoSpaceDN w:val="0"/>
        <w:adjustRightInd w:val="0"/>
        <w:rPr>
          <w:rFonts w:cs="Arial"/>
          <w:b/>
          <w:i/>
          <w:szCs w:val="18"/>
        </w:rPr>
      </w:pPr>
      <w:r w:rsidRPr="002A46FE">
        <w:rPr>
          <w:rFonts w:cs="Arial"/>
          <w:b/>
          <w:i/>
          <w:szCs w:val="18"/>
        </w:rPr>
        <w:t>6.2 Evalueren</w:t>
      </w:r>
    </w:p>
    <w:p w:rsidR="00D81B16" w:rsidRPr="002A46FE" w:rsidRDefault="00252031" w:rsidP="00D81B16">
      <w:pPr>
        <w:autoSpaceDE w:val="0"/>
        <w:autoSpaceDN w:val="0"/>
        <w:adjustRightInd w:val="0"/>
        <w:rPr>
          <w:rFonts w:cs="Arial"/>
          <w:szCs w:val="18"/>
        </w:rPr>
      </w:pPr>
      <w:r w:rsidRPr="002A46FE">
        <w:rPr>
          <w:rFonts w:cs="Arial"/>
          <w:szCs w:val="18"/>
        </w:rPr>
        <w:t>De</w:t>
      </w:r>
      <w:r w:rsidR="00D81B16" w:rsidRPr="002A46FE">
        <w:rPr>
          <w:rFonts w:cs="Arial"/>
          <w:szCs w:val="18"/>
        </w:rPr>
        <w:t xml:space="preserve"> [</w:t>
      </w:r>
      <w:r w:rsidRPr="002A46FE">
        <w:rPr>
          <w:rFonts w:cs="Arial"/>
          <w:szCs w:val="18"/>
        </w:rPr>
        <w:t>gemeente</w:t>
      </w:r>
      <w:r w:rsidR="00D81B16" w:rsidRPr="002A46FE">
        <w:rPr>
          <w:rFonts w:cs="Arial"/>
          <w:szCs w:val="18"/>
        </w:rPr>
        <w:t xml:space="preserve">] evalueert en actualiseert zo nodig het integriteitsbeleid en de onderliggende gedragscode minimaal elke twee jaar. De evaluatie wordt gedaan door </w:t>
      </w:r>
      <w:r w:rsidR="0057529D" w:rsidRPr="002A46FE">
        <w:rPr>
          <w:rFonts w:cs="Arial"/>
          <w:szCs w:val="18"/>
        </w:rPr>
        <w:t>HRM met</w:t>
      </w:r>
      <w:r w:rsidR="00D81B16" w:rsidRPr="002A46FE">
        <w:rPr>
          <w:rFonts w:cs="Arial"/>
          <w:szCs w:val="18"/>
        </w:rPr>
        <w:t xml:space="preserve"> input van leidinggevenden en directie. Het verslag van de evaluatie en de eventuele verbeterpunten worden behandeld in het managementteam, vastgesteld in de directie en ter informatie behandeld in de ondernemingsraad.</w:t>
      </w:r>
    </w:p>
    <w:p w:rsidR="00D81B16" w:rsidRPr="002A46FE" w:rsidRDefault="00D81B16" w:rsidP="00D81B16">
      <w:pPr>
        <w:ind w:left="360"/>
        <w:rPr>
          <w:rFonts w:cs="Arial"/>
          <w:szCs w:val="18"/>
        </w:rPr>
      </w:pPr>
    </w:p>
    <w:p w:rsidR="00D81B16" w:rsidRPr="002A46FE" w:rsidRDefault="00D81B16" w:rsidP="00252031">
      <w:pPr>
        <w:rPr>
          <w:rFonts w:cs="Arial"/>
          <w:szCs w:val="18"/>
        </w:rPr>
      </w:pPr>
    </w:p>
    <w:p w:rsidR="001A1284" w:rsidRPr="002A46FE" w:rsidRDefault="002163A0" w:rsidP="00252031">
      <w:pPr>
        <w:rPr>
          <w:rFonts w:cs="Arial"/>
          <w:szCs w:val="18"/>
        </w:rPr>
      </w:pPr>
      <w:r w:rsidRPr="002A46FE">
        <w:rPr>
          <w:rFonts w:cs="Arial"/>
          <w:szCs w:val="18"/>
        </w:rPr>
        <w:t xml:space="preserve">BIOS stukken van toepassing: </w:t>
      </w:r>
    </w:p>
    <w:p w:rsidR="001A1284" w:rsidRPr="002A46FE" w:rsidRDefault="002163A0" w:rsidP="001A1284">
      <w:pPr>
        <w:pStyle w:val="Lijstalinea"/>
        <w:numPr>
          <w:ilvl w:val="0"/>
          <w:numId w:val="20"/>
        </w:numPr>
        <w:rPr>
          <w:b/>
        </w:rPr>
      </w:pPr>
      <w:r w:rsidRPr="002A46FE">
        <w:rPr>
          <w:rFonts w:cs="Arial"/>
          <w:szCs w:val="18"/>
        </w:rPr>
        <w:t xml:space="preserve">BIOS </w:t>
      </w:r>
      <w:r w:rsidR="00252031" w:rsidRPr="002A46FE">
        <w:rPr>
          <w:rFonts w:cs="Arial"/>
          <w:szCs w:val="18"/>
        </w:rPr>
        <w:t>Integriteitsplan</w:t>
      </w:r>
    </w:p>
    <w:p w:rsidR="006F062C" w:rsidRPr="002A46FE" w:rsidRDefault="00252031" w:rsidP="001A1284">
      <w:pPr>
        <w:pStyle w:val="Lijstalinea"/>
        <w:numPr>
          <w:ilvl w:val="0"/>
          <w:numId w:val="20"/>
        </w:numPr>
        <w:rPr>
          <w:b/>
        </w:rPr>
      </w:pPr>
      <w:r w:rsidRPr="002A46FE">
        <w:rPr>
          <w:rFonts w:cs="Arial"/>
          <w:szCs w:val="18"/>
        </w:rPr>
        <w:t>BIOS</w:t>
      </w:r>
      <w:r w:rsidR="002163A0" w:rsidRPr="002A46FE">
        <w:rPr>
          <w:rFonts w:cs="Arial"/>
          <w:szCs w:val="18"/>
        </w:rPr>
        <w:t xml:space="preserve"> </w:t>
      </w:r>
      <w:r w:rsidRPr="002A46FE">
        <w:rPr>
          <w:rFonts w:cs="Arial"/>
          <w:szCs w:val="18"/>
        </w:rPr>
        <w:t>Integriteitswijzer</w:t>
      </w:r>
      <w:bookmarkEnd w:id="0"/>
    </w:p>
    <w:p w:rsidR="001A1284" w:rsidRPr="002A46FE" w:rsidRDefault="001A1284" w:rsidP="001A1284">
      <w:pPr>
        <w:pStyle w:val="Lijstalinea"/>
        <w:numPr>
          <w:ilvl w:val="0"/>
          <w:numId w:val="20"/>
        </w:numPr>
        <w:rPr>
          <w:b/>
        </w:rPr>
      </w:pPr>
      <w:r w:rsidRPr="002A46FE">
        <w:rPr>
          <w:rFonts w:cs="Arial"/>
          <w:szCs w:val="18"/>
        </w:rPr>
        <w:t>BIOS Integriteitskubus</w:t>
      </w:r>
    </w:p>
    <w:sectPr w:rsidR="001A1284" w:rsidRPr="002A46FE" w:rsidSect="00D81B16">
      <w:footerReference w:type="even" r:id="rId10"/>
      <w:footerReference w:type="default" r:id="rId11"/>
      <w:headerReference w:type="first" r:id="rId12"/>
      <w:footerReference w:type="first" r:id="rId13"/>
      <w:pgSz w:w="11906" w:h="16838"/>
      <w:pgMar w:top="1985"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654" w:rsidRDefault="003A4654">
      <w:r>
        <w:separator/>
      </w:r>
    </w:p>
  </w:endnote>
  <w:endnote w:type="continuationSeparator" w:id="0">
    <w:p w:rsidR="003A4654" w:rsidRDefault="003A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NewRoman">
    <w:panose1 w:val="00000000000000000000"/>
    <w:charset w:val="00"/>
    <w:family w:val="auto"/>
    <w:notTrueType/>
    <w:pitch w:val="default"/>
    <w:sig w:usb0="00000003" w:usb1="00000000" w:usb2="00000000" w:usb3="00000000" w:csb0="00000001" w:csb1="00000000"/>
  </w:font>
  <w:font w:name="TimesNewRoman,Italic">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22" w:rsidRDefault="00AB4522" w:rsidP="00D81B1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B4522" w:rsidRDefault="00AB4522" w:rsidP="00D81B16">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AC" w:rsidRDefault="00AB38AC">
    <w:pPr>
      <w:pStyle w:val="Voettekst"/>
    </w:pPr>
    <w:r>
      <w:t>Vereniging van Nederlandse Gemeenten, december 2014</w:t>
    </w:r>
  </w:p>
  <w:p w:rsidR="00AB38AC" w:rsidRDefault="00AB38AC">
    <w:pPr>
      <w:pStyle w:val="Voettekst"/>
    </w:pPr>
    <w:r>
      <w:t xml:space="preserve"> </w:t>
    </w:r>
  </w:p>
  <w:p w:rsidR="00AB4522" w:rsidRPr="00D81B16" w:rsidRDefault="00AB4522" w:rsidP="00206522">
    <w:pPr>
      <w:pStyle w:val="Voettekst"/>
      <w:ind w:right="360"/>
      <w:rPr>
        <w:i/>
        <w:color w:val="144D9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AC" w:rsidRDefault="00AB38AC">
    <w:pPr>
      <w:pStyle w:val="Voettekst"/>
    </w:pPr>
    <w:r>
      <w:t>Vereniging van Nederlandse Gemeenten, december 2014</w:t>
    </w:r>
  </w:p>
  <w:p w:rsidR="00252031" w:rsidRDefault="0025203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654" w:rsidRDefault="003A4654">
      <w:r>
        <w:separator/>
      </w:r>
    </w:p>
  </w:footnote>
  <w:footnote w:type="continuationSeparator" w:id="0">
    <w:p w:rsidR="003A4654" w:rsidRDefault="003A4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522" w:rsidRDefault="006B3309">
    <w:pPr>
      <w:pStyle w:val="Koptekst"/>
    </w:pPr>
    <w:r>
      <w:t>Aandacht voor integriteit: format integriteitsbeleid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E3"/>
    <w:multiLevelType w:val="hybridMultilevel"/>
    <w:tmpl w:val="99085CFA"/>
    <w:lvl w:ilvl="0" w:tplc="772AF93E">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C7548A"/>
    <w:multiLevelType w:val="multilevel"/>
    <w:tmpl w:val="FF8E7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661F2"/>
    <w:multiLevelType w:val="hybridMultilevel"/>
    <w:tmpl w:val="9BD8344E"/>
    <w:lvl w:ilvl="0" w:tplc="DED63822">
      <w:start w:val="1"/>
      <w:numFmt w:val="bullet"/>
      <w:lvlText w:val=""/>
      <w:lvlJc w:val="left"/>
      <w:pPr>
        <w:ind w:left="360" w:hanging="360"/>
      </w:pPr>
      <w:rPr>
        <w:rFonts w:ascii="Symbol" w:hAnsi="Symbol" w:hint="default"/>
        <w:color w:val="144D92"/>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48B1546"/>
    <w:multiLevelType w:val="hybridMultilevel"/>
    <w:tmpl w:val="CDD84FA0"/>
    <w:lvl w:ilvl="0" w:tplc="01C2CCBE">
      <w:start w:val="1"/>
      <w:numFmt w:val="decimal"/>
      <w:lvlText w:val="%1."/>
      <w:lvlJc w:val="left"/>
      <w:pPr>
        <w:tabs>
          <w:tab w:val="num" w:pos="720"/>
        </w:tabs>
        <w:ind w:left="720" w:hanging="360"/>
      </w:pPr>
      <w:rPr>
        <w:rFonts w:hint="default"/>
      </w:rPr>
    </w:lvl>
    <w:lvl w:ilvl="1" w:tplc="416C5B7E">
      <w:numFmt w:val="none"/>
      <w:lvlText w:val=""/>
      <w:lvlJc w:val="left"/>
      <w:pPr>
        <w:tabs>
          <w:tab w:val="num" w:pos="360"/>
        </w:tabs>
      </w:pPr>
    </w:lvl>
    <w:lvl w:ilvl="2" w:tplc="4418DACE">
      <w:numFmt w:val="none"/>
      <w:lvlText w:val=""/>
      <w:lvlJc w:val="left"/>
      <w:pPr>
        <w:tabs>
          <w:tab w:val="num" w:pos="360"/>
        </w:tabs>
      </w:pPr>
    </w:lvl>
    <w:lvl w:ilvl="3" w:tplc="A998C100">
      <w:numFmt w:val="none"/>
      <w:lvlText w:val=""/>
      <w:lvlJc w:val="left"/>
      <w:pPr>
        <w:tabs>
          <w:tab w:val="num" w:pos="360"/>
        </w:tabs>
      </w:pPr>
    </w:lvl>
    <w:lvl w:ilvl="4" w:tplc="B232DBCC">
      <w:numFmt w:val="none"/>
      <w:lvlText w:val=""/>
      <w:lvlJc w:val="left"/>
      <w:pPr>
        <w:tabs>
          <w:tab w:val="num" w:pos="360"/>
        </w:tabs>
      </w:pPr>
    </w:lvl>
    <w:lvl w:ilvl="5" w:tplc="AB8450BA">
      <w:numFmt w:val="none"/>
      <w:lvlText w:val=""/>
      <w:lvlJc w:val="left"/>
      <w:pPr>
        <w:tabs>
          <w:tab w:val="num" w:pos="360"/>
        </w:tabs>
      </w:pPr>
    </w:lvl>
    <w:lvl w:ilvl="6" w:tplc="7AD24A5E">
      <w:numFmt w:val="none"/>
      <w:lvlText w:val=""/>
      <w:lvlJc w:val="left"/>
      <w:pPr>
        <w:tabs>
          <w:tab w:val="num" w:pos="360"/>
        </w:tabs>
      </w:pPr>
    </w:lvl>
    <w:lvl w:ilvl="7" w:tplc="772EB76E">
      <w:numFmt w:val="none"/>
      <w:lvlText w:val=""/>
      <w:lvlJc w:val="left"/>
      <w:pPr>
        <w:tabs>
          <w:tab w:val="num" w:pos="360"/>
        </w:tabs>
      </w:pPr>
    </w:lvl>
    <w:lvl w:ilvl="8" w:tplc="A9C446B8">
      <w:numFmt w:val="none"/>
      <w:lvlText w:val=""/>
      <w:lvlJc w:val="left"/>
      <w:pPr>
        <w:tabs>
          <w:tab w:val="num" w:pos="360"/>
        </w:tabs>
      </w:pPr>
    </w:lvl>
  </w:abstractNum>
  <w:abstractNum w:abstractNumId="4">
    <w:nsid w:val="265F331B"/>
    <w:multiLevelType w:val="hybridMultilevel"/>
    <w:tmpl w:val="D24AD8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285DDA"/>
    <w:multiLevelType w:val="hybridMultilevel"/>
    <w:tmpl w:val="BFEC3112"/>
    <w:lvl w:ilvl="0" w:tplc="CC766CC8">
      <w:start w:val="1"/>
      <w:numFmt w:val="decimal"/>
      <w:lvlText w:val="%1."/>
      <w:lvlJc w:val="left"/>
      <w:pPr>
        <w:tabs>
          <w:tab w:val="num" w:pos="720"/>
        </w:tabs>
        <w:ind w:left="720" w:hanging="360"/>
      </w:pPr>
      <w:rPr>
        <w:color w:val="auto"/>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40314BBA"/>
    <w:multiLevelType w:val="multilevel"/>
    <w:tmpl w:val="00422BD4"/>
    <w:lvl w:ilvl="0">
      <w:start w:val="1"/>
      <w:numFmt w:val="bullet"/>
      <w:lvlText w:val=""/>
      <w:lvlJc w:val="left"/>
      <w:pPr>
        <w:tabs>
          <w:tab w:val="num" w:pos="720"/>
        </w:tabs>
        <w:ind w:left="720" w:hanging="360"/>
      </w:pPr>
      <w:rPr>
        <w:rFonts w:ascii="Symbol" w:hAnsi="Symbol" w:hint="default"/>
        <w:color w:val="00000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17312FE"/>
    <w:multiLevelType w:val="hybridMultilevel"/>
    <w:tmpl w:val="7FF2E67A"/>
    <w:lvl w:ilvl="0" w:tplc="0413000F">
      <w:start w:val="1"/>
      <w:numFmt w:val="decimal"/>
      <w:lvlText w:val="%1."/>
      <w:lvlJc w:val="left"/>
      <w:pPr>
        <w:tabs>
          <w:tab w:val="num" w:pos="720"/>
        </w:tabs>
        <w:ind w:left="720" w:hanging="360"/>
      </w:pPr>
      <w:rPr>
        <w:rFonts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nsid w:val="44A82335"/>
    <w:multiLevelType w:val="hybridMultilevel"/>
    <w:tmpl w:val="51C68EC8"/>
    <w:lvl w:ilvl="0" w:tplc="8DB6F868">
      <w:numFmt w:val="bullet"/>
      <w:lvlText w:val="-"/>
      <w:lvlJc w:val="left"/>
      <w:pPr>
        <w:ind w:left="786" w:hanging="360"/>
      </w:pPr>
      <w:rPr>
        <w:rFonts w:ascii="Arial" w:eastAsia="Times New Roman" w:hAnsi="Arial"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nsid w:val="44B352B1"/>
    <w:multiLevelType w:val="hybridMultilevel"/>
    <w:tmpl w:val="3AC04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nsid w:val="4B257E60"/>
    <w:multiLevelType w:val="hybridMultilevel"/>
    <w:tmpl w:val="D4BE39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nsid w:val="4F4B48C3"/>
    <w:multiLevelType w:val="hybridMultilevel"/>
    <w:tmpl w:val="6DA282C2"/>
    <w:lvl w:ilvl="0" w:tplc="EF2A9FCC">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5364614C"/>
    <w:multiLevelType w:val="hybridMultilevel"/>
    <w:tmpl w:val="9594B9DC"/>
    <w:lvl w:ilvl="0" w:tplc="C8AAC344">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903114A"/>
    <w:multiLevelType w:val="multilevel"/>
    <w:tmpl w:val="04130025"/>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4">
    <w:nsid w:val="5B06383D"/>
    <w:multiLevelType w:val="hybridMultilevel"/>
    <w:tmpl w:val="76DA19B6"/>
    <w:lvl w:ilvl="0" w:tplc="A468BECE">
      <w:start w:val="1"/>
      <w:numFmt w:val="bullet"/>
      <w:lvlText w:val=""/>
      <w:lvlJc w:val="left"/>
      <w:pPr>
        <w:tabs>
          <w:tab w:val="num" w:pos="360"/>
        </w:tabs>
        <w:ind w:left="360" w:hanging="360"/>
      </w:pPr>
      <w:rPr>
        <w:rFonts w:ascii="Wingdings" w:hAnsi="Wingdings"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6DF2203B"/>
    <w:multiLevelType w:val="hybridMultilevel"/>
    <w:tmpl w:val="58D8D092"/>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77EE43EB"/>
    <w:multiLevelType w:val="hybridMultilevel"/>
    <w:tmpl w:val="6C1A8CC6"/>
    <w:lvl w:ilvl="0" w:tplc="2B5CC0D6">
      <w:start w:val="1"/>
      <w:numFmt w:val="bullet"/>
      <w:lvlText w:val=""/>
      <w:lvlJc w:val="left"/>
      <w:pPr>
        <w:tabs>
          <w:tab w:val="num" w:pos="360"/>
        </w:tabs>
        <w:ind w:left="360" w:hanging="360"/>
      </w:pPr>
      <w:rPr>
        <w:rFonts w:ascii="Wingdings" w:hAnsi="Wingdings" w:hint="default"/>
        <w:color w:val="auto"/>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8F05057"/>
    <w:multiLevelType w:val="hybridMultilevel"/>
    <w:tmpl w:val="CB4EEC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8">
    <w:nsid w:val="7A1D0808"/>
    <w:multiLevelType w:val="hybridMultilevel"/>
    <w:tmpl w:val="7248AF12"/>
    <w:lvl w:ilvl="0" w:tplc="C6CAD178">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DEC2449"/>
    <w:multiLevelType w:val="hybridMultilevel"/>
    <w:tmpl w:val="88D851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20">
    <w:nsid w:val="7FFA7753"/>
    <w:multiLevelType w:val="hybridMultilevel"/>
    <w:tmpl w:val="93EC4318"/>
    <w:lvl w:ilvl="0" w:tplc="831AEEAA">
      <w:start w:val="1"/>
      <w:numFmt w:val="bullet"/>
      <w:lvlText w:val=""/>
      <w:lvlJc w:val="left"/>
      <w:pPr>
        <w:tabs>
          <w:tab w:val="num" w:pos="360"/>
        </w:tabs>
        <w:ind w:left="360" w:hanging="360"/>
      </w:pPr>
      <w:rPr>
        <w:rFonts w:ascii="Wingdings" w:hAnsi="Wingdings"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11"/>
  </w:num>
  <w:num w:numId="7">
    <w:abstractNumId w:val="14"/>
  </w:num>
  <w:num w:numId="8">
    <w:abstractNumId w:val="20"/>
  </w:num>
  <w:num w:numId="9">
    <w:abstractNumId w:val="18"/>
  </w:num>
  <w:num w:numId="10">
    <w:abstractNumId w:val="16"/>
  </w:num>
  <w:num w:numId="11">
    <w:abstractNumId w:val="12"/>
  </w:num>
  <w:num w:numId="12">
    <w:abstractNumId w:val="0"/>
  </w:num>
  <w:num w:numId="13">
    <w:abstractNumId w:val="2"/>
  </w:num>
  <w:num w:numId="14">
    <w:abstractNumId w:val="9"/>
  </w:num>
  <w:num w:numId="15">
    <w:abstractNumId w:val="15"/>
  </w:num>
  <w:num w:numId="16">
    <w:abstractNumId w:val="17"/>
  </w:num>
  <w:num w:numId="17">
    <w:abstractNumId w:val="10"/>
  </w:num>
  <w:num w:numId="18">
    <w:abstractNumId w:val="19"/>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2C"/>
    <w:rsid w:val="00002A75"/>
    <w:rsid w:val="00012B0D"/>
    <w:rsid w:val="00020BC5"/>
    <w:rsid w:val="00033593"/>
    <w:rsid w:val="00035548"/>
    <w:rsid w:val="000361E2"/>
    <w:rsid w:val="00051192"/>
    <w:rsid w:val="00051D2D"/>
    <w:rsid w:val="00056CA4"/>
    <w:rsid w:val="000813A6"/>
    <w:rsid w:val="00087F77"/>
    <w:rsid w:val="000903EC"/>
    <w:rsid w:val="000912E2"/>
    <w:rsid w:val="000932E7"/>
    <w:rsid w:val="000A7932"/>
    <w:rsid w:val="000C1038"/>
    <w:rsid w:val="000E5738"/>
    <w:rsid w:val="000E65F0"/>
    <w:rsid w:val="000F2EA8"/>
    <w:rsid w:val="00115696"/>
    <w:rsid w:val="0012647A"/>
    <w:rsid w:val="00132659"/>
    <w:rsid w:val="00134E81"/>
    <w:rsid w:val="00142751"/>
    <w:rsid w:val="00142823"/>
    <w:rsid w:val="001453B4"/>
    <w:rsid w:val="00151E6E"/>
    <w:rsid w:val="0015624F"/>
    <w:rsid w:val="00156A59"/>
    <w:rsid w:val="001627BD"/>
    <w:rsid w:val="0019136C"/>
    <w:rsid w:val="001A1284"/>
    <w:rsid w:val="001B2F45"/>
    <w:rsid w:val="001C1CA0"/>
    <w:rsid w:val="001E53FF"/>
    <w:rsid w:val="001F63EA"/>
    <w:rsid w:val="001F74E0"/>
    <w:rsid w:val="002042A2"/>
    <w:rsid w:val="00204FD0"/>
    <w:rsid w:val="00206522"/>
    <w:rsid w:val="00206737"/>
    <w:rsid w:val="00212912"/>
    <w:rsid w:val="002163A0"/>
    <w:rsid w:val="00222240"/>
    <w:rsid w:val="00252031"/>
    <w:rsid w:val="00254D39"/>
    <w:rsid w:val="002758AC"/>
    <w:rsid w:val="002A3D07"/>
    <w:rsid w:val="002A46FE"/>
    <w:rsid w:val="002B3752"/>
    <w:rsid w:val="002E60D6"/>
    <w:rsid w:val="002F0C0A"/>
    <w:rsid w:val="0030663E"/>
    <w:rsid w:val="00313E64"/>
    <w:rsid w:val="00326241"/>
    <w:rsid w:val="00333945"/>
    <w:rsid w:val="003431D4"/>
    <w:rsid w:val="003457C4"/>
    <w:rsid w:val="00357C51"/>
    <w:rsid w:val="00361260"/>
    <w:rsid w:val="00370A20"/>
    <w:rsid w:val="00383A4E"/>
    <w:rsid w:val="003A4654"/>
    <w:rsid w:val="003A534D"/>
    <w:rsid w:val="003E2374"/>
    <w:rsid w:val="003F46D3"/>
    <w:rsid w:val="00410792"/>
    <w:rsid w:val="00413F11"/>
    <w:rsid w:val="004429A2"/>
    <w:rsid w:val="0047414A"/>
    <w:rsid w:val="00474FE0"/>
    <w:rsid w:val="004958F8"/>
    <w:rsid w:val="004A38B7"/>
    <w:rsid w:val="004A572F"/>
    <w:rsid w:val="004B3FCE"/>
    <w:rsid w:val="004B5B85"/>
    <w:rsid w:val="004F6C8E"/>
    <w:rsid w:val="004F7B83"/>
    <w:rsid w:val="0052473E"/>
    <w:rsid w:val="005251E8"/>
    <w:rsid w:val="00527C21"/>
    <w:rsid w:val="0053060E"/>
    <w:rsid w:val="00536D22"/>
    <w:rsid w:val="005412F3"/>
    <w:rsid w:val="00553B9E"/>
    <w:rsid w:val="00557AF1"/>
    <w:rsid w:val="00570058"/>
    <w:rsid w:val="0057529D"/>
    <w:rsid w:val="00586377"/>
    <w:rsid w:val="00590BB0"/>
    <w:rsid w:val="00594C0A"/>
    <w:rsid w:val="00595C1E"/>
    <w:rsid w:val="00597E34"/>
    <w:rsid w:val="005A7F62"/>
    <w:rsid w:val="005B0B4D"/>
    <w:rsid w:val="005B173F"/>
    <w:rsid w:val="005B5F0B"/>
    <w:rsid w:val="005E3209"/>
    <w:rsid w:val="00602BD5"/>
    <w:rsid w:val="00603567"/>
    <w:rsid w:val="00605061"/>
    <w:rsid w:val="00612D40"/>
    <w:rsid w:val="006154D8"/>
    <w:rsid w:val="0061652E"/>
    <w:rsid w:val="006257CA"/>
    <w:rsid w:val="006464F2"/>
    <w:rsid w:val="00671995"/>
    <w:rsid w:val="00676CC6"/>
    <w:rsid w:val="00691A3E"/>
    <w:rsid w:val="006A0309"/>
    <w:rsid w:val="006A6235"/>
    <w:rsid w:val="006A6D0E"/>
    <w:rsid w:val="006B3309"/>
    <w:rsid w:val="006C1C69"/>
    <w:rsid w:val="006C6934"/>
    <w:rsid w:val="006D7D5B"/>
    <w:rsid w:val="006E0F26"/>
    <w:rsid w:val="006F062C"/>
    <w:rsid w:val="006F1CD4"/>
    <w:rsid w:val="00705353"/>
    <w:rsid w:val="00717CF3"/>
    <w:rsid w:val="00777337"/>
    <w:rsid w:val="00796E50"/>
    <w:rsid w:val="007A37D0"/>
    <w:rsid w:val="007B1D34"/>
    <w:rsid w:val="007C7064"/>
    <w:rsid w:val="0080372A"/>
    <w:rsid w:val="00807EF4"/>
    <w:rsid w:val="00812C47"/>
    <w:rsid w:val="008137AE"/>
    <w:rsid w:val="0087733B"/>
    <w:rsid w:val="00877916"/>
    <w:rsid w:val="00881DFC"/>
    <w:rsid w:val="008A289C"/>
    <w:rsid w:val="008A45A2"/>
    <w:rsid w:val="008B0203"/>
    <w:rsid w:val="008B3062"/>
    <w:rsid w:val="008C037A"/>
    <w:rsid w:val="008C6BF5"/>
    <w:rsid w:val="008D2FFF"/>
    <w:rsid w:val="008D33D0"/>
    <w:rsid w:val="008D3A18"/>
    <w:rsid w:val="008E0D2B"/>
    <w:rsid w:val="008E0F1E"/>
    <w:rsid w:val="00901A46"/>
    <w:rsid w:val="00906DA4"/>
    <w:rsid w:val="00930DEA"/>
    <w:rsid w:val="00933A7E"/>
    <w:rsid w:val="009425C1"/>
    <w:rsid w:val="00963367"/>
    <w:rsid w:val="0097661E"/>
    <w:rsid w:val="009869FA"/>
    <w:rsid w:val="009A0F9F"/>
    <w:rsid w:val="009A371F"/>
    <w:rsid w:val="009A5508"/>
    <w:rsid w:val="009A5AAC"/>
    <w:rsid w:val="009E51A2"/>
    <w:rsid w:val="009E7CEA"/>
    <w:rsid w:val="009F072A"/>
    <w:rsid w:val="009F6877"/>
    <w:rsid w:val="00A006D7"/>
    <w:rsid w:val="00A23095"/>
    <w:rsid w:val="00A25BE6"/>
    <w:rsid w:val="00A45E2A"/>
    <w:rsid w:val="00A57005"/>
    <w:rsid w:val="00A604D7"/>
    <w:rsid w:val="00A60DD4"/>
    <w:rsid w:val="00A76158"/>
    <w:rsid w:val="00A840FF"/>
    <w:rsid w:val="00A87AED"/>
    <w:rsid w:val="00A94DD6"/>
    <w:rsid w:val="00A95B1F"/>
    <w:rsid w:val="00A96A00"/>
    <w:rsid w:val="00AA6228"/>
    <w:rsid w:val="00AB34A0"/>
    <w:rsid w:val="00AB38AC"/>
    <w:rsid w:val="00AB4522"/>
    <w:rsid w:val="00AC03EC"/>
    <w:rsid w:val="00AC7BB0"/>
    <w:rsid w:val="00AF2903"/>
    <w:rsid w:val="00AF4728"/>
    <w:rsid w:val="00B01EEC"/>
    <w:rsid w:val="00B17B53"/>
    <w:rsid w:val="00B345DD"/>
    <w:rsid w:val="00B54CD3"/>
    <w:rsid w:val="00B72C73"/>
    <w:rsid w:val="00B86315"/>
    <w:rsid w:val="00B93FDD"/>
    <w:rsid w:val="00B94C59"/>
    <w:rsid w:val="00BA1910"/>
    <w:rsid w:val="00BC3D81"/>
    <w:rsid w:val="00BC6EBB"/>
    <w:rsid w:val="00BC74DE"/>
    <w:rsid w:val="00BD4F5A"/>
    <w:rsid w:val="00BD5A29"/>
    <w:rsid w:val="00BE0153"/>
    <w:rsid w:val="00BE27B5"/>
    <w:rsid w:val="00C14218"/>
    <w:rsid w:val="00C150F1"/>
    <w:rsid w:val="00C3068D"/>
    <w:rsid w:val="00C319C1"/>
    <w:rsid w:val="00C351E0"/>
    <w:rsid w:val="00C62454"/>
    <w:rsid w:val="00C62655"/>
    <w:rsid w:val="00C6635B"/>
    <w:rsid w:val="00C950DF"/>
    <w:rsid w:val="00CB079A"/>
    <w:rsid w:val="00CB1E9B"/>
    <w:rsid w:val="00CB20A2"/>
    <w:rsid w:val="00CB3912"/>
    <w:rsid w:val="00CB5094"/>
    <w:rsid w:val="00CD0C8B"/>
    <w:rsid w:val="00CE2B60"/>
    <w:rsid w:val="00CE741B"/>
    <w:rsid w:val="00D014F0"/>
    <w:rsid w:val="00D03EEA"/>
    <w:rsid w:val="00D06FEF"/>
    <w:rsid w:val="00D129A9"/>
    <w:rsid w:val="00D30CF9"/>
    <w:rsid w:val="00D50A91"/>
    <w:rsid w:val="00D73063"/>
    <w:rsid w:val="00D80FCF"/>
    <w:rsid w:val="00D81B16"/>
    <w:rsid w:val="00D875D7"/>
    <w:rsid w:val="00D904AF"/>
    <w:rsid w:val="00D917ED"/>
    <w:rsid w:val="00DA4A1C"/>
    <w:rsid w:val="00DC1C60"/>
    <w:rsid w:val="00DD0360"/>
    <w:rsid w:val="00DE54B0"/>
    <w:rsid w:val="00DE6211"/>
    <w:rsid w:val="00DE6D55"/>
    <w:rsid w:val="00E15CE3"/>
    <w:rsid w:val="00E16288"/>
    <w:rsid w:val="00E401B7"/>
    <w:rsid w:val="00E47F4B"/>
    <w:rsid w:val="00E663E9"/>
    <w:rsid w:val="00E67F3F"/>
    <w:rsid w:val="00E81D7F"/>
    <w:rsid w:val="00E953D9"/>
    <w:rsid w:val="00EA3AB4"/>
    <w:rsid w:val="00EB52B8"/>
    <w:rsid w:val="00EC16A2"/>
    <w:rsid w:val="00EC5C9C"/>
    <w:rsid w:val="00EC66DC"/>
    <w:rsid w:val="00ED457E"/>
    <w:rsid w:val="00EE3A0C"/>
    <w:rsid w:val="00EF74AD"/>
    <w:rsid w:val="00F04903"/>
    <w:rsid w:val="00F0633C"/>
    <w:rsid w:val="00F078C6"/>
    <w:rsid w:val="00F2282F"/>
    <w:rsid w:val="00F246A7"/>
    <w:rsid w:val="00F263A5"/>
    <w:rsid w:val="00F27AF9"/>
    <w:rsid w:val="00F3003C"/>
    <w:rsid w:val="00F312CD"/>
    <w:rsid w:val="00F63720"/>
    <w:rsid w:val="00F66C12"/>
    <w:rsid w:val="00F8243B"/>
    <w:rsid w:val="00F83723"/>
    <w:rsid w:val="00F84B7C"/>
    <w:rsid w:val="00F857AD"/>
    <w:rsid w:val="00FB0A03"/>
    <w:rsid w:val="00FB5606"/>
    <w:rsid w:val="00FD64DC"/>
    <w:rsid w:val="00FF7C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F062C"/>
    <w:rPr>
      <w:rFonts w:ascii="Arial" w:eastAsia="Times New Roman" w:hAnsi="Arial"/>
      <w:szCs w:val="24"/>
    </w:rPr>
  </w:style>
  <w:style w:type="paragraph" w:styleId="Kop1">
    <w:name w:val="heading 1"/>
    <w:basedOn w:val="Standaard"/>
    <w:next w:val="Standaard"/>
    <w:link w:val="Kop1Char"/>
    <w:qFormat/>
    <w:rsid w:val="006F062C"/>
    <w:pPr>
      <w:keepNext/>
      <w:keepLines/>
      <w:numPr>
        <w:numId w:val="1"/>
      </w:numPr>
      <w:spacing w:before="480"/>
      <w:outlineLvl w:val="0"/>
    </w:pPr>
    <w:rPr>
      <w:b/>
      <w:bCs/>
      <w:sz w:val="32"/>
      <w:szCs w:val="28"/>
      <w:lang w:val="x-none"/>
    </w:rPr>
  </w:style>
  <w:style w:type="paragraph" w:styleId="Kop2">
    <w:name w:val="heading 2"/>
    <w:basedOn w:val="Standaard"/>
    <w:next w:val="Standaard"/>
    <w:link w:val="Kop2Char"/>
    <w:qFormat/>
    <w:rsid w:val="006F062C"/>
    <w:pPr>
      <w:keepNext/>
      <w:keepLines/>
      <w:numPr>
        <w:ilvl w:val="1"/>
        <w:numId w:val="1"/>
      </w:numPr>
      <w:spacing w:before="200"/>
      <w:outlineLvl w:val="1"/>
    </w:pPr>
    <w:rPr>
      <w:b/>
      <w:bCs/>
      <w:sz w:val="28"/>
      <w:szCs w:val="26"/>
      <w:lang w:val="x-none"/>
    </w:rPr>
  </w:style>
  <w:style w:type="paragraph" w:styleId="Kop3">
    <w:name w:val="heading 3"/>
    <w:basedOn w:val="Standaard"/>
    <w:next w:val="Standaard"/>
    <w:link w:val="Kop3Char"/>
    <w:qFormat/>
    <w:rsid w:val="006F062C"/>
    <w:pPr>
      <w:keepNext/>
      <w:keepLines/>
      <w:numPr>
        <w:ilvl w:val="2"/>
        <w:numId w:val="1"/>
      </w:numPr>
      <w:spacing w:before="200"/>
      <w:outlineLvl w:val="2"/>
    </w:pPr>
    <w:rPr>
      <w:b/>
      <w:bCs/>
      <w:sz w:val="24"/>
      <w:lang w:val="x-none"/>
    </w:rPr>
  </w:style>
  <w:style w:type="paragraph" w:styleId="Kop4">
    <w:name w:val="heading 4"/>
    <w:basedOn w:val="Standaard"/>
    <w:next w:val="Standaard"/>
    <w:link w:val="Kop4Char"/>
    <w:qFormat/>
    <w:rsid w:val="006F062C"/>
    <w:pPr>
      <w:keepNext/>
      <w:keepLines/>
      <w:numPr>
        <w:ilvl w:val="3"/>
        <w:numId w:val="1"/>
      </w:numPr>
      <w:spacing w:before="200"/>
      <w:outlineLvl w:val="3"/>
    </w:pPr>
    <w:rPr>
      <w:b/>
      <w:bCs/>
      <w:i/>
      <w:iCs/>
      <w:lang w:val="x-none"/>
    </w:rPr>
  </w:style>
  <w:style w:type="paragraph" w:styleId="Kop5">
    <w:name w:val="heading 5"/>
    <w:basedOn w:val="Standaard"/>
    <w:next w:val="Standaard"/>
    <w:link w:val="Kop5Char"/>
    <w:qFormat/>
    <w:rsid w:val="006F062C"/>
    <w:pPr>
      <w:keepNext/>
      <w:keepLines/>
      <w:numPr>
        <w:ilvl w:val="4"/>
        <w:numId w:val="1"/>
      </w:numPr>
      <w:spacing w:before="200"/>
      <w:outlineLvl w:val="4"/>
    </w:pPr>
    <w:rPr>
      <w:color w:val="243F60"/>
      <w:lang w:val="x-none"/>
    </w:rPr>
  </w:style>
  <w:style w:type="paragraph" w:styleId="Kop6">
    <w:name w:val="heading 6"/>
    <w:basedOn w:val="Standaard"/>
    <w:next w:val="Standaard"/>
    <w:link w:val="Kop6Char"/>
    <w:qFormat/>
    <w:rsid w:val="006F062C"/>
    <w:pPr>
      <w:keepNext/>
      <w:keepLines/>
      <w:numPr>
        <w:ilvl w:val="5"/>
        <w:numId w:val="1"/>
      </w:numPr>
      <w:spacing w:before="200"/>
      <w:outlineLvl w:val="5"/>
    </w:pPr>
    <w:rPr>
      <w:i/>
      <w:iCs/>
      <w:color w:val="243F60"/>
      <w:lang w:val="x-none"/>
    </w:rPr>
  </w:style>
  <w:style w:type="paragraph" w:styleId="Kop7">
    <w:name w:val="heading 7"/>
    <w:basedOn w:val="Standaard"/>
    <w:next w:val="Standaard"/>
    <w:link w:val="Kop7Char"/>
    <w:qFormat/>
    <w:rsid w:val="006F062C"/>
    <w:pPr>
      <w:keepNext/>
      <w:keepLines/>
      <w:numPr>
        <w:ilvl w:val="6"/>
        <w:numId w:val="1"/>
      </w:numPr>
      <w:spacing w:before="200"/>
      <w:outlineLvl w:val="6"/>
    </w:pPr>
    <w:rPr>
      <w:i/>
      <w:iCs/>
      <w:color w:val="404040"/>
      <w:lang w:val="x-none"/>
    </w:rPr>
  </w:style>
  <w:style w:type="paragraph" w:styleId="Kop8">
    <w:name w:val="heading 8"/>
    <w:basedOn w:val="Standaard"/>
    <w:next w:val="Standaard"/>
    <w:link w:val="Kop8Char"/>
    <w:qFormat/>
    <w:rsid w:val="006F062C"/>
    <w:pPr>
      <w:keepNext/>
      <w:keepLines/>
      <w:numPr>
        <w:ilvl w:val="7"/>
        <w:numId w:val="1"/>
      </w:numPr>
      <w:spacing w:before="200"/>
      <w:outlineLvl w:val="7"/>
    </w:pPr>
    <w:rPr>
      <w:color w:val="404040"/>
      <w:szCs w:val="20"/>
      <w:lang w:val="x-none"/>
    </w:rPr>
  </w:style>
  <w:style w:type="paragraph" w:styleId="Kop9">
    <w:name w:val="heading 9"/>
    <w:basedOn w:val="Standaard"/>
    <w:next w:val="Standaard"/>
    <w:link w:val="Kop9Char"/>
    <w:qFormat/>
    <w:rsid w:val="006F062C"/>
    <w:pPr>
      <w:keepNext/>
      <w:keepLines/>
      <w:numPr>
        <w:ilvl w:val="8"/>
        <w:numId w:val="1"/>
      </w:numPr>
      <w:spacing w:before="200"/>
      <w:outlineLvl w:val="8"/>
    </w:pPr>
    <w:rPr>
      <w:i/>
      <w:iCs/>
      <w:color w:val="40404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Opmaakprofiel2">
    <w:name w:val="Opmaakprofiel2"/>
    <w:basedOn w:val="Professioneletabel"/>
    <w:uiPriority w:val="99"/>
    <w:rsid w:val="003F46D3"/>
    <w:pPr>
      <w:suppressAutoHyphens/>
    </w:pPr>
    <w:rPr>
      <w:rFonts w:ascii="Times New Roman" w:eastAsia="Times New Roman" w:hAnsi="Times New Roman"/>
    </w:rPr>
    <w:tblPr/>
    <w:tcPr>
      <w:shd w:val="clear" w:color="auto" w:fill="auto"/>
    </w:tcPr>
  </w:style>
  <w:style w:type="table" w:styleId="Professioneletabel">
    <w:name w:val="Table Professional"/>
    <w:basedOn w:val="Standaardtabel"/>
    <w:uiPriority w:val="99"/>
    <w:semiHidden/>
    <w:unhideWhenUsed/>
    <w:rsid w:val="003F46D3"/>
    <w:rPr>
      <w:b/>
      <w:b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style>
  <w:style w:type="character" w:customStyle="1" w:styleId="Kop1Char">
    <w:name w:val="Kop 1 Char"/>
    <w:link w:val="Kop1"/>
    <w:rsid w:val="006F062C"/>
    <w:rPr>
      <w:rFonts w:ascii="Arial" w:eastAsia="Times New Roman" w:hAnsi="Arial" w:cs="Times New Roman"/>
      <w:b/>
      <w:bCs/>
      <w:sz w:val="32"/>
      <w:szCs w:val="28"/>
      <w:lang w:eastAsia="nl-NL"/>
    </w:rPr>
  </w:style>
  <w:style w:type="character" w:customStyle="1" w:styleId="Kop2Char">
    <w:name w:val="Kop 2 Char"/>
    <w:link w:val="Kop2"/>
    <w:rsid w:val="006F062C"/>
    <w:rPr>
      <w:rFonts w:ascii="Arial" w:eastAsia="Times New Roman" w:hAnsi="Arial" w:cs="Times New Roman"/>
      <w:b/>
      <w:bCs/>
      <w:sz w:val="28"/>
      <w:szCs w:val="26"/>
      <w:lang w:eastAsia="nl-NL"/>
    </w:rPr>
  </w:style>
  <w:style w:type="character" w:customStyle="1" w:styleId="Kop3Char">
    <w:name w:val="Kop 3 Char"/>
    <w:link w:val="Kop3"/>
    <w:rsid w:val="006F062C"/>
    <w:rPr>
      <w:rFonts w:ascii="Arial" w:eastAsia="Times New Roman" w:hAnsi="Arial" w:cs="Times New Roman"/>
      <w:b/>
      <w:bCs/>
      <w:sz w:val="24"/>
      <w:szCs w:val="24"/>
      <w:lang w:eastAsia="nl-NL"/>
    </w:rPr>
  </w:style>
  <w:style w:type="character" w:customStyle="1" w:styleId="Kop4Char">
    <w:name w:val="Kop 4 Char"/>
    <w:link w:val="Kop4"/>
    <w:rsid w:val="006F062C"/>
    <w:rPr>
      <w:rFonts w:ascii="Arial" w:eastAsia="Times New Roman" w:hAnsi="Arial" w:cs="Times New Roman"/>
      <w:b/>
      <w:bCs/>
      <w:i/>
      <w:iCs/>
      <w:sz w:val="20"/>
      <w:szCs w:val="24"/>
      <w:lang w:eastAsia="nl-NL"/>
    </w:rPr>
  </w:style>
  <w:style w:type="character" w:customStyle="1" w:styleId="Kop5Char">
    <w:name w:val="Kop 5 Char"/>
    <w:link w:val="Kop5"/>
    <w:semiHidden/>
    <w:rsid w:val="006F062C"/>
    <w:rPr>
      <w:rFonts w:ascii="Arial" w:eastAsia="Times New Roman" w:hAnsi="Arial" w:cs="Times New Roman"/>
      <w:color w:val="243F60"/>
      <w:sz w:val="20"/>
      <w:szCs w:val="24"/>
      <w:lang w:eastAsia="nl-NL"/>
    </w:rPr>
  </w:style>
  <w:style w:type="character" w:customStyle="1" w:styleId="Kop6Char">
    <w:name w:val="Kop 6 Char"/>
    <w:link w:val="Kop6"/>
    <w:semiHidden/>
    <w:rsid w:val="006F062C"/>
    <w:rPr>
      <w:rFonts w:ascii="Arial" w:eastAsia="Times New Roman" w:hAnsi="Arial" w:cs="Times New Roman"/>
      <w:i/>
      <w:iCs/>
      <w:color w:val="243F60"/>
      <w:sz w:val="20"/>
      <w:szCs w:val="24"/>
      <w:lang w:eastAsia="nl-NL"/>
    </w:rPr>
  </w:style>
  <w:style w:type="character" w:customStyle="1" w:styleId="Kop7Char">
    <w:name w:val="Kop 7 Char"/>
    <w:link w:val="Kop7"/>
    <w:semiHidden/>
    <w:rsid w:val="006F062C"/>
    <w:rPr>
      <w:rFonts w:ascii="Arial" w:eastAsia="Times New Roman" w:hAnsi="Arial" w:cs="Times New Roman"/>
      <w:i/>
      <w:iCs/>
      <w:color w:val="404040"/>
      <w:sz w:val="20"/>
      <w:szCs w:val="24"/>
      <w:lang w:eastAsia="nl-NL"/>
    </w:rPr>
  </w:style>
  <w:style w:type="character" w:customStyle="1" w:styleId="Kop8Char">
    <w:name w:val="Kop 8 Char"/>
    <w:link w:val="Kop8"/>
    <w:semiHidden/>
    <w:rsid w:val="006F062C"/>
    <w:rPr>
      <w:rFonts w:ascii="Arial" w:eastAsia="Times New Roman" w:hAnsi="Arial" w:cs="Times New Roman"/>
      <w:color w:val="404040"/>
      <w:sz w:val="20"/>
      <w:szCs w:val="20"/>
      <w:lang w:eastAsia="nl-NL"/>
    </w:rPr>
  </w:style>
  <w:style w:type="character" w:customStyle="1" w:styleId="Kop9Char">
    <w:name w:val="Kop 9 Char"/>
    <w:link w:val="Kop9"/>
    <w:semiHidden/>
    <w:rsid w:val="006F062C"/>
    <w:rPr>
      <w:rFonts w:ascii="Arial" w:eastAsia="Times New Roman" w:hAnsi="Arial" w:cs="Times New Roman"/>
      <w:i/>
      <w:iCs/>
      <w:color w:val="404040"/>
      <w:sz w:val="20"/>
      <w:szCs w:val="20"/>
      <w:lang w:eastAsia="nl-NL"/>
    </w:rPr>
  </w:style>
  <w:style w:type="paragraph" w:styleId="Koptekst">
    <w:name w:val="header"/>
    <w:basedOn w:val="Standaard"/>
    <w:rsid w:val="00717CF3"/>
    <w:pPr>
      <w:tabs>
        <w:tab w:val="center" w:pos="4536"/>
        <w:tab w:val="right" w:pos="9072"/>
      </w:tabs>
    </w:pPr>
  </w:style>
  <w:style w:type="paragraph" w:styleId="Voettekst">
    <w:name w:val="footer"/>
    <w:basedOn w:val="Standaard"/>
    <w:link w:val="VoettekstChar"/>
    <w:uiPriority w:val="99"/>
    <w:rsid w:val="00717CF3"/>
    <w:pPr>
      <w:tabs>
        <w:tab w:val="center" w:pos="4536"/>
        <w:tab w:val="right" w:pos="9072"/>
      </w:tabs>
    </w:pPr>
  </w:style>
  <w:style w:type="paragraph" w:styleId="Ballontekst">
    <w:name w:val="Balloon Text"/>
    <w:basedOn w:val="Standaard"/>
    <w:semiHidden/>
    <w:rsid w:val="008B0203"/>
    <w:rPr>
      <w:rFonts w:ascii="Tahoma" w:hAnsi="Tahoma" w:cs="Tahoma"/>
      <w:sz w:val="16"/>
      <w:szCs w:val="16"/>
    </w:rPr>
  </w:style>
  <w:style w:type="paragraph" w:styleId="Plattetekst">
    <w:name w:val="Body Text"/>
    <w:basedOn w:val="Standaard"/>
    <w:link w:val="PlattetekstChar"/>
    <w:rsid w:val="00D81B16"/>
    <w:rPr>
      <w:lang w:val="x-none" w:eastAsia="x-none"/>
    </w:rPr>
  </w:style>
  <w:style w:type="character" w:customStyle="1" w:styleId="PlattetekstChar">
    <w:name w:val="Platte tekst Char"/>
    <w:link w:val="Plattetekst"/>
    <w:rsid w:val="00D81B16"/>
    <w:rPr>
      <w:rFonts w:ascii="Arial" w:eastAsia="Times New Roman" w:hAnsi="Arial" w:cs="Arial"/>
      <w:szCs w:val="24"/>
    </w:rPr>
  </w:style>
  <w:style w:type="character" w:styleId="Verwijzingopmerking">
    <w:name w:val="annotation reference"/>
    <w:rsid w:val="00D81B16"/>
    <w:rPr>
      <w:sz w:val="16"/>
      <w:szCs w:val="16"/>
    </w:rPr>
  </w:style>
  <w:style w:type="paragraph" w:styleId="Tekstopmerking">
    <w:name w:val="annotation text"/>
    <w:basedOn w:val="Standaard"/>
    <w:link w:val="TekstopmerkingChar"/>
    <w:rsid w:val="00D81B16"/>
    <w:rPr>
      <w:rFonts w:ascii="Verdana" w:hAnsi="Verdana"/>
      <w:szCs w:val="20"/>
      <w:lang w:val="x-none" w:eastAsia="x-none"/>
    </w:rPr>
  </w:style>
  <w:style w:type="character" w:customStyle="1" w:styleId="TekstopmerkingChar">
    <w:name w:val="Tekst opmerking Char"/>
    <w:link w:val="Tekstopmerking"/>
    <w:rsid w:val="00D81B16"/>
    <w:rPr>
      <w:rFonts w:ascii="Verdana" w:eastAsia="Times New Roman" w:hAnsi="Verdana"/>
    </w:rPr>
  </w:style>
  <w:style w:type="character" w:styleId="Paginanummer">
    <w:name w:val="page number"/>
    <w:rsid w:val="00D81B16"/>
  </w:style>
  <w:style w:type="paragraph" w:styleId="Inhopg1">
    <w:name w:val="toc 1"/>
    <w:basedOn w:val="Standaard"/>
    <w:next w:val="Standaard"/>
    <w:autoRedefine/>
    <w:uiPriority w:val="39"/>
    <w:rsid w:val="00E67F3F"/>
    <w:pPr>
      <w:spacing w:before="120"/>
    </w:pPr>
    <w:rPr>
      <w:rFonts w:ascii="Cambria" w:hAnsi="Cambria"/>
      <w:b/>
      <w:sz w:val="22"/>
      <w:szCs w:val="22"/>
    </w:rPr>
  </w:style>
  <w:style w:type="paragraph" w:styleId="Inhopg2">
    <w:name w:val="toc 2"/>
    <w:basedOn w:val="Standaard"/>
    <w:next w:val="Standaard"/>
    <w:autoRedefine/>
    <w:uiPriority w:val="39"/>
    <w:rsid w:val="00E67F3F"/>
    <w:pPr>
      <w:ind w:left="200"/>
    </w:pPr>
    <w:rPr>
      <w:rFonts w:ascii="Cambria" w:hAnsi="Cambria"/>
      <w:i/>
      <w:sz w:val="22"/>
      <w:szCs w:val="22"/>
    </w:rPr>
  </w:style>
  <w:style w:type="paragraph" w:styleId="Inhopg3">
    <w:name w:val="toc 3"/>
    <w:basedOn w:val="Standaard"/>
    <w:next w:val="Standaard"/>
    <w:autoRedefine/>
    <w:uiPriority w:val="39"/>
    <w:rsid w:val="00E67F3F"/>
    <w:pPr>
      <w:ind w:left="400"/>
    </w:pPr>
    <w:rPr>
      <w:rFonts w:ascii="Cambria" w:hAnsi="Cambria"/>
      <w:sz w:val="22"/>
      <w:szCs w:val="22"/>
    </w:rPr>
  </w:style>
  <w:style w:type="paragraph" w:styleId="Inhopg4">
    <w:name w:val="toc 4"/>
    <w:basedOn w:val="Standaard"/>
    <w:next w:val="Standaard"/>
    <w:autoRedefine/>
    <w:rsid w:val="00E67F3F"/>
    <w:pPr>
      <w:ind w:left="600"/>
    </w:pPr>
    <w:rPr>
      <w:rFonts w:ascii="Cambria" w:hAnsi="Cambria"/>
      <w:szCs w:val="20"/>
    </w:rPr>
  </w:style>
  <w:style w:type="paragraph" w:styleId="Inhopg5">
    <w:name w:val="toc 5"/>
    <w:basedOn w:val="Standaard"/>
    <w:next w:val="Standaard"/>
    <w:autoRedefine/>
    <w:rsid w:val="00E67F3F"/>
    <w:pPr>
      <w:ind w:left="800"/>
    </w:pPr>
    <w:rPr>
      <w:rFonts w:ascii="Cambria" w:hAnsi="Cambria"/>
      <w:szCs w:val="20"/>
    </w:rPr>
  </w:style>
  <w:style w:type="paragraph" w:styleId="Inhopg6">
    <w:name w:val="toc 6"/>
    <w:basedOn w:val="Standaard"/>
    <w:next w:val="Standaard"/>
    <w:autoRedefine/>
    <w:rsid w:val="00E67F3F"/>
    <w:pPr>
      <w:ind w:left="1000"/>
    </w:pPr>
    <w:rPr>
      <w:rFonts w:ascii="Cambria" w:hAnsi="Cambria"/>
      <w:szCs w:val="20"/>
    </w:rPr>
  </w:style>
  <w:style w:type="paragraph" w:styleId="Inhopg7">
    <w:name w:val="toc 7"/>
    <w:basedOn w:val="Standaard"/>
    <w:next w:val="Standaard"/>
    <w:autoRedefine/>
    <w:rsid w:val="00E67F3F"/>
    <w:pPr>
      <w:ind w:left="1200"/>
    </w:pPr>
    <w:rPr>
      <w:rFonts w:ascii="Cambria" w:hAnsi="Cambria"/>
      <w:szCs w:val="20"/>
    </w:rPr>
  </w:style>
  <w:style w:type="paragraph" w:styleId="Inhopg8">
    <w:name w:val="toc 8"/>
    <w:basedOn w:val="Standaard"/>
    <w:next w:val="Standaard"/>
    <w:autoRedefine/>
    <w:rsid w:val="00E67F3F"/>
    <w:pPr>
      <w:ind w:left="1400"/>
    </w:pPr>
    <w:rPr>
      <w:rFonts w:ascii="Cambria" w:hAnsi="Cambria"/>
      <w:szCs w:val="20"/>
    </w:rPr>
  </w:style>
  <w:style w:type="paragraph" w:styleId="Inhopg9">
    <w:name w:val="toc 9"/>
    <w:basedOn w:val="Standaard"/>
    <w:next w:val="Standaard"/>
    <w:autoRedefine/>
    <w:rsid w:val="00E67F3F"/>
    <w:pPr>
      <w:ind w:left="1600"/>
    </w:pPr>
    <w:rPr>
      <w:rFonts w:ascii="Cambria" w:hAnsi="Cambria"/>
      <w:szCs w:val="20"/>
    </w:rPr>
  </w:style>
  <w:style w:type="paragraph" w:styleId="Kopvaninhoudsopgave">
    <w:name w:val="TOC Heading"/>
    <w:basedOn w:val="Kop1"/>
    <w:next w:val="Standaard"/>
    <w:uiPriority w:val="39"/>
    <w:qFormat/>
    <w:rsid w:val="00E67F3F"/>
    <w:pPr>
      <w:numPr>
        <w:numId w:val="0"/>
      </w:numPr>
      <w:spacing w:line="276" w:lineRule="auto"/>
      <w:outlineLvl w:val="9"/>
    </w:pPr>
    <w:rPr>
      <w:rFonts w:ascii="Calibri" w:eastAsia="MS Gothic" w:hAnsi="Calibri"/>
      <w:color w:val="365F91"/>
      <w:sz w:val="28"/>
    </w:rPr>
  </w:style>
  <w:style w:type="paragraph" w:styleId="Voetnoottekst">
    <w:name w:val="footnote text"/>
    <w:basedOn w:val="Standaard"/>
    <w:link w:val="VoetnoottekstChar"/>
    <w:uiPriority w:val="99"/>
    <w:semiHidden/>
    <w:unhideWhenUsed/>
    <w:rsid w:val="00676CC6"/>
    <w:rPr>
      <w:szCs w:val="20"/>
    </w:rPr>
  </w:style>
  <w:style w:type="character" w:customStyle="1" w:styleId="VoetnoottekstChar">
    <w:name w:val="Voetnoottekst Char"/>
    <w:link w:val="Voetnoottekst"/>
    <w:uiPriority w:val="99"/>
    <w:semiHidden/>
    <w:rsid w:val="00676CC6"/>
    <w:rPr>
      <w:rFonts w:ascii="Arial" w:eastAsia="Times New Roman" w:hAnsi="Arial"/>
    </w:rPr>
  </w:style>
  <w:style w:type="character" w:styleId="Voetnootmarkering">
    <w:name w:val="footnote reference"/>
    <w:uiPriority w:val="99"/>
    <w:semiHidden/>
    <w:unhideWhenUsed/>
    <w:rsid w:val="00676CC6"/>
    <w:rPr>
      <w:vertAlign w:val="superscript"/>
    </w:rPr>
  </w:style>
  <w:style w:type="paragraph" w:customStyle="1" w:styleId="GDAGeenafstand">
    <w:name w:val="GDA Geen afstand"/>
    <w:basedOn w:val="Standaard"/>
    <w:link w:val="GDAGeenafstandChar"/>
    <w:qFormat/>
    <w:rsid w:val="00EC66DC"/>
    <w:pPr>
      <w:contextualSpacing/>
    </w:pPr>
    <w:rPr>
      <w:szCs w:val="22"/>
      <w:lang w:eastAsia="en-US"/>
    </w:rPr>
  </w:style>
  <w:style w:type="character" w:customStyle="1" w:styleId="GDAGeenafstandChar">
    <w:name w:val="GDA Geen afstand Char"/>
    <w:link w:val="GDAGeenafstand"/>
    <w:locked/>
    <w:rsid w:val="00EC66DC"/>
    <w:rPr>
      <w:rFonts w:ascii="Arial" w:eastAsia="Times New Roman" w:hAnsi="Arial" w:cs="Times New Roman"/>
      <w:szCs w:val="22"/>
      <w:lang w:eastAsia="en-US"/>
    </w:rPr>
  </w:style>
  <w:style w:type="paragraph" w:styleId="Onderwerpvanopmerking">
    <w:name w:val="annotation subject"/>
    <w:basedOn w:val="Tekstopmerking"/>
    <w:next w:val="Tekstopmerking"/>
    <w:link w:val="OnderwerpvanopmerkingChar"/>
    <w:uiPriority w:val="99"/>
    <w:semiHidden/>
    <w:unhideWhenUsed/>
    <w:rsid w:val="00115696"/>
    <w:rPr>
      <w:rFonts w:ascii="Arial" w:hAnsi="Arial"/>
      <w:b/>
      <w:bCs/>
      <w:lang w:val="nl-NL" w:eastAsia="nl-NL"/>
    </w:rPr>
  </w:style>
  <w:style w:type="character" w:customStyle="1" w:styleId="OnderwerpvanopmerkingChar">
    <w:name w:val="Onderwerp van opmerking Char"/>
    <w:link w:val="Onderwerpvanopmerking"/>
    <w:uiPriority w:val="99"/>
    <w:semiHidden/>
    <w:rsid w:val="00115696"/>
    <w:rPr>
      <w:rFonts w:ascii="Arial" w:eastAsia="Times New Roman" w:hAnsi="Arial"/>
      <w:b/>
      <w:bCs/>
    </w:rPr>
  </w:style>
  <w:style w:type="paragraph" w:styleId="Revisie">
    <w:name w:val="Revision"/>
    <w:hidden/>
    <w:uiPriority w:val="71"/>
    <w:rsid w:val="006B3309"/>
    <w:rPr>
      <w:rFonts w:ascii="Arial" w:eastAsia="Times New Roman" w:hAnsi="Arial"/>
      <w:szCs w:val="24"/>
    </w:rPr>
  </w:style>
  <w:style w:type="paragraph" w:styleId="Normaalweb">
    <w:name w:val="Normal (Web)"/>
    <w:basedOn w:val="Standaard"/>
    <w:uiPriority w:val="99"/>
    <w:unhideWhenUsed/>
    <w:rsid w:val="006B3309"/>
    <w:pPr>
      <w:spacing w:before="100" w:beforeAutospacing="1" w:after="100" w:afterAutospacing="1"/>
    </w:pPr>
    <w:rPr>
      <w:rFonts w:ascii="Times New Roman" w:hAnsi="Times New Roman"/>
      <w:sz w:val="24"/>
    </w:rPr>
  </w:style>
  <w:style w:type="character" w:styleId="Zwaar">
    <w:name w:val="Strong"/>
    <w:uiPriority w:val="22"/>
    <w:qFormat/>
    <w:rsid w:val="006B3309"/>
    <w:rPr>
      <w:b/>
      <w:bCs/>
    </w:rPr>
  </w:style>
  <w:style w:type="character" w:customStyle="1" w:styleId="VoettekstChar">
    <w:name w:val="Voettekst Char"/>
    <w:link w:val="Voettekst"/>
    <w:uiPriority w:val="99"/>
    <w:rsid w:val="00252031"/>
    <w:rPr>
      <w:rFonts w:ascii="Arial" w:eastAsia="Times New Roman" w:hAnsi="Arial"/>
      <w:szCs w:val="24"/>
    </w:rPr>
  </w:style>
  <w:style w:type="paragraph" w:styleId="Lijstalinea">
    <w:name w:val="List Paragraph"/>
    <w:basedOn w:val="Standaard"/>
    <w:uiPriority w:val="72"/>
    <w:qFormat/>
    <w:rsid w:val="001A128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Standaard">
    <w:name w:val="Normal"/>
    <w:qFormat/>
    <w:rsid w:val="006F062C"/>
    <w:rPr>
      <w:rFonts w:ascii="Arial" w:eastAsia="Times New Roman" w:hAnsi="Arial"/>
      <w:szCs w:val="24"/>
    </w:rPr>
  </w:style>
  <w:style w:type="paragraph" w:styleId="Kop1">
    <w:name w:val="heading 1"/>
    <w:basedOn w:val="Standaard"/>
    <w:next w:val="Standaard"/>
    <w:link w:val="Kop1Char"/>
    <w:qFormat/>
    <w:rsid w:val="006F062C"/>
    <w:pPr>
      <w:keepNext/>
      <w:keepLines/>
      <w:numPr>
        <w:numId w:val="1"/>
      </w:numPr>
      <w:spacing w:before="480"/>
      <w:outlineLvl w:val="0"/>
    </w:pPr>
    <w:rPr>
      <w:b/>
      <w:bCs/>
      <w:sz w:val="32"/>
      <w:szCs w:val="28"/>
      <w:lang w:val="x-none"/>
    </w:rPr>
  </w:style>
  <w:style w:type="paragraph" w:styleId="Kop2">
    <w:name w:val="heading 2"/>
    <w:basedOn w:val="Standaard"/>
    <w:next w:val="Standaard"/>
    <w:link w:val="Kop2Char"/>
    <w:qFormat/>
    <w:rsid w:val="006F062C"/>
    <w:pPr>
      <w:keepNext/>
      <w:keepLines/>
      <w:numPr>
        <w:ilvl w:val="1"/>
        <w:numId w:val="1"/>
      </w:numPr>
      <w:spacing w:before="200"/>
      <w:outlineLvl w:val="1"/>
    </w:pPr>
    <w:rPr>
      <w:b/>
      <w:bCs/>
      <w:sz w:val="28"/>
      <w:szCs w:val="26"/>
      <w:lang w:val="x-none"/>
    </w:rPr>
  </w:style>
  <w:style w:type="paragraph" w:styleId="Kop3">
    <w:name w:val="heading 3"/>
    <w:basedOn w:val="Standaard"/>
    <w:next w:val="Standaard"/>
    <w:link w:val="Kop3Char"/>
    <w:qFormat/>
    <w:rsid w:val="006F062C"/>
    <w:pPr>
      <w:keepNext/>
      <w:keepLines/>
      <w:numPr>
        <w:ilvl w:val="2"/>
        <w:numId w:val="1"/>
      </w:numPr>
      <w:spacing w:before="200"/>
      <w:outlineLvl w:val="2"/>
    </w:pPr>
    <w:rPr>
      <w:b/>
      <w:bCs/>
      <w:sz w:val="24"/>
      <w:lang w:val="x-none"/>
    </w:rPr>
  </w:style>
  <w:style w:type="paragraph" w:styleId="Kop4">
    <w:name w:val="heading 4"/>
    <w:basedOn w:val="Standaard"/>
    <w:next w:val="Standaard"/>
    <w:link w:val="Kop4Char"/>
    <w:qFormat/>
    <w:rsid w:val="006F062C"/>
    <w:pPr>
      <w:keepNext/>
      <w:keepLines/>
      <w:numPr>
        <w:ilvl w:val="3"/>
        <w:numId w:val="1"/>
      </w:numPr>
      <w:spacing w:before="200"/>
      <w:outlineLvl w:val="3"/>
    </w:pPr>
    <w:rPr>
      <w:b/>
      <w:bCs/>
      <w:i/>
      <w:iCs/>
      <w:lang w:val="x-none"/>
    </w:rPr>
  </w:style>
  <w:style w:type="paragraph" w:styleId="Kop5">
    <w:name w:val="heading 5"/>
    <w:basedOn w:val="Standaard"/>
    <w:next w:val="Standaard"/>
    <w:link w:val="Kop5Char"/>
    <w:qFormat/>
    <w:rsid w:val="006F062C"/>
    <w:pPr>
      <w:keepNext/>
      <w:keepLines/>
      <w:numPr>
        <w:ilvl w:val="4"/>
        <w:numId w:val="1"/>
      </w:numPr>
      <w:spacing w:before="200"/>
      <w:outlineLvl w:val="4"/>
    </w:pPr>
    <w:rPr>
      <w:color w:val="243F60"/>
      <w:lang w:val="x-none"/>
    </w:rPr>
  </w:style>
  <w:style w:type="paragraph" w:styleId="Kop6">
    <w:name w:val="heading 6"/>
    <w:basedOn w:val="Standaard"/>
    <w:next w:val="Standaard"/>
    <w:link w:val="Kop6Char"/>
    <w:qFormat/>
    <w:rsid w:val="006F062C"/>
    <w:pPr>
      <w:keepNext/>
      <w:keepLines/>
      <w:numPr>
        <w:ilvl w:val="5"/>
        <w:numId w:val="1"/>
      </w:numPr>
      <w:spacing w:before="200"/>
      <w:outlineLvl w:val="5"/>
    </w:pPr>
    <w:rPr>
      <w:i/>
      <w:iCs/>
      <w:color w:val="243F60"/>
      <w:lang w:val="x-none"/>
    </w:rPr>
  </w:style>
  <w:style w:type="paragraph" w:styleId="Kop7">
    <w:name w:val="heading 7"/>
    <w:basedOn w:val="Standaard"/>
    <w:next w:val="Standaard"/>
    <w:link w:val="Kop7Char"/>
    <w:qFormat/>
    <w:rsid w:val="006F062C"/>
    <w:pPr>
      <w:keepNext/>
      <w:keepLines/>
      <w:numPr>
        <w:ilvl w:val="6"/>
        <w:numId w:val="1"/>
      </w:numPr>
      <w:spacing w:before="200"/>
      <w:outlineLvl w:val="6"/>
    </w:pPr>
    <w:rPr>
      <w:i/>
      <w:iCs/>
      <w:color w:val="404040"/>
      <w:lang w:val="x-none"/>
    </w:rPr>
  </w:style>
  <w:style w:type="paragraph" w:styleId="Kop8">
    <w:name w:val="heading 8"/>
    <w:basedOn w:val="Standaard"/>
    <w:next w:val="Standaard"/>
    <w:link w:val="Kop8Char"/>
    <w:qFormat/>
    <w:rsid w:val="006F062C"/>
    <w:pPr>
      <w:keepNext/>
      <w:keepLines/>
      <w:numPr>
        <w:ilvl w:val="7"/>
        <w:numId w:val="1"/>
      </w:numPr>
      <w:spacing w:before="200"/>
      <w:outlineLvl w:val="7"/>
    </w:pPr>
    <w:rPr>
      <w:color w:val="404040"/>
      <w:szCs w:val="20"/>
      <w:lang w:val="x-none"/>
    </w:rPr>
  </w:style>
  <w:style w:type="paragraph" w:styleId="Kop9">
    <w:name w:val="heading 9"/>
    <w:basedOn w:val="Standaard"/>
    <w:next w:val="Standaard"/>
    <w:link w:val="Kop9Char"/>
    <w:qFormat/>
    <w:rsid w:val="006F062C"/>
    <w:pPr>
      <w:keepNext/>
      <w:keepLines/>
      <w:numPr>
        <w:ilvl w:val="8"/>
        <w:numId w:val="1"/>
      </w:numPr>
      <w:spacing w:before="200"/>
      <w:outlineLvl w:val="8"/>
    </w:pPr>
    <w:rPr>
      <w:i/>
      <w:iCs/>
      <w:color w:val="40404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Opmaakprofiel2">
    <w:name w:val="Opmaakprofiel2"/>
    <w:basedOn w:val="Professioneletabel"/>
    <w:uiPriority w:val="99"/>
    <w:rsid w:val="003F46D3"/>
    <w:pPr>
      <w:suppressAutoHyphens/>
    </w:pPr>
    <w:rPr>
      <w:rFonts w:ascii="Times New Roman" w:eastAsia="Times New Roman" w:hAnsi="Times New Roman"/>
    </w:rPr>
    <w:tblPr/>
    <w:tcPr>
      <w:shd w:val="clear" w:color="auto" w:fill="auto"/>
    </w:tcPr>
  </w:style>
  <w:style w:type="table" w:styleId="Professioneletabel">
    <w:name w:val="Table Professional"/>
    <w:basedOn w:val="Standaardtabel"/>
    <w:uiPriority w:val="99"/>
    <w:semiHidden/>
    <w:unhideWhenUsed/>
    <w:rsid w:val="003F46D3"/>
    <w:rPr>
      <w:b/>
      <w:bC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style>
  <w:style w:type="character" w:customStyle="1" w:styleId="Kop1Char">
    <w:name w:val="Kop 1 Char"/>
    <w:link w:val="Kop1"/>
    <w:rsid w:val="006F062C"/>
    <w:rPr>
      <w:rFonts w:ascii="Arial" w:eastAsia="Times New Roman" w:hAnsi="Arial" w:cs="Times New Roman"/>
      <w:b/>
      <w:bCs/>
      <w:sz w:val="32"/>
      <w:szCs w:val="28"/>
      <w:lang w:eastAsia="nl-NL"/>
    </w:rPr>
  </w:style>
  <w:style w:type="character" w:customStyle="1" w:styleId="Kop2Char">
    <w:name w:val="Kop 2 Char"/>
    <w:link w:val="Kop2"/>
    <w:rsid w:val="006F062C"/>
    <w:rPr>
      <w:rFonts w:ascii="Arial" w:eastAsia="Times New Roman" w:hAnsi="Arial" w:cs="Times New Roman"/>
      <w:b/>
      <w:bCs/>
      <w:sz w:val="28"/>
      <w:szCs w:val="26"/>
      <w:lang w:eastAsia="nl-NL"/>
    </w:rPr>
  </w:style>
  <w:style w:type="character" w:customStyle="1" w:styleId="Kop3Char">
    <w:name w:val="Kop 3 Char"/>
    <w:link w:val="Kop3"/>
    <w:rsid w:val="006F062C"/>
    <w:rPr>
      <w:rFonts w:ascii="Arial" w:eastAsia="Times New Roman" w:hAnsi="Arial" w:cs="Times New Roman"/>
      <w:b/>
      <w:bCs/>
      <w:sz w:val="24"/>
      <w:szCs w:val="24"/>
      <w:lang w:eastAsia="nl-NL"/>
    </w:rPr>
  </w:style>
  <w:style w:type="character" w:customStyle="1" w:styleId="Kop4Char">
    <w:name w:val="Kop 4 Char"/>
    <w:link w:val="Kop4"/>
    <w:rsid w:val="006F062C"/>
    <w:rPr>
      <w:rFonts w:ascii="Arial" w:eastAsia="Times New Roman" w:hAnsi="Arial" w:cs="Times New Roman"/>
      <w:b/>
      <w:bCs/>
      <w:i/>
      <w:iCs/>
      <w:sz w:val="20"/>
      <w:szCs w:val="24"/>
      <w:lang w:eastAsia="nl-NL"/>
    </w:rPr>
  </w:style>
  <w:style w:type="character" w:customStyle="1" w:styleId="Kop5Char">
    <w:name w:val="Kop 5 Char"/>
    <w:link w:val="Kop5"/>
    <w:semiHidden/>
    <w:rsid w:val="006F062C"/>
    <w:rPr>
      <w:rFonts w:ascii="Arial" w:eastAsia="Times New Roman" w:hAnsi="Arial" w:cs="Times New Roman"/>
      <w:color w:val="243F60"/>
      <w:sz w:val="20"/>
      <w:szCs w:val="24"/>
      <w:lang w:eastAsia="nl-NL"/>
    </w:rPr>
  </w:style>
  <w:style w:type="character" w:customStyle="1" w:styleId="Kop6Char">
    <w:name w:val="Kop 6 Char"/>
    <w:link w:val="Kop6"/>
    <w:semiHidden/>
    <w:rsid w:val="006F062C"/>
    <w:rPr>
      <w:rFonts w:ascii="Arial" w:eastAsia="Times New Roman" w:hAnsi="Arial" w:cs="Times New Roman"/>
      <w:i/>
      <w:iCs/>
      <w:color w:val="243F60"/>
      <w:sz w:val="20"/>
      <w:szCs w:val="24"/>
      <w:lang w:eastAsia="nl-NL"/>
    </w:rPr>
  </w:style>
  <w:style w:type="character" w:customStyle="1" w:styleId="Kop7Char">
    <w:name w:val="Kop 7 Char"/>
    <w:link w:val="Kop7"/>
    <w:semiHidden/>
    <w:rsid w:val="006F062C"/>
    <w:rPr>
      <w:rFonts w:ascii="Arial" w:eastAsia="Times New Roman" w:hAnsi="Arial" w:cs="Times New Roman"/>
      <w:i/>
      <w:iCs/>
      <w:color w:val="404040"/>
      <w:sz w:val="20"/>
      <w:szCs w:val="24"/>
      <w:lang w:eastAsia="nl-NL"/>
    </w:rPr>
  </w:style>
  <w:style w:type="character" w:customStyle="1" w:styleId="Kop8Char">
    <w:name w:val="Kop 8 Char"/>
    <w:link w:val="Kop8"/>
    <w:semiHidden/>
    <w:rsid w:val="006F062C"/>
    <w:rPr>
      <w:rFonts w:ascii="Arial" w:eastAsia="Times New Roman" w:hAnsi="Arial" w:cs="Times New Roman"/>
      <w:color w:val="404040"/>
      <w:sz w:val="20"/>
      <w:szCs w:val="20"/>
      <w:lang w:eastAsia="nl-NL"/>
    </w:rPr>
  </w:style>
  <w:style w:type="character" w:customStyle="1" w:styleId="Kop9Char">
    <w:name w:val="Kop 9 Char"/>
    <w:link w:val="Kop9"/>
    <w:semiHidden/>
    <w:rsid w:val="006F062C"/>
    <w:rPr>
      <w:rFonts w:ascii="Arial" w:eastAsia="Times New Roman" w:hAnsi="Arial" w:cs="Times New Roman"/>
      <w:i/>
      <w:iCs/>
      <w:color w:val="404040"/>
      <w:sz w:val="20"/>
      <w:szCs w:val="20"/>
      <w:lang w:eastAsia="nl-NL"/>
    </w:rPr>
  </w:style>
  <w:style w:type="paragraph" w:styleId="Koptekst">
    <w:name w:val="header"/>
    <w:basedOn w:val="Standaard"/>
    <w:rsid w:val="00717CF3"/>
    <w:pPr>
      <w:tabs>
        <w:tab w:val="center" w:pos="4536"/>
        <w:tab w:val="right" w:pos="9072"/>
      </w:tabs>
    </w:pPr>
  </w:style>
  <w:style w:type="paragraph" w:styleId="Voettekst">
    <w:name w:val="footer"/>
    <w:basedOn w:val="Standaard"/>
    <w:link w:val="VoettekstChar"/>
    <w:uiPriority w:val="99"/>
    <w:rsid w:val="00717CF3"/>
    <w:pPr>
      <w:tabs>
        <w:tab w:val="center" w:pos="4536"/>
        <w:tab w:val="right" w:pos="9072"/>
      </w:tabs>
    </w:pPr>
  </w:style>
  <w:style w:type="paragraph" w:styleId="Ballontekst">
    <w:name w:val="Balloon Text"/>
    <w:basedOn w:val="Standaard"/>
    <w:semiHidden/>
    <w:rsid w:val="008B0203"/>
    <w:rPr>
      <w:rFonts w:ascii="Tahoma" w:hAnsi="Tahoma" w:cs="Tahoma"/>
      <w:sz w:val="16"/>
      <w:szCs w:val="16"/>
    </w:rPr>
  </w:style>
  <w:style w:type="paragraph" w:styleId="Plattetekst">
    <w:name w:val="Body Text"/>
    <w:basedOn w:val="Standaard"/>
    <w:link w:val="PlattetekstChar"/>
    <w:rsid w:val="00D81B16"/>
    <w:rPr>
      <w:lang w:val="x-none" w:eastAsia="x-none"/>
    </w:rPr>
  </w:style>
  <w:style w:type="character" w:customStyle="1" w:styleId="PlattetekstChar">
    <w:name w:val="Platte tekst Char"/>
    <w:link w:val="Plattetekst"/>
    <w:rsid w:val="00D81B16"/>
    <w:rPr>
      <w:rFonts w:ascii="Arial" w:eastAsia="Times New Roman" w:hAnsi="Arial" w:cs="Arial"/>
      <w:szCs w:val="24"/>
    </w:rPr>
  </w:style>
  <w:style w:type="character" w:styleId="Verwijzingopmerking">
    <w:name w:val="annotation reference"/>
    <w:rsid w:val="00D81B16"/>
    <w:rPr>
      <w:sz w:val="16"/>
      <w:szCs w:val="16"/>
    </w:rPr>
  </w:style>
  <w:style w:type="paragraph" w:styleId="Tekstopmerking">
    <w:name w:val="annotation text"/>
    <w:basedOn w:val="Standaard"/>
    <w:link w:val="TekstopmerkingChar"/>
    <w:rsid w:val="00D81B16"/>
    <w:rPr>
      <w:rFonts w:ascii="Verdana" w:hAnsi="Verdana"/>
      <w:szCs w:val="20"/>
      <w:lang w:val="x-none" w:eastAsia="x-none"/>
    </w:rPr>
  </w:style>
  <w:style w:type="character" w:customStyle="1" w:styleId="TekstopmerkingChar">
    <w:name w:val="Tekst opmerking Char"/>
    <w:link w:val="Tekstopmerking"/>
    <w:rsid w:val="00D81B16"/>
    <w:rPr>
      <w:rFonts w:ascii="Verdana" w:eastAsia="Times New Roman" w:hAnsi="Verdana"/>
    </w:rPr>
  </w:style>
  <w:style w:type="character" w:styleId="Paginanummer">
    <w:name w:val="page number"/>
    <w:rsid w:val="00D81B16"/>
  </w:style>
  <w:style w:type="paragraph" w:styleId="Inhopg1">
    <w:name w:val="toc 1"/>
    <w:basedOn w:val="Standaard"/>
    <w:next w:val="Standaard"/>
    <w:autoRedefine/>
    <w:uiPriority w:val="39"/>
    <w:rsid w:val="00E67F3F"/>
    <w:pPr>
      <w:spacing w:before="120"/>
    </w:pPr>
    <w:rPr>
      <w:rFonts w:ascii="Cambria" w:hAnsi="Cambria"/>
      <w:b/>
      <w:sz w:val="22"/>
      <w:szCs w:val="22"/>
    </w:rPr>
  </w:style>
  <w:style w:type="paragraph" w:styleId="Inhopg2">
    <w:name w:val="toc 2"/>
    <w:basedOn w:val="Standaard"/>
    <w:next w:val="Standaard"/>
    <w:autoRedefine/>
    <w:uiPriority w:val="39"/>
    <w:rsid w:val="00E67F3F"/>
    <w:pPr>
      <w:ind w:left="200"/>
    </w:pPr>
    <w:rPr>
      <w:rFonts w:ascii="Cambria" w:hAnsi="Cambria"/>
      <w:i/>
      <w:sz w:val="22"/>
      <w:szCs w:val="22"/>
    </w:rPr>
  </w:style>
  <w:style w:type="paragraph" w:styleId="Inhopg3">
    <w:name w:val="toc 3"/>
    <w:basedOn w:val="Standaard"/>
    <w:next w:val="Standaard"/>
    <w:autoRedefine/>
    <w:uiPriority w:val="39"/>
    <w:rsid w:val="00E67F3F"/>
    <w:pPr>
      <w:ind w:left="400"/>
    </w:pPr>
    <w:rPr>
      <w:rFonts w:ascii="Cambria" w:hAnsi="Cambria"/>
      <w:sz w:val="22"/>
      <w:szCs w:val="22"/>
    </w:rPr>
  </w:style>
  <w:style w:type="paragraph" w:styleId="Inhopg4">
    <w:name w:val="toc 4"/>
    <w:basedOn w:val="Standaard"/>
    <w:next w:val="Standaard"/>
    <w:autoRedefine/>
    <w:rsid w:val="00E67F3F"/>
    <w:pPr>
      <w:ind w:left="600"/>
    </w:pPr>
    <w:rPr>
      <w:rFonts w:ascii="Cambria" w:hAnsi="Cambria"/>
      <w:szCs w:val="20"/>
    </w:rPr>
  </w:style>
  <w:style w:type="paragraph" w:styleId="Inhopg5">
    <w:name w:val="toc 5"/>
    <w:basedOn w:val="Standaard"/>
    <w:next w:val="Standaard"/>
    <w:autoRedefine/>
    <w:rsid w:val="00E67F3F"/>
    <w:pPr>
      <w:ind w:left="800"/>
    </w:pPr>
    <w:rPr>
      <w:rFonts w:ascii="Cambria" w:hAnsi="Cambria"/>
      <w:szCs w:val="20"/>
    </w:rPr>
  </w:style>
  <w:style w:type="paragraph" w:styleId="Inhopg6">
    <w:name w:val="toc 6"/>
    <w:basedOn w:val="Standaard"/>
    <w:next w:val="Standaard"/>
    <w:autoRedefine/>
    <w:rsid w:val="00E67F3F"/>
    <w:pPr>
      <w:ind w:left="1000"/>
    </w:pPr>
    <w:rPr>
      <w:rFonts w:ascii="Cambria" w:hAnsi="Cambria"/>
      <w:szCs w:val="20"/>
    </w:rPr>
  </w:style>
  <w:style w:type="paragraph" w:styleId="Inhopg7">
    <w:name w:val="toc 7"/>
    <w:basedOn w:val="Standaard"/>
    <w:next w:val="Standaard"/>
    <w:autoRedefine/>
    <w:rsid w:val="00E67F3F"/>
    <w:pPr>
      <w:ind w:left="1200"/>
    </w:pPr>
    <w:rPr>
      <w:rFonts w:ascii="Cambria" w:hAnsi="Cambria"/>
      <w:szCs w:val="20"/>
    </w:rPr>
  </w:style>
  <w:style w:type="paragraph" w:styleId="Inhopg8">
    <w:name w:val="toc 8"/>
    <w:basedOn w:val="Standaard"/>
    <w:next w:val="Standaard"/>
    <w:autoRedefine/>
    <w:rsid w:val="00E67F3F"/>
    <w:pPr>
      <w:ind w:left="1400"/>
    </w:pPr>
    <w:rPr>
      <w:rFonts w:ascii="Cambria" w:hAnsi="Cambria"/>
      <w:szCs w:val="20"/>
    </w:rPr>
  </w:style>
  <w:style w:type="paragraph" w:styleId="Inhopg9">
    <w:name w:val="toc 9"/>
    <w:basedOn w:val="Standaard"/>
    <w:next w:val="Standaard"/>
    <w:autoRedefine/>
    <w:rsid w:val="00E67F3F"/>
    <w:pPr>
      <w:ind w:left="1600"/>
    </w:pPr>
    <w:rPr>
      <w:rFonts w:ascii="Cambria" w:hAnsi="Cambria"/>
      <w:szCs w:val="20"/>
    </w:rPr>
  </w:style>
  <w:style w:type="paragraph" w:styleId="Kopvaninhoudsopgave">
    <w:name w:val="TOC Heading"/>
    <w:basedOn w:val="Kop1"/>
    <w:next w:val="Standaard"/>
    <w:uiPriority w:val="39"/>
    <w:qFormat/>
    <w:rsid w:val="00E67F3F"/>
    <w:pPr>
      <w:numPr>
        <w:numId w:val="0"/>
      </w:numPr>
      <w:spacing w:line="276" w:lineRule="auto"/>
      <w:outlineLvl w:val="9"/>
    </w:pPr>
    <w:rPr>
      <w:rFonts w:ascii="Calibri" w:eastAsia="MS Gothic" w:hAnsi="Calibri"/>
      <w:color w:val="365F91"/>
      <w:sz w:val="28"/>
    </w:rPr>
  </w:style>
  <w:style w:type="paragraph" w:styleId="Voetnoottekst">
    <w:name w:val="footnote text"/>
    <w:basedOn w:val="Standaard"/>
    <w:link w:val="VoetnoottekstChar"/>
    <w:uiPriority w:val="99"/>
    <w:semiHidden/>
    <w:unhideWhenUsed/>
    <w:rsid w:val="00676CC6"/>
    <w:rPr>
      <w:szCs w:val="20"/>
    </w:rPr>
  </w:style>
  <w:style w:type="character" w:customStyle="1" w:styleId="VoetnoottekstChar">
    <w:name w:val="Voetnoottekst Char"/>
    <w:link w:val="Voetnoottekst"/>
    <w:uiPriority w:val="99"/>
    <w:semiHidden/>
    <w:rsid w:val="00676CC6"/>
    <w:rPr>
      <w:rFonts w:ascii="Arial" w:eastAsia="Times New Roman" w:hAnsi="Arial"/>
    </w:rPr>
  </w:style>
  <w:style w:type="character" w:styleId="Voetnootmarkering">
    <w:name w:val="footnote reference"/>
    <w:uiPriority w:val="99"/>
    <w:semiHidden/>
    <w:unhideWhenUsed/>
    <w:rsid w:val="00676CC6"/>
    <w:rPr>
      <w:vertAlign w:val="superscript"/>
    </w:rPr>
  </w:style>
  <w:style w:type="paragraph" w:customStyle="1" w:styleId="GDAGeenafstand">
    <w:name w:val="GDA Geen afstand"/>
    <w:basedOn w:val="Standaard"/>
    <w:link w:val="GDAGeenafstandChar"/>
    <w:qFormat/>
    <w:rsid w:val="00EC66DC"/>
    <w:pPr>
      <w:contextualSpacing/>
    </w:pPr>
    <w:rPr>
      <w:szCs w:val="22"/>
      <w:lang w:eastAsia="en-US"/>
    </w:rPr>
  </w:style>
  <w:style w:type="character" w:customStyle="1" w:styleId="GDAGeenafstandChar">
    <w:name w:val="GDA Geen afstand Char"/>
    <w:link w:val="GDAGeenafstand"/>
    <w:locked/>
    <w:rsid w:val="00EC66DC"/>
    <w:rPr>
      <w:rFonts w:ascii="Arial" w:eastAsia="Times New Roman" w:hAnsi="Arial" w:cs="Times New Roman"/>
      <w:szCs w:val="22"/>
      <w:lang w:eastAsia="en-US"/>
    </w:rPr>
  </w:style>
  <w:style w:type="paragraph" w:styleId="Onderwerpvanopmerking">
    <w:name w:val="annotation subject"/>
    <w:basedOn w:val="Tekstopmerking"/>
    <w:next w:val="Tekstopmerking"/>
    <w:link w:val="OnderwerpvanopmerkingChar"/>
    <w:uiPriority w:val="99"/>
    <w:semiHidden/>
    <w:unhideWhenUsed/>
    <w:rsid w:val="00115696"/>
    <w:rPr>
      <w:rFonts w:ascii="Arial" w:hAnsi="Arial"/>
      <w:b/>
      <w:bCs/>
      <w:lang w:val="nl-NL" w:eastAsia="nl-NL"/>
    </w:rPr>
  </w:style>
  <w:style w:type="character" w:customStyle="1" w:styleId="OnderwerpvanopmerkingChar">
    <w:name w:val="Onderwerp van opmerking Char"/>
    <w:link w:val="Onderwerpvanopmerking"/>
    <w:uiPriority w:val="99"/>
    <w:semiHidden/>
    <w:rsid w:val="00115696"/>
    <w:rPr>
      <w:rFonts w:ascii="Arial" w:eastAsia="Times New Roman" w:hAnsi="Arial"/>
      <w:b/>
      <w:bCs/>
    </w:rPr>
  </w:style>
  <w:style w:type="paragraph" w:styleId="Revisie">
    <w:name w:val="Revision"/>
    <w:hidden/>
    <w:uiPriority w:val="71"/>
    <w:rsid w:val="006B3309"/>
    <w:rPr>
      <w:rFonts w:ascii="Arial" w:eastAsia="Times New Roman" w:hAnsi="Arial"/>
      <w:szCs w:val="24"/>
    </w:rPr>
  </w:style>
  <w:style w:type="paragraph" w:styleId="Normaalweb">
    <w:name w:val="Normal (Web)"/>
    <w:basedOn w:val="Standaard"/>
    <w:uiPriority w:val="99"/>
    <w:unhideWhenUsed/>
    <w:rsid w:val="006B3309"/>
    <w:pPr>
      <w:spacing w:before="100" w:beforeAutospacing="1" w:after="100" w:afterAutospacing="1"/>
    </w:pPr>
    <w:rPr>
      <w:rFonts w:ascii="Times New Roman" w:hAnsi="Times New Roman"/>
      <w:sz w:val="24"/>
    </w:rPr>
  </w:style>
  <w:style w:type="character" w:styleId="Zwaar">
    <w:name w:val="Strong"/>
    <w:uiPriority w:val="22"/>
    <w:qFormat/>
    <w:rsid w:val="006B3309"/>
    <w:rPr>
      <w:b/>
      <w:bCs/>
    </w:rPr>
  </w:style>
  <w:style w:type="character" w:customStyle="1" w:styleId="VoettekstChar">
    <w:name w:val="Voettekst Char"/>
    <w:link w:val="Voettekst"/>
    <w:uiPriority w:val="99"/>
    <w:rsid w:val="00252031"/>
    <w:rPr>
      <w:rFonts w:ascii="Arial" w:eastAsia="Times New Roman" w:hAnsi="Arial"/>
      <w:szCs w:val="24"/>
    </w:rPr>
  </w:style>
  <w:style w:type="paragraph" w:styleId="Lijstalinea">
    <w:name w:val="List Paragraph"/>
    <w:basedOn w:val="Standaard"/>
    <w:uiPriority w:val="72"/>
    <w:qFormat/>
    <w:rsid w:val="001A12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869560">
      <w:bodyDiv w:val="1"/>
      <w:marLeft w:val="0"/>
      <w:marRight w:val="0"/>
      <w:marTop w:val="0"/>
      <w:marBottom w:val="0"/>
      <w:divBdr>
        <w:top w:val="none" w:sz="0" w:space="0" w:color="auto"/>
        <w:left w:val="none" w:sz="0" w:space="0" w:color="auto"/>
        <w:bottom w:val="none" w:sz="0" w:space="0" w:color="auto"/>
        <w:right w:val="none" w:sz="0" w:space="0" w:color="auto"/>
      </w:divBdr>
      <w:divsChild>
        <w:div w:id="522212311">
          <w:marLeft w:val="0"/>
          <w:marRight w:val="0"/>
          <w:marTop w:val="0"/>
          <w:marBottom w:val="0"/>
          <w:divBdr>
            <w:top w:val="none" w:sz="0" w:space="0" w:color="auto"/>
            <w:left w:val="none" w:sz="0" w:space="0" w:color="auto"/>
            <w:bottom w:val="none" w:sz="0" w:space="0" w:color="auto"/>
            <w:right w:val="none" w:sz="0" w:space="0" w:color="auto"/>
          </w:divBdr>
        </w:div>
      </w:divsChild>
    </w:div>
    <w:div w:id="1345397409">
      <w:bodyDiv w:val="1"/>
      <w:marLeft w:val="0"/>
      <w:marRight w:val="0"/>
      <w:marTop w:val="0"/>
      <w:marBottom w:val="0"/>
      <w:divBdr>
        <w:top w:val="none" w:sz="0" w:space="0" w:color="auto"/>
        <w:left w:val="none" w:sz="0" w:space="0" w:color="auto"/>
        <w:bottom w:val="none" w:sz="0" w:space="0" w:color="auto"/>
        <w:right w:val="none" w:sz="0" w:space="0" w:color="auto"/>
      </w:divBdr>
      <w:divsChild>
        <w:div w:id="1963226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5F9C0B-5EB0-48F8-AC30-905E06C9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4014</Words>
  <Characters>22082</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Inleiding behorende bij de standaard P&amp;O correspondentie</vt:lpstr>
    </vt:vector>
  </TitlesOfParts>
  <Company>DA&amp;A Driessen</Company>
  <LinksUpToDate>false</LinksUpToDate>
  <CharactersWithSpaces>26044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Inleiding behorende bij de standaard P&amp;O correspondentie</dc:title>
  <dc:creator>marijnk</dc:creator>
  <cp:lastModifiedBy>Sanderella Plak</cp:lastModifiedBy>
  <cp:revision>2</cp:revision>
  <cp:lastPrinted>2013-05-03T09:09:00Z</cp:lastPrinted>
  <dcterms:created xsi:type="dcterms:W3CDTF">2014-12-08T14:16:00Z</dcterms:created>
  <dcterms:modified xsi:type="dcterms:W3CDTF">2014-12-08T14:16:00Z</dcterms:modified>
</cp:coreProperties>
</file>