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142B" w14:textId="77777777" w:rsidR="00A65499" w:rsidRDefault="00715195">
      <w:pPr>
        <w:pStyle w:val="OPTitel"/>
      </w:pPr>
      <w:r>
        <w:t>Wijzigingsbesluit Leidraad invordering gemeentelijke belastingen</w:t>
      </w:r>
    </w:p>
    <w:p w14:paraId="0CBA9B74" w14:textId="77777777" w:rsidR="00A65499" w:rsidRDefault="00715195">
      <w:pPr>
        <w:pStyle w:val="OPAanhef"/>
      </w:pPr>
      <w:r>
        <w:t xml:space="preserve"> </w:t>
      </w:r>
      <w:r>
        <w:rPr>
          <w:b/>
        </w:rPr>
        <w:t>Besluit van het college van burgemeester en wethouders van de gemeente [gemeentenaam] tot wijziging van de Leidraad invordering gemeentelijke belastingen</w:t>
      </w:r>
    </w:p>
    <w:p w14:paraId="6DEA5EEB" w14:textId="77777777" w:rsidR="00A65499" w:rsidRDefault="00715195">
      <w:pPr>
        <w:pStyle w:val="OPAanhef"/>
      </w:pPr>
      <w:r>
        <w:t xml:space="preserve"> </w:t>
      </w:r>
    </w:p>
    <w:p w14:paraId="53485CE6" w14:textId="77777777" w:rsidR="00A65499" w:rsidRDefault="00715195">
      <w:pPr>
        <w:pStyle w:val="OPAanhef"/>
      </w:pPr>
      <w:r>
        <w:t>Het college van burgemeester en wethouders van de gemeente [</w:t>
      </w:r>
      <w:r>
        <w:rPr>
          <w:b/>
        </w:rPr>
        <w:t>gemeentenaam</w:t>
      </w:r>
      <w:r>
        <w:t>];</w:t>
      </w:r>
    </w:p>
    <w:p w14:paraId="1A20C364" w14:textId="77777777" w:rsidR="00A65499" w:rsidRDefault="00715195">
      <w:pPr>
        <w:pStyle w:val="OPAanhef"/>
      </w:pPr>
      <w:r>
        <w:t xml:space="preserve"> </w:t>
      </w:r>
    </w:p>
    <w:p w14:paraId="75F49304" w14:textId="77777777" w:rsidR="00A65499" w:rsidRDefault="00715195">
      <w:pPr>
        <w:pStyle w:val="OPAanhef"/>
      </w:pPr>
      <w:r>
        <w:t>gelezen het voorstel van de gemeenteambtenaar belast met de invordering van gemeentelijke belastingen van [</w:t>
      </w:r>
      <w:r>
        <w:rPr>
          <w:b/>
        </w:rPr>
        <w:t>datum</w:t>
      </w:r>
      <w:r>
        <w:t>], [</w:t>
      </w:r>
      <w:r>
        <w:rPr>
          <w:b/>
        </w:rPr>
        <w:t>nummer</w:t>
      </w:r>
      <w:r>
        <w:t>];</w:t>
      </w:r>
    </w:p>
    <w:p w14:paraId="42B8E96E" w14:textId="77777777" w:rsidR="00A65499" w:rsidRDefault="00715195">
      <w:pPr>
        <w:pStyle w:val="OPAanhef"/>
      </w:pPr>
      <w:r>
        <w:t xml:space="preserve"> </w:t>
      </w:r>
    </w:p>
    <w:p w14:paraId="4ADFE6DE" w14:textId="77777777" w:rsidR="00A65499" w:rsidRDefault="00715195">
      <w:pPr>
        <w:pStyle w:val="OPAanhef"/>
      </w:pPr>
      <w:r>
        <w:t>besluit:</w:t>
      </w:r>
    </w:p>
    <w:p w14:paraId="0AA8BE8C" w14:textId="77777777" w:rsidR="00A65499" w:rsidRDefault="00715195">
      <w:pPr>
        <w:pStyle w:val="OPAanhef"/>
      </w:pPr>
      <w:r>
        <w:t xml:space="preserve"> </w:t>
      </w:r>
    </w:p>
    <w:p w14:paraId="06A2C9EB" w14:textId="77777777" w:rsidR="00A65499" w:rsidRDefault="00715195">
      <w:pPr>
        <w:pStyle w:val="OPAanhef"/>
      </w:pPr>
      <w:r>
        <w:t xml:space="preserve"> </w:t>
      </w:r>
      <w:r>
        <w:rPr>
          <w:b/>
        </w:rPr>
        <w:t xml:space="preserve">Artikel I </w:t>
      </w:r>
    </w:p>
    <w:p w14:paraId="2E28F3AB" w14:textId="77777777" w:rsidR="00A65499" w:rsidRDefault="00715195">
      <w:pPr>
        <w:pStyle w:val="OPAanhef"/>
      </w:pPr>
      <w:r>
        <w:t>De Leidraad invordering gemeentelijke belastingen, vastgesteld bij besluit van [</w:t>
      </w:r>
      <w:r>
        <w:rPr>
          <w:b/>
        </w:rPr>
        <w:t>datum</w:t>
      </w:r>
      <w:r>
        <w:t>], [</w:t>
      </w:r>
      <w:r>
        <w:rPr>
          <w:b/>
        </w:rPr>
        <w:t>nummer</w:t>
      </w:r>
      <w:r>
        <w:t>], laatstelijk gewijzigd bij besluit van [</w:t>
      </w:r>
      <w:r>
        <w:rPr>
          <w:b/>
        </w:rPr>
        <w:t>datum</w:t>
      </w:r>
      <w:r>
        <w:t>], [</w:t>
      </w:r>
      <w:r>
        <w:rPr>
          <w:b/>
        </w:rPr>
        <w:t>nummer</w:t>
      </w:r>
      <w:r>
        <w:t>], wordt als volgt gewijzigd:</w:t>
      </w:r>
    </w:p>
    <w:p w14:paraId="7418C2E8" w14:textId="77777777" w:rsidR="00A65499" w:rsidRDefault="00715195">
      <w:pPr>
        <w:pStyle w:val="OPAanhef"/>
      </w:pPr>
      <w:r>
        <w:t xml:space="preserve"> </w:t>
      </w:r>
    </w:p>
    <w:p w14:paraId="1D186521" w14:textId="77777777" w:rsidR="00572005" w:rsidRDefault="00572005" w:rsidP="00572005">
      <w:pPr>
        <w:pStyle w:val="OPAanhef"/>
      </w:pPr>
      <w:r>
        <w:t>A</w:t>
      </w:r>
    </w:p>
    <w:p w14:paraId="7BA8F455" w14:textId="77777777" w:rsidR="00A92A86" w:rsidRDefault="00A92A86" w:rsidP="00A92A86">
      <w:pPr>
        <w:pStyle w:val="OPAanhef"/>
      </w:pPr>
      <w:r>
        <w:t>De eerste zin van artikel 8.2 wordt vervangen door ‘De wijze van bekendmaking van de belastingaanslag, bedoeld in artikel 8 tweede lid van de Wet, is ter beoordeling van de ontvanger.’.</w:t>
      </w:r>
    </w:p>
    <w:p w14:paraId="267F6627" w14:textId="77777777" w:rsidR="00A92A86" w:rsidRDefault="00A92A86" w:rsidP="00A92A86">
      <w:pPr>
        <w:pStyle w:val="OPAanhef"/>
      </w:pPr>
    </w:p>
    <w:p w14:paraId="007EA736" w14:textId="4FDE7D11" w:rsidR="00A92A86" w:rsidRDefault="00A92A86" w:rsidP="00A92A86">
      <w:pPr>
        <w:pStyle w:val="OPAanhef"/>
      </w:pPr>
      <w:r>
        <w:t>B</w:t>
      </w:r>
    </w:p>
    <w:p w14:paraId="15E16935" w14:textId="77777777" w:rsidR="00A92A86" w:rsidRDefault="00A92A86" w:rsidP="00A92A86">
      <w:pPr>
        <w:pStyle w:val="OPAanhef"/>
      </w:pPr>
      <w:r>
        <w:t>De tweede zin van de eerste alinea van artikel 19.1.6 vervalt.</w:t>
      </w:r>
    </w:p>
    <w:p w14:paraId="74A2E406" w14:textId="77777777" w:rsidR="00A92A86" w:rsidRDefault="00A92A86" w:rsidP="00A92A86">
      <w:pPr>
        <w:pStyle w:val="OPAanhef"/>
      </w:pPr>
    </w:p>
    <w:p w14:paraId="2812A358" w14:textId="7297AB92" w:rsidR="00A92A86" w:rsidRDefault="00A92A86" w:rsidP="00A92A86">
      <w:pPr>
        <w:pStyle w:val="OPAanhef"/>
      </w:pPr>
      <w:r>
        <w:t>C</w:t>
      </w:r>
    </w:p>
    <w:p w14:paraId="23AE7C61" w14:textId="6F5E0C38" w:rsidR="00A92A86" w:rsidRDefault="00A92A86" w:rsidP="00A92A86">
      <w:pPr>
        <w:pStyle w:val="OPAanhef"/>
      </w:pPr>
      <w:r w:rsidRPr="00A92A86">
        <w:t xml:space="preserve">De eerste zin van artikel </w:t>
      </w:r>
      <w:r>
        <w:t>25.1.15 w</w:t>
      </w:r>
      <w:r w:rsidRPr="00A92A86">
        <w:t>ordt vervangen door</w:t>
      </w:r>
      <w:r>
        <w:t xml:space="preserve"> ‘</w:t>
      </w:r>
      <w:r w:rsidRPr="00A92A86">
        <w:t xml:space="preserve">De ontvanger houdt de invordering aan als een verzoekschrift is ingediend bij de raad, het college of de </w:t>
      </w:r>
      <w:r>
        <w:t>(</w:t>
      </w:r>
      <w:r w:rsidRPr="00A92A86">
        <w:t>gemeentelijke</w:t>
      </w:r>
      <w:r>
        <w:t>)</w:t>
      </w:r>
      <w:r w:rsidRPr="00A92A86">
        <w:t xml:space="preserve"> ombudsman tot op dat verzoekschrift is beslist.</w:t>
      </w:r>
      <w:r>
        <w:t>’.</w:t>
      </w:r>
    </w:p>
    <w:p w14:paraId="77E64E1B" w14:textId="77777777" w:rsidR="00A92A86" w:rsidRDefault="00A92A86" w:rsidP="00A92A86">
      <w:pPr>
        <w:pStyle w:val="OPAanhef"/>
      </w:pPr>
    </w:p>
    <w:p w14:paraId="41B11C18" w14:textId="70E01EB6" w:rsidR="00A92A86" w:rsidRDefault="00A92A86" w:rsidP="00A92A86">
      <w:pPr>
        <w:pStyle w:val="OPAanhef"/>
      </w:pPr>
      <w:r>
        <w:t>D</w:t>
      </w:r>
    </w:p>
    <w:p w14:paraId="649C01DD" w14:textId="485EA981" w:rsidR="00A92A86" w:rsidRDefault="00A92A86" w:rsidP="00A92A86">
      <w:pPr>
        <w:pStyle w:val="OPAanhef"/>
      </w:pPr>
      <w:r w:rsidRPr="00A92A86">
        <w:t xml:space="preserve">De eerste zin van artikel </w:t>
      </w:r>
      <w:r>
        <w:t>26.1.11 w</w:t>
      </w:r>
      <w:r w:rsidRPr="00A92A86">
        <w:t>ordt vervangen</w:t>
      </w:r>
      <w:r w:rsidR="005A57BD">
        <w:t xml:space="preserve"> door</w:t>
      </w:r>
      <w:r w:rsidRPr="00A92A86">
        <w:t xml:space="preserve"> </w:t>
      </w:r>
      <w:r>
        <w:t>‘De ontvanger houdt de invordering aan als er een verzoekschrift is ingediend bij het college, de raad of de (gemeentelijke) ombudsman tot op dat verzoekschrift is beslist.’.</w:t>
      </w:r>
    </w:p>
    <w:p w14:paraId="33E6DEA6" w14:textId="26C113C8" w:rsidR="00A65499" w:rsidRDefault="00A65499">
      <w:pPr>
        <w:pStyle w:val="OPAanhef"/>
      </w:pPr>
    </w:p>
    <w:p w14:paraId="3AF85DAC" w14:textId="77777777" w:rsidR="00A65499" w:rsidRDefault="00715195">
      <w:pPr>
        <w:pStyle w:val="OPAanhef"/>
      </w:pPr>
      <w:r>
        <w:t xml:space="preserve"> </w:t>
      </w:r>
      <w:r>
        <w:rPr>
          <w:b/>
        </w:rPr>
        <w:t>Artikel II</w:t>
      </w:r>
    </w:p>
    <w:p w14:paraId="652E6161" w14:textId="2241F3EF" w:rsidR="00A65499" w:rsidRDefault="00715195">
      <w:pPr>
        <w:pStyle w:val="OPAanhef"/>
      </w:pPr>
      <w:r>
        <w:t>Dit besluit treedt in werking met ingang van de [</w:t>
      </w:r>
      <w:r>
        <w:rPr>
          <w:b/>
        </w:rPr>
        <w:t>…</w:t>
      </w:r>
      <w:r>
        <w:t xml:space="preserve"> (</w:t>
      </w:r>
      <w:r>
        <w:rPr>
          <w:b/>
        </w:rPr>
        <w:t>bijvoorbeeld achtste</w:t>
      </w:r>
      <w:r>
        <w:t>)] dag na die van de bekendmaking [</w:t>
      </w:r>
      <w:r>
        <w:rPr>
          <w:i/>
        </w:rPr>
        <w:t xml:space="preserve">en werkt terug tot en met 1 </w:t>
      </w:r>
      <w:r w:rsidR="00A92A86">
        <w:rPr>
          <w:i/>
        </w:rPr>
        <w:t>juli</w:t>
      </w:r>
      <w:r w:rsidR="00572005">
        <w:rPr>
          <w:i/>
        </w:rPr>
        <w:t xml:space="preserve"> 2</w:t>
      </w:r>
      <w:r>
        <w:rPr>
          <w:i/>
        </w:rPr>
        <w:t>024</w:t>
      </w:r>
      <w:r>
        <w:t>].</w:t>
      </w:r>
    </w:p>
    <w:p w14:paraId="3F5AB488" w14:textId="77777777" w:rsidR="00A65499" w:rsidRDefault="00715195">
      <w:pPr>
        <w:pStyle w:val="OPAanhef"/>
      </w:pPr>
      <w:r>
        <w:t xml:space="preserve"> </w:t>
      </w:r>
    </w:p>
    <w:p w14:paraId="15CCADA2" w14:textId="77777777" w:rsidR="00A65499" w:rsidRDefault="00715195">
      <w:pPr>
        <w:pStyle w:val="OPAanhef"/>
      </w:pPr>
      <w:r>
        <w:t xml:space="preserve"> </w:t>
      </w:r>
    </w:p>
    <w:p w14:paraId="682DECBA" w14:textId="77777777" w:rsidR="00A65499" w:rsidRDefault="00715195">
      <w:pPr>
        <w:pStyle w:val="OPAanhef"/>
      </w:pPr>
      <w:r>
        <w:t>[</w:t>
      </w:r>
      <w:r>
        <w:rPr>
          <w:b/>
        </w:rPr>
        <w:t>gemeentenaam</w:t>
      </w:r>
      <w:r>
        <w:t>], [</w:t>
      </w:r>
      <w:r>
        <w:rPr>
          <w:b/>
        </w:rPr>
        <w:t>datum</w:t>
      </w:r>
      <w:r>
        <w:t>]</w:t>
      </w:r>
    </w:p>
    <w:p w14:paraId="44DF8359" w14:textId="77777777" w:rsidR="00A65499" w:rsidRDefault="00715195">
      <w:pPr>
        <w:pStyle w:val="OPAanhef"/>
      </w:pPr>
      <w:r>
        <w:t xml:space="preserve"> </w:t>
      </w:r>
    </w:p>
    <w:p w14:paraId="4DBEB6C3" w14:textId="77777777" w:rsidR="00A65499" w:rsidRDefault="00715195">
      <w:pPr>
        <w:pStyle w:val="OPAanhef"/>
      </w:pPr>
      <w:r>
        <w:t>Het college van burgemeester en wethouders,</w:t>
      </w:r>
    </w:p>
    <w:p w14:paraId="287630FB" w14:textId="77777777" w:rsidR="00A65499" w:rsidRDefault="00715195">
      <w:pPr>
        <w:pStyle w:val="OPAanhef"/>
      </w:pPr>
      <w:r>
        <w:t xml:space="preserve"> </w:t>
      </w:r>
    </w:p>
    <w:p w14:paraId="5941D45D" w14:textId="77777777" w:rsidR="00A65499" w:rsidRDefault="00715195">
      <w:pPr>
        <w:pStyle w:val="OPAanhef"/>
      </w:pPr>
      <w:r>
        <w:t>de secretaris, de burgemeester,</w:t>
      </w:r>
    </w:p>
    <w:p w14:paraId="4B1F5FCF" w14:textId="5B12D67F" w:rsidR="00A65499" w:rsidRDefault="00715195">
      <w:pPr>
        <w:pStyle w:val="OPAanhef"/>
      </w:pPr>
      <w:r>
        <w:lastRenderedPageBreak/>
        <w:t xml:space="preserve"> </w:t>
      </w:r>
    </w:p>
    <w:p w14:paraId="7963C90B" w14:textId="09B83135" w:rsidR="00A65499" w:rsidRDefault="00715195">
      <w:pPr>
        <w:pStyle w:val="OPAanhef"/>
      </w:pPr>
      <w:r>
        <w:t xml:space="preserve">  </w:t>
      </w:r>
      <w:r>
        <w:rPr>
          <w:b/>
        </w:rPr>
        <w:t xml:space="preserve">TOELICHTING </w:t>
      </w:r>
    </w:p>
    <w:p w14:paraId="23BF4188" w14:textId="6D4FED64" w:rsidR="00A92A86" w:rsidRDefault="00715195" w:rsidP="00A92A86">
      <w:pPr>
        <w:pStyle w:val="OPAanhef"/>
      </w:pPr>
      <w:r>
        <w:t xml:space="preserve"> </w:t>
      </w:r>
      <w:r w:rsidR="00572005">
        <w:t>Artikel I, onderdeel A</w:t>
      </w:r>
      <w:r w:rsidR="00A92A86">
        <w:t>, betreft een redactionele wijziging waarmee artikel 8.2 in lijn wordt gebracht met de tekst van artikel 8, tweede lid, van de Invorderingswet 1990. Hier is geen beleidswijziging mee beoogd.</w:t>
      </w:r>
    </w:p>
    <w:p w14:paraId="7B41BC5E" w14:textId="77777777" w:rsidR="00A92A86" w:rsidRDefault="00A92A86" w:rsidP="00A92A86">
      <w:pPr>
        <w:pStyle w:val="OPAanhef"/>
      </w:pPr>
    </w:p>
    <w:p w14:paraId="23E46AAB" w14:textId="5C403114" w:rsidR="00A92A86" w:rsidRDefault="00D92BDA" w:rsidP="00A92A86">
      <w:pPr>
        <w:pStyle w:val="OPAanhef"/>
      </w:pPr>
      <w:r>
        <w:t xml:space="preserve"> </w:t>
      </w:r>
      <w:r w:rsidR="00A92A86">
        <w:t xml:space="preserve">Artikel I, onderdeel B, is een technische wijziging van artikel 19.1.6. De tweede zin van de eerste alinea uit deze bepaling bevat geen andere regels dan </w:t>
      </w:r>
      <w:r>
        <w:t>wat al</w:t>
      </w:r>
      <w:r w:rsidR="00A92A86">
        <w:t xml:space="preserve"> in de wet is vastgelegd en kan daarom</w:t>
      </w:r>
      <w:r>
        <w:t xml:space="preserve"> </w:t>
      </w:r>
      <w:r w:rsidR="00A92A86">
        <w:t xml:space="preserve"> vervallen. Er is geen beleidswijziging beoogd.</w:t>
      </w:r>
    </w:p>
    <w:p w14:paraId="0CDCFA2A" w14:textId="77777777" w:rsidR="00A92A86" w:rsidRDefault="00A92A86" w:rsidP="00A92A86">
      <w:pPr>
        <w:pStyle w:val="OPAanhef"/>
      </w:pPr>
    </w:p>
    <w:p w14:paraId="26EBB4C9" w14:textId="77777777" w:rsidR="00D92BDA" w:rsidRDefault="00D92BDA" w:rsidP="00A92A86">
      <w:pPr>
        <w:pStyle w:val="OPAanhef"/>
      </w:pPr>
      <w:r>
        <w:t xml:space="preserve"> </w:t>
      </w:r>
      <w:r w:rsidR="00A92A86">
        <w:t xml:space="preserve">Artikel I, onderdelen D en, E, betreffen redactionele wijzigingen van de artikelen 25.1.15 en 26.1.11. Hiermee is beoogd het voor de ontvanger duidelijker te maken tot wanneer hij de invordering moet aanhouden als een verzoekschrift is ingediend bij </w:t>
      </w:r>
      <w:r>
        <w:t xml:space="preserve">de </w:t>
      </w:r>
      <w:r w:rsidR="00A92A86">
        <w:t>raad, het college of de (gemeentelijke) ombudsman. De ontvanger zal in de genoemde gevallen de invordering aanhouden vanaf het moment dat hij op de hoogte is van het feit dat er een verzoekschrift is ingediend bij een van de in de artikelen genoemde instanties en dit zal duren tot op het verzoekschrift is beslist. Met de wijziging is geen beleidswijziging beoogd.</w:t>
      </w:r>
      <w:r>
        <w:t xml:space="preserve"> </w:t>
      </w:r>
    </w:p>
    <w:p w14:paraId="100B569C" w14:textId="6DEC88B9" w:rsidR="00572005" w:rsidRDefault="00D92BDA" w:rsidP="00A92A86">
      <w:pPr>
        <w:pStyle w:val="OPAanhef"/>
      </w:pPr>
      <w:r>
        <w:t xml:space="preserve">Omdat een verzoekschrift ook ingediend zou kunnen worden bij de Nationale ombudsman, is in de artikelen 25.1.15 en 26.1.11. </w:t>
      </w:r>
      <w:r w:rsidR="00FD720D">
        <w:t xml:space="preserve">het woord </w:t>
      </w:r>
      <w:r>
        <w:t>gemeentelijke tussen haakjes geplaatst.</w:t>
      </w:r>
    </w:p>
    <w:p w14:paraId="0AB69E83" w14:textId="77777777" w:rsidR="00A92A86" w:rsidRDefault="00A92A86">
      <w:pPr>
        <w:pStyle w:val="OPAanhef"/>
      </w:pPr>
    </w:p>
    <w:p w14:paraId="5D903599" w14:textId="142D6367" w:rsidR="00A65499" w:rsidRDefault="000E5962">
      <w:pPr>
        <w:pStyle w:val="OPAanhef"/>
      </w:pPr>
      <w:r>
        <w:t xml:space="preserve"> </w:t>
      </w:r>
      <w:r w:rsidR="00715195">
        <w:t>Artikel II regelt de datum van inwerkingtreding van de onderhavige wijzigingen.</w:t>
      </w:r>
      <w:r w:rsidRPr="000E5962">
        <w:t xml:space="preserve"> </w:t>
      </w:r>
    </w:p>
    <w:p w14:paraId="006510D1" w14:textId="77777777" w:rsidR="00A65499" w:rsidRDefault="00715195">
      <w:pPr>
        <w:pStyle w:val="OPAanhef"/>
      </w:pPr>
      <w:r>
        <w:t>Dit besluit is na de inwerkingtreding terstond uitgewerkt en bevat daarom geen vervalbepaling.</w:t>
      </w:r>
    </w:p>
    <w:p w14:paraId="4042DA6C" w14:textId="77777777" w:rsidR="00A65499" w:rsidRDefault="00715195">
      <w:pPr>
        <w:pStyle w:val="OPAanhef"/>
      </w:pPr>
      <w:r>
        <w:t xml:space="preserve"> </w:t>
      </w:r>
    </w:p>
    <w:p w14:paraId="5FC2396D" w14:textId="77777777" w:rsidR="00A65499" w:rsidRDefault="00715195">
      <w:pPr>
        <w:pStyle w:val="OPAanhef"/>
      </w:pPr>
      <w:r>
        <w:t xml:space="preserve"> </w:t>
      </w:r>
    </w:p>
    <w:sectPr w:rsidR="00A654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6093" w14:textId="77777777" w:rsidR="00E3767B" w:rsidRDefault="00E3767B">
      <w:r>
        <w:separator/>
      </w:r>
    </w:p>
  </w:endnote>
  <w:endnote w:type="continuationSeparator" w:id="0">
    <w:p w14:paraId="04178E35"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EACE" w14:textId="77777777" w:rsidR="00E3767B" w:rsidRDefault="00E3767B">
      <w:r>
        <w:separator/>
      </w:r>
    </w:p>
  </w:footnote>
  <w:footnote w:type="continuationSeparator" w:id="0">
    <w:p w14:paraId="7408C184" w14:textId="77777777" w:rsidR="00E3767B" w:rsidRDefault="00E3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470A1"/>
    <w:multiLevelType w:val="multilevel"/>
    <w:tmpl w:val="2B548E96"/>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6"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1" w15:restartNumberingAfterBreak="0">
    <w:nsid w:val="6998479B"/>
    <w:multiLevelType w:val="multilevel"/>
    <w:tmpl w:val="0562E376"/>
    <w:numStyleLink w:val="VNGOngenummerdelijst"/>
  </w:abstractNum>
  <w:abstractNum w:abstractNumId="32" w15:restartNumberingAfterBreak="0">
    <w:nsid w:val="69DD0E41"/>
    <w:multiLevelType w:val="multilevel"/>
    <w:tmpl w:val="921CE4C8"/>
    <w:numStyleLink w:val="VNGGenummerdelijst"/>
  </w:abstractNum>
  <w:abstractNum w:abstractNumId="33"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16cid:durableId="1279289788">
    <w:abstractNumId w:val="12"/>
  </w:num>
  <w:num w:numId="2" w16cid:durableId="1391999784">
    <w:abstractNumId w:val="25"/>
  </w:num>
  <w:num w:numId="3" w16cid:durableId="1428580431">
    <w:abstractNumId w:val="9"/>
  </w:num>
  <w:num w:numId="4" w16cid:durableId="1746029179">
    <w:abstractNumId w:val="0"/>
  </w:num>
  <w:num w:numId="5" w16cid:durableId="820124189">
    <w:abstractNumId w:val="16"/>
  </w:num>
  <w:num w:numId="6" w16cid:durableId="1395009013">
    <w:abstractNumId w:val="30"/>
  </w:num>
  <w:num w:numId="7" w16cid:durableId="1399133189">
    <w:abstractNumId w:val="18"/>
  </w:num>
  <w:num w:numId="8" w16cid:durableId="753472695">
    <w:abstractNumId w:val="15"/>
  </w:num>
  <w:num w:numId="9" w16cid:durableId="2055500889">
    <w:abstractNumId w:val="13"/>
  </w:num>
  <w:num w:numId="10" w16cid:durableId="1164126448">
    <w:abstractNumId w:val="7"/>
  </w:num>
  <w:num w:numId="11" w16cid:durableId="891382456">
    <w:abstractNumId w:val="26"/>
  </w:num>
  <w:num w:numId="12" w16cid:durableId="626393325">
    <w:abstractNumId w:val="29"/>
  </w:num>
  <w:num w:numId="13" w16cid:durableId="1902253225">
    <w:abstractNumId w:val="23"/>
  </w:num>
  <w:num w:numId="14" w16cid:durableId="812674651">
    <w:abstractNumId w:val="28"/>
  </w:num>
  <w:num w:numId="15" w16cid:durableId="1836457132">
    <w:abstractNumId w:val="24"/>
  </w:num>
  <w:num w:numId="16" w16cid:durableId="2135057830">
    <w:abstractNumId w:val="20"/>
  </w:num>
  <w:num w:numId="17" w16cid:durableId="75136315">
    <w:abstractNumId w:val="5"/>
  </w:num>
  <w:num w:numId="18" w16cid:durableId="502164372">
    <w:abstractNumId w:val="32"/>
  </w:num>
  <w:num w:numId="19" w16cid:durableId="65611347">
    <w:abstractNumId w:val="6"/>
  </w:num>
  <w:num w:numId="20" w16cid:durableId="989332463">
    <w:abstractNumId w:val="31"/>
  </w:num>
  <w:num w:numId="21" w16cid:durableId="260072752">
    <w:abstractNumId w:val="11"/>
  </w:num>
  <w:num w:numId="22" w16cid:durableId="926235472">
    <w:abstractNumId w:val="22"/>
  </w:num>
  <w:num w:numId="23" w16cid:durableId="1463234292">
    <w:abstractNumId w:val="35"/>
  </w:num>
  <w:num w:numId="24" w16cid:durableId="1280799594">
    <w:abstractNumId w:val="21"/>
  </w:num>
  <w:num w:numId="25" w16cid:durableId="225144440">
    <w:abstractNumId w:val="36"/>
  </w:num>
  <w:num w:numId="26" w16cid:durableId="1108083334">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108202670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252712571">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2112969612">
    <w:abstractNumId w:val="3"/>
  </w:num>
  <w:num w:numId="30" w16cid:durableId="1494101928">
    <w:abstractNumId w:val="10"/>
  </w:num>
  <w:num w:numId="31" w16cid:durableId="625550006">
    <w:abstractNumId w:val="1"/>
  </w:num>
  <w:num w:numId="32" w16cid:durableId="292296951">
    <w:abstractNumId w:val="17"/>
  </w:num>
  <w:num w:numId="33" w16cid:durableId="1648167277">
    <w:abstractNumId w:val="4"/>
  </w:num>
  <w:num w:numId="34" w16cid:durableId="1820069244">
    <w:abstractNumId w:val="19"/>
  </w:num>
  <w:num w:numId="35" w16cid:durableId="732779110">
    <w:abstractNumId w:val="2"/>
  </w:num>
  <w:num w:numId="36" w16cid:durableId="795635398">
    <w:abstractNumId w:val="33"/>
  </w:num>
  <w:num w:numId="37" w16cid:durableId="268662868">
    <w:abstractNumId w:val="34"/>
  </w:num>
  <w:num w:numId="38" w16cid:durableId="803620612">
    <w:abstractNumId w:val="27"/>
  </w:num>
  <w:num w:numId="39" w16cid:durableId="1345353133">
    <w:abstractNumId w:val="2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16cid:durableId="1998414214">
    <w:abstractNumId w:val="8"/>
  </w:num>
  <w:num w:numId="41" w16cid:durableId="90120948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5962"/>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2733"/>
    <w:rsid w:val="0051634F"/>
    <w:rsid w:val="00516F42"/>
    <w:rsid w:val="00523F6C"/>
    <w:rsid w:val="0052698B"/>
    <w:rsid w:val="005301BE"/>
    <w:rsid w:val="005320EB"/>
    <w:rsid w:val="00540850"/>
    <w:rsid w:val="00544724"/>
    <w:rsid w:val="00557686"/>
    <w:rsid w:val="005607B0"/>
    <w:rsid w:val="00567997"/>
    <w:rsid w:val="00571B58"/>
    <w:rsid w:val="00572005"/>
    <w:rsid w:val="0059198A"/>
    <w:rsid w:val="00597965"/>
    <w:rsid w:val="005A57BD"/>
    <w:rsid w:val="005B2A1F"/>
    <w:rsid w:val="005B3D8B"/>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8B3"/>
    <w:rsid w:val="006A6E04"/>
    <w:rsid w:val="006B3495"/>
    <w:rsid w:val="006B5D75"/>
    <w:rsid w:val="006C608C"/>
    <w:rsid w:val="006D1648"/>
    <w:rsid w:val="006D284B"/>
    <w:rsid w:val="006F34B6"/>
    <w:rsid w:val="006F40B2"/>
    <w:rsid w:val="007125DA"/>
    <w:rsid w:val="00715195"/>
    <w:rsid w:val="00715616"/>
    <w:rsid w:val="00740D4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65499"/>
    <w:rsid w:val="00A74224"/>
    <w:rsid w:val="00A803D0"/>
    <w:rsid w:val="00A900FB"/>
    <w:rsid w:val="00A91B8C"/>
    <w:rsid w:val="00A92A86"/>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2BDA"/>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B4667"/>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20D"/>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29019A74"/>
  <w15:docId w15:val="{45CC85CD-177C-4CBB-8A49-390D86FC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index heading" w:semiHidden="1"/>
    <w:lsdException w:name="Title" w:uiPriority="2" w:qFormat="1"/>
    <w:lsdException w:name="Signature" w:semiHidden="1"/>
    <w:lsdException w:name="Body Text First Indent" w:semiHidden="1"/>
    <w:lsdException w:name="Body Text First Indent 2" w:semiHidden="1"/>
    <w:lsdException w:name="Hyperlink" w:uiPriority="99"/>
    <w:lsdException w:name="FollowedHyperlink" w:uiPriority="4"/>
    <w:lsdException w:name="E-mail Signature"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5B3D8B"/>
    <w:pPr>
      <w:spacing w:line="280" w:lineRule="atLeast"/>
    </w:pPr>
    <w:rPr>
      <w:rFonts w:ascii="Arial" w:hAnsi="Arial"/>
      <w:kern w:val="2"/>
    </w:rPr>
  </w:style>
  <w:style w:type="paragraph" w:styleId="Kop1">
    <w:name w:val="heading 1"/>
    <w:aliases w:val="Aanhef Regeling,Webversie;titel document"/>
    <w:basedOn w:val="Standaard"/>
    <w:next w:val="Standaard"/>
    <w:link w:val="Kop1Char"/>
    <w:uiPriority w:val="5"/>
    <w:qFormat/>
    <w:rsid w:val="005B3D8B"/>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5B3D8B"/>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5B3D8B"/>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5B3D8B"/>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5B3D8B"/>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5B3D8B"/>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5B3D8B"/>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5B3D8B"/>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5B3D8B"/>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5B3D8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5B3D8B"/>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5B3D8B"/>
    <w:pPr>
      <w:spacing w:after="100"/>
    </w:pPr>
  </w:style>
  <w:style w:type="paragraph" w:styleId="Inhopg2">
    <w:name w:val="toc 2"/>
    <w:basedOn w:val="Standaard"/>
    <w:next w:val="Standaard"/>
    <w:autoRedefine/>
    <w:uiPriority w:val="39"/>
    <w:unhideWhenUsed/>
    <w:rsid w:val="005B3D8B"/>
    <w:pPr>
      <w:spacing w:after="100"/>
    </w:pPr>
  </w:style>
  <w:style w:type="paragraph" w:styleId="Inhopg3">
    <w:name w:val="toc 3"/>
    <w:basedOn w:val="Standaard"/>
    <w:next w:val="Standaard"/>
    <w:autoRedefine/>
    <w:uiPriority w:val="39"/>
    <w:unhideWhenUsed/>
    <w:rsid w:val="005B3D8B"/>
    <w:pPr>
      <w:spacing w:after="100"/>
      <w:ind w:left="567"/>
    </w:pPr>
  </w:style>
  <w:style w:type="paragraph" w:styleId="Inhopg4">
    <w:name w:val="toc 4"/>
    <w:basedOn w:val="Standaard"/>
    <w:next w:val="Standaard"/>
    <w:autoRedefine/>
    <w:semiHidden/>
    <w:unhideWhenUsed/>
    <w:rsid w:val="005B3D8B"/>
    <w:pPr>
      <w:spacing w:after="100"/>
    </w:pPr>
  </w:style>
  <w:style w:type="paragraph" w:styleId="Inhopg5">
    <w:name w:val="toc 5"/>
    <w:basedOn w:val="Standaard"/>
    <w:next w:val="Standaard"/>
    <w:autoRedefine/>
    <w:semiHidden/>
    <w:unhideWhenUsed/>
    <w:rsid w:val="005B3D8B"/>
    <w:pPr>
      <w:spacing w:after="100"/>
    </w:pPr>
  </w:style>
  <w:style w:type="paragraph" w:styleId="Inhopg6">
    <w:name w:val="toc 6"/>
    <w:basedOn w:val="Standaard"/>
    <w:next w:val="Standaard"/>
    <w:autoRedefine/>
    <w:semiHidden/>
    <w:unhideWhenUsed/>
    <w:rsid w:val="005B3D8B"/>
    <w:pPr>
      <w:spacing w:after="100"/>
    </w:pPr>
  </w:style>
  <w:style w:type="paragraph" w:styleId="Inhopg7">
    <w:name w:val="toc 7"/>
    <w:basedOn w:val="Standaard"/>
    <w:next w:val="Standaard"/>
    <w:autoRedefine/>
    <w:semiHidden/>
    <w:unhideWhenUsed/>
    <w:rsid w:val="005B3D8B"/>
    <w:pPr>
      <w:spacing w:after="100"/>
    </w:pPr>
  </w:style>
  <w:style w:type="paragraph" w:styleId="Inhopg8">
    <w:name w:val="toc 8"/>
    <w:basedOn w:val="Standaard"/>
    <w:next w:val="Standaard"/>
    <w:autoRedefine/>
    <w:semiHidden/>
    <w:unhideWhenUsed/>
    <w:rsid w:val="005B3D8B"/>
    <w:pPr>
      <w:spacing w:after="100"/>
    </w:pPr>
  </w:style>
  <w:style w:type="paragraph" w:styleId="Inhopg9">
    <w:name w:val="toc 9"/>
    <w:basedOn w:val="Standaard"/>
    <w:next w:val="Standaard"/>
    <w:autoRedefine/>
    <w:semiHidden/>
    <w:unhideWhenUsed/>
    <w:rsid w:val="005B3D8B"/>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5B3D8B"/>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5B3D8B"/>
    <w:rPr>
      <w:vertAlign w:val="superscript"/>
    </w:rPr>
  </w:style>
  <w:style w:type="paragraph" w:styleId="Voetnoottekst">
    <w:name w:val="footnote text"/>
    <w:basedOn w:val="Standaard"/>
    <w:link w:val="VoetnoottekstChar"/>
    <w:semiHidden/>
    <w:unhideWhenUsed/>
    <w:rsid w:val="005B3D8B"/>
    <w:pPr>
      <w:spacing w:line="240" w:lineRule="auto"/>
    </w:pPr>
  </w:style>
  <w:style w:type="paragraph" w:styleId="Voettekst">
    <w:name w:val="footer"/>
    <w:basedOn w:val="Standaard"/>
    <w:link w:val="VoettekstChar"/>
    <w:unhideWhenUsed/>
    <w:rsid w:val="005B3D8B"/>
    <w:pPr>
      <w:tabs>
        <w:tab w:val="center" w:pos="4513"/>
        <w:tab w:val="right" w:pos="9026"/>
      </w:tabs>
      <w:spacing w:line="240" w:lineRule="auto"/>
    </w:pPr>
  </w:style>
  <w:style w:type="character" w:styleId="Hyperlink">
    <w:name w:val="Hyperlink"/>
    <w:basedOn w:val="Standaardalinea-lettertype"/>
    <w:uiPriority w:val="99"/>
    <w:unhideWhenUsed/>
    <w:rsid w:val="005B3D8B"/>
    <w:rPr>
      <w:color w:val="002C64"/>
      <w:u w:val="single"/>
    </w:rPr>
  </w:style>
  <w:style w:type="character" w:styleId="GevolgdeHyperlink">
    <w:name w:val="FollowedHyperlink"/>
    <w:basedOn w:val="Standaardalinea-lettertype"/>
    <w:uiPriority w:val="4"/>
    <w:rsid w:val="005B3D8B"/>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5B3D8B"/>
    <w:rPr>
      <w:rFonts w:ascii="Arial" w:hAnsi="Arial"/>
      <w:kern w:val="2"/>
    </w:rPr>
  </w:style>
  <w:style w:type="paragraph" w:styleId="Lijstalinea">
    <w:name w:val="List Paragraph"/>
    <w:basedOn w:val="Standaard"/>
    <w:unhideWhenUsed/>
    <w:rsid w:val="005B3D8B"/>
    <w:pPr>
      <w:contextualSpacing/>
    </w:pPr>
  </w:style>
  <w:style w:type="paragraph" w:styleId="Titel">
    <w:name w:val="Title"/>
    <w:aliases w:val="Titel Regeling"/>
    <w:basedOn w:val="Standaard"/>
    <w:next w:val="Standaard"/>
    <w:link w:val="TitelChar"/>
    <w:uiPriority w:val="2"/>
    <w:qFormat/>
    <w:rsid w:val="005B3D8B"/>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5B3D8B"/>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5B3D8B"/>
    <w:rPr>
      <w:rFonts w:cs="Segoe UI"/>
      <w:szCs w:val="18"/>
    </w:rPr>
  </w:style>
  <w:style w:type="character" w:customStyle="1" w:styleId="BallontekstChar">
    <w:name w:val="Ballontekst Char"/>
    <w:basedOn w:val="Standaardalinea-lettertype"/>
    <w:link w:val="Ballontekst"/>
    <w:semiHidden/>
    <w:rsid w:val="005B3D8B"/>
    <w:rPr>
      <w:rFonts w:ascii="Arial" w:hAnsi="Arial" w:cs="Segoe UI"/>
      <w:kern w:val="2"/>
      <w:szCs w:val="18"/>
    </w:rPr>
  </w:style>
  <w:style w:type="table" w:styleId="Tabelraster">
    <w:name w:val="Table Grid"/>
    <w:basedOn w:val="Standaardtabel"/>
    <w:rsid w:val="005B3D8B"/>
    <w:pPr>
      <w:spacing w:line="280" w:lineRule="atLeast"/>
    </w:pPr>
    <w:rPr>
      <w:rFonts w:ascii="Arial" w:hAnsi="Arial"/>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5B3D8B"/>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5B3D8B"/>
    <w:rPr>
      <w:rFonts w:ascii="Arial" w:hAnsi="Arial" w:cs="Courier New"/>
      <w:color w:val="00A9F3"/>
      <w:kern w:val="2"/>
      <w:sz w:val="40"/>
      <w:szCs w:val="50"/>
    </w:rPr>
  </w:style>
  <w:style w:type="character" w:customStyle="1" w:styleId="Kop3Char">
    <w:name w:val="Kop 3 Char"/>
    <w:aliases w:val="Artikel Char,Kop 3 Paragraaftitel Char"/>
    <w:link w:val="Kop3"/>
    <w:uiPriority w:val="1"/>
    <w:rsid w:val="005B3D8B"/>
    <w:rPr>
      <w:rFonts w:ascii="Arial" w:hAnsi="Arial"/>
      <w:bCs/>
      <w:color w:val="00A9F3"/>
      <w:kern w:val="2"/>
      <w:sz w:val="24"/>
      <w:szCs w:val="26"/>
    </w:rPr>
  </w:style>
  <w:style w:type="character" w:customStyle="1" w:styleId="Kop4Char">
    <w:name w:val="Kop 4 Char"/>
    <w:aliases w:val="Paragraaf Char"/>
    <w:basedOn w:val="Standaardalinea-lettertype"/>
    <w:link w:val="Kop4"/>
    <w:uiPriority w:val="1"/>
    <w:rsid w:val="005B3D8B"/>
    <w:rPr>
      <w:rFonts w:ascii="Arial" w:eastAsiaTheme="majorEastAsia" w:hAnsi="Arial" w:cstheme="majorBidi"/>
      <w:b/>
      <w:iCs/>
      <w:color w:val="00A9F3"/>
      <w:kern w:val="2"/>
    </w:rPr>
  </w:style>
  <w:style w:type="character" w:customStyle="1" w:styleId="Kop5Char">
    <w:name w:val="Kop 5 Char"/>
    <w:aliases w:val="Sluiting Char"/>
    <w:basedOn w:val="Standaardalinea-lettertype"/>
    <w:link w:val="Kop5"/>
    <w:uiPriority w:val="1"/>
    <w:rsid w:val="005B3D8B"/>
    <w:rPr>
      <w:rFonts w:ascii="Arial" w:eastAsiaTheme="majorEastAsia" w:hAnsi="Arial" w:cstheme="majorBidi"/>
      <w:b/>
      <w:i/>
      <w:color w:val="00A9F3"/>
      <w:kern w:val="2"/>
    </w:rPr>
  </w:style>
  <w:style w:type="character" w:customStyle="1" w:styleId="Kop6Char">
    <w:name w:val="Kop 6 Char"/>
    <w:basedOn w:val="Standaardalinea-lettertype"/>
    <w:link w:val="Kop6"/>
    <w:uiPriority w:val="1"/>
    <w:rsid w:val="005B3D8B"/>
    <w:rPr>
      <w:rFonts w:ascii="Arial" w:eastAsiaTheme="majorEastAsia" w:hAnsi="Arial" w:cstheme="majorBidi"/>
      <w:i/>
      <w:color w:val="00A9F3"/>
      <w:kern w:val="2"/>
    </w:rPr>
  </w:style>
  <w:style w:type="paragraph" w:customStyle="1" w:styleId="Ondertiteldocument">
    <w:name w:val="Ondertitel document"/>
    <w:basedOn w:val="Standaard"/>
    <w:next w:val="Standaard"/>
    <w:uiPriority w:val="2"/>
    <w:qFormat/>
    <w:rsid w:val="005B3D8B"/>
    <w:pPr>
      <w:spacing w:after="800" w:line="640" w:lineRule="atLeast"/>
    </w:pPr>
    <w:rPr>
      <w:color w:val="00A9F3"/>
      <w:sz w:val="48"/>
    </w:rPr>
  </w:style>
  <w:style w:type="numbering" w:customStyle="1" w:styleId="VNGGenummerdekoppen2tm6">
    <w:name w:val="VNG Genummerde koppen 2 t/m 6"/>
    <w:uiPriority w:val="99"/>
    <w:rsid w:val="005B3D8B"/>
    <w:pPr>
      <w:numPr>
        <w:numId w:val="2"/>
      </w:numPr>
    </w:pPr>
  </w:style>
  <w:style w:type="table" w:styleId="Tabelrasterlicht">
    <w:name w:val="Grid Table Light"/>
    <w:basedOn w:val="Standaardtabel"/>
    <w:uiPriority w:val="40"/>
    <w:rsid w:val="005B3D8B"/>
    <w:pPr>
      <w:spacing w:line="280" w:lineRule="atLeast"/>
    </w:pPr>
    <w:rPr>
      <w:rFonts w:ascii="Arial" w:hAnsi="Arial"/>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5B3D8B"/>
    <w:pPr>
      <w:spacing w:line="280" w:lineRule="atLeast"/>
    </w:pPr>
    <w:rPr>
      <w:rFonts w:ascii="Arial" w:hAnsi="Arial"/>
      <w:kern w:val="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B3D8B"/>
    <w:pPr>
      <w:spacing w:line="280" w:lineRule="atLeast"/>
    </w:pPr>
    <w:rPr>
      <w:rFonts w:ascii="Arial" w:hAnsi="Arial"/>
      <w:kern w:val="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B3D8B"/>
    <w:pPr>
      <w:spacing w:line="280" w:lineRule="atLeast"/>
    </w:pPr>
    <w:rPr>
      <w:rFonts w:ascii="Arial" w:hAnsi="Arial"/>
      <w:kern w:val="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5B3D8B"/>
    <w:pPr>
      <w:spacing w:line="280" w:lineRule="atLeast"/>
    </w:pPr>
    <w:rPr>
      <w:rFonts w:ascii="Arial" w:hAnsi="Arial"/>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5B3D8B"/>
    <w:pPr>
      <w:spacing w:line="280" w:lineRule="atLeast"/>
    </w:pPr>
    <w:rPr>
      <w:rFonts w:ascii="Arial" w:hAnsi="Arial"/>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5B3D8B"/>
    <w:pPr>
      <w:keepLines/>
      <w:suppressAutoHyphens/>
      <w:spacing w:after="20" w:line="240" w:lineRule="atLeast"/>
    </w:pPr>
    <w:rPr>
      <w:rFonts w:ascii="Arial" w:hAnsi="Arial"/>
      <w:kern w:val="2"/>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5B3D8B"/>
    <w:pPr>
      <w:keepLines/>
      <w:suppressAutoHyphens/>
      <w:spacing w:after="20" w:line="240" w:lineRule="atLeast"/>
      <w:textboxTightWrap w:val="allLines"/>
    </w:pPr>
    <w:rPr>
      <w:rFonts w:ascii="Arial" w:hAnsi="Arial"/>
      <w:color w:val="101010"/>
      <w:kern w:val="2"/>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5B3D8B"/>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5B3D8B"/>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5B3D8B"/>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5B3D8B"/>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5B3D8B"/>
    <w:pPr>
      <w:spacing w:line="280" w:lineRule="atLeast"/>
    </w:pPr>
    <w:rPr>
      <w:rFonts w:ascii="Arial" w:hAnsi="Arial"/>
      <w:kern w:val="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3D8B"/>
    <w:pPr>
      <w:numPr>
        <w:numId w:val="3"/>
      </w:numPr>
    </w:pPr>
  </w:style>
  <w:style w:type="numbering" w:customStyle="1" w:styleId="VNGOngenummerdelijst">
    <w:name w:val="VNG Ongenummerde lijst"/>
    <w:uiPriority w:val="99"/>
    <w:rsid w:val="005B3D8B"/>
    <w:pPr>
      <w:numPr>
        <w:numId w:val="4"/>
      </w:numPr>
    </w:pPr>
  </w:style>
  <w:style w:type="paragraph" w:customStyle="1" w:styleId="Introductie">
    <w:name w:val="Introductie"/>
    <w:basedOn w:val="Standaard"/>
    <w:next w:val="Standaard"/>
    <w:uiPriority w:val="2"/>
    <w:qFormat/>
    <w:rsid w:val="005B3D8B"/>
    <w:pPr>
      <w:spacing w:after="250" w:line="330" w:lineRule="atLeast"/>
    </w:pPr>
    <w:rPr>
      <w:b/>
      <w:sz w:val="24"/>
      <w:lang w:val="fr-FR"/>
    </w:rPr>
  </w:style>
  <w:style w:type="paragraph" w:customStyle="1" w:styleId="Uitgelichtoranje">
    <w:name w:val="Uitgelicht oranje"/>
    <w:basedOn w:val="Uitgelichtkader"/>
    <w:next w:val="Standaard"/>
    <w:uiPriority w:val="3"/>
    <w:qFormat/>
    <w:rsid w:val="005B3D8B"/>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5B3D8B"/>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5B3D8B"/>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5B3D8B"/>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5B3D8B"/>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5B3D8B"/>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5B3D8B"/>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5B3D8B"/>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5B3D8B"/>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5B3D8B"/>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5B3D8B"/>
    <w:rPr>
      <w:sz w:val="18"/>
    </w:rPr>
  </w:style>
  <w:style w:type="character" w:customStyle="1" w:styleId="VoetnoottekstChar">
    <w:name w:val="Voetnoottekst Char"/>
    <w:basedOn w:val="Standaardalinea-lettertype"/>
    <w:link w:val="Voetnoottekst"/>
    <w:semiHidden/>
    <w:rsid w:val="005B3D8B"/>
    <w:rPr>
      <w:rFonts w:ascii="Arial" w:hAnsi="Arial"/>
      <w:kern w:val="2"/>
    </w:rPr>
  </w:style>
  <w:style w:type="character" w:customStyle="1" w:styleId="VoettekstChar">
    <w:name w:val="Voettekst Char"/>
    <w:basedOn w:val="Standaardalinea-lettertype"/>
    <w:link w:val="Voettekst"/>
    <w:rsid w:val="005B3D8B"/>
    <w:rPr>
      <w:rFonts w:ascii="Arial" w:hAnsi="Arial"/>
      <w:kern w:val="2"/>
    </w:rPr>
  </w:style>
  <w:style w:type="paragraph" w:styleId="Kopvaninhoudsopgave">
    <w:name w:val="TOC Heading"/>
    <w:basedOn w:val="Kop2"/>
    <w:next w:val="Standaard"/>
    <w:uiPriority w:val="39"/>
    <w:unhideWhenUsed/>
    <w:rsid w:val="005B3D8B"/>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5B3D8B"/>
  </w:style>
  <w:style w:type="numbering" w:customStyle="1" w:styleId="Stijl1">
    <w:name w:val="Stijl1"/>
    <w:uiPriority w:val="99"/>
    <w:rsid w:val="005B3D8B"/>
    <w:pPr>
      <w:numPr>
        <w:numId w:val="5"/>
      </w:numPr>
    </w:pPr>
  </w:style>
  <w:style w:type="character" w:customStyle="1" w:styleId="Kop7Char">
    <w:name w:val="Kop 7 Char"/>
    <w:basedOn w:val="Standaardalinea-lettertype"/>
    <w:link w:val="Kop7"/>
    <w:uiPriority w:val="1"/>
    <w:rsid w:val="005B3D8B"/>
    <w:rPr>
      <w:rFonts w:ascii="Arial" w:eastAsiaTheme="majorEastAsia" w:hAnsi="Arial" w:cstheme="majorBidi"/>
      <w:iCs/>
      <w:color w:val="00A9F3"/>
      <w:kern w:val="2"/>
    </w:rPr>
  </w:style>
  <w:style w:type="character" w:customStyle="1" w:styleId="Kop8Char">
    <w:name w:val="Kop 8 Char"/>
    <w:basedOn w:val="Standaardalinea-lettertype"/>
    <w:link w:val="Kop8"/>
    <w:uiPriority w:val="1"/>
    <w:rsid w:val="005B3D8B"/>
    <w:rPr>
      <w:rFonts w:ascii="Arial" w:eastAsiaTheme="majorEastAsia" w:hAnsi="Arial" w:cstheme="majorBidi"/>
      <w:color w:val="00A9F3"/>
      <w:kern w:val="2"/>
      <w:szCs w:val="21"/>
    </w:rPr>
  </w:style>
  <w:style w:type="character" w:customStyle="1" w:styleId="Kop9Char">
    <w:name w:val="Kop 9 Char"/>
    <w:basedOn w:val="Standaardalinea-lettertype"/>
    <w:link w:val="Kop9"/>
    <w:uiPriority w:val="1"/>
    <w:rsid w:val="005B3D8B"/>
    <w:rPr>
      <w:rFonts w:ascii="Arial" w:eastAsiaTheme="majorEastAsia" w:hAnsi="Arial" w:cstheme="majorBidi"/>
      <w:iCs/>
      <w:color w:val="00A9F3"/>
      <w:kern w:val="2"/>
      <w:szCs w:val="21"/>
    </w:rPr>
  </w:style>
  <w:style w:type="character" w:styleId="Onopgelostemelding">
    <w:name w:val="Unresolved Mention"/>
    <w:basedOn w:val="Standaardalinea-lettertype"/>
    <w:uiPriority w:val="99"/>
    <w:semiHidden/>
    <w:unhideWhenUsed/>
    <w:rsid w:val="000E5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A9C2-310A-4A8A-96E9-E70D088A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2603</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Marjorie van der Gaag-Broer</cp:lastModifiedBy>
  <cp:revision>2</cp:revision>
  <cp:lastPrinted>2014-05-22T08:59:00Z</cp:lastPrinted>
  <dcterms:created xsi:type="dcterms:W3CDTF">2024-07-18T12:32:00Z</dcterms:created>
  <dcterms:modified xsi:type="dcterms:W3CDTF">2024-07-18T12:32:00Z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