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C5A1EAF" w14:paraId="669D78CE" wp14:textId="6C1B1522">
      <w:pPr>
        <w:rPr>
          <w:rFonts w:ascii="Arial" w:hAnsi="Arial" w:eastAsia="Arial" w:cs="Arial"/>
          <w:b w:val="1"/>
          <w:bCs w:val="1"/>
          <w:noProof w:val="0"/>
          <w:sz w:val="36"/>
          <w:szCs w:val="36"/>
          <w:lang w:val="nl-NL"/>
        </w:rPr>
      </w:pPr>
      <w:r w:rsidRPr="1C5A1EAF" w:rsidR="09957DB8">
        <w:rPr>
          <w:rFonts w:ascii="Arial" w:hAnsi="Arial" w:eastAsia="Arial" w:cs="Arial"/>
          <w:b w:val="1"/>
          <w:bCs w:val="1"/>
          <w:noProof w:val="0"/>
          <w:sz w:val="36"/>
          <w:szCs w:val="36"/>
          <w:lang w:val="nl-NL"/>
        </w:rPr>
        <w:t>College van B&amp;W</w:t>
      </w:r>
    </w:p>
    <w:tbl>
      <w:tblPr>
        <w:tblStyle w:val="TableNormal"/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2202"/>
        <w:gridCol w:w="6813"/>
      </w:tblGrid>
      <w:tr w:rsidR="1C5A1EAF" w:rsidTr="47DB0069" w14:paraId="4CAC4E44">
        <w:trPr>
          <w:trHeight w:val="300"/>
        </w:trPr>
        <w:tc>
          <w:tcPr>
            <w:tcW w:w="2202" w:type="dxa"/>
            <w:tcBorders>
              <w:top w:val="nil"/>
              <w:left w:val="nil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1C5A1EAF" w:rsidP="1C5A1EAF" w:rsidRDefault="1C5A1EAF" w14:paraId="3FA61928" w14:textId="0DB42404">
            <w:pPr>
              <w:rPr>
                <w:rFonts w:ascii="Arial" w:hAnsi="Arial" w:eastAsia="Arial" w:cs="Arial"/>
                <w:sz w:val="24"/>
                <w:szCs w:val="24"/>
                <w:highlight w:val="yellow"/>
              </w:rPr>
            </w:pPr>
            <w:r w:rsidRPr="1C5A1EAF" w:rsidR="1C5A1EAF">
              <w:rPr>
                <w:rFonts w:ascii="Arial" w:hAnsi="Arial" w:eastAsia="Arial" w:cs="Arial"/>
                <w:sz w:val="22"/>
                <w:szCs w:val="22"/>
                <w:highlight w:val="yellow"/>
              </w:rPr>
              <w:t>Datum</w:t>
            </w:r>
          </w:p>
        </w:tc>
        <w:tc>
          <w:tcPr>
            <w:tcW w:w="6813" w:type="dxa"/>
            <w:tcBorders>
              <w:top w:val="nil"/>
              <w:left w:val="single" w:sz="8"/>
              <w:bottom w:val="single" w:sz="8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1C5A1EAF" w:rsidP="1C5A1EAF" w:rsidRDefault="1C5A1EAF" w14:paraId="7242BE92" w14:textId="295E4E5F">
            <w:pPr>
              <w:rPr>
                <w:rFonts w:ascii="Arial" w:hAnsi="Arial" w:eastAsia="Arial" w:cs="Arial"/>
                <w:sz w:val="24"/>
                <w:szCs w:val="24"/>
                <w:highlight w:val="yellow"/>
                <w:lang w:val="en-US"/>
              </w:rPr>
            </w:pPr>
            <w:r w:rsidRPr="1C5A1EAF" w:rsidR="1C5A1EAF">
              <w:rPr>
                <w:rFonts w:ascii="Arial" w:hAnsi="Arial" w:eastAsia="Arial" w:cs="Arial"/>
                <w:sz w:val="22"/>
                <w:szCs w:val="22"/>
                <w:highlight w:val="yellow"/>
                <w:lang w:val="en-US"/>
              </w:rPr>
              <w:t>ntb</w:t>
            </w:r>
          </w:p>
        </w:tc>
      </w:tr>
      <w:tr w:rsidR="1C5A1EAF" w:rsidTr="47DB0069" w14:paraId="6B5F4697">
        <w:trPr>
          <w:trHeight w:val="300"/>
        </w:trPr>
        <w:tc>
          <w:tcPr>
            <w:tcW w:w="2202" w:type="dxa"/>
            <w:tcBorders>
              <w:top w:val="single" w:sz="8"/>
              <w:left w:val="nil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1C5A1EAF" w:rsidP="1C5A1EAF" w:rsidRDefault="1C5A1EAF" w14:paraId="5B4867C2" w14:textId="19D41CA3">
            <w:pPr>
              <w:rPr>
                <w:rFonts w:ascii="Arial" w:hAnsi="Arial" w:eastAsia="Arial" w:cs="Arial"/>
                <w:sz w:val="24"/>
                <w:szCs w:val="24"/>
                <w:highlight w:val="yellow"/>
                <w:lang w:val="en-US"/>
              </w:rPr>
            </w:pPr>
            <w:r w:rsidRPr="1C5A1EAF" w:rsidR="1C5A1EAF">
              <w:rPr>
                <w:rFonts w:ascii="Arial" w:hAnsi="Arial" w:eastAsia="Arial" w:cs="Arial"/>
                <w:sz w:val="22"/>
                <w:szCs w:val="22"/>
                <w:highlight w:val="yellow"/>
                <w:lang w:val="en-US"/>
              </w:rPr>
              <w:t>Zaaknummer</w:t>
            </w:r>
          </w:p>
        </w:tc>
        <w:tc>
          <w:tcPr>
            <w:tcW w:w="6813" w:type="dxa"/>
            <w:tcBorders>
              <w:top w:val="single" w:sz="8"/>
              <w:left w:val="single" w:sz="8"/>
              <w:bottom w:val="single" w:sz="8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1C5A1EAF" w:rsidP="1C5A1EAF" w:rsidRDefault="1C5A1EAF" w14:paraId="069E5056" w14:textId="031692F4">
            <w:pPr>
              <w:rPr>
                <w:rFonts w:ascii="Arial" w:hAnsi="Arial" w:eastAsia="Arial" w:cs="Arial"/>
                <w:sz w:val="22"/>
                <w:szCs w:val="22"/>
                <w:highlight w:val="yellow"/>
              </w:rPr>
            </w:pPr>
            <w:r w:rsidRPr="1C5A1EAF" w:rsidR="1C5A1EAF">
              <w:rPr>
                <w:rFonts w:ascii="Arial" w:hAnsi="Arial" w:eastAsia="Arial" w:cs="Arial"/>
                <w:sz w:val="22"/>
                <w:szCs w:val="22"/>
                <w:highlight w:val="yellow"/>
              </w:rPr>
              <w:t>ntb</w:t>
            </w:r>
          </w:p>
        </w:tc>
      </w:tr>
      <w:tr w:rsidR="1C5A1EAF" w:rsidTr="47DB0069" w14:paraId="15063B66">
        <w:trPr>
          <w:trHeight w:val="300"/>
        </w:trPr>
        <w:tc>
          <w:tcPr>
            <w:tcW w:w="2202" w:type="dxa"/>
            <w:tcBorders>
              <w:top w:val="single" w:sz="8"/>
              <w:left w:val="nil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1C5A1EAF" w:rsidP="1C5A1EAF" w:rsidRDefault="1C5A1EAF" w14:paraId="087E949B" w14:textId="48DFF40B">
            <w:pPr>
              <w:rPr>
                <w:rFonts w:ascii="Arial" w:hAnsi="Arial" w:eastAsia="Arial" w:cs="Arial"/>
                <w:sz w:val="24"/>
                <w:szCs w:val="24"/>
                <w:highlight w:val="yellow"/>
                <w:lang w:val="en-US"/>
              </w:rPr>
            </w:pPr>
            <w:r w:rsidRPr="1C5A1EAF" w:rsidR="1C5A1EAF">
              <w:rPr>
                <w:rFonts w:ascii="Arial" w:hAnsi="Arial" w:eastAsia="Arial" w:cs="Arial"/>
                <w:sz w:val="22"/>
                <w:szCs w:val="22"/>
                <w:highlight w:val="yellow"/>
                <w:lang w:val="en-US"/>
              </w:rPr>
              <w:t>Afdeling</w:t>
            </w:r>
          </w:p>
        </w:tc>
        <w:tc>
          <w:tcPr>
            <w:tcW w:w="6813" w:type="dxa"/>
            <w:tcBorders>
              <w:top w:val="single" w:sz="8"/>
              <w:left w:val="single" w:sz="8"/>
              <w:bottom w:val="single" w:sz="8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1C5A1EAF" w:rsidP="1C5A1EAF" w:rsidRDefault="1C5A1EAF" w14:paraId="41D4991E" w14:textId="5D67FA0D">
            <w:pPr>
              <w:rPr>
                <w:rFonts w:ascii="Arial" w:hAnsi="Arial" w:eastAsia="Arial" w:cs="Arial"/>
                <w:sz w:val="24"/>
                <w:szCs w:val="24"/>
                <w:highlight w:val="yellow"/>
                <w:lang w:val="en-US"/>
              </w:rPr>
            </w:pPr>
            <w:r w:rsidRPr="1C5A1EAF" w:rsidR="1C5A1EAF">
              <w:rPr>
                <w:rFonts w:ascii="Arial" w:hAnsi="Arial" w:eastAsia="Arial" w:cs="Arial"/>
                <w:sz w:val="22"/>
                <w:szCs w:val="22"/>
                <w:highlight w:val="yellow"/>
                <w:lang w:val="en-US"/>
              </w:rPr>
              <w:t>ntb</w:t>
            </w:r>
          </w:p>
        </w:tc>
      </w:tr>
      <w:tr w:rsidR="1C5A1EAF" w:rsidTr="47DB0069" w14:paraId="288EFEAE">
        <w:trPr>
          <w:trHeight w:val="300"/>
        </w:trPr>
        <w:tc>
          <w:tcPr>
            <w:tcW w:w="2202" w:type="dxa"/>
            <w:tcBorders>
              <w:top w:val="single" w:sz="8"/>
              <w:left w:val="nil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1C5A1EAF" w:rsidP="1C5A1EAF" w:rsidRDefault="1C5A1EAF" w14:paraId="4A5B3CDC" w14:textId="2E605E6A">
            <w:pPr>
              <w:rPr>
                <w:rFonts w:ascii="Arial" w:hAnsi="Arial" w:eastAsia="Arial" w:cs="Arial"/>
                <w:sz w:val="24"/>
                <w:szCs w:val="24"/>
                <w:highlight w:val="yellow"/>
                <w:lang w:val="en-US"/>
              </w:rPr>
            </w:pPr>
            <w:r w:rsidRPr="1C5A1EAF" w:rsidR="1C5A1EAF">
              <w:rPr>
                <w:rFonts w:ascii="Arial" w:hAnsi="Arial" w:eastAsia="Arial" w:cs="Arial"/>
                <w:sz w:val="22"/>
                <w:szCs w:val="22"/>
                <w:highlight w:val="yellow"/>
                <w:lang w:val="en-US"/>
              </w:rPr>
              <w:t>Portefeuillehouder</w:t>
            </w:r>
          </w:p>
        </w:tc>
        <w:tc>
          <w:tcPr>
            <w:tcW w:w="6813" w:type="dxa"/>
            <w:tcBorders>
              <w:top w:val="single" w:sz="8"/>
              <w:left w:val="single" w:sz="8"/>
              <w:bottom w:val="single" w:sz="8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1C5A1EAF" w:rsidP="1C5A1EAF" w:rsidRDefault="1C5A1EAF" w14:paraId="58082111" w14:textId="1932FC9B">
            <w:pPr>
              <w:rPr>
                <w:rFonts w:ascii="Arial" w:hAnsi="Arial" w:eastAsia="Arial" w:cs="Arial"/>
                <w:sz w:val="24"/>
                <w:szCs w:val="24"/>
                <w:highlight w:val="yellow"/>
              </w:rPr>
            </w:pPr>
            <w:r w:rsidRPr="1C5A1EAF" w:rsidR="1C5A1EAF">
              <w:rPr>
                <w:rFonts w:ascii="Arial" w:hAnsi="Arial" w:eastAsia="Arial" w:cs="Arial"/>
                <w:sz w:val="22"/>
                <w:szCs w:val="22"/>
                <w:highlight w:val="yellow"/>
              </w:rPr>
              <w:t>ntb</w:t>
            </w:r>
          </w:p>
        </w:tc>
      </w:tr>
      <w:tr w:rsidR="47DB0069" w:rsidTr="47DB0069" w14:paraId="48426F20">
        <w:trPr>
          <w:trHeight w:val="300"/>
        </w:trPr>
        <w:tc>
          <w:tcPr>
            <w:tcW w:w="2202" w:type="dxa"/>
            <w:tcBorders>
              <w:top w:val="single" w:sz="8"/>
              <w:left w:val="nil"/>
              <w:bottom w:val="single" w:sz="8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7B2BC131" w:rsidP="47DB0069" w:rsidRDefault="7B2BC131" w14:paraId="39060BA1" w14:textId="43FE47A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sz w:val="22"/>
                <w:szCs w:val="22"/>
                <w:highlight w:val="yellow"/>
                <w:lang w:val="en-US"/>
              </w:rPr>
            </w:pPr>
            <w:r w:rsidRPr="47DB0069" w:rsidR="7B2BC131">
              <w:rPr>
                <w:rFonts w:ascii="Arial" w:hAnsi="Arial" w:eastAsia="Arial" w:cs="Arial"/>
                <w:sz w:val="22"/>
                <w:szCs w:val="22"/>
                <w:highlight w:val="yellow"/>
                <w:lang w:val="en-US"/>
              </w:rPr>
              <w:t>Ter</w:t>
            </w:r>
            <w:r w:rsidRPr="47DB0069" w:rsidR="1CE23096">
              <w:rPr>
                <w:rFonts w:ascii="Arial" w:hAnsi="Arial" w:eastAsia="Arial" w:cs="Arial"/>
                <w:sz w:val="22"/>
                <w:szCs w:val="22"/>
                <w:highlight w:val="yellow"/>
                <w:lang w:val="en-US"/>
              </w:rPr>
              <w:t>m</w:t>
            </w:r>
            <w:r w:rsidRPr="47DB0069" w:rsidR="7B2BC131">
              <w:rPr>
                <w:rFonts w:ascii="Arial" w:hAnsi="Arial" w:eastAsia="Arial" w:cs="Arial"/>
                <w:sz w:val="22"/>
                <w:szCs w:val="22"/>
                <w:highlight w:val="yellow"/>
                <w:lang w:val="en-US"/>
              </w:rPr>
              <w:t>ijngebonden</w:t>
            </w:r>
          </w:p>
        </w:tc>
        <w:tc>
          <w:tcPr>
            <w:tcW w:w="6813" w:type="dxa"/>
            <w:tcBorders>
              <w:top w:val="single" w:sz="8"/>
              <w:left w:val="single" w:sz="8"/>
              <w:bottom w:val="single" w:sz="8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7B2BC131" w:rsidP="47DB0069" w:rsidRDefault="7B2BC131" w14:paraId="37FE50E9" w14:textId="632CAC8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sz w:val="22"/>
                <w:szCs w:val="22"/>
                <w:highlight w:val="yellow"/>
              </w:rPr>
            </w:pPr>
            <w:r w:rsidRPr="47DB0069" w:rsidR="7B2BC131">
              <w:rPr>
                <w:rFonts w:ascii="Arial" w:hAnsi="Arial" w:eastAsia="Arial" w:cs="Arial"/>
                <w:sz w:val="22"/>
                <w:szCs w:val="22"/>
                <w:highlight w:val="yellow"/>
              </w:rPr>
              <w:t>Ja</w:t>
            </w:r>
          </w:p>
        </w:tc>
      </w:tr>
      <w:tr w:rsidR="1C5A1EAF" w:rsidTr="47DB0069" w14:paraId="04AF7973">
        <w:trPr>
          <w:trHeight w:val="300"/>
        </w:trPr>
        <w:tc>
          <w:tcPr>
            <w:tcW w:w="2202" w:type="dxa"/>
            <w:tcBorders>
              <w:top w:val="single" w:sz="8"/>
              <w:left w:val="nil"/>
              <w:bottom w:val="nil"/>
              <w:right w:val="single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1C5A1EAF" w:rsidP="1C5A1EAF" w:rsidRDefault="1C5A1EAF" w14:paraId="31E5DB33" w14:textId="479D7357">
            <w:pPr>
              <w:rPr>
                <w:rFonts w:ascii="Arial" w:hAnsi="Arial" w:eastAsia="Arial" w:cs="Arial"/>
                <w:sz w:val="24"/>
                <w:szCs w:val="24"/>
                <w:highlight w:val="yellow"/>
                <w:lang w:val="en-US"/>
              </w:rPr>
            </w:pPr>
            <w:r w:rsidRPr="1C5A1EAF" w:rsidR="1C5A1EAF">
              <w:rPr>
                <w:rFonts w:ascii="Arial" w:hAnsi="Arial" w:eastAsia="Arial" w:cs="Arial"/>
                <w:sz w:val="22"/>
                <w:szCs w:val="22"/>
                <w:highlight w:val="yellow"/>
                <w:lang w:val="en-US"/>
              </w:rPr>
              <w:t>Onderwerp</w:t>
            </w:r>
          </w:p>
        </w:tc>
        <w:tc>
          <w:tcPr>
            <w:tcW w:w="6813" w:type="dxa"/>
            <w:tcBorders>
              <w:top w:val="single" w:sz="8"/>
              <w:left w:val="single" w:sz="8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1C5A1EAF" w:rsidP="6D7470F2" w:rsidRDefault="1C5A1EAF" w14:paraId="7B4EF5D6" w14:textId="783FA987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  <w:highlight w:val="yellow"/>
              </w:rPr>
            </w:pPr>
            <w:r w:rsidRPr="47DB0069" w:rsidR="40CCA1F4">
              <w:rPr>
                <w:rFonts w:ascii="Arial" w:hAnsi="Arial" w:eastAsia="Arial" w:cs="Arial"/>
                <w:b w:val="1"/>
                <w:bCs w:val="1"/>
                <w:sz w:val="22"/>
                <w:szCs w:val="22"/>
                <w:highlight w:val="yellow"/>
              </w:rPr>
              <w:t xml:space="preserve">Verkorten </w:t>
            </w:r>
            <w:r w:rsidRPr="47DB0069" w:rsidR="40CCA1F4">
              <w:rPr>
                <w:rFonts w:ascii="Arial" w:hAnsi="Arial" w:eastAsia="Arial" w:cs="Arial"/>
                <w:b w:val="1"/>
                <w:bCs w:val="1"/>
                <w:sz w:val="22"/>
                <w:szCs w:val="22"/>
                <w:highlight w:val="yellow"/>
              </w:rPr>
              <w:t>aflosper</w:t>
            </w:r>
            <w:r w:rsidRPr="47DB0069" w:rsidR="40CCA1F4">
              <w:rPr>
                <w:rFonts w:ascii="Arial" w:hAnsi="Arial" w:eastAsia="Arial" w:cs="Arial"/>
                <w:b w:val="1"/>
                <w:bCs w:val="1"/>
                <w:sz w:val="22"/>
                <w:szCs w:val="22"/>
                <w:highlight w:val="yellow"/>
              </w:rPr>
              <w:t>iode van minnelijke schuldregelingen</w:t>
            </w:r>
            <w:r w:rsidRPr="47DB0069" w:rsidR="6386DB7B">
              <w:rPr>
                <w:rFonts w:ascii="Arial" w:hAnsi="Arial" w:eastAsia="Arial" w:cs="Arial"/>
                <w:b w:val="1"/>
                <w:bCs w:val="1"/>
                <w:sz w:val="22"/>
                <w:szCs w:val="22"/>
                <w:highlight w:val="cyan"/>
              </w:rPr>
              <w:t xml:space="preserve"> </w:t>
            </w:r>
          </w:p>
        </w:tc>
      </w:tr>
    </w:tbl>
    <w:p xmlns:wp14="http://schemas.microsoft.com/office/word/2010/wordml" w:rsidP="1C5A1EAF" w14:paraId="7ABA7797" wp14:textId="31C8CB9D">
      <w:pPr>
        <w:pStyle w:val="Heading1"/>
        <w:rPr>
          <w:rFonts w:ascii="Arial" w:hAnsi="Arial" w:eastAsia="Arial" w:cs="Arial"/>
          <w:noProof w:val="0"/>
          <w:sz w:val="24"/>
          <w:szCs w:val="24"/>
          <w:lang w:val="nl-NL"/>
        </w:rPr>
      </w:pPr>
      <w:r w:rsidRPr="1C5A1EAF" w:rsidR="09957DB8">
        <w:rPr>
          <w:rFonts w:ascii="Arial" w:hAnsi="Arial" w:eastAsia="Arial" w:cs="Arial"/>
          <w:noProof w:val="0"/>
          <w:sz w:val="22"/>
          <w:szCs w:val="22"/>
          <w:lang w:val="nl-NL"/>
        </w:rPr>
        <w:t xml:space="preserve"> </w:t>
      </w:r>
    </w:p>
    <w:p xmlns:wp14="http://schemas.microsoft.com/office/word/2010/wordml" w:rsidP="47DB0069" w14:paraId="54BFEA1B" wp14:textId="0343CE5F">
      <w:pPr>
        <w:rPr>
          <w:rFonts w:ascii="Arial" w:hAnsi="Arial" w:eastAsia="Arial" w:cs="Arial"/>
          <w:noProof w:val="0"/>
          <w:sz w:val="22"/>
          <w:szCs w:val="22"/>
          <w:lang w:val="nl-NL"/>
        </w:rPr>
      </w:pPr>
      <w:r w:rsidRPr="47DB0069" w:rsidR="09957DB8">
        <w:rPr>
          <w:rFonts w:ascii="Arial" w:hAnsi="Arial" w:eastAsia="Arial" w:cs="Arial"/>
          <w:noProof w:val="0"/>
          <w:sz w:val="20"/>
          <w:szCs w:val="20"/>
          <w:lang w:val="nl-NL"/>
        </w:rPr>
        <w:t xml:space="preserve"> </w:t>
      </w:r>
    </w:p>
    <w:p xmlns:wp14="http://schemas.microsoft.com/office/word/2010/wordml" w:rsidP="47DB0069" w14:paraId="57A35F2B" wp14:textId="2BBD19E1">
      <w:pPr>
        <w:pStyle w:val="Heading1"/>
        <w:rPr>
          <w:rFonts w:ascii="Arial" w:hAnsi="Arial" w:eastAsia="Arial" w:cs="Arial"/>
          <w:b w:val="0"/>
          <w:bCs w:val="0"/>
          <w:noProof w:val="0"/>
          <w:color w:val="auto"/>
          <w:sz w:val="22"/>
          <w:szCs w:val="22"/>
          <w:lang w:val="nl-NL"/>
        </w:rPr>
      </w:pPr>
      <w:r w:rsidRPr="47DB0069" w:rsidR="09957DB8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nl-NL"/>
        </w:rPr>
        <w:t>Besluit</w:t>
      </w:r>
    </w:p>
    <w:p xmlns:wp14="http://schemas.microsoft.com/office/word/2010/wordml" w:rsidP="47DB0069" w14:paraId="184D426E" wp14:textId="2CA8E7B0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noProof w:val="0"/>
          <w:color w:val="auto"/>
          <w:sz w:val="22"/>
          <w:szCs w:val="22"/>
          <w:highlight w:val="yellow"/>
          <w:lang w:val="nl-NL"/>
        </w:rPr>
      </w:pPr>
      <w:r w:rsidRPr="47DB0069" w:rsidR="09957DB8">
        <w:rPr>
          <w:rFonts w:ascii="Arial" w:hAnsi="Arial" w:eastAsia="Arial" w:cs="Arial"/>
          <w:b w:val="0"/>
          <w:bCs w:val="0"/>
          <w:noProof w:val="0"/>
          <w:color w:val="auto"/>
          <w:sz w:val="22"/>
          <w:szCs w:val="22"/>
          <w:lang w:val="nl-NL"/>
        </w:rPr>
        <w:t xml:space="preserve">Tot het </w:t>
      </w:r>
      <w:r w:rsidRPr="47DB0069" w:rsidR="5BA1BEF7">
        <w:rPr>
          <w:rFonts w:ascii="Arial" w:hAnsi="Arial" w:eastAsia="Arial" w:cs="Arial"/>
          <w:b w:val="0"/>
          <w:bCs w:val="0"/>
          <w:noProof w:val="0"/>
          <w:color w:val="auto"/>
          <w:sz w:val="22"/>
          <w:szCs w:val="22"/>
          <w:lang w:val="nl-NL"/>
        </w:rPr>
        <w:t xml:space="preserve">verkorten </w:t>
      </w:r>
      <w:r w:rsidRPr="47DB0069" w:rsidR="09957DB8">
        <w:rPr>
          <w:rFonts w:ascii="Arial" w:hAnsi="Arial" w:eastAsia="Arial" w:cs="Arial"/>
          <w:b w:val="0"/>
          <w:bCs w:val="0"/>
          <w:noProof w:val="0"/>
          <w:color w:val="auto"/>
          <w:sz w:val="22"/>
          <w:szCs w:val="22"/>
          <w:lang w:val="nl-NL"/>
        </w:rPr>
        <w:t>van de aflos</w:t>
      </w:r>
      <w:r w:rsidRPr="47DB0069" w:rsidR="47333858">
        <w:rPr>
          <w:rFonts w:ascii="Arial" w:hAnsi="Arial" w:eastAsia="Arial" w:cs="Arial"/>
          <w:b w:val="0"/>
          <w:bCs w:val="0"/>
          <w:noProof w:val="0"/>
          <w:color w:val="auto"/>
          <w:sz w:val="22"/>
          <w:szCs w:val="22"/>
          <w:lang w:val="nl-NL"/>
        </w:rPr>
        <w:t>periode</w:t>
      </w:r>
      <w:r w:rsidRPr="47DB0069" w:rsidR="09957DB8">
        <w:rPr>
          <w:rFonts w:ascii="Arial" w:hAnsi="Arial" w:eastAsia="Arial" w:cs="Arial"/>
          <w:b w:val="0"/>
          <w:bCs w:val="0"/>
          <w:noProof w:val="0"/>
          <w:color w:val="auto"/>
          <w:sz w:val="22"/>
          <w:szCs w:val="22"/>
          <w:lang w:val="nl-NL"/>
        </w:rPr>
        <w:t xml:space="preserve"> van een schuldregeling in een </w:t>
      </w:r>
      <w:r w:rsidRPr="47DB0069" w:rsidR="09957DB8">
        <w:rPr>
          <w:rFonts w:ascii="Arial" w:hAnsi="Arial" w:eastAsia="Arial" w:cs="Arial"/>
          <w:b w:val="0"/>
          <w:bCs w:val="0"/>
          <w:noProof w:val="0"/>
          <w:color w:val="auto"/>
          <w:sz w:val="22"/>
          <w:szCs w:val="22"/>
          <w:lang w:val="nl-NL"/>
        </w:rPr>
        <w:t>Msnp</w:t>
      </w:r>
      <w:r w:rsidRPr="47DB0069" w:rsidR="09957DB8">
        <w:rPr>
          <w:rFonts w:ascii="Arial" w:hAnsi="Arial" w:eastAsia="Arial" w:cs="Arial"/>
          <w:b w:val="0"/>
          <w:bCs w:val="0"/>
          <w:noProof w:val="0"/>
          <w:color w:val="auto"/>
          <w:sz w:val="22"/>
          <w:szCs w:val="22"/>
          <w:lang w:val="nl-NL"/>
        </w:rPr>
        <w:t xml:space="preserve"> naar 18 maanden</w:t>
      </w:r>
      <w:r w:rsidRPr="47DB0069" w:rsidR="4553F91D">
        <w:rPr>
          <w:rFonts w:ascii="Arial" w:hAnsi="Arial" w:eastAsia="Arial" w:cs="Arial"/>
          <w:b w:val="0"/>
          <w:bCs w:val="0"/>
          <w:noProof w:val="0"/>
          <w:color w:val="auto"/>
          <w:sz w:val="22"/>
          <w:szCs w:val="22"/>
          <w:lang w:val="nl-NL"/>
        </w:rPr>
        <w:t>.</w:t>
      </w:r>
      <w:r w:rsidRPr="47DB0069" w:rsidR="09957DB8">
        <w:rPr>
          <w:rFonts w:ascii="Arial" w:hAnsi="Arial" w:eastAsia="Arial" w:cs="Arial"/>
          <w:b w:val="0"/>
          <w:bCs w:val="0"/>
          <w:noProof w:val="0"/>
          <w:color w:val="auto"/>
          <w:sz w:val="22"/>
          <w:szCs w:val="22"/>
          <w:lang w:val="nl-NL"/>
        </w:rPr>
        <w:t xml:space="preserve"> </w:t>
      </w:r>
    </w:p>
    <w:p xmlns:wp14="http://schemas.microsoft.com/office/word/2010/wordml" w:rsidP="47DB0069" w14:paraId="4623A240" wp14:textId="3F5A7D1E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noProof w:val="0"/>
          <w:color w:val="auto"/>
          <w:sz w:val="22"/>
          <w:szCs w:val="22"/>
          <w:highlight w:val="yellow"/>
          <w:lang w:val="nl-NL"/>
        </w:rPr>
      </w:pPr>
      <w:r w:rsidRPr="47DB0069" w:rsidR="11A1F2EA">
        <w:rPr>
          <w:rFonts w:ascii="Arial" w:hAnsi="Arial" w:eastAsia="Arial" w:cs="Arial"/>
          <w:b w:val="0"/>
          <w:bCs w:val="0"/>
          <w:noProof w:val="0"/>
          <w:color w:val="auto"/>
          <w:sz w:val="22"/>
          <w:szCs w:val="22"/>
          <w:lang w:val="nl-NL"/>
        </w:rPr>
        <w:t>To</w:t>
      </w:r>
      <w:r w:rsidRPr="47DB0069" w:rsidR="11A1F2EA">
        <w:rPr>
          <w:rFonts w:ascii="Arial" w:hAnsi="Arial" w:eastAsia="Arial" w:cs="Arial"/>
          <w:b w:val="0"/>
          <w:bCs w:val="0"/>
          <w:noProof w:val="0"/>
          <w:color w:val="auto"/>
          <w:sz w:val="22"/>
          <w:szCs w:val="22"/>
          <w:lang w:val="nl-NL"/>
        </w:rPr>
        <w:t>t het derhalve wijzigen van de aflos</w:t>
      </w:r>
      <w:r w:rsidRPr="47DB0069" w:rsidR="0E82B872">
        <w:rPr>
          <w:rFonts w:ascii="Arial" w:hAnsi="Arial" w:eastAsia="Arial" w:cs="Arial"/>
          <w:b w:val="0"/>
          <w:bCs w:val="0"/>
          <w:noProof w:val="0"/>
          <w:color w:val="auto"/>
          <w:sz w:val="22"/>
          <w:szCs w:val="22"/>
          <w:lang w:val="nl-NL"/>
        </w:rPr>
        <w:t>periode</w:t>
      </w:r>
      <w:r w:rsidRPr="47DB0069" w:rsidR="11A1F2EA">
        <w:rPr>
          <w:rFonts w:ascii="Arial" w:hAnsi="Arial" w:eastAsia="Arial" w:cs="Arial"/>
          <w:b w:val="0"/>
          <w:bCs w:val="0"/>
          <w:noProof w:val="0"/>
          <w:color w:val="auto"/>
          <w:sz w:val="22"/>
          <w:szCs w:val="22"/>
          <w:lang w:val="nl-NL"/>
        </w:rPr>
        <w:t xml:space="preserve"> </w:t>
      </w:r>
      <w:r w:rsidRPr="47DB0069" w:rsidR="09957DB8">
        <w:rPr>
          <w:rFonts w:ascii="Arial" w:hAnsi="Arial" w:eastAsia="Arial" w:cs="Arial"/>
          <w:b w:val="0"/>
          <w:bCs w:val="0"/>
          <w:noProof w:val="0"/>
          <w:color w:val="auto"/>
          <w:sz w:val="22"/>
          <w:szCs w:val="22"/>
          <w:lang w:val="nl-NL"/>
        </w:rPr>
        <w:t xml:space="preserve">zoals beschreven in artikel </w:t>
      </w:r>
      <w:r w:rsidRPr="47DB0069" w:rsidR="09957DB8">
        <w:rPr>
          <w:rFonts w:ascii="Arial" w:hAnsi="Arial" w:eastAsia="Arial" w:cs="Arial"/>
          <w:b w:val="0"/>
          <w:bCs w:val="0"/>
          <w:noProof w:val="0"/>
          <w:color w:val="auto"/>
          <w:sz w:val="22"/>
          <w:szCs w:val="22"/>
          <w:highlight w:val="yellow"/>
          <w:lang w:val="nl-NL"/>
        </w:rPr>
        <w:t>[artikelnummer waar nu de 36 maanden</w:t>
      </w:r>
      <w:r w:rsidRPr="47DB0069" w:rsidR="77C6B5D2">
        <w:rPr>
          <w:rFonts w:ascii="Arial" w:hAnsi="Arial" w:eastAsia="Arial" w:cs="Arial"/>
          <w:b w:val="0"/>
          <w:bCs w:val="0"/>
          <w:noProof w:val="0"/>
          <w:color w:val="auto"/>
          <w:sz w:val="22"/>
          <w:szCs w:val="22"/>
          <w:highlight w:val="yellow"/>
          <w:lang w:val="nl-NL"/>
        </w:rPr>
        <w:t xml:space="preserve"> periode</w:t>
      </w:r>
      <w:r w:rsidRPr="47DB0069" w:rsidR="09957DB8">
        <w:rPr>
          <w:rFonts w:ascii="Arial" w:hAnsi="Arial" w:eastAsia="Arial" w:cs="Arial"/>
          <w:b w:val="0"/>
          <w:bCs w:val="0"/>
          <w:noProof w:val="0"/>
          <w:color w:val="auto"/>
          <w:sz w:val="22"/>
          <w:szCs w:val="22"/>
          <w:highlight w:val="yellow"/>
          <w:lang w:val="nl-NL"/>
        </w:rPr>
        <w:t xml:space="preserve"> is genoemd]</w:t>
      </w:r>
      <w:r w:rsidRPr="47DB0069" w:rsidR="09957DB8">
        <w:rPr>
          <w:rFonts w:ascii="Arial" w:hAnsi="Arial" w:eastAsia="Arial" w:cs="Arial"/>
          <w:b w:val="0"/>
          <w:bCs w:val="0"/>
          <w:noProof w:val="0"/>
          <w:color w:val="auto"/>
          <w:sz w:val="22"/>
          <w:szCs w:val="22"/>
          <w:lang w:val="nl-NL"/>
        </w:rPr>
        <w:t xml:space="preserve"> van de Beleid</w:t>
      </w:r>
      <w:r w:rsidRPr="47DB0069" w:rsidR="63EE8B71">
        <w:rPr>
          <w:rFonts w:ascii="Arial" w:hAnsi="Arial" w:eastAsia="Arial" w:cs="Arial"/>
          <w:b w:val="0"/>
          <w:bCs w:val="0"/>
          <w:noProof w:val="0"/>
          <w:color w:val="auto"/>
          <w:sz w:val="22"/>
          <w:szCs w:val="22"/>
          <w:lang w:val="nl-NL"/>
        </w:rPr>
        <w:t>sr</w:t>
      </w:r>
      <w:r w:rsidRPr="47DB0069" w:rsidR="09957DB8">
        <w:rPr>
          <w:rFonts w:ascii="Arial" w:hAnsi="Arial" w:eastAsia="Arial" w:cs="Arial"/>
          <w:b w:val="0"/>
          <w:bCs w:val="0"/>
          <w:noProof w:val="0"/>
          <w:color w:val="auto"/>
          <w:sz w:val="22"/>
          <w:szCs w:val="22"/>
          <w:lang w:val="nl-NL"/>
        </w:rPr>
        <w:t xml:space="preserve">egels </w:t>
      </w:r>
      <w:r w:rsidRPr="47DB0069" w:rsidR="09957DB8">
        <w:rPr>
          <w:rFonts w:ascii="Arial" w:hAnsi="Arial" w:eastAsia="Arial" w:cs="Arial"/>
          <w:b w:val="0"/>
          <w:bCs w:val="0"/>
          <w:noProof w:val="0"/>
          <w:color w:val="auto"/>
          <w:sz w:val="22"/>
          <w:szCs w:val="22"/>
          <w:highlight w:val="yellow"/>
          <w:lang w:val="nl-NL"/>
        </w:rPr>
        <w:t>[naam beleidsregels]</w:t>
      </w:r>
    </w:p>
    <w:p xmlns:wp14="http://schemas.microsoft.com/office/word/2010/wordml" w:rsidP="47DB0069" w14:paraId="0CA938D1" wp14:textId="21822BB1">
      <w:pPr>
        <w:pStyle w:val="ListParagraph"/>
        <w:numPr>
          <w:ilvl w:val="0"/>
          <w:numId w:val="1"/>
        </w:numPr>
        <w:spacing w:line="312" w:lineRule="auto"/>
        <w:rPr>
          <w:rFonts w:ascii="Arial" w:hAnsi="Arial" w:eastAsia="Arial" w:cs="Arial"/>
          <w:b w:val="0"/>
          <w:bCs w:val="0"/>
          <w:noProof w:val="0"/>
          <w:color w:val="auto"/>
          <w:sz w:val="22"/>
          <w:szCs w:val="22"/>
          <w:lang w:val="nl-NL"/>
        </w:rPr>
      </w:pPr>
      <w:r w:rsidRPr="47DB0069" w:rsidR="09957DB8">
        <w:rPr>
          <w:rFonts w:ascii="Arial" w:hAnsi="Arial" w:eastAsia="Arial" w:cs="Arial"/>
          <w:b w:val="0"/>
          <w:bCs w:val="0"/>
          <w:noProof w:val="0"/>
          <w:color w:val="auto"/>
          <w:sz w:val="22"/>
          <w:szCs w:val="22"/>
          <w:lang w:val="nl-NL"/>
        </w:rPr>
        <w:t>Te bepalen dat dit besluit</w:t>
      </w:r>
      <w:r w:rsidRPr="47DB0069" w:rsidR="1CAA6BD3">
        <w:rPr>
          <w:rFonts w:ascii="Arial" w:hAnsi="Arial" w:eastAsia="Arial" w:cs="Arial"/>
          <w:b w:val="0"/>
          <w:bCs w:val="0"/>
          <w:noProof w:val="0"/>
          <w:color w:val="auto"/>
          <w:sz w:val="22"/>
          <w:szCs w:val="22"/>
          <w:lang w:val="nl-NL"/>
        </w:rPr>
        <w:t xml:space="preserve"> tot wijziging</w:t>
      </w:r>
      <w:r w:rsidRPr="47DB0069" w:rsidR="09957DB8">
        <w:rPr>
          <w:rFonts w:ascii="Arial" w:hAnsi="Arial" w:eastAsia="Arial" w:cs="Arial"/>
          <w:b w:val="0"/>
          <w:bCs w:val="0"/>
          <w:noProof w:val="0"/>
          <w:color w:val="auto"/>
          <w:sz w:val="22"/>
          <w:szCs w:val="22"/>
          <w:lang w:val="nl-NL"/>
        </w:rPr>
        <w:t xml:space="preserve"> in werking treedt op 1 juli 2023.</w:t>
      </w:r>
    </w:p>
    <w:p xmlns:wp14="http://schemas.microsoft.com/office/word/2010/wordml" w:rsidP="1C5A1EAF" w14:paraId="6535A35A" wp14:textId="61478C97">
      <w:pPr>
        <w:pStyle w:val="Heading1"/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nl-NL"/>
        </w:rPr>
      </w:pPr>
      <w:r w:rsidRPr="47DB0069" w:rsidR="09957DB8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nl-NL"/>
        </w:rPr>
        <w:t>I</w:t>
      </w:r>
      <w:r w:rsidRPr="47DB0069" w:rsidR="09957DB8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nl-NL"/>
        </w:rPr>
        <w:t>nleiding</w:t>
      </w:r>
    </w:p>
    <w:p xmlns:wp14="http://schemas.microsoft.com/office/word/2010/wordml" w:rsidP="47DB0069" w14:paraId="0A55B9F9" wp14:textId="40877EBF">
      <w:pPr>
        <w:pStyle w:val="Normal"/>
        <w:spacing w:line="276" w:lineRule="auto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l-NL"/>
        </w:rPr>
      </w:pPr>
      <w:r w:rsidRPr="47DB0069" w:rsidR="3930DA5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l-NL"/>
        </w:rPr>
        <w:t>De Eerste Ka</w:t>
      </w:r>
      <w:r w:rsidRPr="47DB0069" w:rsidR="3930DA5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l-NL"/>
        </w:rPr>
        <w:t xml:space="preserve">mer </w:t>
      </w:r>
      <w:r w:rsidRPr="47DB0069" w:rsidR="35853503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l-NL"/>
        </w:rPr>
        <w:t xml:space="preserve">heeft </w:t>
      </w:r>
      <w:r w:rsidRPr="47DB0069" w:rsidR="3930DA5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l-NL"/>
        </w:rPr>
        <w:t xml:space="preserve">op 7 februari jl. </w:t>
      </w:r>
      <w:r w:rsidRPr="47DB0069" w:rsidR="4DA71C71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l-NL"/>
        </w:rPr>
        <w:t xml:space="preserve">Ingestemd met </w:t>
      </w:r>
      <w:r w:rsidRPr="47DB0069" w:rsidR="3930DA5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l-NL"/>
        </w:rPr>
        <w:t xml:space="preserve">de </w:t>
      </w:r>
      <w:hyperlink r:id="R552220a902654e75">
        <w:r w:rsidRPr="47DB0069" w:rsidR="3930DA5D">
          <w:rPr>
            <w:rStyle w:val="Hyperlink"/>
            <w:rFonts w:ascii="Arial" w:hAnsi="Arial" w:eastAsia="Arial" w:cs="Arial"/>
            <w:noProof w:val="0"/>
            <w:sz w:val="22"/>
            <w:szCs w:val="22"/>
            <w:lang w:val="nl-NL"/>
          </w:rPr>
          <w:t>wijziging van de Faillissementswet</w:t>
        </w:r>
      </w:hyperlink>
      <w:r w:rsidRPr="47DB0069" w:rsidR="3930DA5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l-NL"/>
        </w:rPr>
        <w:t xml:space="preserve">. </w:t>
      </w:r>
      <w:r w:rsidRPr="47DB0069" w:rsidR="2120A242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l-NL"/>
        </w:rPr>
        <w:t>Bij amendement is in deze wet opgenomen dat de duur van een traject Wettelijke schuldsanering natuurlijke personen (</w:t>
      </w:r>
      <w:r w:rsidRPr="47DB0069" w:rsidR="2120A242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l-NL"/>
        </w:rPr>
        <w:t>Wsnp</w:t>
      </w:r>
      <w:r w:rsidRPr="47DB0069" w:rsidR="2120A242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l-NL"/>
        </w:rPr>
        <w:t xml:space="preserve">) in principe wordt verkort tot 18 maanden. Het kabinet streeft </w:t>
      </w:r>
      <w:r w:rsidRPr="47DB0069" w:rsidR="2120A242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l-NL"/>
        </w:rPr>
        <w:t>ernaar</w:t>
      </w:r>
      <w:r w:rsidRPr="47DB0069" w:rsidR="2120A242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l-NL"/>
        </w:rPr>
        <w:t xml:space="preserve"> om de wijzigingen in de </w:t>
      </w:r>
      <w:r w:rsidRPr="47DB0069" w:rsidR="2120A242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l-NL"/>
        </w:rPr>
        <w:t>Wsnp</w:t>
      </w:r>
      <w:r w:rsidRPr="47DB0069" w:rsidR="2120A242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l-NL"/>
        </w:rPr>
        <w:t xml:space="preserve"> op 1 januari 2024 in werking te laten treden. Omdat het minnelijk traject voorafgaat aan het wettelijke traject is het wenselijk dat in beide trajecten dezelfde termijnen worden gehanteerd. </w:t>
      </w:r>
    </w:p>
    <w:p xmlns:wp14="http://schemas.microsoft.com/office/word/2010/wordml" w:rsidP="1C5A1EAF" w14:paraId="57115291" wp14:textId="2295701E">
      <w:pPr>
        <w:pStyle w:val="Heading1"/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nl-NL"/>
        </w:rPr>
      </w:pPr>
      <w:r w:rsidRPr="6D7470F2" w:rsidR="09957DB8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nl-NL"/>
        </w:rPr>
        <w:t>Beoogd maatschappelijk effect</w:t>
      </w:r>
    </w:p>
    <w:p w:rsidR="15EC7564" w:rsidP="47DB0069" w:rsidRDefault="15EC7564" w14:paraId="12C5EF31" w14:textId="01388559">
      <w:pPr>
        <w:pStyle w:val="Normal"/>
        <w:bidi w:val="0"/>
        <w:spacing w:before="0" w:beforeAutospacing="off" w:after="160" w:afterAutospacing="off" w:line="276" w:lineRule="auto"/>
        <w:ind w:left="0" w:right="0"/>
        <w:jc w:val="left"/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</w:pPr>
      <w:r w:rsidRPr="47DB0069" w:rsidR="15EC7564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 xml:space="preserve">Het bieden van perspectief op een schuldenvrije toekomst voor inwoners in een problematische schuldsituatie. </w:t>
      </w:r>
    </w:p>
    <w:p xmlns:wp14="http://schemas.microsoft.com/office/word/2010/wordml" w:rsidP="1C5A1EAF" w14:paraId="124EB8AC" wp14:textId="62F731F4">
      <w:pPr>
        <w:pStyle w:val="Heading1"/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nl-NL"/>
        </w:rPr>
      </w:pPr>
      <w:r w:rsidRPr="1C5A1EAF" w:rsidR="09957DB8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nl-NL"/>
        </w:rPr>
        <w:t>Argumenten</w:t>
      </w:r>
    </w:p>
    <w:p xmlns:wp14="http://schemas.microsoft.com/office/word/2010/wordml" w:rsidP="6D7470F2" w14:paraId="4E82A727" wp14:textId="4D4A8890">
      <w:pPr>
        <w:pStyle w:val="ListParagraph"/>
        <w:numPr>
          <w:ilvl w:val="0"/>
          <w:numId w:val="3"/>
        </w:numPr>
        <w:tabs>
          <w:tab w:val="left" w:leader="none" w:pos="720"/>
        </w:tabs>
        <w:spacing w:line="276" w:lineRule="auto"/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</w:pPr>
      <w:r w:rsidRPr="47DB0069" w:rsidR="316A13FE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 xml:space="preserve">De looptijd van een schuldregeling in een </w:t>
      </w:r>
      <w:r w:rsidRPr="47DB0069" w:rsidR="316A13FE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>Msnp</w:t>
      </w:r>
      <w:r w:rsidRPr="47DB0069" w:rsidR="316A13FE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 xml:space="preserve"> is niet wettelijk geregeld, maar een afspraak tussen de schuldhulpverlener en de schuldeisers. </w:t>
      </w:r>
    </w:p>
    <w:p xmlns:wp14="http://schemas.microsoft.com/office/word/2010/wordml" w:rsidP="6D7470F2" w14:paraId="5898864A" wp14:textId="53795A76">
      <w:pPr>
        <w:pStyle w:val="ListParagraph"/>
        <w:numPr>
          <w:ilvl w:val="0"/>
          <w:numId w:val="3"/>
        </w:numPr>
        <w:tabs>
          <w:tab w:val="left" w:leader="none" w:pos="720"/>
        </w:tabs>
        <w:spacing w:line="276" w:lineRule="auto"/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</w:pPr>
      <w:r w:rsidRPr="47DB0069" w:rsidR="3D6BDD7B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>Het komen tot een buitengerechtelijke schuldregeling (</w:t>
      </w:r>
      <w:r w:rsidRPr="47DB0069" w:rsidR="3D6BDD7B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>Msnp</w:t>
      </w:r>
      <w:r w:rsidRPr="47DB0069" w:rsidR="3D6BDD7B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>) is voorliggend aan het wettelijke traject (</w:t>
      </w:r>
      <w:r w:rsidRPr="47DB0069" w:rsidR="3D6BDD7B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>Wsnp</w:t>
      </w:r>
      <w:r w:rsidRPr="47DB0069" w:rsidR="3D6BDD7B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 xml:space="preserve">). </w:t>
      </w:r>
      <w:r w:rsidRPr="47DB0069" w:rsidR="5CE96F1D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 xml:space="preserve">Om te borgen dat de </w:t>
      </w:r>
      <w:r w:rsidRPr="47DB0069" w:rsidR="5CE96F1D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>Msnp</w:t>
      </w:r>
      <w:r w:rsidRPr="47DB0069" w:rsidR="5CE96F1D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 xml:space="preserve"> en de </w:t>
      </w:r>
      <w:r w:rsidRPr="47DB0069" w:rsidR="5CE96F1D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>Wsnp</w:t>
      </w:r>
      <w:r w:rsidRPr="47DB0069" w:rsidR="5CE96F1D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 xml:space="preserve"> op elkaar aansluiten en elkaar aanvullen in plaats van</w:t>
      </w:r>
      <w:r w:rsidRPr="47DB0069" w:rsidR="4146FD37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 xml:space="preserve"> elkaar</w:t>
      </w:r>
      <w:r w:rsidRPr="47DB0069" w:rsidR="5CE96F1D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 xml:space="preserve"> </w:t>
      </w:r>
      <w:r w:rsidRPr="47DB0069" w:rsidR="7737BFE4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 xml:space="preserve">te </w:t>
      </w:r>
      <w:r w:rsidRPr="47DB0069" w:rsidR="5CE96F1D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>verdringen, is het noodzakelijk</w:t>
      </w:r>
      <w:r w:rsidRPr="47DB0069" w:rsidR="24AB2050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 xml:space="preserve"> </w:t>
      </w:r>
      <w:r w:rsidRPr="47DB0069" w:rsidR="37897939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 xml:space="preserve">dat de aflostermijn van de </w:t>
      </w:r>
      <w:r w:rsidRPr="47DB0069" w:rsidR="37897939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>Msnp</w:t>
      </w:r>
      <w:r w:rsidRPr="47DB0069" w:rsidR="773143D7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 xml:space="preserve"> ook</w:t>
      </w:r>
      <w:r w:rsidRPr="47DB0069" w:rsidR="37897939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 xml:space="preserve"> </w:t>
      </w:r>
      <w:r w:rsidRPr="47DB0069" w:rsidR="0F4559A9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>word</w:t>
      </w:r>
      <w:r w:rsidRPr="47DB0069" w:rsidR="4BB10B01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>t</w:t>
      </w:r>
      <w:r w:rsidRPr="47DB0069" w:rsidR="0F4559A9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 xml:space="preserve"> gewijzigd naar 18 maanden</w:t>
      </w:r>
      <w:r w:rsidRPr="47DB0069" w:rsidR="37897939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 xml:space="preserve">. </w:t>
      </w:r>
    </w:p>
    <w:p w:rsidR="6D7B6FD6" w:rsidP="47DB0069" w:rsidRDefault="6D7B6FD6" w14:paraId="663A7E0F" w14:textId="04ED7559">
      <w:pPr>
        <w:pStyle w:val="ListParagraph"/>
        <w:numPr>
          <w:ilvl w:val="0"/>
          <w:numId w:val="3"/>
        </w:numPr>
        <w:tabs>
          <w:tab w:val="left" w:leader="none" w:pos="720"/>
        </w:tabs>
        <w:spacing w:before="0" w:beforeAutospacing="off" w:after="160" w:afterAutospacing="off" w:line="276" w:lineRule="auto"/>
        <w:ind w:left="720" w:right="0" w:hanging="360"/>
        <w:jc w:val="left"/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</w:pPr>
      <w:r w:rsidRPr="47DB0069" w:rsidR="6D7B6FD6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 xml:space="preserve">Inwoners met </w:t>
      </w:r>
      <w:r w:rsidRPr="47DB0069" w:rsidR="2471E1A5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>(</w:t>
      </w:r>
      <w:r w:rsidRPr="47DB0069" w:rsidR="6D7B6FD6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>problematische</w:t>
      </w:r>
      <w:r w:rsidRPr="47DB0069" w:rsidR="6DCDE2CA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>)</w:t>
      </w:r>
      <w:r w:rsidRPr="47DB0069" w:rsidR="6D7B6FD6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 xml:space="preserve"> schulden zijn sneller van hun schulden af</w:t>
      </w:r>
      <w:r w:rsidRPr="47DB0069" w:rsidR="0AD6DD40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>.</w:t>
      </w:r>
    </w:p>
    <w:p w:rsidR="3A978063" w:rsidP="47DB0069" w:rsidRDefault="3A978063" w14:paraId="5F225AF2" w14:textId="7BC0BABA">
      <w:pPr>
        <w:pStyle w:val="ListParagraph"/>
        <w:numPr>
          <w:ilvl w:val="0"/>
          <w:numId w:val="3"/>
        </w:numPr>
        <w:tabs>
          <w:tab w:val="left" w:leader="none" w:pos="720"/>
        </w:tabs>
        <w:bidi w:val="0"/>
        <w:spacing w:before="0" w:beforeAutospacing="off" w:after="160" w:afterAutospacing="off" w:line="276" w:lineRule="auto"/>
        <w:ind w:left="720" w:right="0" w:hanging="360"/>
        <w:jc w:val="left"/>
        <w:rPr>
          <w:rFonts w:ascii="Arial" w:hAnsi="Arial" w:eastAsia="Arial" w:cs="Arial"/>
          <w:noProof w:val="0"/>
          <w:color w:val="auto"/>
          <w:sz w:val="22"/>
          <w:szCs w:val="22"/>
          <w:highlight w:val="yellow"/>
          <w:lang w:val="nl-NL"/>
        </w:rPr>
      </w:pPr>
      <w:r w:rsidRPr="47DB0069" w:rsidR="3A978063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>Door het wijzigen van de aflosperiode wordt de drempel om schuldhulpverlening te vragen verlaagd.</w:t>
      </w:r>
    </w:p>
    <w:p w:rsidR="31AEA56D" w:rsidP="47DB0069" w:rsidRDefault="31AEA56D" w14:paraId="4D55706A" w14:textId="79D7A47A">
      <w:pPr>
        <w:pStyle w:val="ListParagraph"/>
        <w:numPr>
          <w:ilvl w:val="0"/>
          <w:numId w:val="3"/>
        </w:numPr>
        <w:tabs>
          <w:tab w:val="left" w:leader="none" w:pos="720"/>
        </w:tabs>
        <w:bidi w:val="0"/>
        <w:spacing w:before="0" w:beforeAutospacing="off" w:after="160" w:afterAutospacing="off" w:line="276" w:lineRule="auto"/>
        <w:ind w:left="720" w:right="0" w:hanging="360"/>
        <w:jc w:val="left"/>
        <w:rPr>
          <w:rFonts w:ascii="Arial" w:hAnsi="Arial" w:eastAsia="Arial" w:cs="Arial"/>
          <w:noProof w:val="0"/>
          <w:color w:val="auto"/>
          <w:sz w:val="22"/>
          <w:szCs w:val="22"/>
          <w:highlight w:val="yellow"/>
          <w:lang w:val="nl-NL"/>
        </w:rPr>
      </w:pPr>
      <w:r w:rsidRPr="47DB0069" w:rsidR="31AEA56D">
        <w:rPr>
          <w:rFonts w:ascii="Arial" w:hAnsi="Arial" w:eastAsia="Arial" w:cs="Arial"/>
          <w:noProof w:val="0"/>
          <w:color w:val="auto"/>
          <w:sz w:val="22"/>
          <w:szCs w:val="22"/>
          <w:highlight w:val="yellow"/>
          <w:lang w:val="nl-NL"/>
        </w:rPr>
        <w:t>[..]</w:t>
      </w:r>
    </w:p>
    <w:p xmlns:wp14="http://schemas.microsoft.com/office/word/2010/wordml" w:rsidP="1C5A1EAF" w14:paraId="41497E53" wp14:textId="54C88247">
      <w:pPr>
        <w:pStyle w:val="Heading1"/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nl-NL"/>
        </w:rPr>
      </w:pPr>
      <w:r w:rsidRPr="1C5A1EAF" w:rsidR="09957DB8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nl-NL"/>
        </w:rPr>
        <w:t>Risico’s en kanttekeningen</w:t>
      </w:r>
    </w:p>
    <w:p w:rsidR="0A7E7D1B" w:rsidP="6D7470F2" w:rsidRDefault="0A7E7D1B" w14:paraId="4B35CB9D" w14:textId="5D93263C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</w:pPr>
      <w:r w:rsidRPr="47DB0069" w:rsidR="0A7E7D1B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 xml:space="preserve">Het is nog </w:t>
      </w:r>
      <w:r w:rsidRPr="47DB0069" w:rsidR="01A3CD24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>niet bekend of er een overgangsregeling</w:t>
      </w:r>
      <w:r w:rsidRPr="47DB0069" w:rsidR="02775911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 xml:space="preserve"> naar verkorting van de aflostermijn </w:t>
      </w:r>
      <w:r w:rsidRPr="47DB0069" w:rsidR="39E21BF1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>komt</w:t>
      </w:r>
      <w:r w:rsidRPr="47DB0069" w:rsidR="5485A5DF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 xml:space="preserve"> voor inwoners die </w:t>
      </w:r>
      <w:r w:rsidRPr="47DB0069" w:rsidR="33D81878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 xml:space="preserve">met een periode van 36 maanden </w:t>
      </w:r>
      <w:r w:rsidRPr="47DB0069" w:rsidR="5485A5DF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 xml:space="preserve">in een buitengerechtelijke schuldregeling zitten. </w:t>
      </w:r>
      <w:r w:rsidRPr="47DB0069" w:rsidR="39E21BF1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 xml:space="preserve"> </w:t>
      </w:r>
    </w:p>
    <w:p xmlns:wp14="http://schemas.microsoft.com/office/word/2010/wordml" w:rsidP="47DB0069" w14:paraId="5CE9DE66" wp14:textId="537893DE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l-NL"/>
        </w:rPr>
      </w:pPr>
      <w:r w:rsidRPr="47DB0069" w:rsidR="358CB7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Nog niet alle betrokken </w:t>
      </w:r>
      <w:r w:rsidRPr="47DB0069" w:rsidR="0345E77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organisaties z</w:t>
      </w:r>
      <w:r w:rsidRPr="47DB0069" w:rsidR="358CB7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ullen op 1 juli hun </w:t>
      </w:r>
      <w:r w:rsidRPr="47DB0069" w:rsidR="358CB7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standaard</w:t>
      </w:r>
      <w:r w:rsidRPr="47DB0069" w:rsidR="358CB7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brieven</w:t>
      </w:r>
      <w:r w:rsidRPr="47DB0069" w:rsidR="358CB7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en processen</w:t>
      </w:r>
      <w:r w:rsidRPr="47DB0069" w:rsidR="358CB7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aangepast hebben. Voor de komende maanden tot 1 januari 2024 is daarom de afspraak: hulpverleners leggen met ingang van 1 juli aan hulpvragers uit dat hun aflostermijn 18 maanden is. </w:t>
      </w:r>
      <w:r w:rsidRPr="47DB0069" w:rsidR="358CB7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Met de </w:t>
      </w:r>
      <w:r w:rsidRPr="47DB0069" w:rsidR="278EBB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landelijke schuldeisers is afge</w:t>
      </w:r>
      <w:r w:rsidRPr="47DB0069" w:rsidR="278EBB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sproken</w:t>
      </w:r>
      <w:r w:rsidRPr="47DB0069" w:rsidR="358CB7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dat zij –op signaal van de hulpverlener – voor schuldregelingen die na 1 juli startten, de aflosperiode na 18 maanden zullen beëindigen. Dit is dus een tijdelijke afspraak, die het mogelijk maakt op 1 juli te kunnen starten met de gehalveerde aflosperiode. </w:t>
      </w:r>
      <w:r w:rsidRPr="47DB0069" w:rsidR="358CB7C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xmlns:wp14="http://schemas.microsoft.com/office/word/2010/wordml" w:rsidP="1C5A1EAF" w14:paraId="60197E35" wp14:textId="4858905E">
      <w:pPr>
        <w:pStyle w:val="Heading1"/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nl-NL"/>
        </w:rPr>
      </w:pPr>
      <w:r w:rsidRPr="47DB0069" w:rsidR="09957DB8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nl-NL"/>
        </w:rPr>
        <w:t>Fin</w:t>
      </w:r>
      <w:r w:rsidRPr="47DB0069" w:rsidR="09957DB8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nl-NL"/>
        </w:rPr>
        <w:t>anciën</w:t>
      </w:r>
      <w:r w:rsidRPr="47DB0069" w:rsidR="2D8EADA6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nl-NL"/>
        </w:rPr>
        <w:t>/</w:t>
      </w:r>
      <w:r w:rsidRPr="47DB0069" w:rsidR="468F6B9C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nl-NL"/>
        </w:rPr>
        <w:t xml:space="preserve">benodigde </w:t>
      </w:r>
      <w:r w:rsidRPr="47DB0069" w:rsidR="2D8EADA6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nl-NL"/>
        </w:rPr>
        <w:t>capaciteit</w:t>
      </w:r>
    </w:p>
    <w:p xmlns:wp14="http://schemas.microsoft.com/office/word/2010/wordml" w:rsidP="47DB0069" w14:paraId="1081119D" wp14:textId="64A21F4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noProof w:val="0"/>
          <w:highlight w:val="yellow"/>
          <w:lang w:val="nl-NL"/>
        </w:rPr>
      </w:pPr>
      <w:r w:rsidRPr="47DB0069" w:rsidR="08634A7B">
        <w:rPr>
          <w:rFonts w:ascii="Arial" w:hAnsi="Arial" w:eastAsia="Arial" w:cs="Arial"/>
          <w:noProof w:val="0"/>
          <w:highlight w:val="yellow"/>
          <w:lang w:val="nl-NL"/>
        </w:rPr>
        <w:t>[</w:t>
      </w:r>
      <w:r w:rsidRPr="47DB0069" w:rsidR="08634A7B">
        <w:rPr>
          <w:rFonts w:ascii="Arial" w:hAnsi="Arial" w:eastAsia="Arial" w:cs="Arial"/>
          <w:noProof w:val="0"/>
          <w:highlight w:val="yellow"/>
          <w:lang w:val="nl-NL"/>
        </w:rPr>
        <w:t>ntb</w:t>
      </w:r>
      <w:r w:rsidRPr="47DB0069" w:rsidR="08634A7B">
        <w:rPr>
          <w:rFonts w:ascii="Arial" w:hAnsi="Arial" w:eastAsia="Arial" w:cs="Arial"/>
          <w:noProof w:val="0"/>
          <w:highlight w:val="yellow"/>
          <w:lang w:val="nl-NL"/>
        </w:rPr>
        <w:t>]</w:t>
      </w:r>
    </w:p>
    <w:p xmlns:wp14="http://schemas.microsoft.com/office/word/2010/wordml" w:rsidP="1C5A1EAF" w14:paraId="27CA976F" wp14:textId="76EF606B">
      <w:pPr>
        <w:pStyle w:val="Heading1"/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nl-NL"/>
        </w:rPr>
      </w:pPr>
      <w:r w:rsidRPr="1C5A1EAF" w:rsidR="09957DB8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nl-NL"/>
        </w:rPr>
        <w:t>Integraal</w:t>
      </w:r>
    </w:p>
    <w:p xmlns:wp14="http://schemas.microsoft.com/office/word/2010/wordml" w:rsidP="1C5A1EAF" w14:paraId="25189C33" wp14:textId="2C255FEB">
      <w:pPr>
        <w:spacing w:line="276" w:lineRule="auto"/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</w:pPr>
      <w:r w:rsidRPr="47DB0069" w:rsidR="09957DB8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 xml:space="preserve">Dit besluit is afgestemd met </w:t>
      </w:r>
      <w:r w:rsidRPr="47DB0069" w:rsidR="49BE6549">
        <w:rPr>
          <w:rFonts w:ascii="Arial" w:hAnsi="Arial" w:eastAsia="Arial" w:cs="Arial"/>
          <w:noProof w:val="0"/>
          <w:color w:val="auto"/>
          <w:sz w:val="22"/>
          <w:szCs w:val="22"/>
          <w:highlight w:val="yellow"/>
          <w:lang w:val="nl-NL"/>
        </w:rPr>
        <w:t>[</w:t>
      </w:r>
      <w:r w:rsidRPr="47DB0069" w:rsidR="09957DB8">
        <w:rPr>
          <w:rFonts w:ascii="Arial" w:hAnsi="Arial" w:eastAsia="Arial" w:cs="Arial"/>
          <w:noProof w:val="0"/>
          <w:color w:val="auto"/>
          <w:sz w:val="22"/>
          <w:szCs w:val="22"/>
          <w:highlight w:val="yellow"/>
          <w:lang w:val="nl-NL"/>
        </w:rPr>
        <w:t>naam afdeling</w:t>
      </w:r>
      <w:r w:rsidRPr="47DB0069" w:rsidR="6D63D709">
        <w:rPr>
          <w:rFonts w:ascii="Arial" w:hAnsi="Arial" w:eastAsia="Arial" w:cs="Arial"/>
          <w:noProof w:val="0"/>
          <w:color w:val="auto"/>
          <w:sz w:val="22"/>
          <w:szCs w:val="22"/>
          <w:highlight w:val="yellow"/>
          <w:lang w:val="nl-NL"/>
        </w:rPr>
        <w:t>]</w:t>
      </w:r>
      <w:r w:rsidRPr="47DB0069" w:rsidR="09957DB8">
        <w:rPr>
          <w:rFonts w:ascii="Arial" w:hAnsi="Arial" w:eastAsia="Arial" w:cs="Arial"/>
          <w:noProof w:val="0"/>
          <w:color w:val="auto"/>
          <w:sz w:val="22"/>
          <w:szCs w:val="22"/>
          <w:lang w:val="nl-NL"/>
        </w:rPr>
        <w:t xml:space="preserve">. </w:t>
      </w:r>
    </w:p>
    <w:p xmlns:wp14="http://schemas.microsoft.com/office/word/2010/wordml" w:rsidP="47DB0069" w14:paraId="6D0F52E0" wp14:textId="0F4E9AF2">
      <w:pPr>
        <w:pStyle w:val="Normal"/>
        <w:spacing w:line="276" w:lineRule="auto"/>
        <w:rPr>
          <w:rFonts w:ascii="Arial" w:hAnsi="Arial" w:eastAsia="Arial" w:cs="Arial"/>
          <w:noProof w:val="0"/>
          <w:sz w:val="22"/>
          <w:szCs w:val="22"/>
          <w:lang w:val="nl-NL"/>
        </w:rPr>
      </w:pPr>
      <w:r w:rsidRPr="47DB0069" w:rsidR="09957DB8">
        <w:rPr>
          <w:rFonts w:ascii="Arial" w:hAnsi="Arial" w:eastAsia="Arial" w:cs="Arial"/>
          <w:noProof w:val="0"/>
          <w:sz w:val="22"/>
          <w:szCs w:val="22"/>
          <w:lang w:val="nl-NL"/>
        </w:rPr>
        <w:t xml:space="preserve"> </w:t>
      </w:r>
    </w:p>
    <w:p xmlns:wp14="http://schemas.microsoft.com/office/word/2010/wordml" w:rsidP="1C5A1EAF" w14:paraId="6C5237C2" wp14:textId="73C96EEA">
      <w:pPr>
        <w:rPr>
          <w:rFonts w:ascii="Arial" w:hAnsi="Arial" w:eastAsia="Arial" w:cs="Arial"/>
          <w:noProof w:val="0"/>
          <w:sz w:val="22"/>
          <w:szCs w:val="22"/>
          <w:lang w:val="nl-NL"/>
        </w:rPr>
      </w:pPr>
      <w:r w:rsidRPr="1C5A1EAF" w:rsidR="09957DB8">
        <w:rPr>
          <w:rFonts w:ascii="Arial" w:hAnsi="Arial" w:eastAsia="Arial" w:cs="Arial"/>
          <w:noProof w:val="0"/>
          <w:sz w:val="22"/>
          <w:szCs w:val="22"/>
          <w:lang w:val="nl-NL"/>
        </w:rPr>
        <w:t xml:space="preserve"> </w:t>
      </w:r>
    </w:p>
    <w:p xmlns:wp14="http://schemas.microsoft.com/office/word/2010/wordml" w:rsidP="1C5A1EAF" w14:paraId="5C2C501D" wp14:textId="217E42ED">
      <w:pPr>
        <w:rPr>
          <w:rFonts w:ascii="Arial" w:hAnsi="Arial" w:eastAsia="Arial" w:cs="Arial"/>
          <w:noProof w:val="0"/>
          <w:sz w:val="22"/>
          <w:szCs w:val="22"/>
          <w:lang w:val="nl-NL"/>
        </w:rPr>
      </w:pPr>
    </w:p>
    <w:p xmlns:wp14="http://schemas.microsoft.com/office/word/2010/wordml" w:rsidP="1C5A1EAF" w14:paraId="7B5CAEB5" wp14:textId="0FA7526E">
      <w:pPr>
        <w:pStyle w:val="Normal"/>
        <w:rPr>
          <w:rFonts w:ascii="Arial" w:hAnsi="Arial" w:eastAsia="Arial" w:cs="Arial"/>
          <w:sz w:val="22"/>
          <w:szCs w:val="22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48a6f7c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3a5baba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500ff2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9bc9413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94ff36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7ADFD3"/>
    <w:rsid w:val="01A3CD24"/>
    <w:rsid w:val="021BA297"/>
    <w:rsid w:val="02775911"/>
    <w:rsid w:val="02934B30"/>
    <w:rsid w:val="0345E77C"/>
    <w:rsid w:val="05212CFA"/>
    <w:rsid w:val="066569B1"/>
    <w:rsid w:val="0705CE1A"/>
    <w:rsid w:val="070EA7F9"/>
    <w:rsid w:val="07A1D7DD"/>
    <w:rsid w:val="07CBAE31"/>
    <w:rsid w:val="08634A7B"/>
    <w:rsid w:val="08878A1C"/>
    <w:rsid w:val="0908AE6A"/>
    <w:rsid w:val="09957DB8"/>
    <w:rsid w:val="0A7E7D1B"/>
    <w:rsid w:val="0AD6DD40"/>
    <w:rsid w:val="0B5722D9"/>
    <w:rsid w:val="0CF2F33A"/>
    <w:rsid w:val="0DDC39D3"/>
    <w:rsid w:val="0E82B872"/>
    <w:rsid w:val="0E8EC39B"/>
    <w:rsid w:val="0EBE3BE9"/>
    <w:rsid w:val="0F4559A9"/>
    <w:rsid w:val="0FC9E5F5"/>
    <w:rsid w:val="107CABAF"/>
    <w:rsid w:val="10AE4D7D"/>
    <w:rsid w:val="11A1F2EA"/>
    <w:rsid w:val="130C60F7"/>
    <w:rsid w:val="14430C10"/>
    <w:rsid w:val="157ADFD3"/>
    <w:rsid w:val="15A601EF"/>
    <w:rsid w:val="15EC7564"/>
    <w:rsid w:val="17D93EEE"/>
    <w:rsid w:val="187C3BFA"/>
    <w:rsid w:val="1AB1A160"/>
    <w:rsid w:val="1B12DB85"/>
    <w:rsid w:val="1BB3DCBC"/>
    <w:rsid w:val="1C25A9E1"/>
    <w:rsid w:val="1C5A1EAF"/>
    <w:rsid w:val="1CAA6BD3"/>
    <w:rsid w:val="1CE23096"/>
    <w:rsid w:val="1D6D412B"/>
    <w:rsid w:val="1D7A14DB"/>
    <w:rsid w:val="1F15E53C"/>
    <w:rsid w:val="1FB1D2B5"/>
    <w:rsid w:val="2031AFE2"/>
    <w:rsid w:val="20EEF7E5"/>
    <w:rsid w:val="2120A242"/>
    <w:rsid w:val="21CB4D50"/>
    <w:rsid w:val="224D85FE"/>
    <w:rsid w:val="22D04B1A"/>
    <w:rsid w:val="231792C1"/>
    <w:rsid w:val="23B7E675"/>
    <w:rsid w:val="2471E1A5"/>
    <w:rsid w:val="24AB2050"/>
    <w:rsid w:val="251038F3"/>
    <w:rsid w:val="25128EAA"/>
    <w:rsid w:val="2553B6D6"/>
    <w:rsid w:val="2656CB84"/>
    <w:rsid w:val="26AC0954"/>
    <w:rsid w:val="2736BFFA"/>
    <w:rsid w:val="278EBB63"/>
    <w:rsid w:val="2912CC6C"/>
    <w:rsid w:val="2968E68B"/>
    <w:rsid w:val="2A44F100"/>
    <w:rsid w:val="2B04B6EC"/>
    <w:rsid w:val="2B4C3D91"/>
    <w:rsid w:val="2BD814ED"/>
    <w:rsid w:val="2D5692E3"/>
    <w:rsid w:val="2D881F3E"/>
    <w:rsid w:val="2D8EADA6"/>
    <w:rsid w:val="316A13FE"/>
    <w:rsid w:val="31AEA56D"/>
    <w:rsid w:val="332A36E3"/>
    <w:rsid w:val="33D81878"/>
    <w:rsid w:val="35853503"/>
    <w:rsid w:val="358CB7C0"/>
    <w:rsid w:val="37897939"/>
    <w:rsid w:val="37A8A530"/>
    <w:rsid w:val="3928F0E0"/>
    <w:rsid w:val="3930DA5D"/>
    <w:rsid w:val="397C15F8"/>
    <w:rsid w:val="3986F7DB"/>
    <w:rsid w:val="39AD85E2"/>
    <w:rsid w:val="39AD85E2"/>
    <w:rsid w:val="39E21BF1"/>
    <w:rsid w:val="39F47085"/>
    <w:rsid w:val="3A978063"/>
    <w:rsid w:val="3B22C83C"/>
    <w:rsid w:val="3B2FB82C"/>
    <w:rsid w:val="3B9040E6"/>
    <w:rsid w:val="3C78D765"/>
    <w:rsid w:val="3CBE989D"/>
    <w:rsid w:val="3D6BDD7B"/>
    <w:rsid w:val="3D81141D"/>
    <w:rsid w:val="3E17E6B4"/>
    <w:rsid w:val="3E2B25E2"/>
    <w:rsid w:val="3E3D66EA"/>
    <w:rsid w:val="3E80F705"/>
    <w:rsid w:val="3FEB577C"/>
    <w:rsid w:val="40CCA1F4"/>
    <w:rsid w:val="4146FD37"/>
    <w:rsid w:val="41D55C86"/>
    <w:rsid w:val="423B5CE3"/>
    <w:rsid w:val="425C5809"/>
    <w:rsid w:val="427E5B94"/>
    <w:rsid w:val="435D56E0"/>
    <w:rsid w:val="44315471"/>
    <w:rsid w:val="4553F91D"/>
    <w:rsid w:val="468F6B9C"/>
    <w:rsid w:val="47333858"/>
    <w:rsid w:val="47479D5D"/>
    <w:rsid w:val="47C629A0"/>
    <w:rsid w:val="47DB0069"/>
    <w:rsid w:val="49BE6549"/>
    <w:rsid w:val="4A63C938"/>
    <w:rsid w:val="4A876D98"/>
    <w:rsid w:val="4BB10B01"/>
    <w:rsid w:val="4C5320B6"/>
    <w:rsid w:val="4D6538E8"/>
    <w:rsid w:val="4DA71C71"/>
    <w:rsid w:val="4E71D27D"/>
    <w:rsid w:val="4F9FAA7C"/>
    <w:rsid w:val="50F6AF1C"/>
    <w:rsid w:val="510C7D7A"/>
    <w:rsid w:val="510C7D7A"/>
    <w:rsid w:val="51547069"/>
    <w:rsid w:val="516167C9"/>
    <w:rsid w:val="52596E33"/>
    <w:rsid w:val="52A84DDB"/>
    <w:rsid w:val="53D8BD1A"/>
    <w:rsid w:val="54450A3E"/>
    <w:rsid w:val="5485A5DF"/>
    <w:rsid w:val="54E11401"/>
    <w:rsid w:val="551E57E1"/>
    <w:rsid w:val="55644EC3"/>
    <w:rsid w:val="5627E18C"/>
    <w:rsid w:val="570D14FE"/>
    <w:rsid w:val="5818B4C3"/>
    <w:rsid w:val="586FFEAF"/>
    <w:rsid w:val="58ACF886"/>
    <w:rsid w:val="5984B348"/>
    <w:rsid w:val="59AEF488"/>
    <w:rsid w:val="5BA1BEF7"/>
    <w:rsid w:val="5CE96F1D"/>
    <w:rsid w:val="5D576754"/>
    <w:rsid w:val="5EB1CC9B"/>
    <w:rsid w:val="5F5D0CB1"/>
    <w:rsid w:val="61BA45AE"/>
    <w:rsid w:val="62B090CD"/>
    <w:rsid w:val="6386DB7B"/>
    <w:rsid w:val="63EE8B71"/>
    <w:rsid w:val="6494AB9C"/>
    <w:rsid w:val="683ACCA1"/>
    <w:rsid w:val="69053911"/>
    <w:rsid w:val="6A374B22"/>
    <w:rsid w:val="6B287E46"/>
    <w:rsid w:val="6B47FF97"/>
    <w:rsid w:val="6BA5F6AA"/>
    <w:rsid w:val="6CF10ED9"/>
    <w:rsid w:val="6D63D709"/>
    <w:rsid w:val="6D7470F2"/>
    <w:rsid w:val="6D7B6FD6"/>
    <w:rsid w:val="6DA109CD"/>
    <w:rsid w:val="6DCDE2CA"/>
    <w:rsid w:val="6F5B5238"/>
    <w:rsid w:val="70F72299"/>
    <w:rsid w:val="72077EAD"/>
    <w:rsid w:val="732CEEBA"/>
    <w:rsid w:val="73472800"/>
    <w:rsid w:val="7532454E"/>
    <w:rsid w:val="75FC03A6"/>
    <w:rsid w:val="773143D7"/>
    <w:rsid w:val="7737BFE4"/>
    <w:rsid w:val="77C6B5D2"/>
    <w:rsid w:val="78C10C52"/>
    <w:rsid w:val="796095BD"/>
    <w:rsid w:val="7AE53DA2"/>
    <w:rsid w:val="7B2BC131"/>
    <w:rsid w:val="7C49BABB"/>
    <w:rsid w:val="7E2D19E8"/>
    <w:rsid w:val="7EC4B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ADFD3"/>
  <w15:chartTrackingRefBased/>
  <w15:docId w15:val="{964D8471-8190-4308-89BB-3416BC06D2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tasks.xml><?xml version="1.0" encoding="utf-8"?>
<t:Tasks xmlns:t="http://schemas.microsoft.com/office/tasks/2019/documenttasks" xmlns:oel="http://schemas.microsoft.com/office/2019/extlst">
  <t:Task id="{09291A5E-806C-455F-A17E-24DADB78E373}">
    <t:Anchor>
      <t:Comment id="206553549"/>
    </t:Anchor>
    <t:History>
      <t:Event id="{D7863100-4F33-4ABB-B7B5-97914E7C71EF}" time="2023-04-20T09:39:07.978Z">
        <t:Attribution userId="S::saskia.peeman@vng.nl::5e08e573-ccd0-415d-a214-46bce170d40c" userProvider="AD" userName="Saskia Peeman"/>
        <t:Anchor>
          <t:Comment id="206553549"/>
        </t:Anchor>
        <t:Create/>
      </t:Event>
      <t:Event id="{07C51B0A-2D05-4801-A876-4356E8568A59}" time="2023-04-20T09:39:07.978Z">
        <t:Attribution userId="S::saskia.peeman@vng.nl::5e08e573-ccd0-415d-a214-46bce170d40c" userProvider="AD" userName="Saskia Peeman"/>
        <t:Anchor>
          <t:Comment id="206553549"/>
        </t:Anchor>
        <t:Assign userId="S::Marielle.Fleuren@vng.nl::ff73cfc2-cd77-4d87-91c4-e578714dd061" userProvider="AD" userName="Mariëlle Fleuren"/>
      </t:Event>
      <t:Event id="{FF230B89-1A5D-40BB-BF37-10B9F438B5E4}" time="2023-04-20T09:39:07.978Z">
        <t:Attribution userId="S::saskia.peeman@vng.nl::5e08e573-ccd0-415d-a214-46bce170d40c" userProvider="AD" userName="Saskia Peeman"/>
        <t:Anchor>
          <t:Comment id="206553549"/>
        </t:Anchor>
        <t:SetTitle title="@Mariëlle Fleuren Zijn er financiële effecten te verwachten?"/>
      </t:Event>
      <t:Event id="{9E4C32E9-5DCA-497F-880A-055F1A40B1FA}" time="2023-04-21T12:20:08.536Z">
        <t:Attribution userId="S::saskia.peeman@vng.nl::5e08e573-ccd0-415d-a214-46bce170d40c" userProvider="AD" userName="Saskia Peeman"/>
        <t:Progress percentComplete="100"/>
      </t:Event>
    </t:History>
  </t:Task>
  <t:Task id="{6AD7BAE0-8194-487E-90EE-EABF4BDB7FCB}">
    <t:Anchor>
      <t:Comment id="2108897744"/>
    </t:Anchor>
    <t:History>
      <t:Event id="{3E39FBB0-BA12-43D3-90EE-BBD03DA86998}" time="2023-04-21T10:45:56.616Z">
        <t:Attribution userId="S::saskia.peeman@vng.nl::5e08e573-ccd0-415d-a214-46bce170d40c" userProvider="AD" userName="Saskia Peeman"/>
        <t:Anchor>
          <t:Comment id="2108897744"/>
        </t:Anchor>
        <t:Create/>
      </t:Event>
      <t:Event id="{18C478E4-53D6-4D00-A0C3-79FFD96BE95C}" time="2023-04-21T10:45:56.616Z">
        <t:Attribution userId="S::saskia.peeman@vng.nl::5e08e573-ccd0-415d-a214-46bce170d40c" userProvider="AD" userName="Saskia Peeman"/>
        <t:Anchor>
          <t:Comment id="2108897744"/>
        </t:Anchor>
        <t:Assign userId="S::Marielle.Fleuren@vng.nl::ff73cfc2-cd77-4d87-91c4-e578714dd061" userProvider="AD" userName="Mariëlle Fleuren"/>
      </t:Event>
      <t:Event id="{2882A817-1E71-4654-96F1-91A1297273F7}" time="2023-04-21T10:45:56.616Z">
        <t:Attribution userId="S::saskia.peeman@vng.nl::5e08e573-ccd0-415d-a214-46bce170d40c" userProvider="AD" userName="Saskia Peeman"/>
        <t:Anchor>
          <t:Comment id="2108897744"/>
        </t:Anchor>
        <t:SetTitle title="@Mariëlle Fleuren Instellingen = schuldeisers? Hebben we een ander woord voor instellngen?"/>
      </t:Event>
      <t:Event id="{F12959D9-242E-428C-928A-C079AA565F90}" time="2023-04-21T12:26:14.973Z">
        <t:Attribution userId="S::saskia.peeman@vng.nl::5e08e573-ccd0-415d-a214-46bce170d40c" userProvider="AD" userName="Saskia Peeman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numbering" Target="numbering.xml" Id="R85971f1b7ae3435d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people.xml" Id="R021c235d73284fd3" /><Relationship Type="http://schemas.microsoft.com/office/2011/relationships/commentsExtended" Target="commentsExtended.xml" Id="Rebaa76352e5f4298" /><Relationship Type="http://schemas.microsoft.com/office/2016/09/relationships/commentsIds" Target="commentsIds.xml" Id="R18e75d1fc85a4b77" /><Relationship Type="http://schemas.microsoft.com/office/2019/05/relationships/documenttasks" Target="tasks.xml" Id="R8936463267aa41bb" /><Relationship Type="http://schemas.openxmlformats.org/officeDocument/2006/relationships/hyperlink" Target="https://www.tweedekamer.nl/kamerstukken/wetsvoorstellen/detail?qry=wetsvoorstel%3A35915&amp;cfg=wetsvoorsteldetails" TargetMode="External" Id="R552220a902654e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2A196229D7B409DB189F67281DF26" ma:contentTypeVersion="19" ma:contentTypeDescription="Een nieuw document maken." ma:contentTypeScope="" ma:versionID="e2f63a5006dc5ebaafdb151b752c9a8f">
  <xsd:schema xmlns:xsd="http://www.w3.org/2001/XMLSchema" xmlns:xs="http://www.w3.org/2001/XMLSchema" xmlns:p="http://schemas.microsoft.com/office/2006/metadata/properties" xmlns:ns2="4c78aff5-1915-467e-8926-fc156a35ca64" xmlns:ns3="1bd2c2b8-c9e4-4548-b6a5-c5aec7c00b2c" targetNamespace="http://schemas.microsoft.com/office/2006/metadata/properties" ma:root="true" ma:fieldsID="2057bfecd717f2686436fcefd9d2872f" ns2:_="" ns3:_="">
    <xsd:import namespace="4c78aff5-1915-467e-8926-fc156a35ca64"/>
    <xsd:import namespace="1bd2c2b8-c9e4-4548-b6a5-c5aec7c00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8aff5-1915-467e-8926-fc156a35c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a99bed0e-432a-4091-b929-67b863917b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2c2b8-c9e4-4548-b6a5-c5aec7c00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d7e37cb-f091-4bd3-80fb-623362b6f384}" ma:internalName="TaxCatchAll" ma:showField="CatchAllData" ma:web="1bd2c2b8-c9e4-4548-b6a5-c5aec7c00b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78aff5-1915-467e-8926-fc156a35ca64">
      <Terms xmlns="http://schemas.microsoft.com/office/infopath/2007/PartnerControls"/>
    </lcf76f155ced4ddcb4097134ff3c332f>
    <TaxCatchAll xmlns="1bd2c2b8-c9e4-4548-b6a5-c5aec7c00b2c" xsi:nil="true"/>
  </documentManagement>
</p:properties>
</file>

<file path=customXml/itemProps1.xml><?xml version="1.0" encoding="utf-8"?>
<ds:datastoreItem xmlns:ds="http://schemas.openxmlformats.org/officeDocument/2006/customXml" ds:itemID="{9A2A994D-8BCD-45A2-82DE-CE5AE55503D2}"/>
</file>

<file path=customXml/itemProps2.xml><?xml version="1.0" encoding="utf-8"?>
<ds:datastoreItem xmlns:ds="http://schemas.openxmlformats.org/officeDocument/2006/customXml" ds:itemID="{68D9E278-4D7A-445E-B45E-0648ADFD3A8C}"/>
</file>

<file path=customXml/itemProps3.xml><?xml version="1.0" encoding="utf-8"?>
<ds:datastoreItem xmlns:ds="http://schemas.openxmlformats.org/officeDocument/2006/customXml" ds:itemID="{81A2146D-BDA5-4A2D-A36B-AB741F8332C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Saskia Peeman</dc:creator>
  <keywords/>
  <dc:description/>
  <lastModifiedBy>Mariëlle Fleuren</lastModifiedBy>
  <dcterms:created xsi:type="dcterms:W3CDTF">2023-04-20T08:40:21.0000000Z</dcterms:created>
  <dcterms:modified xsi:type="dcterms:W3CDTF">2023-04-21T13:12:08.3573843Z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0x010100EA32A196229D7B409DB189F67281DF26</vt:lpwstr>
  </property>
  <property fmtid="{D5CDD505-2E9C-101B-9397-08002B2CF9AE}" pid="3" name="MediaServiceImageTags">
    <vt:lpwstr/>
  </property>
</Properties>
</file>