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74" w:rsidRPr="002B1333" w:rsidRDefault="00FB0774" w:rsidP="00FB0774">
      <w:pPr>
        <w:spacing w:line="360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FB0774" w:rsidRPr="002B1333" w:rsidRDefault="00FB0774" w:rsidP="00FB0774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FB0774" w:rsidRPr="002B1333" w:rsidRDefault="00FB0774" w:rsidP="00FB0774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:rsidR="00FB0774" w:rsidRPr="00FB0774" w:rsidRDefault="00FB0774" w:rsidP="00FB0774">
      <w:pPr>
        <w:spacing w:line="360" w:lineRule="auto"/>
        <w:rPr>
          <w:rFonts w:ascii="Calibri" w:hAnsi="Calibri" w:cs="Arial"/>
          <w:b/>
          <w:sz w:val="40"/>
          <w:szCs w:val="40"/>
        </w:rPr>
      </w:pPr>
    </w:p>
    <w:p w:rsidR="00FB0774" w:rsidRPr="00FB0774" w:rsidRDefault="00FB0774" w:rsidP="00FB0774">
      <w:pPr>
        <w:rPr>
          <w:rFonts w:ascii="Calibri" w:hAnsi="Calibri" w:cs="Arial"/>
        </w:rPr>
      </w:pPr>
    </w:p>
    <w:tbl>
      <w:tblPr>
        <w:tblW w:w="461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8349"/>
      </w:tblGrid>
      <w:tr w:rsidR="00FB0774" w:rsidRPr="00FB0774" w:rsidTr="00F3736A">
        <w:trPr>
          <w:trHeight w:val="2162"/>
        </w:trPr>
        <w:tc>
          <w:tcPr>
            <w:tcW w:w="5000" w:type="pct"/>
            <w:shd w:val="solid" w:color="7030A0" w:fill="FFFFFF"/>
          </w:tcPr>
          <w:p w:rsidR="00FB0774" w:rsidRPr="00FB0774" w:rsidRDefault="00C62556" w:rsidP="00F3736A">
            <w:pPr>
              <w:spacing w:before="60" w:line="216" w:lineRule="auto"/>
              <w:jc w:val="both"/>
              <w:rPr>
                <w:rFonts w:ascii="Calibri" w:hAnsi="Calibri" w:cs="Arial"/>
                <w:b/>
                <w:bCs/>
                <w:iCs/>
                <w:color w:val="FFFFFF"/>
                <w:sz w:val="52"/>
                <w:szCs w:val="52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z w:val="52"/>
                <w:szCs w:val="52"/>
              </w:rPr>
              <w:t xml:space="preserve">Integraal Veiligheidsplan </w:t>
            </w:r>
            <w:r w:rsidR="00FB0774" w:rsidRPr="00FB0774">
              <w:rPr>
                <w:rFonts w:ascii="Calibri" w:hAnsi="Calibri" w:cs="Arial"/>
                <w:b/>
                <w:bCs/>
                <w:iCs/>
                <w:color w:val="FFFFFF"/>
                <w:sz w:val="52"/>
                <w:szCs w:val="52"/>
              </w:rPr>
              <w:t>201</w:t>
            </w:r>
            <w:r>
              <w:rPr>
                <w:rFonts w:ascii="Calibri" w:hAnsi="Calibri" w:cs="Arial"/>
                <w:b/>
                <w:bCs/>
                <w:iCs/>
                <w:color w:val="FFFFFF"/>
                <w:sz w:val="52"/>
                <w:szCs w:val="52"/>
              </w:rPr>
              <w:t>8-202</w:t>
            </w:r>
            <w:r w:rsidR="0034077A">
              <w:rPr>
                <w:rFonts w:ascii="Calibri" w:hAnsi="Calibri" w:cs="Arial"/>
                <w:b/>
                <w:bCs/>
                <w:iCs/>
                <w:color w:val="FFFFFF"/>
                <w:sz w:val="52"/>
                <w:szCs w:val="52"/>
              </w:rPr>
              <w:t>1</w:t>
            </w:r>
          </w:p>
          <w:p w:rsidR="00FB0774" w:rsidRPr="00F3736A" w:rsidRDefault="00FB0774" w:rsidP="00F3736A">
            <w:pPr>
              <w:spacing w:line="216" w:lineRule="auto"/>
              <w:jc w:val="both"/>
              <w:rPr>
                <w:rFonts w:ascii="Calibri" w:hAnsi="Calibri" w:cs="Arial"/>
                <w:bCs/>
                <w:iCs/>
                <w:color w:val="FFFFFF"/>
                <w:sz w:val="40"/>
                <w:szCs w:val="40"/>
              </w:rPr>
            </w:pPr>
            <w:r w:rsidRPr="00F3736A">
              <w:rPr>
                <w:rFonts w:ascii="Calibri" w:hAnsi="Calibri" w:cs="Arial"/>
                <w:bCs/>
                <w:iCs/>
                <w:color w:val="FFFFFF"/>
                <w:sz w:val="40"/>
                <w:szCs w:val="40"/>
              </w:rPr>
              <w:t xml:space="preserve">gemeente </w:t>
            </w:r>
            <w:r w:rsidR="0034077A">
              <w:rPr>
                <w:rFonts w:ascii="Calibri" w:hAnsi="Calibri" w:cs="Arial"/>
                <w:bCs/>
                <w:iCs/>
                <w:color w:val="FFFFFF"/>
                <w:sz w:val="40"/>
                <w:szCs w:val="40"/>
              </w:rPr>
              <w:t>...</w:t>
            </w:r>
          </w:p>
          <w:p w:rsidR="00FB0774" w:rsidRPr="00FB0774" w:rsidRDefault="00FB0774" w:rsidP="00FB0774">
            <w:pPr>
              <w:spacing w:line="280" w:lineRule="atLeast"/>
              <w:jc w:val="both"/>
              <w:rPr>
                <w:rFonts w:ascii="Calibri" w:hAnsi="Calibri" w:cs="Arial"/>
                <w:b/>
                <w:bCs/>
                <w:iCs/>
                <w:color w:val="FFFFFF"/>
                <w:sz w:val="56"/>
                <w:szCs w:val="56"/>
              </w:rPr>
            </w:pPr>
          </w:p>
          <w:p w:rsidR="00FB0774" w:rsidRPr="00D256FC" w:rsidRDefault="00C62556" w:rsidP="00025583">
            <w:pPr>
              <w:spacing w:line="280" w:lineRule="atLeast"/>
              <w:jc w:val="both"/>
              <w:rPr>
                <w:rFonts w:ascii="Calibri" w:hAnsi="Calibri" w:cs="Arial"/>
                <w:bCs/>
                <w:iCs/>
                <w:color w:val="FFFFFF"/>
                <w:sz w:val="26"/>
                <w:szCs w:val="26"/>
              </w:rPr>
            </w:pPr>
            <w:r>
              <w:rPr>
                <w:rFonts w:ascii="Calibri" w:hAnsi="Calibri" w:cs="Arial"/>
                <w:bCs/>
                <w:iCs/>
                <w:color w:val="FFFFFF"/>
                <w:sz w:val="26"/>
                <w:szCs w:val="26"/>
              </w:rPr>
              <w:t>‘....’</w:t>
            </w:r>
          </w:p>
        </w:tc>
      </w:tr>
    </w:tbl>
    <w:p w:rsidR="00FB0774" w:rsidRPr="00FB0774" w:rsidRDefault="00FB0774" w:rsidP="00FB0774">
      <w:pPr>
        <w:rPr>
          <w:rFonts w:ascii="Calibri" w:hAnsi="Calibri" w:cs="Arial"/>
        </w:rPr>
      </w:pPr>
    </w:p>
    <w:p w:rsidR="00FB0774" w:rsidRPr="00FB0774" w:rsidRDefault="00FB0774" w:rsidP="00FB0774">
      <w:pPr>
        <w:spacing w:line="280" w:lineRule="atLeast"/>
        <w:rPr>
          <w:rFonts w:ascii="Calibri" w:hAnsi="Calibri" w:cs="Arial"/>
          <w:b/>
          <w:bCs/>
          <w:i/>
          <w:iCs/>
          <w:color w:val="FFFFFF"/>
        </w:rPr>
      </w:pPr>
      <w:r w:rsidRPr="00FB0774">
        <w:rPr>
          <w:rFonts w:ascii="Calibri" w:hAnsi="Calibri" w:cs="Arial"/>
          <w:b/>
          <w:bCs/>
          <w:i/>
          <w:iCs/>
          <w:color w:val="FFFFFF"/>
        </w:rPr>
        <w:t>uitkomsten</w:t>
      </w:r>
      <w:r w:rsidRPr="00FB0774"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  <w:t xml:space="preserve"> </w:t>
      </w:r>
      <w:r w:rsidRPr="00FB0774">
        <w:rPr>
          <w:rFonts w:ascii="Calibri" w:hAnsi="Calibri" w:cs="Arial"/>
          <w:b/>
          <w:bCs/>
          <w:i/>
          <w:iCs/>
          <w:color w:val="FFFFFF"/>
        </w:rPr>
        <w:t xml:space="preserve">veiligheidsveld 4:     </w:t>
      </w:r>
      <w:r w:rsidRPr="00FB0774">
        <w:rPr>
          <w:rFonts w:ascii="Calibri" w:hAnsi="Calibri" w:cs="Arial"/>
          <w:b/>
          <w:bCs/>
          <w:iCs/>
          <w:color w:val="FFFFFF"/>
          <w:sz w:val="36"/>
          <w:szCs w:val="36"/>
        </w:rPr>
        <w:t>Fysieke veiligheid</w:t>
      </w:r>
    </w:p>
    <w:p w:rsidR="00FB0774" w:rsidRPr="00FB0774" w:rsidRDefault="00FB0774" w:rsidP="00FB0774">
      <w:pPr>
        <w:rPr>
          <w:rFonts w:ascii="Calibri" w:hAnsi="Calibri" w:cs="Arial"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3B6E98" w:rsidRDefault="003B6E98">
      <w:pPr>
        <w:rPr>
          <w:rFonts w:ascii="Calibri" w:hAnsi="Calibri" w:cs="Arial"/>
          <w:b/>
        </w:rPr>
      </w:pPr>
    </w:p>
    <w:p w:rsidR="003B6E98" w:rsidRDefault="003B6E98">
      <w:pPr>
        <w:rPr>
          <w:rFonts w:ascii="Calibri" w:hAnsi="Calibri" w:cs="Arial"/>
          <w:b/>
        </w:rPr>
      </w:pPr>
    </w:p>
    <w:p w:rsidR="003B6E98" w:rsidRDefault="003B6E98">
      <w:pPr>
        <w:rPr>
          <w:rFonts w:ascii="Calibri" w:hAnsi="Calibri" w:cs="Arial"/>
          <w:b/>
        </w:rPr>
      </w:pPr>
    </w:p>
    <w:p w:rsidR="003B6E98" w:rsidRDefault="003B6E98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Default="00FB0774">
      <w:pPr>
        <w:rPr>
          <w:rFonts w:ascii="Calibri" w:hAnsi="Calibri" w:cs="Arial"/>
          <w:b/>
        </w:rPr>
      </w:pPr>
    </w:p>
    <w:p w:rsidR="00FB0774" w:rsidRPr="003B6E98" w:rsidRDefault="00FB0774">
      <w:pPr>
        <w:rPr>
          <w:rFonts w:ascii="Calibri" w:hAnsi="Calibri" w:cs="Arial"/>
          <w:b/>
          <w:sz w:val="24"/>
          <w:szCs w:val="24"/>
        </w:rPr>
      </w:pPr>
    </w:p>
    <w:p w:rsidR="00FB0774" w:rsidRPr="00837A69" w:rsidRDefault="00F030FF">
      <w:pPr>
        <w:rPr>
          <w:rFonts w:ascii="Calibri" w:hAnsi="Calibri" w:cs="Arial"/>
          <w:sz w:val="23"/>
          <w:szCs w:val="23"/>
        </w:rPr>
        <w:sectPr w:rsidR="00FB0774" w:rsidRPr="00837A69" w:rsidSect="001B55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272"/>
        </w:sectPr>
      </w:pPr>
      <w:r>
        <w:rPr>
          <w:rFonts w:ascii="Calibri" w:hAnsi="Calibri" w:cs="Arial"/>
          <w:sz w:val="23"/>
          <w:szCs w:val="23"/>
        </w:rPr>
        <w:t>.. 20 ..</w:t>
      </w:r>
    </w:p>
    <w:p w:rsidR="00C82A65" w:rsidRPr="00837A69" w:rsidRDefault="00C82A65" w:rsidP="00472353">
      <w:pPr>
        <w:pStyle w:val="Kop1"/>
        <w:spacing w:before="0" w:line="260" w:lineRule="atLeast"/>
        <w:rPr>
          <w:rFonts w:ascii="Calibri" w:hAnsi="Calibri" w:cs="Arial"/>
          <w:b/>
          <w:color w:val="auto"/>
          <w:sz w:val="36"/>
          <w:szCs w:val="36"/>
        </w:rPr>
      </w:pPr>
      <w:r w:rsidRPr="00837A69">
        <w:rPr>
          <w:rFonts w:ascii="Calibri" w:hAnsi="Calibri" w:cs="Arial"/>
          <w:b/>
          <w:color w:val="auto"/>
          <w:sz w:val="36"/>
          <w:szCs w:val="36"/>
        </w:rPr>
        <w:lastRenderedPageBreak/>
        <w:t>Inhoudsopgave</w:t>
      </w:r>
    </w:p>
    <w:p w:rsidR="00C82A65" w:rsidRDefault="00C82A65" w:rsidP="00472353">
      <w:pPr>
        <w:spacing w:line="260" w:lineRule="atLeast"/>
        <w:rPr>
          <w:rFonts w:ascii="Calibri" w:hAnsi="Calibri" w:cs="Arial"/>
        </w:rPr>
      </w:pPr>
    </w:p>
    <w:p w:rsidR="001F3824" w:rsidRDefault="001F3824" w:rsidP="00472353">
      <w:pPr>
        <w:spacing w:line="260" w:lineRule="atLeast"/>
        <w:rPr>
          <w:rFonts w:ascii="Calibri" w:hAnsi="Calibri" w:cs="Arial"/>
        </w:rPr>
      </w:pPr>
    </w:p>
    <w:p w:rsidR="001F3824" w:rsidRDefault="001F3824" w:rsidP="00472353">
      <w:pPr>
        <w:spacing w:line="260" w:lineRule="atLeast"/>
        <w:rPr>
          <w:rFonts w:ascii="Calibri" w:hAnsi="Calibri" w:cs="Arial"/>
        </w:rPr>
      </w:pPr>
    </w:p>
    <w:p w:rsidR="001F3824" w:rsidRDefault="001F3824" w:rsidP="00472353">
      <w:pPr>
        <w:spacing w:line="260" w:lineRule="atLeast"/>
        <w:rPr>
          <w:rFonts w:ascii="Calibri" w:hAnsi="Calibri" w:cs="Arial"/>
        </w:rPr>
      </w:pPr>
    </w:p>
    <w:p w:rsidR="001F3824" w:rsidRDefault="001F3824" w:rsidP="00472353">
      <w:pPr>
        <w:spacing w:line="260" w:lineRule="atLeast"/>
        <w:rPr>
          <w:rFonts w:ascii="Calibri" w:hAnsi="Calibri" w:cs="Arial"/>
        </w:rPr>
      </w:pPr>
    </w:p>
    <w:p w:rsidR="0094055F" w:rsidRDefault="0094055F" w:rsidP="00472353">
      <w:pPr>
        <w:spacing w:line="260" w:lineRule="atLeast"/>
        <w:rPr>
          <w:rFonts w:ascii="Calibri" w:hAnsi="Calibri" w:cs="Arial"/>
        </w:rPr>
      </w:pPr>
    </w:p>
    <w:p w:rsidR="00FB0774" w:rsidRPr="005F4EE6" w:rsidRDefault="0094055F" w:rsidP="005F4EE6">
      <w:pPr>
        <w:spacing w:line="280" w:lineRule="atLeast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 xml:space="preserve">1.  </w:t>
      </w:r>
      <w:r w:rsidR="00794B52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>Inleiding</w:t>
      </w:r>
      <w:r w:rsidR="00472353" w:rsidRPr="005F4EE6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ab/>
      </w:r>
      <w:r w:rsidR="00837A69" w:rsidRPr="005F4EE6">
        <w:rPr>
          <w:rFonts w:ascii="Calibri" w:hAnsi="Calibri" w:cs="Arial"/>
          <w:b/>
          <w:sz w:val="23"/>
          <w:szCs w:val="23"/>
        </w:rPr>
        <w:tab/>
      </w:r>
      <w:r w:rsidR="00472353" w:rsidRPr="005F4EE6">
        <w:rPr>
          <w:rFonts w:ascii="Calibri" w:hAnsi="Calibri" w:cs="Arial"/>
          <w:b/>
          <w:sz w:val="23"/>
          <w:szCs w:val="23"/>
        </w:rPr>
        <w:tab/>
        <w:t xml:space="preserve">p. </w:t>
      </w:r>
      <w:r>
        <w:rPr>
          <w:rFonts w:ascii="Calibri" w:hAnsi="Calibri" w:cs="Arial"/>
          <w:b/>
          <w:sz w:val="23"/>
          <w:szCs w:val="23"/>
        </w:rPr>
        <w:t xml:space="preserve"> ...</w:t>
      </w:r>
    </w:p>
    <w:p w:rsidR="00472353" w:rsidRPr="005F4EE6" w:rsidRDefault="00472353" w:rsidP="005F4EE6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94055F" w:rsidRPr="00794B52" w:rsidRDefault="0094055F" w:rsidP="00794B52">
      <w:pPr>
        <w:spacing w:line="260" w:lineRule="atLeast"/>
        <w:rPr>
          <w:rFonts w:ascii="Calibri" w:hAnsi="Calibri" w:cs="Arial"/>
          <w:b/>
          <w:sz w:val="23"/>
          <w:szCs w:val="23"/>
        </w:rPr>
      </w:pPr>
      <w:r w:rsidRPr="00794B52">
        <w:rPr>
          <w:rFonts w:ascii="Calibri" w:hAnsi="Calibri" w:cs="Arial"/>
          <w:b/>
          <w:sz w:val="23"/>
          <w:szCs w:val="23"/>
        </w:rPr>
        <w:t xml:space="preserve">2.  </w:t>
      </w:r>
      <w:r w:rsidRPr="00794B52">
        <w:rPr>
          <w:rFonts w:ascii="Calibri" w:hAnsi="Calibri" w:cs="Arial"/>
          <w:b/>
          <w:sz w:val="23"/>
          <w:szCs w:val="23"/>
        </w:rPr>
        <w:tab/>
        <w:t>Uitgangssituatie</w:t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2.1</w:t>
      </w:r>
      <w:r w:rsidRPr="00794B52">
        <w:rPr>
          <w:rFonts w:ascii="Calibri" w:hAnsi="Calibri" w:cs="Arial"/>
          <w:sz w:val="22"/>
          <w:szCs w:val="22"/>
        </w:rPr>
        <w:tab/>
        <w:t>Veilige woon- en leefomgeving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2.2</w:t>
      </w:r>
      <w:r w:rsidRPr="00794B52">
        <w:rPr>
          <w:rFonts w:ascii="Calibri" w:hAnsi="Calibri" w:cs="Arial"/>
          <w:sz w:val="22"/>
          <w:szCs w:val="22"/>
        </w:rPr>
        <w:tab/>
        <w:t>Bedrijvigheid en veiligheid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2.3</w:t>
      </w:r>
      <w:r w:rsidRPr="00794B52">
        <w:rPr>
          <w:rFonts w:ascii="Calibri" w:hAnsi="Calibri" w:cs="Arial"/>
          <w:sz w:val="22"/>
          <w:szCs w:val="22"/>
        </w:rPr>
        <w:tab/>
        <w:t>Jeugd en veiligheid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2.4</w:t>
      </w:r>
      <w:r w:rsidRPr="00794B52">
        <w:rPr>
          <w:rFonts w:ascii="Calibri" w:hAnsi="Calibri" w:cs="Arial"/>
          <w:sz w:val="22"/>
          <w:szCs w:val="22"/>
        </w:rPr>
        <w:tab/>
        <w:t xml:space="preserve">Fysieke veiligheid 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2.5</w:t>
      </w:r>
      <w:r w:rsidRPr="00794B52">
        <w:rPr>
          <w:rFonts w:ascii="Calibri" w:hAnsi="Calibri" w:cs="Arial"/>
          <w:sz w:val="22"/>
          <w:szCs w:val="22"/>
        </w:rPr>
        <w:tab/>
        <w:t xml:space="preserve">Integriteit en veiligheid 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>p.  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94055F" w:rsidRPr="00794B52" w:rsidRDefault="0094055F" w:rsidP="0094055F">
      <w:pPr>
        <w:rPr>
          <w:rFonts w:ascii="Calibri" w:hAnsi="Calibri" w:cs="Arial"/>
          <w:b/>
          <w:sz w:val="23"/>
          <w:szCs w:val="23"/>
        </w:rPr>
      </w:pPr>
      <w:r w:rsidRPr="00794B52">
        <w:rPr>
          <w:rFonts w:ascii="Calibri" w:hAnsi="Calibri" w:cs="Arial"/>
          <w:b/>
          <w:sz w:val="23"/>
          <w:szCs w:val="23"/>
        </w:rPr>
        <w:t xml:space="preserve">3.  </w:t>
      </w:r>
      <w:r w:rsidRPr="00794B52">
        <w:rPr>
          <w:rFonts w:ascii="Calibri" w:hAnsi="Calibri" w:cs="Arial"/>
          <w:b/>
          <w:sz w:val="23"/>
          <w:szCs w:val="23"/>
        </w:rPr>
        <w:tab/>
        <w:t>Waar willen we staan in 202</w:t>
      </w:r>
      <w:r w:rsidR="00823602">
        <w:rPr>
          <w:rFonts w:ascii="Calibri" w:hAnsi="Calibri" w:cs="Arial"/>
          <w:b/>
          <w:sz w:val="23"/>
          <w:szCs w:val="23"/>
        </w:rPr>
        <w:t>1</w:t>
      </w:r>
      <w:r w:rsidRPr="00794B52">
        <w:rPr>
          <w:rFonts w:ascii="Calibri" w:hAnsi="Calibri" w:cs="Arial"/>
          <w:b/>
          <w:sz w:val="23"/>
          <w:szCs w:val="23"/>
        </w:rPr>
        <w:t>?</w:t>
      </w:r>
      <w:r w:rsidR="00794B52" w:rsidRPr="00794B52">
        <w:rPr>
          <w:b/>
        </w:rPr>
        <w:t xml:space="preserve"> </w:t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  <w:t>p.  ...</w:t>
      </w:r>
    </w:p>
    <w:p w:rsidR="0094055F" w:rsidRDefault="00794B52" w:rsidP="0094055F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ab/>
      </w:r>
    </w:p>
    <w:p w:rsidR="0094055F" w:rsidRPr="00794B52" w:rsidRDefault="0094055F" w:rsidP="0094055F">
      <w:pPr>
        <w:rPr>
          <w:rFonts w:ascii="Calibri" w:hAnsi="Calibri" w:cs="Arial"/>
          <w:b/>
          <w:sz w:val="23"/>
          <w:szCs w:val="23"/>
        </w:rPr>
      </w:pPr>
      <w:r w:rsidRPr="00794B52">
        <w:rPr>
          <w:rFonts w:ascii="Calibri" w:hAnsi="Calibri" w:cs="Arial"/>
          <w:b/>
          <w:sz w:val="23"/>
          <w:szCs w:val="23"/>
        </w:rPr>
        <w:t xml:space="preserve">4.  </w:t>
      </w:r>
      <w:r w:rsidRPr="00794B52">
        <w:rPr>
          <w:rFonts w:ascii="Calibri" w:hAnsi="Calibri" w:cs="Arial"/>
          <w:b/>
          <w:sz w:val="23"/>
          <w:szCs w:val="23"/>
        </w:rPr>
        <w:tab/>
        <w:t>Onze strategie</w:t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4.1</w:t>
      </w:r>
      <w:r w:rsidRPr="00794B52">
        <w:rPr>
          <w:rFonts w:ascii="Calibri" w:hAnsi="Calibri" w:cs="Arial"/>
          <w:sz w:val="22"/>
          <w:szCs w:val="22"/>
        </w:rPr>
        <w:tab/>
        <w:t>Werkwijze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4.2</w:t>
      </w:r>
      <w:r w:rsidRPr="00794B52">
        <w:rPr>
          <w:rFonts w:ascii="Calibri" w:hAnsi="Calibri" w:cs="Arial"/>
          <w:sz w:val="22"/>
          <w:szCs w:val="22"/>
        </w:rPr>
        <w:tab/>
        <w:t xml:space="preserve">Strategische partners en samenwerkingsverbanden 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4.3</w:t>
      </w:r>
      <w:r w:rsidRPr="00794B52">
        <w:rPr>
          <w:rFonts w:ascii="Calibri" w:hAnsi="Calibri" w:cs="Arial"/>
          <w:sz w:val="22"/>
          <w:szCs w:val="22"/>
        </w:rPr>
        <w:tab/>
        <w:t>Flankerend beleid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>p.  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94055F" w:rsidRPr="00794B52" w:rsidRDefault="0094055F" w:rsidP="0094055F">
      <w:pPr>
        <w:rPr>
          <w:rFonts w:ascii="Calibri" w:hAnsi="Calibri" w:cs="Arial"/>
          <w:b/>
          <w:sz w:val="23"/>
          <w:szCs w:val="23"/>
        </w:rPr>
      </w:pPr>
      <w:r w:rsidRPr="00794B52">
        <w:rPr>
          <w:rFonts w:ascii="Calibri" w:hAnsi="Calibri" w:cs="Arial"/>
          <w:b/>
          <w:sz w:val="23"/>
          <w:szCs w:val="23"/>
        </w:rPr>
        <w:t xml:space="preserve">5.  </w:t>
      </w:r>
      <w:r w:rsidRPr="00794B52">
        <w:rPr>
          <w:rFonts w:ascii="Calibri" w:hAnsi="Calibri" w:cs="Arial"/>
          <w:b/>
          <w:sz w:val="23"/>
          <w:szCs w:val="23"/>
        </w:rPr>
        <w:tab/>
        <w:t>Prioriteiten</w:t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5.1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5.2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>p.  ...</w:t>
      </w:r>
    </w:p>
    <w:p w:rsidR="0094055F" w:rsidRPr="00794B52" w:rsidRDefault="0094055F" w:rsidP="00794B52">
      <w:pPr>
        <w:spacing w:line="260" w:lineRule="atLeast"/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5.3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94055F" w:rsidRPr="001F3824" w:rsidRDefault="0094055F" w:rsidP="0094055F">
      <w:pPr>
        <w:rPr>
          <w:rFonts w:ascii="Calibri" w:hAnsi="Calibri" w:cs="Arial"/>
          <w:b/>
          <w:sz w:val="23"/>
          <w:szCs w:val="23"/>
        </w:rPr>
      </w:pPr>
      <w:r w:rsidRPr="001F3824">
        <w:rPr>
          <w:rFonts w:ascii="Calibri" w:hAnsi="Calibri" w:cs="Arial"/>
          <w:b/>
          <w:sz w:val="23"/>
          <w:szCs w:val="23"/>
        </w:rPr>
        <w:t xml:space="preserve">6.  </w:t>
      </w:r>
      <w:r w:rsidRPr="001F3824">
        <w:rPr>
          <w:rFonts w:ascii="Calibri" w:hAnsi="Calibri" w:cs="Arial"/>
          <w:b/>
          <w:sz w:val="23"/>
          <w:szCs w:val="23"/>
        </w:rPr>
        <w:tab/>
        <w:t>Strategische thema’s</w:t>
      </w:r>
      <w:r w:rsidR="00794B52" w:rsidRPr="001F3824">
        <w:rPr>
          <w:rFonts w:ascii="Calibri" w:hAnsi="Calibri" w:cs="Arial"/>
          <w:b/>
          <w:sz w:val="23"/>
          <w:szCs w:val="23"/>
        </w:rPr>
        <w:tab/>
      </w:r>
      <w:r w:rsidR="00794B52" w:rsidRPr="001F3824">
        <w:rPr>
          <w:rFonts w:ascii="Calibri" w:hAnsi="Calibri" w:cs="Arial"/>
          <w:b/>
          <w:sz w:val="23"/>
          <w:szCs w:val="23"/>
        </w:rPr>
        <w:tab/>
      </w:r>
      <w:r w:rsidR="00794B52" w:rsidRPr="001F3824">
        <w:rPr>
          <w:rFonts w:ascii="Calibri" w:hAnsi="Calibri" w:cs="Arial"/>
          <w:b/>
          <w:sz w:val="23"/>
          <w:szCs w:val="23"/>
        </w:rPr>
        <w:tab/>
      </w:r>
      <w:r w:rsidR="00794B52" w:rsidRPr="001F3824">
        <w:rPr>
          <w:rFonts w:ascii="Calibri" w:hAnsi="Calibri" w:cs="Arial"/>
          <w:b/>
          <w:sz w:val="23"/>
          <w:szCs w:val="23"/>
        </w:rPr>
        <w:tab/>
      </w:r>
      <w:r w:rsidR="00794B52" w:rsidRPr="001F3824">
        <w:rPr>
          <w:rFonts w:ascii="Calibri" w:hAnsi="Calibri" w:cs="Arial"/>
          <w:b/>
          <w:sz w:val="23"/>
          <w:szCs w:val="23"/>
        </w:rPr>
        <w:tab/>
      </w:r>
      <w:r w:rsidR="00794B52" w:rsidRPr="001F3824">
        <w:rPr>
          <w:rFonts w:ascii="Calibri" w:hAnsi="Calibri" w:cs="Arial"/>
          <w:b/>
          <w:sz w:val="23"/>
          <w:szCs w:val="23"/>
        </w:rPr>
        <w:tab/>
      </w:r>
      <w:r w:rsidR="00794B52" w:rsidRPr="001F3824">
        <w:rPr>
          <w:rFonts w:ascii="Calibri" w:hAnsi="Calibri" w:cs="Arial"/>
          <w:b/>
          <w:sz w:val="23"/>
          <w:szCs w:val="23"/>
        </w:rPr>
        <w:tab/>
      </w:r>
      <w:r w:rsidR="00794B52" w:rsidRPr="001F3824">
        <w:rPr>
          <w:rFonts w:ascii="Calibri" w:hAnsi="Calibri" w:cs="Arial"/>
          <w:b/>
          <w:sz w:val="23"/>
          <w:szCs w:val="23"/>
        </w:rPr>
        <w:tab/>
      </w:r>
      <w:r w:rsidR="00794B52" w:rsidRPr="001F3824">
        <w:rPr>
          <w:rFonts w:ascii="Calibri" w:hAnsi="Calibri" w:cs="Arial"/>
          <w:b/>
          <w:sz w:val="23"/>
          <w:szCs w:val="23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6.1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6.2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6.3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6.4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6.5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6.6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6.7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6.8</w:t>
      </w:r>
      <w:r w:rsidRPr="00794B52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>...</w:t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F030FF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94055F" w:rsidRPr="00794B52" w:rsidRDefault="0094055F" w:rsidP="0094055F">
      <w:pPr>
        <w:rPr>
          <w:rFonts w:ascii="Calibri" w:hAnsi="Calibri" w:cs="Arial"/>
          <w:b/>
          <w:sz w:val="23"/>
          <w:szCs w:val="23"/>
        </w:rPr>
      </w:pPr>
      <w:r w:rsidRPr="00794B52">
        <w:rPr>
          <w:rFonts w:ascii="Calibri" w:hAnsi="Calibri" w:cs="Arial"/>
          <w:b/>
          <w:sz w:val="23"/>
          <w:szCs w:val="23"/>
        </w:rPr>
        <w:t xml:space="preserve">7.  </w:t>
      </w:r>
      <w:r w:rsidRPr="00794B52">
        <w:rPr>
          <w:rFonts w:ascii="Calibri" w:hAnsi="Calibri" w:cs="Arial"/>
          <w:b/>
          <w:sz w:val="23"/>
          <w:szCs w:val="23"/>
        </w:rPr>
        <w:tab/>
        <w:t>Coördinatie, verantwoording</w:t>
      </w:r>
      <w:r w:rsidR="00794B52">
        <w:rPr>
          <w:rFonts w:ascii="Calibri" w:hAnsi="Calibri" w:cs="Arial"/>
          <w:b/>
          <w:sz w:val="23"/>
          <w:szCs w:val="23"/>
        </w:rPr>
        <w:t xml:space="preserve"> en begroting</w:t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</w:r>
      <w:r w:rsidR="00794B52" w:rsidRPr="00794B52">
        <w:rPr>
          <w:rFonts w:ascii="Calibri" w:hAnsi="Calibri" w:cs="Arial"/>
          <w:b/>
          <w:sz w:val="23"/>
          <w:szCs w:val="23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7.1</w:t>
      </w:r>
      <w:r w:rsidRPr="00794B52">
        <w:rPr>
          <w:rFonts w:ascii="Calibri" w:hAnsi="Calibri" w:cs="Arial"/>
          <w:sz w:val="22"/>
          <w:szCs w:val="22"/>
        </w:rPr>
        <w:tab/>
        <w:t>Ambtelijke en bestuurlijke coördinatie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7.2</w:t>
      </w:r>
      <w:r w:rsidRPr="00794B52">
        <w:rPr>
          <w:rFonts w:ascii="Calibri" w:hAnsi="Calibri" w:cs="Arial"/>
          <w:sz w:val="22"/>
          <w:szCs w:val="22"/>
        </w:rPr>
        <w:tab/>
        <w:t>Beleidscyclus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7.3</w:t>
      </w:r>
      <w:r w:rsidRPr="00794B52">
        <w:rPr>
          <w:rFonts w:ascii="Calibri" w:hAnsi="Calibri" w:cs="Arial"/>
          <w:sz w:val="22"/>
          <w:szCs w:val="22"/>
        </w:rPr>
        <w:tab/>
        <w:t>Monitoring en verantwoording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94055F" w:rsidRPr="00794B52" w:rsidRDefault="0094055F" w:rsidP="0094055F">
      <w:pPr>
        <w:rPr>
          <w:rFonts w:ascii="Calibri" w:hAnsi="Calibri" w:cs="Arial"/>
          <w:sz w:val="22"/>
          <w:szCs w:val="22"/>
        </w:rPr>
      </w:pPr>
      <w:r w:rsidRPr="00794B52">
        <w:rPr>
          <w:rFonts w:ascii="Calibri" w:hAnsi="Calibri" w:cs="Arial"/>
          <w:sz w:val="22"/>
          <w:szCs w:val="22"/>
        </w:rPr>
        <w:t>7.4</w:t>
      </w:r>
      <w:r w:rsidRPr="00794B52">
        <w:rPr>
          <w:rFonts w:ascii="Calibri" w:hAnsi="Calibri" w:cs="Arial"/>
          <w:sz w:val="22"/>
          <w:szCs w:val="22"/>
        </w:rPr>
        <w:tab/>
        <w:t>Informatiepositie</w:t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</w:r>
      <w:r w:rsidR="00794B52" w:rsidRPr="00794B52">
        <w:rPr>
          <w:rFonts w:ascii="Calibri" w:hAnsi="Calibri" w:cs="Arial"/>
          <w:sz w:val="22"/>
          <w:szCs w:val="22"/>
        </w:rPr>
        <w:tab/>
        <w:t>p.  ...</w:t>
      </w:r>
    </w:p>
    <w:p w:rsidR="00E80EB8" w:rsidRDefault="00E80EB8" w:rsidP="00E80EB8">
      <w:pPr>
        <w:rPr>
          <w:rFonts w:ascii="Calibri" w:hAnsi="Calibri" w:cs="Arial"/>
          <w:b/>
          <w:sz w:val="23"/>
          <w:szCs w:val="23"/>
        </w:rPr>
      </w:pPr>
    </w:p>
    <w:p w:rsidR="00E80EB8" w:rsidRPr="00794B52" w:rsidRDefault="00E80EB8" w:rsidP="00E80EB8">
      <w:pPr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>8</w:t>
      </w:r>
      <w:r w:rsidRPr="00794B52">
        <w:rPr>
          <w:rFonts w:ascii="Calibri" w:hAnsi="Calibri" w:cs="Arial"/>
          <w:b/>
          <w:sz w:val="23"/>
          <w:szCs w:val="23"/>
        </w:rPr>
        <w:t xml:space="preserve">.  </w:t>
      </w:r>
      <w:r w:rsidRPr="00794B52">
        <w:rPr>
          <w:rFonts w:ascii="Calibri" w:hAnsi="Calibri" w:cs="Arial"/>
          <w:b/>
          <w:sz w:val="23"/>
          <w:szCs w:val="23"/>
        </w:rPr>
        <w:tab/>
      </w:r>
      <w:r>
        <w:rPr>
          <w:rFonts w:ascii="Calibri" w:hAnsi="Calibri" w:cs="Arial"/>
          <w:b/>
          <w:sz w:val="23"/>
          <w:szCs w:val="23"/>
        </w:rPr>
        <w:t>Begroting</w:t>
      </w:r>
      <w:r>
        <w:rPr>
          <w:rFonts w:ascii="Calibri" w:hAnsi="Calibri" w:cs="Arial"/>
          <w:b/>
          <w:sz w:val="23"/>
          <w:szCs w:val="23"/>
        </w:rPr>
        <w:tab/>
      </w:r>
      <w:r>
        <w:rPr>
          <w:rFonts w:ascii="Calibri" w:hAnsi="Calibri" w:cs="Arial"/>
          <w:b/>
          <w:sz w:val="23"/>
          <w:szCs w:val="23"/>
        </w:rPr>
        <w:tab/>
      </w:r>
      <w:r>
        <w:rPr>
          <w:rFonts w:ascii="Calibri" w:hAnsi="Calibri" w:cs="Arial"/>
          <w:b/>
          <w:sz w:val="23"/>
          <w:szCs w:val="23"/>
        </w:rPr>
        <w:tab/>
      </w:r>
      <w:r>
        <w:rPr>
          <w:rFonts w:ascii="Calibri" w:hAnsi="Calibri" w:cs="Arial"/>
          <w:b/>
          <w:sz w:val="23"/>
          <w:szCs w:val="23"/>
        </w:rPr>
        <w:tab/>
      </w:r>
      <w:r w:rsidRPr="00794B52">
        <w:rPr>
          <w:rFonts w:ascii="Calibri" w:hAnsi="Calibri" w:cs="Arial"/>
          <w:b/>
          <w:sz w:val="23"/>
          <w:szCs w:val="23"/>
        </w:rPr>
        <w:tab/>
      </w:r>
      <w:r w:rsidRPr="00794B52">
        <w:rPr>
          <w:rFonts w:ascii="Calibri" w:hAnsi="Calibri" w:cs="Arial"/>
          <w:b/>
          <w:sz w:val="23"/>
          <w:szCs w:val="23"/>
        </w:rPr>
        <w:tab/>
      </w:r>
      <w:r w:rsidRPr="00794B52">
        <w:rPr>
          <w:rFonts w:ascii="Calibri" w:hAnsi="Calibri" w:cs="Arial"/>
          <w:b/>
          <w:sz w:val="23"/>
          <w:szCs w:val="23"/>
        </w:rPr>
        <w:tab/>
      </w:r>
      <w:r w:rsidRPr="00794B52">
        <w:rPr>
          <w:rFonts w:ascii="Calibri" w:hAnsi="Calibri" w:cs="Arial"/>
          <w:b/>
          <w:sz w:val="23"/>
          <w:szCs w:val="23"/>
        </w:rPr>
        <w:tab/>
      </w:r>
      <w:r w:rsidRPr="00794B52">
        <w:rPr>
          <w:rFonts w:ascii="Calibri" w:hAnsi="Calibri" w:cs="Arial"/>
          <w:b/>
          <w:sz w:val="23"/>
          <w:szCs w:val="23"/>
        </w:rPr>
        <w:tab/>
      </w:r>
      <w:r w:rsidRPr="00794B52">
        <w:rPr>
          <w:rFonts w:ascii="Calibri" w:hAnsi="Calibri" w:cs="Arial"/>
          <w:b/>
          <w:sz w:val="23"/>
          <w:szCs w:val="23"/>
        </w:rPr>
        <w:tab/>
        <w:t>p.  ...</w:t>
      </w:r>
    </w:p>
    <w:p w:rsidR="00C82A65" w:rsidRDefault="00C82A65" w:rsidP="00472353">
      <w:pPr>
        <w:spacing w:line="260" w:lineRule="atLeast"/>
        <w:rPr>
          <w:rFonts w:ascii="Calibri" w:eastAsiaTheme="majorEastAsia" w:hAnsi="Calibri" w:cs="Arial"/>
          <w:b/>
          <w:sz w:val="32"/>
          <w:szCs w:val="32"/>
        </w:rPr>
      </w:pPr>
      <w:r>
        <w:rPr>
          <w:rFonts w:ascii="Calibri" w:hAnsi="Calibri" w:cs="Arial"/>
          <w:b/>
        </w:rPr>
        <w:br w:type="page"/>
      </w:r>
    </w:p>
    <w:p w:rsidR="00901D05" w:rsidRPr="00837A69" w:rsidRDefault="00837159" w:rsidP="00AE0EE4">
      <w:pPr>
        <w:pStyle w:val="Kop1"/>
        <w:spacing w:line="260" w:lineRule="atLeast"/>
        <w:rPr>
          <w:rFonts w:ascii="Calibri" w:hAnsi="Calibri" w:cs="Arial"/>
          <w:b/>
          <w:color w:val="auto"/>
          <w:sz w:val="36"/>
          <w:szCs w:val="36"/>
        </w:rPr>
      </w:pPr>
      <w:r>
        <w:rPr>
          <w:rFonts w:ascii="Calibri" w:hAnsi="Calibri" w:cs="Arial"/>
          <w:b/>
          <w:color w:val="auto"/>
          <w:sz w:val="36"/>
          <w:szCs w:val="36"/>
        </w:rPr>
        <w:lastRenderedPageBreak/>
        <w:t xml:space="preserve">1.  </w:t>
      </w:r>
      <w:r w:rsidR="00BF4727">
        <w:rPr>
          <w:rFonts w:ascii="Calibri" w:hAnsi="Calibri" w:cs="Arial"/>
          <w:b/>
          <w:color w:val="auto"/>
          <w:sz w:val="36"/>
          <w:szCs w:val="36"/>
        </w:rPr>
        <w:tab/>
      </w:r>
      <w:r w:rsidR="002A0D10" w:rsidRPr="00837A69">
        <w:rPr>
          <w:rFonts w:ascii="Calibri" w:hAnsi="Calibri" w:cs="Arial"/>
          <w:b/>
          <w:color w:val="auto"/>
          <w:sz w:val="36"/>
          <w:szCs w:val="36"/>
        </w:rPr>
        <w:t>Inleiding</w:t>
      </w:r>
    </w:p>
    <w:p w:rsidR="00EA1327" w:rsidRPr="00837A69" w:rsidRDefault="00EA1327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37A69" w:rsidRPr="005363FB" w:rsidRDefault="005F4EE6" w:rsidP="005363FB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</w:t>
      </w:r>
      <w:r w:rsidR="0034077A">
        <w:rPr>
          <w:rFonts w:ascii="Calibri" w:hAnsi="Calibri" w:cs="Arial"/>
          <w:i/>
          <w:sz w:val="23"/>
          <w:szCs w:val="23"/>
        </w:rPr>
        <w:t>Hier kunnen worden b</w:t>
      </w:r>
      <w:r w:rsidR="005363FB" w:rsidRPr="005363FB">
        <w:rPr>
          <w:rFonts w:ascii="Calibri" w:hAnsi="Calibri" w:cs="Arial"/>
          <w:i/>
          <w:sz w:val="23"/>
          <w:szCs w:val="23"/>
        </w:rPr>
        <w:t xml:space="preserve">ehandeld: </w:t>
      </w:r>
    </w:p>
    <w:p w:rsidR="00F3736A" w:rsidRDefault="00343BFF" w:rsidP="005363FB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 xml:space="preserve">achtergrond, </w:t>
      </w:r>
      <w:r w:rsidR="00F3736A">
        <w:rPr>
          <w:rFonts w:ascii="Calibri" w:hAnsi="Calibri" w:cs="Arial"/>
          <w:i/>
          <w:sz w:val="23"/>
          <w:szCs w:val="23"/>
        </w:rPr>
        <w:t>aanleiding</w:t>
      </w:r>
      <w:r w:rsidR="003C0386">
        <w:rPr>
          <w:rFonts w:ascii="Calibri" w:hAnsi="Calibri" w:cs="Arial"/>
          <w:i/>
          <w:sz w:val="23"/>
          <w:szCs w:val="23"/>
        </w:rPr>
        <w:t xml:space="preserve"> IVP</w:t>
      </w:r>
      <w:r w:rsidR="001F3824">
        <w:rPr>
          <w:rFonts w:ascii="Calibri" w:hAnsi="Calibri" w:cs="Arial"/>
          <w:i/>
          <w:sz w:val="23"/>
          <w:szCs w:val="23"/>
        </w:rPr>
        <w:t xml:space="preserve"> 2018-202</w:t>
      </w:r>
      <w:r w:rsidR="0034077A">
        <w:rPr>
          <w:rFonts w:ascii="Calibri" w:hAnsi="Calibri" w:cs="Arial"/>
          <w:i/>
          <w:sz w:val="23"/>
          <w:szCs w:val="23"/>
        </w:rPr>
        <w:t>1</w:t>
      </w:r>
    </w:p>
    <w:p w:rsidR="005363FB" w:rsidRDefault="00343BFF" w:rsidP="005363FB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 xml:space="preserve">essentie, </w:t>
      </w:r>
      <w:r w:rsidR="005363FB" w:rsidRPr="005363FB">
        <w:rPr>
          <w:rFonts w:ascii="Calibri" w:hAnsi="Calibri" w:cs="Arial"/>
          <w:i/>
          <w:sz w:val="23"/>
          <w:szCs w:val="23"/>
        </w:rPr>
        <w:t>functie IVP</w:t>
      </w:r>
    </w:p>
    <w:p w:rsidR="00343BFF" w:rsidRDefault="00343BFF" w:rsidP="005F4EE6">
      <w:pPr>
        <w:pStyle w:val="Lijstalinea"/>
        <w:numPr>
          <w:ilvl w:val="0"/>
          <w:numId w:val="42"/>
        </w:numPr>
        <w:spacing w:line="280" w:lineRule="atLeast"/>
        <w:ind w:left="357" w:hanging="357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inhoudelijke rode draad</w:t>
      </w:r>
    </w:p>
    <w:p w:rsidR="005363FB" w:rsidRPr="005363FB" w:rsidRDefault="005363FB" w:rsidP="005F4EE6">
      <w:pPr>
        <w:pStyle w:val="Lijstalinea"/>
        <w:numPr>
          <w:ilvl w:val="0"/>
          <w:numId w:val="42"/>
        </w:numPr>
        <w:spacing w:line="280" w:lineRule="atLeast"/>
        <w:ind w:left="357" w:hanging="357"/>
        <w:rPr>
          <w:rFonts w:ascii="Calibri" w:hAnsi="Calibri" w:cs="Arial"/>
          <w:i/>
          <w:sz w:val="23"/>
          <w:szCs w:val="23"/>
        </w:rPr>
      </w:pPr>
      <w:r w:rsidRPr="005363FB">
        <w:rPr>
          <w:rFonts w:ascii="Calibri" w:hAnsi="Calibri" w:cs="Arial"/>
          <w:i/>
          <w:sz w:val="23"/>
          <w:szCs w:val="23"/>
        </w:rPr>
        <w:t>beleidscyclus</w:t>
      </w:r>
    </w:p>
    <w:p w:rsidR="005363FB" w:rsidRPr="00343BFF" w:rsidRDefault="005363FB" w:rsidP="005F4EE6">
      <w:pPr>
        <w:pStyle w:val="Lijstalinea"/>
        <w:numPr>
          <w:ilvl w:val="0"/>
          <w:numId w:val="42"/>
        </w:numPr>
        <w:spacing w:line="280" w:lineRule="atLeast"/>
        <w:ind w:left="357" w:hanging="357"/>
        <w:rPr>
          <w:rFonts w:ascii="Calibri" w:hAnsi="Calibri" w:cs="Arial"/>
          <w:i/>
          <w:sz w:val="23"/>
          <w:szCs w:val="23"/>
        </w:rPr>
      </w:pPr>
      <w:r w:rsidRPr="00343BFF">
        <w:rPr>
          <w:rFonts w:ascii="Calibri" w:hAnsi="Calibri" w:cs="Arial"/>
          <w:i/>
          <w:sz w:val="23"/>
          <w:szCs w:val="23"/>
        </w:rPr>
        <w:t>totstandkomingsproces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 (</w:t>
      </w:r>
      <w:r w:rsidR="001F3824">
        <w:rPr>
          <w:rFonts w:ascii="Calibri" w:hAnsi="Calibri" w:cs="Arial"/>
          <w:i/>
          <w:sz w:val="23"/>
          <w:szCs w:val="23"/>
        </w:rPr>
        <w:t xml:space="preserve">gezette </w:t>
      </w:r>
      <w:r w:rsidR="00343BFF" w:rsidRPr="00343BFF">
        <w:rPr>
          <w:rFonts w:ascii="Calibri" w:hAnsi="Calibri" w:cs="Arial"/>
          <w:i/>
          <w:sz w:val="23"/>
          <w:szCs w:val="23"/>
        </w:rPr>
        <w:t>stappen, partners</w:t>
      </w:r>
      <w:r w:rsidR="00837159" w:rsidRPr="00343BFF">
        <w:rPr>
          <w:rFonts w:ascii="Calibri" w:hAnsi="Calibri" w:cs="Arial"/>
          <w:i/>
          <w:sz w:val="23"/>
          <w:szCs w:val="23"/>
        </w:rPr>
        <w:t xml:space="preserve"> </w:t>
      </w:r>
      <w:r w:rsidR="00343BFF" w:rsidRPr="00343BFF">
        <w:rPr>
          <w:rFonts w:ascii="Calibri" w:hAnsi="Calibri" w:cs="Arial"/>
          <w:i/>
          <w:sz w:val="23"/>
          <w:szCs w:val="23"/>
        </w:rPr>
        <w:t>in de beleidsontwikkeling)</w:t>
      </w:r>
    </w:p>
    <w:p w:rsidR="005363FB" w:rsidRPr="005363FB" w:rsidRDefault="005363FB" w:rsidP="00F3736A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 w:rsidRPr="005363FB">
        <w:rPr>
          <w:rFonts w:ascii="Calibri" w:hAnsi="Calibri" w:cs="Arial"/>
          <w:i/>
          <w:sz w:val="23"/>
          <w:szCs w:val="23"/>
        </w:rPr>
        <w:t>opzet</w:t>
      </w:r>
      <w:r w:rsidR="00F3736A">
        <w:rPr>
          <w:rFonts w:ascii="Calibri" w:hAnsi="Calibri" w:cs="Arial"/>
          <w:i/>
          <w:sz w:val="23"/>
          <w:szCs w:val="23"/>
        </w:rPr>
        <w:t>/hoofdstukindeling</w:t>
      </w:r>
      <w:r w:rsidR="001F3824">
        <w:rPr>
          <w:rFonts w:ascii="Calibri" w:hAnsi="Calibri" w:cs="Arial"/>
          <w:i/>
          <w:sz w:val="23"/>
          <w:szCs w:val="23"/>
        </w:rPr>
        <w:t xml:space="preserve"> IVP</w:t>
      </w:r>
      <w:r w:rsidR="005F4EE6">
        <w:rPr>
          <w:rFonts w:ascii="Calibri" w:hAnsi="Calibri" w:cs="Arial"/>
          <w:i/>
          <w:sz w:val="23"/>
          <w:szCs w:val="23"/>
        </w:rPr>
        <w:t xml:space="preserve">] </w:t>
      </w:r>
    </w:p>
    <w:p w:rsidR="005363FB" w:rsidRDefault="005363FB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5363FB" w:rsidRPr="00837A69" w:rsidRDefault="005363FB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541800" w:rsidRDefault="00837A69" w:rsidP="005363FB">
      <w:pPr>
        <w:spacing w:line="280" w:lineRule="atLeast"/>
        <w:rPr>
          <w:rFonts w:ascii="Calibri" w:hAnsi="Calibri" w:cs="Arial"/>
          <w:sz w:val="23"/>
          <w:szCs w:val="23"/>
        </w:rPr>
      </w:pPr>
      <w:r w:rsidRPr="00837A69">
        <w:rPr>
          <w:rFonts w:ascii="Calibri" w:hAnsi="Calibri" w:cs="Arial"/>
          <w:sz w:val="23"/>
          <w:szCs w:val="23"/>
        </w:rPr>
        <w:t>...</w:t>
      </w:r>
    </w:p>
    <w:p w:rsidR="00837159" w:rsidRDefault="0083715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br w:type="page"/>
      </w:r>
    </w:p>
    <w:p w:rsidR="00837159" w:rsidRPr="00837A69" w:rsidRDefault="00837159" w:rsidP="00837159">
      <w:pPr>
        <w:pStyle w:val="Kop1"/>
        <w:spacing w:line="260" w:lineRule="atLeast"/>
        <w:rPr>
          <w:rFonts w:ascii="Calibri" w:hAnsi="Calibri" w:cs="Arial"/>
          <w:b/>
          <w:color w:val="auto"/>
          <w:sz w:val="36"/>
          <w:szCs w:val="36"/>
        </w:rPr>
      </w:pPr>
      <w:r>
        <w:rPr>
          <w:rFonts w:ascii="Calibri" w:hAnsi="Calibri" w:cs="Arial"/>
          <w:b/>
          <w:color w:val="auto"/>
          <w:sz w:val="36"/>
          <w:szCs w:val="36"/>
        </w:rPr>
        <w:lastRenderedPageBreak/>
        <w:t xml:space="preserve">2.  </w:t>
      </w:r>
      <w:r w:rsidR="00BF4727">
        <w:rPr>
          <w:rFonts w:ascii="Calibri" w:hAnsi="Calibri" w:cs="Arial"/>
          <w:b/>
          <w:color w:val="auto"/>
          <w:sz w:val="36"/>
          <w:szCs w:val="36"/>
        </w:rPr>
        <w:tab/>
      </w:r>
      <w:r>
        <w:rPr>
          <w:rFonts w:ascii="Calibri" w:hAnsi="Calibri" w:cs="Arial"/>
          <w:b/>
          <w:color w:val="auto"/>
          <w:sz w:val="36"/>
          <w:szCs w:val="36"/>
        </w:rPr>
        <w:t>Uitgangssituatie</w:t>
      </w:r>
    </w:p>
    <w:p w:rsidR="00837159" w:rsidRPr="00837A69" w:rsidRDefault="00837159" w:rsidP="0083715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35EFD" w:rsidRDefault="001F3824" w:rsidP="00837159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</w:t>
      </w:r>
      <w:r w:rsidR="00235EFD">
        <w:rPr>
          <w:rFonts w:ascii="Calibri" w:hAnsi="Calibri" w:cs="Arial"/>
          <w:i/>
          <w:sz w:val="23"/>
          <w:szCs w:val="23"/>
        </w:rPr>
        <w:t xml:space="preserve">Dit hoofdstuk bevat een samenvatting van de eerder verrichte veiligheidsanalyse. De vijf veiligheidsvelden van Kernbeleid Veiligheid worden elk kort behandeld, waarbij telkens ingegaan wordt op: </w:t>
      </w:r>
    </w:p>
    <w:p w:rsidR="00837159" w:rsidRPr="005363FB" w:rsidRDefault="002D619D" w:rsidP="00837159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v</w:t>
      </w:r>
      <w:r w:rsidR="00235EFD">
        <w:rPr>
          <w:rFonts w:ascii="Calibri" w:hAnsi="Calibri" w:cs="Arial"/>
          <w:i/>
          <w:sz w:val="23"/>
          <w:szCs w:val="23"/>
        </w:rPr>
        <w:t>eiligheidsbeeld</w:t>
      </w:r>
      <w:r w:rsidR="00BF4727">
        <w:rPr>
          <w:rFonts w:ascii="Calibri" w:hAnsi="Calibri" w:cs="Arial"/>
          <w:i/>
          <w:sz w:val="23"/>
          <w:szCs w:val="23"/>
        </w:rPr>
        <w:t xml:space="preserve"> (kwantitatief en kwalitatief) </w:t>
      </w:r>
    </w:p>
    <w:p w:rsidR="0034077A" w:rsidRDefault="009B43AF" w:rsidP="00837159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 xml:space="preserve">accenten </w:t>
      </w:r>
      <w:r w:rsidR="002D619D">
        <w:rPr>
          <w:rFonts w:ascii="Calibri" w:hAnsi="Calibri" w:cs="Arial"/>
          <w:i/>
          <w:sz w:val="23"/>
          <w:szCs w:val="23"/>
        </w:rPr>
        <w:t>l</w:t>
      </w:r>
      <w:r w:rsidR="00BF4727">
        <w:rPr>
          <w:rFonts w:ascii="Calibri" w:hAnsi="Calibri" w:cs="Arial"/>
          <w:i/>
          <w:sz w:val="23"/>
          <w:szCs w:val="23"/>
        </w:rPr>
        <w:t>opende aanpak</w:t>
      </w:r>
    </w:p>
    <w:p w:rsidR="00837159" w:rsidRPr="005363FB" w:rsidRDefault="00BF4727" w:rsidP="00837159">
      <w:pPr>
        <w:pStyle w:val="Lijstalinea"/>
        <w:numPr>
          <w:ilvl w:val="0"/>
          <w:numId w:val="42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aandachtspunten</w:t>
      </w:r>
      <w:r w:rsidR="009B43AF">
        <w:rPr>
          <w:rFonts w:ascii="Calibri" w:hAnsi="Calibri" w:cs="Arial"/>
          <w:i/>
          <w:sz w:val="23"/>
          <w:szCs w:val="23"/>
        </w:rPr>
        <w:t>/mogelijke beleidsversterkingen</w:t>
      </w:r>
      <w:r w:rsidR="0034077A">
        <w:rPr>
          <w:rFonts w:ascii="Calibri" w:hAnsi="Calibri" w:cs="Arial"/>
          <w:i/>
          <w:sz w:val="23"/>
          <w:szCs w:val="23"/>
        </w:rPr>
        <w:t>]</w:t>
      </w:r>
    </w:p>
    <w:p w:rsidR="00837159" w:rsidRDefault="00837159" w:rsidP="0083715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83715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37159" w:rsidRPr="00837A69" w:rsidRDefault="00837159" w:rsidP="00837159">
      <w:pPr>
        <w:spacing w:line="280" w:lineRule="atLeast"/>
        <w:rPr>
          <w:rFonts w:ascii="Calibri" w:hAnsi="Calibri" w:cs="Arial"/>
          <w:sz w:val="23"/>
          <w:szCs w:val="23"/>
        </w:rPr>
      </w:pPr>
      <w:r w:rsidRPr="00837A69">
        <w:rPr>
          <w:rFonts w:ascii="Calibri" w:hAnsi="Calibri" w:cs="Arial"/>
          <w:sz w:val="23"/>
          <w:szCs w:val="23"/>
        </w:rPr>
        <w:t>...</w:t>
      </w:r>
    </w:p>
    <w:p w:rsidR="00837159" w:rsidRDefault="00837159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BF4727" w:rsidRDefault="00BF4727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BF4727" w:rsidRDefault="00BF4727" w:rsidP="005363FB">
      <w:pPr>
        <w:spacing w:line="280" w:lineRule="atLeast"/>
        <w:rPr>
          <w:rFonts w:ascii="Calibri" w:hAnsi="Calibri" w:cs="Arial"/>
          <w:b/>
          <w:sz w:val="26"/>
          <w:szCs w:val="26"/>
        </w:rPr>
      </w:pPr>
      <w:r w:rsidRPr="0001523B">
        <w:rPr>
          <w:rFonts w:ascii="Calibri" w:hAnsi="Calibri" w:cs="Arial"/>
          <w:b/>
          <w:sz w:val="26"/>
          <w:szCs w:val="26"/>
        </w:rPr>
        <w:t>2.1</w:t>
      </w:r>
      <w:r w:rsidRPr="0001523B">
        <w:rPr>
          <w:rFonts w:ascii="Calibri" w:hAnsi="Calibri" w:cs="Arial"/>
          <w:b/>
          <w:sz w:val="26"/>
          <w:szCs w:val="26"/>
        </w:rPr>
        <w:tab/>
      </w:r>
      <w:r w:rsidR="0001523B" w:rsidRPr="0001523B">
        <w:rPr>
          <w:rFonts w:ascii="Calibri" w:hAnsi="Calibri" w:cs="Arial"/>
          <w:b/>
          <w:sz w:val="26"/>
          <w:szCs w:val="26"/>
        </w:rPr>
        <w:t>Veilige woon- en leefomgeving</w:t>
      </w:r>
    </w:p>
    <w:p w:rsidR="0001523B" w:rsidRPr="0001523B" w:rsidRDefault="0001523B" w:rsidP="005363FB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01523B" w:rsidRDefault="0001523B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B700FA" w:rsidRDefault="00B700FA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Pr="0001523B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  <w:r w:rsidRPr="0001523B">
        <w:rPr>
          <w:rFonts w:ascii="Calibri" w:hAnsi="Calibri" w:cs="Arial"/>
          <w:b/>
          <w:sz w:val="26"/>
          <w:szCs w:val="26"/>
        </w:rPr>
        <w:t>2.</w:t>
      </w:r>
      <w:r>
        <w:rPr>
          <w:rFonts w:ascii="Calibri" w:hAnsi="Calibri" w:cs="Arial"/>
          <w:b/>
          <w:sz w:val="26"/>
          <w:szCs w:val="26"/>
        </w:rPr>
        <w:t>2</w:t>
      </w:r>
      <w:r w:rsidRPr="0001523B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Bedrijvigheid en veiligheid</w:t>
      </w:r>
    </w:p>
    <w:p w:rsidR="002D619D" w:rsidRPr="0001523B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b/>
          <w:sz w:val="26"/>
          <w:szCs w:val="26"/>
        </w:rPr>
      </w:pPr>
      <w:r w:rsidRPr="0001523B">
        <w:rPr>
          <w:rFonts w:ascii="Calibri" w:hAnsi="Calibri" w:cs="Arial"/>
          <w:b/>
          <w:sz w:val="26"/>
          <w:szCs w:val="26"/>
        </w:rPr>
        <w:t>2.</w:t>
      </w:r>
      <w:r>
        <w:rPr>
          <w:rFonts w:ascii="Calibri" w:hAnsi="Calibri" w:cs="Arial"/>
          <w:b/>
          <w:sz w:val="26"/>
          <w:szCs w:val="26"/>
        </w:rPr>
        <w:t>3</w:t>
      </w:r>
      <w:r w:rsidRPr="0001523B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Jeugd en veiligheid</w:t>
      </w:r>
    </w:p>
    <w:p w:rsidR="002D619D" w:rsidRPr="0001523B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B700FA" w:rsidRDefault="00B700FA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b/>
          <w:sz w:val="26"/>
          <w:szCs w:val="26"/>
        </w:rPr>
      </w:pPr>
      <w:r w:rsidRPr="0001523B">
        <w:rPr>
          <w:rFonts w:ascii="Calibri" w:hAnsi="Calibri" w:cs="Arial"/>
          <w:b/>
          <w:sz w:val="26"/>
          <w:szCs w:val="26"/>
        </w:rPr>
        <w:t>2.</w:t>
      </w:r>
      <w:r>
        <w:rPr>
          <w:rFonts w:ascii="Calibri" w:hAnsi="Calibri" w:cs="Arial"/>
          <w:b/>
          <w:sz w:val="26"/>
          <w:szCs w:val="26"/>
        </w:rPr>
        <w:t>4</w:t>
      </w:r>
      <w:r w:rsidRPr="0001523B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 xml:space="preserve">Fysieke veiligheid </w:t>
      </w:r>
    </w:p>
    <w:p w:rsidR="002D619D" w:rsidRPr="0001523B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b/>
          <w:sz w:val="26"/>
          <w:szCs w:val="26"/>
        </w:rPr>
      </w:pPr>
      <w:r w:rsidRPr="0001523B">
        <w:rPr>
          <w:rFonts w:ascii="Calibri" w:hAnsi="Calibri" w:cs="Arial"/>
          <w:b/>
          <w:sz w:val="26"/>
          <w:szCs w:val="26"/>
        </w:rPr>
        <w:t>2.</w:t>
      </w:r>
      <w:r>
        <w:rPr>
          <w:rFonts w:ascii="Calibri" w:hAnsi="Calibri" w:cs="Arial"/>
          <w:b/>
          <w:sz w:val="26"/>
          <w:szCs w:val="26"/>
        </w:rPr>
        <w:t>5</w:t>
      </w:r>
      <w:r w:rsidRPr="0001523B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 xml:space="preserve">Integriteit en veiligheid </w:t>
      </w:r>
    </w:p>
    <w:p w:rsidR="002D619D" w:rsidRPr="0001523B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D619D" w:rsidRDefault="002D619D" w:rsidP="002D619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01523B" w:rsidRPr="0001523B" w:rsidRDefault="0001523B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37A69" w:rsidRPr="0001523B" w:rsidRDefault="00837A69" w:rsidP="005363F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9B43AF" w:rsidRPr="00837A69" w:rsidRDefault="005363FB" w:rsidP="009B43AF">
      <w:pPr>
        <w:pStyle w:val="Kop1"/>
        <w:spacing w:line="260" w:lineRule="atLeast"/>
        <w:rPr>
          <w:rFonts w:ascii="Calibri" w:hAnsi="Calibri" w:cs="Arial"/>
          <w:b/>
          <w:color w:val="auto"/>
          <w:sz w:val="36"/>
          <w:szCs w:val="36"/>
        </w:rPr>
      </w:pPr>
      <w:r>
        <w:rPr>
          <w:rFonts w:ascii="Calibri" w:hAnsi="Calibri" w:cs="Arial"/>
          <w:sz w:val="23"/>
          <w:szCs w:val="23"/>
        </w:rPr>
        <w:br w:type="page"/>
      </w:r>
      <w:r w:rsidR="009B43AF">
        <w:rPr>
          <w:rFonts w:ascii="Calibri" w:hAnsi="Calibri" w:cs="Arial"/>
          <w:b/>
          <w:color w:val="auto"/>
          <w:sz w:val="36"/>
          <w:szCs w:val="36"/>
        </w:rPr>
        <w:lastRenderedPageBreak/>
        <w:t xml:space="preserve">3.  </w:t>
      </w:r>
      <w:r w:rsidR="009B43AF">
        <w:rPr>
          <w:rFonts w:ascii="Calibri" w:hAnsi="Calibri" w:cs="Arial"/>
          <w:b/>
          <w:color w:val="auto"/>
          <w:sz w:val="36"/>
          <w:szCs w:val="36"/>
        </w:rPr>
        <w:tab/>
      </w:r>
      <w:r w:rsidR="0034077A">
        <w:rPr>
          <w:rFonts w:ascii="Calibri" w:hAnsi="Calibri" w:cs="Arial"/>
          <w:b/>
          <w:color w:val="auto"/>
          <w:sz w:val="36"/>
          <w:szCs w:val="36"/>
        </w:rPr>
        <w:t>Waar willen we staan in 2021</w:t>
      </w:r>
      <w:r w:rsidR="008C58AB" w:rsidRPr="008C58AB">
        <w:rPr>
          <w:rFonts w:ascii="Calibri" w:hAnsi="Calibri" w:cs="Arial"/>
          <w:b/>
          <w:color w:val="auto"/>
          <w:sz w:val="36"/>
          <w:szCs w:val="36"/>
        </w:rPr>
        <w:t>?</w:t>
      </w:r>
    </w:p>
    <w:p w:rsidR="009B43AF" w:rsidRPr="00837A69" w:rsidRDefault="009B43AF" w:rsidP="009B43A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365DA1" w:rsidRDefault="002E40E9" w:rsidP="00343BFF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</w:t>
      </w:r>
      <w:r w:rsidR="00343BFF" w:rsidRPr="00343BFF">
        <w:rPr>
          <w:rFonts w:ascii="Calibri" w:hAnsi="Calibri" w:cs="Arial"/>
          <w:i/>
          <w:sz w:val="23"/>
          <w:szCs w:val="23"/>
        </w:rPr>
        <w:t>Dit hoofdstuk bevat een beschrijving</w:t>
      </w:r>
      <w:r w:rsidR="008C58AB">
        <w:rPr>
          <w:rFonts w:ascii="Calibri" w:hAnsi="Calibri" w:cs="Arial"/>
          <w:i/>
          <w:sz w:val="23"/>
          <w:szCs w:val="23"/>
        </w:rPr>
        <w:t xml:space="preserve"> van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 de strategische doelstelling ofwel het ’WAT</w:t>
      </w:r>
      <w:r w:rsidR="00402804">
        <w:rPr>
          <w:rFonts w:ascii="Calibri" w:hAnsi="Calibri" w:cs="Arial"/>
          <w:i/>
          <w:sz w:val="23"/>
          <w:szCs w:val="23"/>
        </w:rPr>
        <w:t>?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’: wat willen </w:t>
      </w:r>
      <w:r w:rsidR="00402804">
        <w:rPr>
          <w:rFonts w:ascii="Calibri" w:hAnsi="Calibri" w:cs="Arial"/>
          <w:i/>
          <w:sz w:val="23"/>
          <w:szCs w:val="23"/>
        </w:rPr>
        <w:t xml:space="preserve">we </w:t>
      </w:r>
      <w:r w:rsidR="00343BFF" w:rsidRPr="00343BFF">
        <w:rPr>
          <w:rFonts w:ascii="Calibri" w:hAnsi="Calibri" w:cs="Arial"/>
          <w:i/>
          <w:sz w:val="23"/>
          <w:szCs w:val="23"/>
        </w:rPr>
        <w:t>bereikt hebben in 202</w:t>
      </w:r>
      <w:r w:rsidR="0034077A">
        <w:rPr>
          <w:rFonts w:ascii="Calibri" w:hAnsi="Calibri" w:cs="Arial"/>
          <w:i/>
          <w:sz w:val="23"/>
          <w:szCs w:val="23"/>
        </w:rPr>
        <w:t>1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? </w:t>
      </w:r>
      <w:r>
        <w:rPr>
          <w:rFonts w:ascii="Calibri" w:hAnsi="Calibri" w:cs="Arial"/>
          <w:i/>
          <w:sz w:val="23"/>
          <w:szCs w:val="23"/>
        </w:rPr>
        <w:t>Het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 </w:t>
      </w:r>
      <w:r w:rsidR="00365DA1">
        <w:rPr>
          <w:rFonts w:ascii="Calibri" w:hAnsi="Calibri" w:cs="Arial"/>
          <w:i/>
          <w:sz w:val="23"/>
          <w:szCs w:val="23"/>
        </w:rPr>
        <w:t>gaat hierbij om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 de </w:t>
      </w:r>
      <w:r w:rsidR="00365DA1">
        <w:rPr>
          <w:rFonts w:ascii="Calibri" w:hAnsi="Calibri" w:cs="Arial"/>
          <w:i/>
          <w:sz w:val="23"/>
          <w:szCs w:val="23"/>
        </w:rPr>
        <w:t>meer ‘</w:t>
      </w:r>
      <w:r w:rsidR="00343BFF" w:rsidRPr="00343BFF">
        <w:rPr>
          <w:rFonts w:ascii="Calibri" w:hAnsi="Calibri" w:cs="Arial"/>
          <w:i/>
          <w:sz w:val="23"/>
          <w:szCs w:val="23"/>
        </w:rPr>
        <w:t>overstijgende</w:t>
      </w:r>
      <w:r w:rsidR="00365DA1">
        <w:rPr>
          <w:rFonts w:ascii="Calibri" w:hAnsi="Calibri" w:cs="Arial"/>
          <w:i/>
          <w:sz w:val="23"/>
          <w:szCs w:val="23"/>
        </w:rPr>
        <w:t>’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 doelstelling (</w:t>
      </w:r>
      <w:r w:rsidR="00365DA1">
        <w:rPr>
          <w:rFonts w:ascii="Calibri" w:hAnsi="Calibri" w:cs="Arial"/>
          <w:i/>
          <w:sz w:val="23"/>
          <w:szCs w:val="23"/>
        </w:rPr>
        <w:t>in vergelijking me</w:t>
      </w:r>
      <w:r w:rsidR="001F3824">
        <w:rPr>
          <w:rFonts w:ascii="Calibri" w:hAnsi="Calibri" w:cs="Arial"/>
          <w:i/>
          <w:sz w:val="23"/>
          <w:szCs w:val="23"/>
        </w:rPr>
        <w:t>t</w:t>
      </w:r>
      <w:r w:rsidR="00365DA1">
        <w:rPr>
          <w:rFonts w:ascii="Calibri" w:hAnsi="Calibri" w:cs="Arial"/>
          <w:i/>
          <w:sz w:val="23"/>
          <w:szCs w:val="23"/>
        </w:rPr>
        <w:t xml:space="preserve"> de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 doelstellingen bij </w:t>
      </w:r>
      <w:r w:rsidR="00365DA1">
        <w:rPr>
          <w:rFonts w:ascii="Calibri" w:hAnsi="Calibri" w:cs="Arial"/>
          <w:i/>
          <w:sz w:val="23"/>
          <w:szCs w:val="23"/>
        </w:rPr>
        <w:t xml:space="preserve">de </w:t>
      </w:r>
      <w:r w:rsidR="00402804">
        <w:rPr>
          <w:rFonts w:ascii="Calibri" w:hAnsi="Calibri" w:cs="Arial"/>
          <w:i/>
          <w:sz w:val="23"/>
          <w:szCs w:val="23"/>
        </w:rPr>
        <w:t>prioriteiten en strategische thema’s</w:t>
      </w:r>
      <w:r w:rsidR="008C58AB">
        <w:rPr>
          <w:rFonts w:ascii="Calibri" w:hAnsi="Calibri" w:cs="Arial"/>
          <w:i/>
          <w:sz w:val="23"/>
          <w:szCs w:val="23"/>
        </w:rPr>
        <w:t xml:space="preserve"> - zie hoofdstuk 5</w:t>
      </w:r>
      <w:r w:rsidR="005F4EE6">
        <w:rPr>
          <w:rFonts w:ascii="Calibri" w:hAnsi="Calibri" w:cs="Arial"/>
          <w:i/>
          <w:sz w:val="23"/>
          <w:szCs w:val="23"/>
        </w:rPr>
        <w:t xml:space="preserve"> en </w:t>
      </w:r>
      <w:r w:rsidR="008C58AB">
        <w:rPr>
          <w:rFonts w:ascii="Calibri" w:hAnsi="Calibri" w:cs="Arial"/>
          <w:i/>
          <w:sz w:val="23"/>
          <w:szCs w:val="23"/>
        </w:rPr>
        <w:t>6</w:t>
      </w:r>
      <w:r w:rsidR="005F4EE6">
        <w:rPr>
          <w:rFonts w:ascii="Calibri" w:hAnsi="Calibri" w:cs="Arial"/>
          <w:i/>
          <w:sz w:val="23"/>
          <w:szCs w:val="23"/>
        </w:rPr>
        <w:t>)</w:t>
      </w:r>
      <w:r w:rsidR="00365DA1">
        <w:rPr>
          <w:rFonts w:ascii="Calibri" w:hAnsi="Calibri" w:cs="Arial"/>
          <w:i/>
          <w:sz w:val="23"/>
          <w:szCs w:val="23"/>
        </w:rPr>
        <w:t xml:space="preserve">. Deze overstijgende doelstelling wordt 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in elk geval kwalitatief en mogelijk ook aan de hand van enkele </w:t>
      </w:r>
      <w:r w:rsidR="001F3824">
        <w:rPr>
          <w:rFonts w:ascii="Calibri" w:hAnsi="Calibri" w:cs="Arial"/>
          <w:i/>
          <w:sz w:val="23"/>
          <w:szCs w:val="23"/>
        </w:rPr>
        <w:t xml:space="preserve">‘algemene’ </w:t>
      </w:r>
      <w:r w:rsidR="00343BFF" w:rsidRPr="00343BFF">
        <w:rPr>
          <w:rFonts w:ascii="Calibri" w:hAnsi="Calibri" w:cs="Arial"/>
          <w:i/>
          <w:sz w:val="23"/>
          <w:szCs w:val="23"/>
        </w:rPr>
        <w:t xml:space="preserve">kwantitatieve indicatoren </w:t>
      </w:r>
      <w:r w:rsidR="001F3824">
        <w:rPr>
          <w:rFonts w:ascii="Calibri" w:hAnsi="Calibri" w:cs="Arial"/>
          <w:i/>
          <w:sz w:val="23"/>
          <w:szCs w:val="23"/>
        </w:rPr>
        <w:t xml:space="preserve">(zoals: ‘totaal aantal misdrijven’) </w:t>
      </w:r>
      <w:r w:rsidR="00343BFF" w:rsidRPr="00343BFF">
        <w:rPr>
          <w:rFonts w:ascii="Calibri" w:hAnsi="Calibri" w:cs="Arial"/>
          <w:i/>
          <w:sz w:val="23"/>
          <w:szCs w:val="23"/>
        </w:rPr>
        <w:t>beschreven.</w:t>
      </w:r>
      <w:r w:rsidR="00343BFF">
        <w:rPr>
          <w:rFonts w:ascii="Calibri" w:hAnsi="Calibri" w:cs="Arial"/>
          <w:i/>
          <w:sz w:val="23"/>
          <w:szCs w:val="23"/>
        </w:rPr>
        <w:t xml:space="preserve"> </w:t>
      </w:r>
    </w:p>
    <w:p w:rsidR="00365DA1" w:rsidRDefault="00365DA1" w:rsidP="00343BFF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343BFF" w:rsidRDefault="00343BFF" w:rsidP="00343BFF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 xml:space="preserve">Denk </w:t>
      </w:r>
      <w:r w:rsidR="00402804">
        <w:rPr>
          <w:rFonts w:ascii="Calibri" w:hAnsi="Calibri" w:cs="Arial"/>
          <w:i/>
          <w:sz w:val="23"/>
          <w:szCs w:val="23"/>
        </w:rPr>
        <w:t>aan</w:t>
      </w:r>
      <w:r w:rsidR="005F4EE6">
        <w:rPr>
          <w:rFonts w:ascii="Calibri" w:hAnsi="Calibri" w:cs="Arial"/>
          <w:i/>
          <w:sz w:val="23"/>
          <w:szCs w:val="23"/>
        </w:rPr>
        <w:t xml:space="preserve"> </w:t>
      </w:r>
      <w:r w:rsidR="001F3824">
        <w:rPr>
          <w:rFonts w:ascii="Calibri" w:hAnsi="Calibri" w:cs="Arial"/>
          <w:i/>
          <w:sz w:val="23"/>
          <w:szCs w:val="23"/>
        </w:rPr>
        <w:t xml:space="preserve">kwalitatieve </w:t>
      </w:r>
      <w:r w:rsidR="005F4EE6">
        <w:rPr>
          <w:rFonts w:ascii="Calibri" w:hAnsi="Calibri" w:cs="Arial"/>
          <w:i/>
          <w:sz w:val="23"/>
          <w:szCs w:val="23"/>
        </w:rPr>
        <w:t xml:space="preserve">invalshoeken </w:t>
      </w:r>
      <w:r w:rsidR="00365DA1">
        <w:rPr>
          <w:rFonts w:ascii="Calibri" w:hAnsi="Calibri" w:cs="Arial"/>
          <w:i/>
          <w:sz w:val="23"/>
          <w:szCs w:val="23"/>
        </w:rPr>
        <w:t>zo</w:t>
      </w:r>
      <w:r w:rsidR="005F4EE6">
        <w:rPr>
          <w:rFonts w:ascii="Calibri" w:hAnsi="Calibri" w:cs="Arial"/>
          <w:i/>
          <w:sz w:val="23"/>
          <w:szCs w:val="23"/>
        </w:rPr>
        <w:t>als:</w:t>
      </w:r>
    </w:p>
    <w:p w:rsidR="002E40E9" w:rsidRPr="002E40E9" w:rsidRDefault="001F3824" w:rsidP="002E40E9">
      <w:pPr>
        <w:pStyle w:val="Lijstalinea"/>
        <w:numPr>
          <w:ilvl w:val="0"/>
          <w:numId w:val="44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‘</w:t>
      </w:r>
      <w:r w:rsidR="002E40E9" w:rsidRPr="002E40E9">
        <w:rPr>
          <w:rFonts w:ascii="Calibri" w:hAnsi="Calibri" w:cs="Arial"/>
          <w:i/>
          <w:sz w:val="23"/>
          <w:szCs w:val="23"/>
        </w:rPr>
        <w:t>samen sterk met bewoners en ondernemers</w:t>
      </w:r>
      <w:r>
        <w:rPr>
          <w:rFonts w:ascii="Calibri" w:hAnsi="Calibri" w:cs="Arial"/>
          <w:i/>
          <w:sz w:val="23"/>
          <w:szCs w:val="23"/>
        </w:rPr>
        <w:t>’</w:t>
      </w:r>
      <w:r w:rsidR="002E40E9" w:rsidRPr="002E40E9">
        <w:rPr>
          <w:rFonts w:ascii="Calibri" w:hAnsi="Calibri" w:cs="Arial"/>
          <w:i/>
          <w:sz w:val="23"/>
          <w:szCs w:val="23"/>
        </w:rPr>
        <w:t xml:space="preserve"> &gt; ‘vermaatschappelijking’ van veiligheidszorg</w:t>
      </w:r>
    </w:p>
    <w:p w:rsidR="002E40E9" w:rsidRPr="002E40E9" w:rsidRDefault="001F3824" w:rsidP="002E40E9">
      <w:pPr>
        <w:pStyle w:val="Lijstalinea"/>
        <w:numPr>
          <w:ilvl w:val="0"/>
          <w:numId w:val="44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‘</w:t>
      </w:r>
      <w:r w:rsidR="002E40E9" w:rsidRPr="002E40E9">
        <w:rPr>
          <w:rFonts w:ascii="Calibri" w:hAnsi="Calibri" w:cs="Arial"/>
          <w:i/>
          <w:sz w:val="23"/>
          <w:szCs w:val="23"/>
        </w:rPr>
        <w:t>zorg voor de bestaande stad: de basis op orde</w:t>
      </w:r>
      <w:r>
        <w:rPr>
          <w:rFonts w:ascii="Calibri" w:hAnsi="Calibri" w:cs="Arial"/>
          <w:i/>
          <w:sz w:val="23"/>
          <w:szCs w:val="23"/>
        </w:rPr>
        <w:t>’</w:t>
      </w:r>
    </w:p>
    <w:p w:rsidR="00402804" w:rsidRDefault="001F3824" w:rsidP="002E40E9">
      <w:pPr>
        <w:pStyle w:val="Lijstalinea"/>
        <w:numPr>
          <w:ilvl w:val="0"/>
          <w:numId w:val="44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‘</w:t>
      </w:r>
      <w:r w:rsidR="002E40E9" w:rsidRPr="002E40E9">
        <w:rPr>
          <w:rFonts w:ascii="Calibri" w:hAnsi="Calibri" w:cs="Arial"/>
          <w:i/>
          <w:sz w:val="23"/>
          <w:szCs w:val="23"/>
        </w:rPr>
        <w:t>vitale</w:t>
      </w:r>
      <w:r w:rsidR="002E40E9">
        <w:rPr>
          <w:rFonts w:ascii="Calibri" w:hAnsi="Calibri" w:cs="Arial"/>
          <w:i/>
          <w:sz w:val="23"/>
          <w:szCs w:val="23"/>
        </w:rPr>
        <w:t xml:space="preserve"> stad: veilig wonen, ondernemen en</w:t>
      </w:r>
      <w:r w:rsidR="002E40E9" w:rsidRPr="002E40E9">
        <w:rPr>
          <w:rFonts w:ascii="Calibri" w:hAnsi="Calibri" w:cs="Arial"/>
          <w:i/>
          <w:sz w:val="23"/>
          <w:szCs w:val="23"/>
        </w:rPr>
        <w:t xml:space="preserve"> recreëren</w:t>
      </w:r>
      <w:r>
        <w:rPr>
          <w:rFonts w:ascii="Calibri" w:hAnsi="Calibri" w:cs="Arial"/>
          <w:i/>
          <w:sz w:val="23"/>
          <w:szCs w:val="23"/>
        </w:rPr>
        <w:t>’</w:t>
      </w:r>
    </w:p>
    <w:p w:rsidR="0034077A" w:rsidRPr="002E40E9" w:rsidRDefault="0034077A" w:rsidP="002E40E9">
      <w:pPr>
        <w:pStyle w:val="Lijstalinea"/>
        <w:numPr>
          <w:ilvl w:val="0"/>
          <w:numId w:val="44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...</w:t>
      </w:r>
    </w:p>
    <w:p w:rsidR="008C58AB" w:rsidRDefault="008C58AB" w:rsidP="00343BFF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343BFF" w:rsidRPr="007E593D" w:rsidRDefault="007E593D" w:rsidP="00343BFF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 xml:space="preserve">In de omschrijving wordt </w:t>
      </w:r>
      <w:r w:rsidR="008C58AB">
        <w:rPr>
          <w:rFonts w:ascii="Calibri" w:hAnsi="Calibri" w:cs="Arial"/>
          <w:i/>
          <w:sz w:val="23"/>
          <w:szCs w:val="23"/>
        </w:rPr>
        <w:t xml:space="preserve">mede </w:t>
      </w:r>
      <w:r>
        <w:rPr>
          <w:rFonts w:ascii="Calibri" w:hAnsi="Calibri" w:cs="Arial"/>
          <w:i/>
          <w:sz w:val="23"/>
          <w:szCs w:val="23"/>
        </w:rPr>
        <w:t>een relatie gelegd met de priorit</w:t>
      </w:r>
      <w:r w:rsidR="0034077A">
        <w:rPr>
          <w:rFonts w:ascii="Calibri" w:hAnsi="Calibri" w:cs="Arial"/>
          <w:i/>
          <w:sz w:val="23"/>
          <w:szCs w:val="23"/>
        </w:rPr>
        <w:t xml:space="preserve">aire veiligheidsthema’s </w:t>
      </w:r>
      <w:r>
        <w:rPr>
          <w:rFonts w:ascii="Calibri" w:hAnsi="Calibri" w:cs="Arial"/>
          <w:i/>
          <w:sz w:val="23"/>
          <w:szCs w:val="23"/>
        </w:rPr>
        <w:t>(</w:t>
      </w:r>
      <w:r w:rsidR="008C58AB">
        <w:rPr>
          <w:rFonts w:ascii="Calibri" w:hAnsi="Calibri" w:cs="Arial"/>
          <w:i/>
          <w:sz w:val="23"/>
          <w:szCs w:val="23"/>
        </w:rPr>
        <w:t>zie hoofdstuk 5</w:t>
      </w:r>
      <w:r>
        <w:rPr>
          <w:rFonts w:ascii="Calibri" w:hAnsi="Calibri" w:cs="Arial"/>
          <w:i/>
          <w:sz w:val="23"/>
          <w:szCs w:val="23"/>
        </w:rPr>
        <w:t>)</w:t>
      </w:r>
      <w:r w:rsidR="008C58AB">
        <w:rPr>
          <w:rFonts w:ascii="Calibri" w:hAnsi="Calibri" w:cs="Arial"/>
          <w:i/>
          <w:sz w:val="23"/>
          <w:szCs w:val="23"/>
        </w:rPr>
        <w:t xml:space="preserve"> </w:t>
      </w:r>
      <w:r w:rsidR="00365DA1">
        <w:rPr>
          <w:rFonts w:ascii="Calibri" w:hAnsi="Calibri" w:cs="Arial"/>
          <w:i/>
          <w:sz w:val="23"/>
          <w:szCs w:val="23"/>
        </w:rPr>
        <w:t xml:space="preserve">- deze worden </w:t>
      </w:r>
      <w:r>
        <w:rPr>
          <w:rFonts w:ascii="Calibri" w:hAnsi="Calibri" w:cs="Arial"/>
          <w:i/>
          <w:sz w:val="23"/>
          <w:szCs w:val="23"/>
        </w:rPr>
        <w:t>onderbouw</w:t>
      </w:r>
      <w:r w:rsidR="00365DA1">
        <w:rPr>
          <w:rFonts w:ascii="Calibri" w:hAnsi="Calibri" w:cs="Arial"/>
          <w:i/>
          <w:sz w:val="23"/>
          <w:szCs w:val="23"/>
        </w:rPr>
        <w:t>d</w:t>
      </w:r>
      <w:r>
        <w:rPr>
          <w:rFonts w:ascii="Calibri" w:hAnsi="Calibri" w:cs="Arial"/>
          <w:i/>
          <w:sz w:val="23"/>
          <w:szCs w:val="23"/>
        </w:rPr>
        <w:t xml:space="preserve"> vanuit </w:t>
      </w:r>
      <w:r w:rsidR="008C58AB">
        <w:rPr>
          <w:rFonts w:ascii="Calibri" w:hAnsi="Calibri" w:cs="Arial"/>
          <w:i/>
          <w:sz w:val="23"/>
          <w:szCs w:val="23"/>
        </w:rPr>
        <w:t xml:space="preserve">de </w:t>
      </w:r>
      <w:r>
        <w:rPr>
          <w:rFonts w:ascii="Calibri" w:hAnsi="Calibri" w:cs="Arial"/>
          <w:i/>
          <w:sz w:val="23"/>
          <w:szCs w:val="23"/>
        </w:rPr>
        <w:t xml:space="preserve">strategische </w:t>
      </w:r>
      <w:r w:rsidR="00365DA1">
        <w:rPr>
          <w:rFonts w:ascii="Calibri" w:hAnsi="Calibri" w:cs="Arial"/>
          <w:i/>
          <w:sz w:val="23"/>
          <w:szCs w:val="23"/>
        </w:rPr>
        <w:t xml:space="preserve">doelstelling i.c.m. </w:t>
      </w:r>
      <w:r w:rsidR="008C58AB">
        <w:rPr>
          <w:rFonts w:ascii="Calibri" w:hAnsi="Calibri" w:cs="Arial"/>
          <w:i/>
          <w:sz w:val="23"/>
          <w:szCs w:val="23"/>
        </w:rPr>
        <w:t xml:space="preserve">de </w:t>
      </w:r>
      <w:r>
        <w:rPr>
          <w:rFonts w:ascii="Calibri" w:hAnsi="Calibri" w:cs="Arial"/>
          <w:i/>
          <w:sz w:val="23"/>
          <w:szCs w:val="23"/>
        </w:rPr>
        <w:t>bevindingen van</w:t>
      </w:r>
      <w:r w:rsidR="0034077A">
        <w:rPr>
          <w:rFonts w:ascii="Calibri" w:hAnsi="Calibri" w:cs="Arial"/>
          <w:i/>
          <w:sz w:val="23"/>
          <w:szCs w:val="23"/>
        </w:rPr>
        <w:t>uit</w:t>
      </w:r>
      <w:r>
        <w:rPr>
          <w:rFonts w:ascii="Calibri" w:hAnsi="Calibri" w:cs="Arial"/>
          <w:i/>
          <w:sz w:val="23"/>
          <w:szCs w:val="23"/>
        </w:rPr>
        <w:t xml:space="preserve"> de veiligheidsanalyse</w:t>
      </w:r>
      <w:r w:rsidR="001F3824">
        <w:rPr>
          <w:rFonts w:ascii="Calibri" w:hAnsi="Calibri" w:cs="Arial"/>
          <w:i/>
          <w:sz w:val="23"/>
          <w:szCs w:val="23"/>
        </w:rPr>
        <w:t>.</w:t>
      </w:r>
      <w:r>
        <w:rPr>
          <w:rFonts w:ascii="Calibri" w:hAnsi="Calibri" w:cs="Arial"/>
          <w:i/>
          <w:sz w:val="23"/>
          <w:szCs w:val="23"/>
        </w:rPr>
        <w:t>]</w:t>
      </w:r>
    </w:p>
    <w:p w:rsidR="008C58AB" w:rsidRDefault="008C58AB" w:rsidP="00343BF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34077A" w:rsidRDefault="0034077A" w:rsidP="00343BF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343BFF" w:rsidRDefault="00343BFF" w:rsidP="00343BFF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402804" w:rsidRDefault="00402804" w:rsidP="00343BF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C58AB" w:rsidRDefault="008C58AB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br w:type="page"/>
      </w:r>
    </w:p>
    <w:p w:rsidR="008C58AB" w:rsidRDefault="008C58AB" w:rsidP="00343BFF">
      <w:pPr>
        <w:spacing w:line="280" w:lineRule="atLeast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lastRenderedPageBreak/>
        <w:t xml:space="preserve">4.  </w:t>
      </w:r>
      <w:r>
        <w:rPr>
          <w:rFonts w:ascii="Calibri" w:hAnsi="Calibri" w:cs="Arial"/>
          <w:b/>
          <w:sz w:val="36"/>
          <w:szCs w:val="36"/>
        </w:rPr>
        <w:tab/>
        <w:t>Onze strategie</w:t>
      </w:r>
    </w:p>
    <w:p w:rsidR="008C58AB" w:rsidRPr="00837A69" w:rsidRDefault="008C58AB" w:rsidP="008C58A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C58AB" w:rsidRPr="00343BFF" w:rsidRDefault="008C58AB" w:rsidP="008C58AB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</w:t>
      </w:r>
      <w:r w:rsidRPr="00343BFF">
        <w:rPr>
          <w:rFonts w:ascii="Calibri" w:hAnsi="Calibri" w:cs="Arial"/>
          <w:i/>
          <w:sz w:val="23"/>
          <w:szCs w:val="23"/>
        </w:rPr>
        <w:t>Dit hoofdstuk bevat een beschrijving van strategische uitgangspunten, partners</w:t>
      </w:r>
      <w:r w:rsidR="00365DA1">
        <w:rPr>
          <w:rFonts w:ascii="Calibri" w:hAnsi="Calibri" w:cs="Arial"/>
          <w:i/>
          <w:sz w:val="23"/>
          <w:szCs w:val="23"/>
        </w:rPr>
        <w:t xml:space="preserve"> en</w:t>
      </w:r>
      <w:r w:rsidRPr="00343BFF">
        <w:rPr>
          <w:rFonts w:ascii="Calibri" w:hAnsi="Calibri" w:cs="Arial"/>
          <w:i/>
          <w:sz w:val="23"/>
          <w:szCs w:val="23"/>
        </w:rPr>
        <w:t xml:space="preserve"> samenwerkingsverbanden en flankerend beleid.</w:t>
      </w:r>
      <w:r>
        <w:rPr>
          <w:rFonts w:ascii="Calibri" w:hAnsi="Calibri" w:cs="Arial"/>
          <w:i/>
          <w:sz w:val="23"/>
          <w:szCs w:val="23"/>
        </w:rPr>
        <w:t>]</w:t>
      </w:r>
    </w:p>
    <w:p w:rsidR="008C58AB" w:rsidRPr="00343BFF" w:rsidRDefault="008C58AB" w:rsidP="008C58AB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C58AB" w:rsidRDefault="008C58AB" w:rsidP="008C58AB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8C58AB" w:rsidRDefault="008C58AB" w:rsidP="00343BFF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8C58AB" w:rsidRDefault="008C58AB" w:rsidP="00343BFF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8C58AB" w:rsidRPr="00343BFF" w:rsidRDefault="008C58AB" w:rsidP="008C58AB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4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1</w:t>
      </w:r>
      <w:r w:rsidRPr="00343BFF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Werkwijze</w:t>
      </w:r>
    </w:p>
    <w:p w:rsidR="008C58AB" w:rsidRDefault="008C58AB" w:rsidP="008C58AB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8C58AB" w:rsidRDefault="008C58AB" w:rsidP="008C58AB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</w:t>
      </w:r>
      <w:r w:rsidRPr="00343BFF">
        <w:rPr>
          <w:rFonts w:ascii="Calibri" w:hAnsi="Calibri" w:cs="Arial"/>
          <w:i/>
          <w:sz w:val="23"/>
          <w:szCs w:val="23"/>
        </w:rPr>
        <w:t xml:space="preserve">Hier </w:t>
      </w:r>
      <w:r>
        <w:rPr>
          <w:rFonts w:ascii="Calibri" w:hAnsi="Calibri" w:cs="Arial"/>
          <w:i/>
          <w:sz w:val="23"/>
          <w:szCs w:val="23"/>
        </w:rPr>
        <w:t>worden</w:t>
      </w:r>
      <w:r w:rsidRPr="00343BFF">
        <w:rPr>
          <w:rFonts w:ascii="Calibri" w:hAnsi="Calibri" w:cs="Arial"/>
          <w:i/>
          <w:sz w:val="23"/>
          <w:szCs w:val="23"/>
        </w:rPr>
        <w:t xml:space="preserve"> </w:t>
      </w:r>
      <w:r w:rsidR="0034077A">
        <w:rPr>
          <w:rFonts w:ascii="Calibri" w:hAnsi="Calibri" w:cs="Arial"/>
          <w:i/>
          <w:sz w:val="23"/>
          <w:szCs w:val="23"/>
        </w:rPr>
        <w:t xml:space="preserve">strategische uitgangspunten </w:t>
      </w:r>
      <w:r>
        <w:rPr>
          <w:rFonts w:ascii="Calibri" w:hAnsi="Calibri" w:cs="Arial"/>
          <w:i/>
          <w:sz w:val="23"/>
          <w:szCs w:val="23"/>
        </w:rPr>
        <w:t>ofwel belangrijke</w:t>
      </w:r>
      <w:r w:rsidR="001F3824">
        <w:rPr>
          <w:rFonts w:ascii="Calibri" w:hAnsi="Calibri" w:cs="Arial"/>
          <w:i/>
          <w:sz w:val="23"/>
          <w:szCs w:val="23"/>
        </w:rPr>
        <w:t>,</w:t>
      </w:r>
      <w:r>
        <w:rPr>
          <w:rFonts w:ascii="Calibri" w:hAnsi="Calibri" w:cs="Arial"/>
          <w:i/>
          <w:sz w:val="23"/>
          <w:szCs w:val="23"/>
        </w:rPr>
        <w:t xml:space="preserve"> terugkerend</w:t>
      </w:r>
      <w:r w:rsidR="001F3824">
        <w:rPr>
          <w:rFonts w:ascii="Calibri" w:hAnsi="Calibri" w:cs="Arial"/>
          <w:i/>
          <w:sz w:val="23"/>
          <w:szCs w:val="23"/>
        </w:rPr>
        <w:t>e</w:t>
      </w:r>
      <w:r>
        <w:rPr>
          <w:rFonts w:ascii="Calibri" w:hAnsi="Calibri" w:cs="Arial"/>
          <w:i/>
          <w:sz w:val="23"/>
          <w:szCs w:val="23"/>
        </w:rPr>
        <w:t xml:space="preserve"> kenmerken </w:t>
      </w:r>
      <w:r w:rsidR="0034077A">
        <w:rPr>
          <w:rFonts w:ascii="Calibri" w:hAnsi="Calibri" w:cs="Arial"/>
          <w:i/>
          <w:sz w:val="23"/>
          <w:szCs w:val="23"/>
        </w:rPr>
        <w:t xml:space="preserve">(‘rode draden’) </w:t>
      </w:r>
      <w:r>
        <w:rPr>
          <w:rFonts w:ascii="Calibri" w:hAnsi="Calibri" w:cs="Arial"/>
          <w:i/>
          <w:sz w:val="23"/>
          <w:szCs w:val="23"/>
        </w:rPr>
        <w:t xml:space="preserve">van de aanpak rond prioriteiten en strategische thema’s beschreven (= het ‘HOE?’). Denk aan: </w:t>
      </w:r>
    </w:p>
    <w:p w:rsidR="008C58AB" w:rsidRPr="002E40E9" w:rsidRDefault="008C58AB" w:rsidP="008C58AB">
      <w:pPr>
        <w:pStyle w:val="Lijstalinea"/>
        <w:numPr>
          <w:ilvl w:val="0"/>
          <w:numId w:val="46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 w:rsidRPr="002E40E9">
        <w:rPr>
          <w:rFonts w:ascii="Calibri" w:hAnsi="Calibri" w:cs="Arial"/>
          <w:i/>
          <w:sz w:val="23"/>
          <w:szCs w:val="23"/>
        </w:rPr>
        <w:t>participatie burgers en ondernemers</w:t>
      </w:r>
    </w:p>
    <w:p w:rsidR="008C58AB" w:rsidRPr="002E40E9" w:rsidRDefault="008C58AB" w:rsidP="008C58AB">
      <w:pPr>
        <w:pStyle w:val="Lijstalinea"/>
        <w:numPr>
          <w:ilvl w:val="0"/>
          <w:numId w:val="46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 w:rsidRPr="002E40E9">
        <w:rPr>
          <w:rFonts w:ascii="Calibri" w:hAnsi="Calibri" w:cs="Arial"/>
          <w:i/>
          <w:sz w:val="23"/>
          <w:szCs w:val="23"/>
        </w:rPr>
        <w:t>combinaties van preventie en repressie</w:t>
      </w:r>
    </w:p>
    <w:p w:rsidR="008C58AB" w:rsidRPr="002E40E9" w:rsidRDefault="008C58AB" w:rsidP="008C58AB">
      <w:pPr>
        <w:pStyle w:val="Lijstalinea"/>
        <w:numPr>
          <w:ilvl w:val="0"/>
          <w:numId w:val="46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 w:rsidRPr="002E40E9">
        <w:rPr>
          <w:rFonts w:ascii="Calibri" w:hAnsi="Calibri" w:cs="Arial"/>
          <w:i/>
          <w:sz w:val="23"/>
          <w:szCs w:val="23"/>
        </w:rPr>
        <w:t>informatie-gestuurd werken, versterking intelligence</w:t>
      </w:r>
    </w:p>
    <w:p w:rsidR="008C58AB" w:rsidRPr="002E40E9" w:rsidRDefault="008C58AB" w:rsidP="008C58AB">
      <w:pPr>
        <w:pStyle w:val="Lijstalinea"/>
        <w:numPr>
          <w:ilvl w:val="0"/>
          <w:numId w:val="46"/>
        </w:numPr>
        <w:spacing w:line="280" w:lineRule="atLeast"/>
        <w:rPr>
          <w:rFonts w:ascii="Calibri" w:hAnsi="Calibri" w:cs="Arial"/>
          <w:i/>
          <w:sz w:val="23"/>
          <w:szCs w:val="23"/>
        </w:rPr>
      </w:pPr>
      <w:r w:rsidRPr="002E40E9">
        <w:rPr>
          <w:rFonts w:ascii="Calibri" w:hAnsi="Calibri" w:cs="Arial"/>
          <w:i/>
          <w:sz w:val="23"/>
          <w:szCs w:val="23"/>
        </w:rPr>
        <w:t>aansluiting veiligheid en zorg</w:t>
      </w:r>
      <w:r>
        <w:rPr>
          <w:rFonts w:ascii="Calibri" w:hAnsi="Calibri" w:cs="Arial"/>
          <w:i/>
          <w:sz w:val="23"/>
          <w:szCs w:val="23"/>
        </w:rPr>
        <w:t>]</w:t>
      </w:r>
    </w:p>
    <w:p w:rsidR="00343BFF" w:rsidRDefault="00343BFF" w:rsidP="00343BF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343BFF" w:rsidRDefault="00343BFF" w:rsidP="00343BFF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2E40E9" w:rsidRDefault="002E40E9" w:rsidP="00343BF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C58AB" w:rsidRDefault="008C58AB" w:rsidP="00343BF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E40E9" w:rsidRPr="00343BFF" w:rsidRDefault="008C58AB" w:rsidP="002E40E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4</w:t>
      </w:r>
      <w:r w:rsidR="002E40E9"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2</w:t>
      </w:r>
      <w:r w:rsidR="002E40E9" w:rsidRPr="00343BFF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Strategische p</w:t>
      </w:r>
      <w:r w:rsidR="002E40E9">
        <w:rPr>
          <w:rFonts w:ascii="Calibri" w:hAnsi="Calibri" w:cs="Arial"/>
          <w:b/>
          <w:sz w:val="26"/>
          <w:szCs w:val="26"/>
        </w:rPr>
        <w:t xml:space="preserve">artners en samenwerkingsverbanden </w:t>
      </w:r>
    </w:p>
    <w:p w:rsidR="002E40E9" w:rsidRDefault="002E40E9" w:rsidP="002E40E9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2E40E9" w:rsidRDefault="002E40E9" w:rsidP="002E40E9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 xml:space="preserve">[Hier worden belangrijke publieke en private, lokale en bovenlokale veiligheidspartners en samenwerkingsverbanden </w:t>
      </w:r>
      <w:r w:rsidRPr="002E40E9">
        <w:rPr>
          <w:rFonts w:ascii="Calibri" w:hAnsi="Calibri" w:cs="Arial"/>
          <w:i/>
          <w:sz w:val="23"/>
          <w:szCs w:val="23"/>
        </w:rPr>
        <w:t>geïntroduceerd</w:t>
      </w:r>
      <w:r>
        <w:rPr>
          <w:rFonts w:ascii="Calibri" w:hAnsi="Calibri" w:cs="Arial"/>
          <w:i/>
          <w:sz w:val="23"/>
          <w:szCs w:val="23"/>
        </w:rPr>
        <w:t>. Ook worden de betrokken interne beleidsdomeinen benoemd en toegelicht.]</w:t>
      </w:r>
    </w:p>
    <w:p w:rsidR="002E40E9" w:rsidRDefault="002E40E9" w:rsidP="002E40E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E40E9" w:rsidRDefault="002E40E9" w:rsidP="002E40E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2E40E9" w:rsidRDefault="002E40E9" w:rsidP="002E40E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C58AB" w:rsidRDefault="008C58AB" w:rsidP="002E40E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2E40E9" w:rsidRPr="00343BFF" w:rsidRDefault="008C58AB" w:rsidP="002E40E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4</w:t>
      </w:r>
      <w:r w:rsidR="002E40E9"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3</w:t>
      </w:r>
      <w:r w:rsidR="002E40E9" w:rsidRPr="00343BFF">
        <w:rPr>
          <w:rFonts w:ascii="Calibri" w:hAnsi="Calibri" w:cs="Arial"/>
          <w:b/>
          <w:sz w:val="26"/>
          <w:szCs w:val="26"/>
        </w:rPr>
        <w:tab/>
      </w:r>
      <w:r w:rsidR="002E40E9">
        <w:rPr>
          <w:rFonts w:ascii="Calibri" w:hAnsi="Calibri" w:cs="Arial"/>
          <w:b/>
          <w:sz w:val="26"/>
          <w:szCs w:val="26"/>
        </w:rPr>
        <w:t xml:space="preserve">Flankerend beleid </w:t>
      </w:r>
    </w:p>
    <w:p w:rsidR="002E40E9" w:rsidRDefault="002E40E9" w:rsidP="002E40E9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2E40E9" w:rsidRPr="002E40E9" w:rsidRDefault="002E40E9" w:rsidP="005F4EE6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[Hier wordt bela</w:t>
      </w:r>
      <w:r w:rsidR="005F4EE6">
        <w:rPr>
          <w:rFonts w:ascii="Calibri" w:hAnsi="Calibri" w:cs="Arial"/>
          <w:i/>
          <w:sz w:val="23"/>
          <w:szCs w:val="23"/>
        </w:rPr>
        <w:t>ngrijk flankerend beleid van interne en externe partners, lokaal en bovenlokaal benoemd en toegelicht.]</w:t>
      </w:r>
    </w:p>
    <w:p w:rsidR="002E40E9" w:rsidRDefault="002E40E9" w:rsidP="002E40E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8C58AB" w:rsidRDefault="002E40E9" w:rsidP="007E593D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8C58AB" w:rsidRDefault="008C58AB" w:rsidP="0094055F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br w:type="page"/>
      </w:r>
    </w:p>
    <w:p w:rsidR="007E593D" w:rsidRPr="00837A69" w:rsidRDefault="008C58AB" w:rsidP="007E593D">
      <w:pPr>
        <w:pStyle w:val="Kop1"/>
        <w:spacing w:line="260" w:lineRule="atLeast"/>
        <w:rPr>
          <w:rFonts w:ascii="Calibri" w:hAnsi="Calibri" w:cs="Arial"/>
          <w:b/>
          <w:color w:val="auto"/>
          <w:sz w:val="36"/>
          <w:szCs w:val="36"/>
        </w:rPr>
      </w:pPr>
      <w:r>
        <w:rPr>
          <w:rFonts w:ascii="Calibri" w:hAnsi="Calibri" w:cs="Arial"/>
          <w:b/>
          <w:color w:val="auto"/>
          <w:sz w:val="36"/>
          <w:szCs w:val="36"/>
        </w:rPr>
        <w:lastRenderedPageBreak/>
        <w:t>5</w:t>
      </w:r>
      <w:r w:rsidR="007E593D">
        <w:rPr>
          <w:rFonts w:ascii="Calibri" w:hAnsi="Calibri" w:cs="Arial"/>
          <w:b/>
          <w:color w:val="auto"/>
          <w:sz w:val="36"/>
          <w:szCs w:val="36"/>
        </w:rPr>
        <w:t xml:space="preserve">.  </w:t>
      </w:r>
      <w:r w:rsidR="007E593D">
        <w:rPr>
          <w:rFonts w:ascii="Calibri" w:hAnsi="Calibri" w:cs="Arial"/>
          <w:b/>
          <w:color w:val="auto"/>
          <w:sz w:val="36"/>
          <w:szCs w:val="36"/>
        </w:rPr>
        <w:tab/>
        <w:t>Prioriteiten</w:t>
      </w:r>
    </w:p>
    <w:p w:rsidR="007E593D" w:rsidRPr="00837A69" w:rsidRDefault="007E593D" w:rsidP="007E593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7E593D" w:rsidRPr="00343BFF" w:rsidRDefault="007E593D" w:rsidP="007E593D">
      <w:pPr>
        <w:spacing w:line="280" w:lineRule="atLeast"/>
        <w:rPr>
          <w:rFonts w:ascii="Calibri" w:hAnsi="Calibri" w:cs="Arial"/>
          <w:i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[In d</w:t>
      </w:r>
      <w:r w:rsidRPr="00343BFF">
        <w:rPr>
          <w:rFonts w:ascii="Calibri" w:hAnsi="Calibri" w:cs="Arial"/>
          <w:i/>
          <w:sz w:val="23"/>
          <w:szCs w:val="23"/>
        </w:rPr>
        <w:t xml:space="preserve">it hoofdstuk </w:t>
      </w:r>
      <w:r>
        <w:rPr>
          <w:rFonts w:ascii="Calibri" w:hAnsi="Calibri" w:cs="Arial"/>
          <w:i/>
          <w:sz w:val="23"/>
          <w:szCs w:val="23"/>
        </w:rPr>
        <w:t>worden de prioritaire veiligheidsthema</w:t>
      </w:r>
      <w:r w:rsidR="00FB1C44">
        <w:rPr>
          <w:rFonts w:ascii="Calibri" w:hAnsi="Calibri" w:cs="Arial"/>
          <w:i/>
          <w:sz w:val="23"/>
          <w:szCs w:val="23"/>
        </w:rPr>
        <w:t>’</w:t>
      </w:r>
      <w:r>
        <w:rPr>
          <w:rFonts w:ascii="Calibri" w:hAnsi="Calibri" w:cs="Arial"/>
          <w:i/>
          <w:sz w:val="23"/>
          <w:szCs w:val="23"/>
        </w:rPr>
        <w:t xml:space="preserve">s </w:t>
      </w:r>
      <w:r w:rsidR="00FB1C44">
        <w:rPr>
          <w:rFonts w:ascii="Calibri" w:hAnsi="Calibri" w:cs="Arial"/>
          <w:i/>
          <w:sz w:val="23"/>
          <w:szCs w:val="23"/>
        </w:rPr>
        <w:t xml:space="preserve">toegelicht en </w:t>
      </w:r>
      <w:r>
        <w:rPr>
          <w:rFonts w:ascii="Calibri" w:hAnsi="Calibri" w:cs="Arial"/>
          <w:i/>
          <w:sz w:val="23"/>
          <w:szCs w:val="23"/>
        </w:rPr>
        <w:t>uitgewerkt. Dit gebeurt volgens een vast format</w:t>
      </w:r>
      <w:r w:rsidR="00FF3949">
        <w:rPr>
          <w:rFonts w:ascii="Calibri" w:hAnsi="Calibri" w:cs="Arial"/>
          <w:i/>
          <w:sz w:val="23"/>
          <w:szCs w:val="23"/>
        </w:rPr>
        <w:t xml:space="preserve">: </w:t>
      </w:r>
      <w:r w:rsidR="00FB1C44">
        <w:rPr>
          <w:rFonts w:ascii="Calibri" w:hAnsi="Calibri" w:cs="Arial"/>
          <w:i/>
          <w:sz w:val="23"/>
          <w:szCs w:val="23"/>
        </w:rPr>
        <w:t>na introductie</w:t>
      </w:r>
      <w:r>
        <w:rPr>
          <w:rFonts w:ascii="Calibri" w:hAnsi="Calibri" w:cs="Arial"/>
          <w:i/>
          <w:sz w:val="23"/>
          <w:szCs w:val="23"/>
        </w:rPr>
        <w:t xml:space="preserve"> van het thema wordt achtereenvolgens ingegaan op </w:t>
      </w:r>
      <w:r w:rsidR="001F3824">
        <w:rPr>
          <w:rFonts w:ascii="Calibri" w:hAnsi="Calibri" w:cs="Arial"/>
          <w:i/>
          <w:sz w:val="23"/>
          <w:szCs w:val="23"/>
        </w:rPr>
        <w:t xml:space="preserve">de </w:t>
      </w:r>
      <w:r w:rsidR="00FB1C44">
        <w:rPr>
          <w:rFonts w:ascii="Calibri" w:hAnsi="Calibri" w:cs="Arial"/>
          <w:i/>
          <w:sz w:val="23"/>
          <w:szCs w:val="23"/>
        </w:rPr>
        <w:t>hoofdlijnen van de aanpak</w:t>
      </w:r>
      <w:r w:rsidR="001F3824">
        <w:rPr>
          <w:rFonts w:ascii="Calibri" w:hAnsi="Calibri" w:cs="Arial"/>
          <w:i/>
          <w:sz w:val="23"/>
          <w:szCs w:val="23"/>
        </w:rPr>
        <w:t xml:space="preserve"> in komende jaren</w:t>
      </w:r>
      <w:r w:rsidR="00FB1C44">
        <w:rPr>
          <w:rFonts w:ascii="Calibri" w:hAnsi="Calibri" w:cs="Arial"/>
          <w:i/>
          <w:sz w:val="23"/>
          <w:szCs w:val="23"/>
        </w:rPr>
        <w:t xml:space="preserve">, partners en flankerend beleid en de doelstelling (zowel kwalitatief als kwantitatief).] </w:t>
      </w:r>
      <w:r>
        <w:rPr>
          <w:rFonts w:ascii="Calibri" w:hAnsi="Calibri" w:cs="Arial"/>
          <w:i/>
          <w:sz w:val="23"/>
          <w:szCs w:val="23"/>
        </w:rPr>
        <w:t xml:space="preserve"> </w:t>
      </w:r>
    </w:p>
    <w:p w:rsidR="007E593D" w:rsidRPr="00343BFF" w:rsidRDefault="007E593D" w:rsidP="007E593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7E593D" w:rsidRDefault="007E593D" w:rsidP="007E593D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4F2204" w:rsidRDefault="004F2204" w:rsidP="007E593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4F2204" w:rsidRPr="003C0386" w:rsidRDefault="004F2204" w:rsidP="007E593D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7E593D" w:rsidRPr="00343BFF" w:rsidRDefault="008C58AB" w:rsidP="007E593D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5</w:t>
      </w:r>
      <w:r w:rsidR="007E593D" w:rsidRPr="00343BFF">
        <w:rPr>
          <w:rFonts w:ascii="Calibri" w:hAnsi="Calibri" w:cs="Arial"/>
          <w:b/>
          <w:sz w:val="26"/>
          <w:szCs w:val="26"/>
        </w:rPr>
        <w:t>.1</w:t>
      </w:r>
      <w:r w:rsidR="007E593D" w:rsidRPr="00343BFF">
        <w:rPr>
          <w:rFonts w:ascii="Calibri" w:hAnsi="Calibri" w:cs="Arial"/>
          <w:b/>
          <w:sz w:val="26"/>
          <w:szCs w:val="26"/>
        </w:rPr>
        <w:tab/>
      </w:r>
      <w:r w:rsidR="0034077A">
        <w:rPr>
          <w:rFonts w:ascii="Calibri" w:hAnsi="Calibri" w:cs="Arial"/>
          <w:b/>
          <w:sz w:val="26"/>
          <w:szCs w:val="26"/>
        </w:rPr>
        <w:t>‘...’</w:t>
      </w:r>
    </w:p>
    <w:p w:rsidR="007E593D" w:rsidRDefault="007E593D" w:rsidP="007E593D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7E593D" w:rsidRDefault="007E593D" w:rsidP="007E593D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5363FB" w:rsidRDefault="005363FB">
      <w:pPr>
        <w:rPr>
          <w:rFonts w:ascii="Calibri" w:hAnsi="Calibri" w:cs="Arial"/>
          <w:sz w:val="23"/>
          <w:szCs w:val="23"/>
        </w:rPr>
      </w:pPr>
    </w:p>
    <w:p w:rsidR="004F2204" w:rsidRDefault="004F2204">
      <w:pPr>
        <w:rPr>
          <w:rFonts w:ascii="Calibri" w:hAnsi="Calibri" w:cs="Arial"/>
          <w:sz w:val="23"/>
          <w:szCs w:val="23"/>
        </w:rPr>
      </w:pPr>
    </w:p>
    <w:p w:rsidR="00A72087" w:rsidRDefault="00A72087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 w:rsidR="008C58AB"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34077A">
        <w:rPr>
          <w:rFonts w:ascii="Calibri" w:hAnsi="Calibri" w:cs="Arial"/>
          <w:b/>
          <w:i/>
          <w:sz w:val="23"/>
          <w:szCs w:val="23"/>
        </w:rPr>
        <w:t>1</w:t>
      </w:r>
    </w:p>
    <w:p w:rsidR="00A72087" w:rsidRDefault="00A72087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A72087" w:rsidRDefault="00A72087">
      <w:pPr>
        <w:rPr>
          <w:rFonts w:ascii="Calibri" w:hAnsi="Calibri" w:cs="Arial"/>
          <w:sz w:val="23"/>
          <w:szCs w:val="23"/>
        </w:rPr>
      </w:pPr>
    </w:p>
    <w:p w:rsidR="00A72087" w:rsidRDefault="00A53A85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A53A85" w:rsidRDefault="00A53A85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A53A85" w:rsidRDefault="00A53A85">
      <w:pPr>
        <w:rPr>
          <w:rFonts w:ascii="Calibri" w:hAnsi="Calibri" w:cs="Arial"/>
          <w:sz w:val="23"/>
          <w:szCs w:val="23"/>
        </w:rPr>
      </w:pPr>
    </w:p>
    <w:p w:rsidR="00A53A85" w:rsidRPr="00A53A85" w:rsidRDefault="00A53A85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 w:rsidR="004F2204"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34077A">
        <w:rPr>
          <w:rFonts w:ascii="Calibri" w:hAnsi="Calibri" w:cs="Arial"/>
          <w:b/>
          <w:i/>
          <w:sz w:val="23"/>
          <w:szCs w:val="23"/>
        </w:rPr>
        <w:t>1</w:t>
      </w:r>
    </w:p>
    <w:p w:rsidR="00A53A85" w:rsidRPr="004F2204" w:rsidRDefault="004F2204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4F2204" w:rsidRPr="004F2204" w:rsidRDefault="004F2204">
      <w:pPr>
        <w:rPr>
          <w:rFonts w:ascii="Calibri" w:hAnsi="Calibri" w:cs="Arial"/>
          <w:sz w:val="23"/>
          <w:szCs w:val="23"/>
        </w:rPr>
      </w:pPr>
    </w:p>
    <w:p w:rsidR="004F2204" w:rsidRPr="004F2204" w:rsidRDefault="004F2204" w:rsidP="004F2204">
      <w:pPr>
        <w:spacing w:line="280" w:lineRule="atLeast"/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 xml:space="preserve">Onze </w:t>
      </w:r>
      <w:r w:rsidR="00FF3949">
        <w:rPr>
          <w:rFonts w:ascii="Calibri" w:hAnsi="Calibri" w:cs="Arial"/>
          <w:sz w:val="23"/>
          <w:szCs w:val="23"/>
        </w:rPr>
        <w:t>effect</w:t>
      </w:r>
      <w:r w:rsidRPr="004F2204">
        <w:rPr>
          <w:rFonts w:ascii="Calibri" w:hAnsi="Calibri" w:cs="Arial"/>
          <w:sz w:val="23"/>
          <w:szCs w:val="23"/>
        </w:rPr>
        <w:t>indicatoren:</w:t>
      </w:r>
    </w:p>
    <w:p w:rsidR="004F2204" w:rsidRPr="004F2204" w:rsidRDefault="004F2204" w:rsidP="004F2204">
      <w:pPr>
        <w:spacing w:line="280" w:lineRule="atLeast"/>
        <w:rPr>
          <w:rFonts w:ascii="Calibri" w:hAnsi="Calibri" w:cs="Arial"/>
        </w:rPr>
      </w:pPr>
    </w:p>
    <w:tbl>
      <w:tblPr>
        <w:tblW w:w="5091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3972"/>
        <w:gridCol w:w="1700"/>
        <w:gridCol w:w="1559"/>
        <w:gridCol w:w="1959"/>
      </w:tblGrid>
      <w:tr w:rsidR="004F2204" w:rsidRPr="004F2204" w:rsidTr="004F2204">
        <w:trPr>
          <w:trHeight w:val="387"/>
        </w:trPr>
        <w:tc>
          <w:tcPr>
            <w:tcW w:w="2161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indicator</w:t>
            </w:r>
          </w:p>
        </w:tc>
        <w:tc>
          <w:tcPr>
            <w:tcW w:w="925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bron</w:t>
            </w:r>
          </w:p>
        </w:tc>
        <w:tc>
          <w:tcPr>
            <w:tcW w:w="848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4F2204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 xml:space="preserve">waarde 2017 </w:t>
            </w:r>
          </w:p>
        </w:tc>
        <w:tc>
          <w:tcPr>
            <w:tcW w:w="1066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4077A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doelstelling 202</w:t>
            </w:r>
            <w:r w:rsidR="0034077A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4F2204" w:rsidRPr="004F2204" w:rsidTr="004F2204">
        <w:tc>
          <w:tcPr>
            <w:tcW w:w="2161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...</w:t>
            </w:r>
          </w:p>
        </w:tc>
        <w:tc>
          <w:tcPr>
            <w:tcW w:w="1066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lang w:val="da-DK"/>
              </w:rPr>
            </w:pPr>
            <w:r>
              <w:rPr>
                <w:rFonts w:ascii="Calibri" w:hAnsi="Calibri" w:cs="Tahoma"/>
                <w:lang w:val="da-DK"/>
              </w:rPr>
              <w:t>...</w:t>
            </w:r>
          </w:p>
        </w:tc>
      </w:tr>
      <w:tr w:rsidR="004F2204" w:rsidRPr="004F2204" w:rsidTr="004F2204">
        <w:tc>
          <w:tcPr>
            <w:tcW w:w="2161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...</w:t>
            </w:r>
          </w:p>
        </w:tc>
        <w:tc>
          <w:tcPr>
            <w:tcW w:w="1066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lang w:val="da-DK"/>
              </w:rPr>
            </w:pPr>
            <w:r>
              <w:rPr>
                <w:rFonts w:ascii="Calibri" w:hAnsi="Calibri" w:cs="Tahoma"/>
                <w:lang w:val="da-DK"/>
              </w:rPr>
              <w:t>...</w:t>
            </w:r>
          </w:p>
        </w:tc>
      </w:tr>
    </w:tbl>
    <w:p w:rsidR="00A53A85" w:rsidRDefault="00A53A85">
      <w:pPr>
        <w:rPr>
          <w:rFonts w:ascii="Calibri" w:hAnsi="Calibri" w:cs="Arial"/>
          <w:sz w:val="23"/>
          <w:szCs w:val="23"/>
        </w:rPr>
      </w:pPr>
    </w:p>
    <w:p w:rsidR="004F2204" w:rsidRDefault="004F2204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br w:type="page"/>
      </w:r>
    </w:p>
    <w:p w:rsidR="004F2204" w:rsidRPr="00343BFF" w:rsidRDefault="004F2204" w:rsidP="004F2204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lastRenderedPageBreak/>
        <w:t>5.2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34077A">
        <w:rPr>
          <w:rFonts w:ascii="Calibri" w:hAnsi="Calibri" w:cs="Arial"/>
          <w:b/>
          <w:sz w:val="26"/>
          <w:szCs w:val="26"/>
        </w:rPr>
        <w:t>‘...’</w:t>
      </w:r>
    </w:p>
    <w:p w:rsidR="004F2204" w:rsidRDefault="004F2204" w:rsidP="004F2204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4F2204" w:rsidRDefault="004F2204" w:rsidP="004F2204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Default="004F2204" w:rsidP="004F2204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 w:rsidR="0034077A">
        <w:rPr>
          <w:rFonts w:ascii="Calibri" w:hAnsi="Calibri" w:cs="Arial"/>
          <w:b/>
          <w:i/>
          <w:sz w:val="23"/>
          <w:szCs w:val="23"/>
        </w:rPr>
        <w:t xml:space="preserve"> 2018-2021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Default="004F2204" w:rsidP="004F2204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Pr="00A53A85" w:rsidRDefault="004F2204" w:rsidP="004F2204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34077A">
        <w:rPr>
          <w:rFonts w:ascii="Calibri" w:hAnsi="Calibri" w:cs="Arial"/>
          <w:b/>
          <w:i/>
          <w:sz w:val="23"/>
          <w:szCs w:val="23"/>
        </w:rPr>
        <w:t>1</w:t>
      </w:r>
    </w:p>
    <w:p w:rsidR="004F2204" w:rsidRPr="004F2204" w:rsidRDefault="004F2204" w:rsidP="004F2204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4F2204" w:rsidRP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Pr="004F2204" w:rsidRDefault="004F2204" w:rsidP="004F2204">
      <w:pPr>
        <w:spacing w:line="280" w:lineRule="atLeast"/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 xml:space="preserve">Onze </w:t>
      </w:r>
      <w:r w:rsidR="00FF3949">
        <w:rPr>
          <w:rFonts w:ascii="Calibri" w:hAnsi="Calibri" w:cs="Arial"/>
          <w:sz w:val="23"/>
          <w:szCs w:val="23"/>
        </w:rPr>
        <w:t>effect</w:t>
      </w:r>
      <w:r w:rsidRPr="004F2204">
        <w:rPr>
          <w:rFonts w:ascii="Calibri" w:hAnsi="Calibri" w:cs="Arial"/>
          <w:sz w:val="23"/>
          <w:szCs w:val="23"/>
        </w:rPr>
        <w:t>indicatoren:</w:t>
      </w:r>
    </w:p>
    <w:p w:rsidR="004F2204" w:rsidRPr="004F2204" w:rsidRDefault="004F2204" w:rsidP="004F2204">
      <w:pPr>
        <w:spacing w:line="280" w:lineRule="atLeast"/>
        <w:rPr>
          <w:rFonts w:ascii="Calibri" w:hAnsi="Calibri" w:cs="Arial"/>
        </w:rPr>
      </w:pPr>
    </w:p>
    <w:tbl>
      <w:tblPr>
        <w:tblW w:w="5091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3972"/>
        <w:gridCol w:w="1700"/>
        <w:gridCol w:w="1559"/>
        <w:gridCol w:w="1959"/>
      </w:tblGrid>
      <w:tr w:rsidR="004F2204" w:rsidRPr="004F2204" w:rsidTr="003A12B3">
        <w:trPr>
          <w:trHeight w:val="387"/>
        </w:trPr>
        <w:tc>
          <w:tcPr>
            <w:tcW w:w="2161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indicator</w:t>
            </w:r>
          </w:p>
        </w:tc>
        <w:tc>
          <w:tcPr>
            <w:tcW w:w="925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bron</w:t>
            </w:r>
          </w:p>
        </w:tc>
        <w:tc>
          <w:tcPr>
            <w:tcW w:w="848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 xml:space="preserve">waarde 2017 </w:t>
            </w:r>
          </w:p>
        </w:tc>
        <w:tc>
          <w:tcPr>
            <w:tcW w:w="1066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4077A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doelstelling 202</w:t>
            </w:r>
            <w:r w:rsidR="0034077A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4F2204" w:rsidRPr="004F2204" w:rsidTr="003A12B3">
        <w:tc>
          <w:tcPr>
            <w:tcW w:w="2161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...</w:t>
            </w:r>
          </w:p>
        </w:tc>
        <w:tc>
          <w:tcPr>
            <w:tcW w:w="1066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lang w:val="da-DK"/>
              </w:rPr>
            </w:pPr>
            <w:r>
              <w:rPr>
                <w:rFonts w:ascii="Calibri" w:hAnsi="Calibri" w:cs="Tahoma"/>
                <w:lang w:val="da-DK"/>
              </w:rPr>
              <w:t>...</w:t>
            </w:r>
          </w:p>
        </w:tc>
      </w:tr>
      <w:tr w:rsidR="004F2204" w:rsidRPr="004F2204" w:rsidTr="003A12B3">
        <w:tc>
          <w:tcPr>
            <w:tcW w:w="2161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...</w:t>
            </w:r>
          </w:p>
        </w:tc>
        <w:tc>
          <w:tcPr>
            <w:tcW w:w="1066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lang w:val="da-DK"/>
              </w:rPr>
            </w:pPr>
            <w:r>
              <w:rPr>
                <w:rFonts w:ascii="Calibri" w:hAnsi="Calibri" w:cs="Tahoma"/>
                <w:lang w:val="da-DK"/>
              </w:rPr>
              <w:t>...</w:t>
            </w:r>
          </w:p>
        </w:tc>
      </w:tr>
    </w:tbl>
    <w:p w:rsidR="004F2204" w:rsidRDefault="004F2204">
      <w:pPr>
        <w:rPr>
          <w:rFonts w:ascii="Calibri" w:hAnsi="Calibri" w:cs="Arial"/>
          <w:sz w:val="23"/>
          <w:szCs w:val="23"/>
        </w:rPr>
      </w:pPr>
    </w:p>
    <w:p w:rsidR="004F2204" w:rsidRDefault="004F2204">
      <w:pPr>
        <w:rPr>
          <w:rFonts w:ascii="Calibri" w:hAnsi="Calibri" w:cs="Arial"/>
          <w:sz w:val="23"/>
          <w:szCs w:val="23"/>
        </w:rPr>
      </w:pPr>
    </w:p>
    <w:p w:rsidR="004F2204" w:rsidRDefault="004F2204">
      <w:pPr>
        <w:rPr>
          <w:rFonts w:ascii="Calibri" w:hAnsi="Calibri" w:cs="Arial"/>
          <w:sz w:val="23"/>
          <w:szCs w:val="23"/>
        </w:rPr>
      </w:pPr>
    </w:p>
    <w:p w:rsidR="004F2204" w:rsidRPr="00343BFF" w:rsidRDefault="004F2204" w:rsidP="004F2204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5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3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34077A">
        <w:rPr>
          <w:rFonts w:ascii="Calibri" w:hAnsi="Calibri" w:cs="Arial"/>
          <w:b/>
          <w:sz w:val="26"/>
          <w:szCs w:val="26"/>
        </w:rPr>
        <w:t>‘...’</w:t>
      </w:r>
    </w:p>
    <w:p w:rsidR="004F2204" w:rsidRDefault="004F2204" w:rsidP="004F2204">
      <w:pPr>
        <w:spacing w:line="280" w:lineRule="atLeast"/>
        <w:rPr>
          <w:rFonts w:ascii="Calibri" w:hAnsi="Calibri" w:cs="Arial"/>
          <w:i/>
          <w:sz w:val="23"/>
          <w:szCs w:val="23"/>
        </w:rPr>
      </w:pPr>
    </w:p>
    <w:p w:rsidR="004F2204" w:rsidRDefault="004F2204" w:rsidP="004F2204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Default="004F2204" w:rsidP="004F2204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34077A">
        <w:rPr>
          <w:rFonts w:ascii="Calibri" w:hAnsi="Calibri" w:cs="Arial"/>
          <w:b/>
          <w:i/>
          <w:sz w:val="23"/>
          <w:szCs w:val="23"/>
        </w:rPr>
        <w:t>1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Default="004F2204" w:rsidP="004F2204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Pr="00A53A85" w:rsidRDefault="004F2204" w:rsidP="004F2204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34077A">
        <w:rPr>
          <w:rFonts w:ascii="Calibri" w:hAnsi="Calibri" w:cs="Arial"/>
          <w:b/>
          <w:i/>
          <w:sz w:val="23"/>
          <w:szCs w:val="23"/>
        </w:rPr>
        <w:t>1</w:t>
      </w:r>
    </w:p>
    <w:p w:rsidR="004F2204" w:rsidRPr="004F2204" w:rsidRDefault="004F2204" w:rsidP="004F2204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4F2204" w:rsidRPr="004F2204" w:rsidRDefault="004F2204" w:rsidP="004F2204">
      <w:pPr>
        <w:rPr>
          <w:rFonts w:ascii="Calibri" w:hAnsi="Calibri" w:cs="Arial"/>
          <w:sz w:val="23"/>
          <w:szCs w:val="23"/>
        </w:rPr>
      </w:pPr>
    </w:p>
    <w:p w:rsidR="004F2204" w:rsidRPr="004F2204" w:rsidRDefault="004F2204" w:rsidP="004F2204">
      <w:pPr>
        <w:spacing w:line="280" w:lineRule="atLeast"/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 xml:space="preserve">Onze </w:t>
      </w:r>
      <w:r w:rsidR="00FF3949">
        <w:rPr>
          <w:rFonts w:ascii="Calibri" w:hAnsi="Calibri" w:cs="Arial"/>
          <w:sz w:val="23"/>
          <w:szCs w:val="23"/>
        </w:rPr>
        <w:t>effect</w:t>
      </w:r>
      <w:r w:rsidRPr="004F2204">
        <w:rPr>
          <w:rFonts w:ascii="Calibri" w:hAnsi="Calibri" w:cs="Arial"/>
          <w:sz w:val="23"/>
          <w:szCs w:val="23"/>
        </w:rPr>
        <w:t>indicatoren:</w:t>
      </w:r>
    </w:p>
    <w:p w:rsidR="004F2204" w:rsidRPr="004F2204" w:rsidRDefault="004F2204" w:rsidP="004F2204">
      <w:pPr>
        <w:spacing w:line="280" w:lineRule="atLeast"/>
        <w:rPr>
          <w:rFonts w:ascii="Calibri" w:hAnsi="Calibri" w:cs="Arial"/>
        </w:rPr>
      </w:pPr>
    </w:p>
    <w:tbl>
      <w:tblPr>
        <w:tblW w:w="5091" w:type="pct"/>
        <w:tblInd w:w="-1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130" w:type="dxa"/>
          <w:right w:w="130" w:type="dxa"/>
        </w:tblCellMar>
        <w:tblLook w:val="01E0" w:firstRow="1" w:lastRow="1" w:firstColumn="1" w:lastColumn="1" w:noHBand="0" w:noVBand="0"/>
      </w:tblPr>
      <w:tblGrid>
        <w:gridCol w:w="3972"/>
        <w:gridCol w:w="1700"/>
        <w:gridCol w:w="1559"/>
        <w:gridCol w:w="1959"/>
      </w:tblGrid>
      <w:tr w:rsidR="004F2204" w:rsidRPr="004F2204" w:rsidTr="003A12B3">
        <w:trPr>
          <w:trHeight w:val="387"/>
        </w:trPr>
        <w:tc>
          <w:tcPr>
            <w:tcW w:w="2161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indicator</w:t>
            </w:r>
          </w:p>
        </w:tc>
        <w:tc>
          <w:tcPr>
            <w:tcW w:w="925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bron</w:t>
            </w:r>
          </w:p>
        </w:tc>
        <w:tc>
          <w:tcPr>
            <w:tcW w:w="848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 xml:space="preserve">waarde 2017 </w:t>
            </w:r>
          </w:p>
        </w:tc>
        <w:tc>
          <w:tcPr>
            <w:tcW w:w="1066" w:type="pct"/>
            <w:tcBorders>
              <w:bottom w:val="single" w:sz="18" w:space="0" w:color="FFFFFF"/>
            </w:tcBorders>
            <w:shd w:val="clear" w:color="auto" w:fill="FFF2CC" w:themeFill="accent4" w:themeFillTint="33"/>
          </w:tcPr>
          <w:p w:rsidR="004F2204" w:rsidRPr="004F2204" w:rsidRDefault="004F2204" w:rsidP="003A12B3">
            <w:pPr>
              <w:pStyle w:val="BasistekstRVS"/>
              <w:spacing w:line="276" w:lineRule="auto"/>
              <w:rPr>
                <w:rFonts w:ascii="Calibri" w:hAnsi="Calibri" w:cs="Tahoma"/>
                <w:b/>
                <w:color w:val="002060"/>
                <w:sz w:val="20"/>
                <w:szCs w:val="20"/>
              </w:rPr>
            </w:pPr>
            <w:r w:rsidRPr="004F2204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doelstelling 202</w:t>
            </w:r>
            <w:r w:rsidR="0034077A">
              <w:rPr>
                <w:rFonts w:ascii="Calibri" w:hAnsi="Calibri" w:cs="Tahoma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4F2204" w:rsidRPr="004F2204" w:rsidTr="003A12B3">
        <w:tc>
          <w:tcPr>
            <w:tcW w:w="2161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...</w:t>
            </w:r>
          </w:p>
        </w:tc>
        <w:tc>
          <w:tcPr>
            <w:tcW w:w="1066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lang w:val="da-DK"/>
              </w:rPr>
            </w:pPr>
            <w:r>
              <w:rPr>
                <w:rFonts w:ascii="Calibri" w:hAnsi="Calibri" w:cs="Tahoma"/>
                <w:lang w:val="da-DK"/>
              </w:rPr>
              <w:t>...</w:t>
            </w:r>
          </w:p>
        </w:tc>
      </w:tr>
      <w:tr w:rsidR="004F2204" w:rsidRPr="004F2204" w:rsidTr="003A12B3">
        <w:tc>
          <w:tcPr>
            <w:tcW w:w="2161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...</w:t>
            </w:r>
          </w:p>
        </w:tc>
        <w:tc>
          <w:tcPr>
            <w:tcW w:w="848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...</w:t>
            </w:r>
          </w:p>
        </w:tc>
        <w:tc>
          <w:tcPr>
            <w:tcW w:w="1066" w:type="pct"/>
            <w:shd w:val="clear" w:color="auto" w:fill="F2F2F2" w:themeFill="background1" w:themeFillShade="F2"/>
          </w:tcPr>
          <w:p w:rsidR="004F2204" w:rsidRPr="004F2204" w:rsidRDefault="004F2204" w:rsidP="003A12B3">
            <w:pPr>
              <w:pStyle w:val="BasistekstRVS"/>
              <w:spacing w:line="250" w:lineRule="atLeast"/>
              <w:jc w:val="both"/>
              <w:rPr>
                <w:rFonts w:ascii="Calibri" w:hAnsi="Calibri" w:cs="Tahoma"/>
                <w:lang w:val="da-DK"/>
              </w:rPr>
            </w:pPr>
            <w:r>
              <w:rPr>
                <w:rFonts w:ascii="Calibri" w:hAnsi="Calibri" w:cs="Tahoma"/>
                <w:lang w:val="da-DK"/>
              </w:rPr>
              <w:t>...</w:t>
            </w:r>
          </w:p>
        </w:tc>
      </w:tr>
    </w:tbl>
    <w:p w:rsidR="00FF3949" w:rsidRDefault="00FF3949">
      <w:pPr>
        <w:rPr>
          <w:rFonts w:ascii="Calibri" w:hAnsi="Calibri" w:cs="Arial"/>
          <w:sz w:val="23"/>
          <w:szCs w:val="23"/>
        </w:rPr>
      </w:pPr>
    </w:p>
    <w:p w:rsidR="0094055F" w:rsidRDefault="0094055F">
      <w:pPr>
        <w:rPr>
          <w:rFonts w:ascii="Calibri" w:eastAsiaTheme="majorEastAsia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br w:type="page"/>
      </w:r>
    </w:p>
    <w:p w:rsidR="00FF3949" w:rsidRPr="00837A69" w:rsidRDefault="00FF3949" w:rsidP="00FF3949">
      <w:pPr>
        <w:pStyle w:val="Kop1"/>
        <w:spacing w:line="260" w:lineRule="atLeast"/>
        <w:rPr>
          <w:rFonts w:ascii="Calibri" w:hAnsi="Calibri" w:cs="Arial"/>
          <w:b/>
          <w:color w:val="auto"/>
          <w:sz w:val="36"/>
          <w:szCs w:val="36"/>
        </w:rPr>
      </w:pPr>
      <w:r>
        <w:rPr>
          <w:rFonts w:ascii="Calibri" w:hAnsi="Calibri" w:cs="Arial"/>
          <w:b/>
          <w:color w:val="auto"/>
          <w:sz w:val="36"/>
          <w:szCs w:val="36"/>
        </w:rPr>
        <w:lastRenderedPageBreak/>
        <w:t xml:space="preserve">6.  </w:t>
      </w:r>
      <w:r>
        <w:rPr>
          <w:rFonts w:ascii="Calibri" w:hAnsi="Calibri" w:cs="Arial"/>
          <w:b/>
          <w:color w:val="auto"/>
          <w:sz w:val="36"/>
          <w:szCs w:val="36"/>
        </w:rPr>
        <w:tab/>
        <w:t>Strategische thema’s</w:t>
      </w:r>
    </w:p>
    <w:p w:rsidR="00FF3949" w:rsidRPr="00837A69" w:rsidRDefault="00FF3949" w:rsidP="00FF394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FF3949" w:rsidRPr="00343BFF" w:rsidRDefault="00FF3949" w:rsidP="00FF394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[In d</w:t>
      </w:r>
      <w:r w:rsidRPr="00343BFF">
        <w:rPr>
          <w:rFonts w:ascii="Calibri" w:hAnsi="Calibri" w:cs="Arial"/>
          <w:i/>
          <w:sz w:val="23"/>
          <w:szCs w:val="23"/>
        </w:rPr>
        <w:t xml:space="preserve">it hoofdstuk </w:t>
      </w:r>
      <w:r>
        <w:rPr>
          <w:rFonts w:ascii="Calibri" w:hAnsi="Calibri" w:cs="Arial"/>
          <w:i/>
          <w:sz w:val="23"/>
          <w:szCs w:val="23"/>
        </w:rPr>
        <w:t>worden de strategische thema’s toegelicht en uitgewerkt. Dit gebeurt volgens hetzelfde format als bij de prioritaire thema’s (</w:t>
      </w:r>
      <w:r w:rsidR="001F3824">
        <w:rPr>
          <w:rFonts w:ascii="Calibri" w:hAnsi="Calibri" w:cs="Arial"/>
          <w:i/>
          <w:sz w:val="23"/>
          <w:szCs w:val="23"/>
        </w:rPr>
        <w:t xml:space="preserve">zie </w:t>
      </w:r>
      <w:r>
        <w:rPr>
          <w:rFonts w:ascii="Calibri" w:hAnsi="Calibri" w:cs="Arial"/>
          <w:i/>
          <w:sz w:val="23"/>
          <w:szCs w:val="23"/>
        </w:rPr>
        <w:t xml:space="preserve">hoofdstuk 5). Wel is de omschrijving veelal beknopter en kan evt. worden afgezien van kwantitatieve effectindicatoren bij de </w:t>
      </w:r>
      <w:r w:rsidR="001F3824">
        <w:rPr>
          <w:rFonts w:ascii="Calibri" w:hAnsi="Calibri" w:cs="Arial"/>
          <w:i/>
          <w:sz w:val="23"/>
          <w:szCs w:val="23"/>
        </w:rPr>
        <w:t>uitwerking van de doelstelling; i</w:t>
      </w:r>
      <w:r>
        <w:rPr>
          <w:rFonts w:ascii="Calibri" w:hAnsi="Calibri" w:cs="Arial"/>
          <w:i/>
          <w:sz w:val="23"/>
          <w:szCs w:val="23"/>
        </w:rPr>
        <w:t>nperking van het aantal stuurindicatoren betekent meer focus en minder verantwoordingsvraagstukken.]</w:t>
      </w:r>
    </w:p>
    <w:p w:rsidR="00FF3949" w:rsidRDefault="00FF3949" w:rsidP="00FF394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FF3949" w:rsidRDefault="00FF3949" w:rsidP="00FF394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FF3949" w:rsidRDefault="00FF3949" w:rsidP="00FF394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B34F6B" w:rsidRDefault="00B34F6B" w:rsidP="00FF3949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FF3949" w:rsidRPr="00343BFF" w:rsidRDefault="00FF3949" w:rsidP="00FF394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6</w:t>
      </w:r>
      <w:r w:rsidRPr="00343BFF">
        <w:rPr>
          <w:rFonts w:ascii="Calibri" w:hAnsi="Calibri" w:cs="Arial"/>
          <w:b/>
          <w:sz w:val="26"/>
          <w:szCs w:val="26"/>
        </w:rPr>
        <w:t>.1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F030FF">
        <w:rPr>
          <w:rFonts w:ascii="Calibri" w:hAnsi="Calibri" w:cs="Arial"/>
          <w:b/>
          <w:sz w:val="26"/>
          <w:szCs w:val="26"/>
        </w:rPr>
        <w:t>‘...’</w:t>
      </w:r>
    </w:p>
    <w:p w:rsidR="00FF3949" w:rsidRDefault="00FF3949" w:rsidP="00FF394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FF3949" w:rsidRDefault="00FF3949" w:rsidP="00FF3949">
      <w:pPr>
        <w:rPr>
          <w:rFonts w:ascii="Calibri" w:hAnsi="Calibri" w:cs="Arial"/>
          <w:sz w:val="23"/>
          <w:szCs w:val="23"/>
        </w:rPr>
      </w:pPr>
    </w:p>
    <w:p w:rsidR="00FF3949" w:rsidRDefault="00FF3949" w:rsidP="00FF3949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FF3949" w:rsidRDefault="00FF3949" w:rsidP="00FF394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FF3949" w:rsidRDefault="00FF3949" w:rsidP="00FF3949">
      <w:pPr>
        <w:rPr>
          <w:rFonts w:ascii="Calibri" w:hAnsi="Calibri" w:cs="Arial"/>
          <w:sz w:val="23"/>
          <w:szCs w:val="23"/>
        </w:rPr>
      </w:pPr>
    </w:p>
    <w:p w:rsidR="00FF3949" w:rsidRDefault="00FF3949" w:rsidP="00FF394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FF3949" w:rsidRDefault="00FF3949" w:rsidP="00FF394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FF3949" w:rsidRDefault="00FF3949" w:rsidP="00FF3949">
      <w:pPr>
        <w:rPr>
          <w:rFonts w:ascii="Calibri" w:hAnsi="Calibri" w:cs="Arial"/>
          <w:sz w:val="23"/>
          <w:szCs w:val="23"/>
        </w:rPr>
      </w:pPr>
    </w:p>
    <w:p w:rsidR="00FF3949" w:rsidRPr="00A53A85" w:rsidRDefault="00FF3949" w:rsidP="00FF394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FF3949" w:rsidRPr="004F2204" w:rsidRDefault="00FF3949" w:rsidP="00FF3949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FF3949" w:rsidRDefault="00FF3949" w:rsidP="00FF3949">
      <w:pPr>
        <w:rPr>
          <w:rFonts w:ascii="Calibri" w:hAnsi="Calibri" w:cs="Arial"/>
          <w:sz w:val="23"/>
          <w:szCs w:val="23"/>
        </w:rPr>
      </w:pPr>
    </w:p>
    <w:p w:rsidR="003D6CD9" w:rsidRPr="004F2204" w:rsidRDefault="003D6CD9" w:rsidP="00FF3949">
      <w:pPr>
        <w:rPr>
          <w:rFonts w:ascii="Calibri" w:hAnsi="Calibri" w:cs="Arial"/>
          <w:sz w:val="23"/>
          <w:szCs w:val="23"/>
        </w:rPr>
      </w:pPr>
    </w:p>
    <w:p w:rsidR="00B34F6B" w:rsidRDefault="003D6CD9" w:rsidP="003D6CD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6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2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F030FF">
        <w:rPr>
          <w:rFonts w:ascii="Calibri" w:hAnsi="Calibri" w:cs="Arial"/>
          <w:b/>
          <w:sz w:val="26"/>
          <w:szCs w:val="26"/>
        </w:rPr>
        <w:t>‘...’</w:t>
      </w:r>
    </w:p>
    <w:p w:rsidR="003D6CD9" w:rsidRDefault="003D6CD9" w:rsidP="003D6CD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Pr="00A53A85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Pr="004F2204" w:rsidRDefault="003D6CD9" w:rsidP="003D6CD9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FF3949" w:rsidRDefault="00FF3949" w:rsidP="00FF3949">
      <w:pPr>
        <w:rPr>
          <w:rFonts w:ascii="Calibri" w:hAnsi="Calibri" w:cs="Arial"/>
          <w:sz w:val="23"/>
          <w:szCs w:val="23"/>
        </w:rPr>
      </w:pP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B34F6B" w:rsidRDefault="003D6CD9" w:rsidP="003D6CD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6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3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F030FF">
        <w:rPr>
          <w:rFonts w:ascii="Calibri" w:hAnsi="Calibri" w:cs="Arial"/>
          <w:b/>
          <w:sz w:val="26"/>
          <w:szCs w:val="26"/>
        </w:rPr>
        <w:t>‘...’</w:t>
      </w:r>
    </w:p>
    <w:p w:rsidR="003D6CD9" w:rsidRDefault="003D6CD9" w:rsidP="003D6CD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Pr="00A53A85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A12B3" w:rsidRDefault="003D6CD9">
      <w:pPr>
        <w:rPr>
          <w:rFonts w:ascii="Calibri" w:hAnsi="Calibri" w:cs="Arial"/>
          <w:b/>
          <w:sz w:val="26"/>
          <w:szCs w:val="26"/>
        </w:rPr>
      </w:pPr>
      <w:r w:rsidRPr="004F2204">
        <w:rPr>
          <w:rFonts w:ascii="Calibri" w:hAnsi="Calibri" w:cs="Arial"/>
          <w:sz w:val="23"/>
          <w:szCs w:val="23"/>
        </w:rPr>
        <w:t>...</w:t>
      </w:r>
      <w:r w:rsidR="003A12B3">
        <w:rPr>
          <w:rFonts w:ascii="Calibri" w:hAnsi="Calibri" w:cs="Arial"/>
          <w:b/>
          <w:sz w:val="26"/>
          <w:szCs w:val="26"/>
        </w:rPr>
        <w:br w:type="page"/>
      </w:r>
    </w:p>
    <w:p w:rsidR="003D6CD9" w:rsidRPr="00343BFF" w:rsidRDefault="003D6CD9" w:rsidP="003D6CD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lastRenderedPageBreak/>
        <w:t>6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4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F030FF">
        <w:rPr>
          <w:rFonts w:ascii="Calibri" w:hAnsi="Calibri" w:cs="Arial"/>
          <w:b/>
          <w:sz w:val="26"/>
          <w:szCs w:val="26"/>
        </w:rPr>
        <w:t>‘...’</w:t>
      </w:r>
    </w:p>
    <w:p w:rsidR="003D6CD9" w:rsidRDefault="003D6CD9" w:rsidP="003D6CD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Pr="00A53A85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Pr="004F2204" w:rsidRDefault="003D6CD9" w:rsidP="003D6CD9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3D6CD9" w:rsidRPr="00343BFF" w:rsidRDefault="003D6CD9" w:rsidP="003D6CD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6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5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F030FF">
        <w:rPr>
          <w:rFonts w:ascii="Calibri" w:hAnsi="Calibri" w:cs="Arial"/>
          <w:b/>
          <w:sz w:val="26"/>
          <w:szCs w:val="26"/>
        </w:rPr>
        <w:t>‘...’</w:t>
      </w:r>
    </w:p>
    <w:p w:rsidR="003D6CD9" w:rsidRDefault="003D6CD9" w:rsidP="003D6CD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Pr="00A53A85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Pr="004F2204" w:rsidRDefault="003D6CD9" w:rsidP="003D6CD9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3D6CD9" w:rsidRPr="00343BFF" w:rsidRDefault="003D6CD9" w:rsidP="003D6CD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6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6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F030FF">
        <w:rPr>
          <w:rFonts w:ascii="Calibri" w:hAnsi="Calibri" w:cs="Arial"/>
          <w:b/>
          <w:sz w:val="26"/>
          <w:szCs w:val="26"/>
        </w:rPr>
        <w:t>‘...’</w:t>
      </w:r>
    </w:p>
    <w:p w:rsidR="003D6CD9" w:rsidRDefault="003D6CD9" w:rsidP="003D6CD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Pr="00A53A85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Pr="004F2204" w:rsidRDefault="003D6CD9" w:rsidP="003D6CD9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B34F6B" w:rsidRDefault="00B34F6B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br w:type="page"/>
      </w:r>
    </w:p>
    <w:p w:rsidR="003D6CD9" w:rsidRPr="00343BFF" w:rsidRDefault="003D6CD9" w:rsidP="003D6CD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lastRenderedPageBreak/>
        <w:t>6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7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F030FF">
        <w:rPr>
          <w:rFonts w:ascii="Calibri" w:hAnsi="Calibri" w:cs="Arial"/>
          <w:b/>
          <w:sz w:val="26"/>
          <w:szCs w:val="26"/>
        </w:rPr>
        <w:t>‘...’</w:t>
      </w:r>
    </w:p>
    <w:p w:rsidR="003D6CD9" w:rsidRDefault="003D6CD9" w:rsidP="003D6CD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Pr="00A53A85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Pr="004F2204" w:rsidRDefault="003D6CD9" w:rsidP="003D6CD9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3D6CD9" w:rsidRPr="00343BFF" w:rsidRDefault="003D6CD9" w:rsidP="003D6CD9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6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8</w:t>
      </w:r>
      <w:r w:rsidRPr="00343BFF">
        <w:rPr>
          <w:rFonts w:ascii="Calibri" w:hAnsi="Calibri" w:cs="Arial"/>
          <w:b/>
          <w:sz w:val="26"/>
          <w:szCs w:val="26"/>
        </w:rPr>
        <w:tab/>
      </w:r>
      <w:r w:rsidR="00F030FF">
        <w:rPr>
          <w:rFonts w:ascii="Calibri" w:hAnsi="Calibri" w:cs="Arial"/>
          <w:b/>
          <w:sz w:val="26"/>
          <w:szCs w:val="26"/>
        </w:rPr>
        <w:t>‘...’</w:t>
      </w:r>
    </w:p>
    <w:p w:rsidR="003D6CD9" w:rsidRDefault="003D6CD9" w:rsidP="003D6CD9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72087">
        <w:rPr>
          <w:rFonts w:ascii="Calibri" w:hAnsi="Calibri" w:cs="Arial"/>
          <w:b/>
          <w:i/>
          <w:sz w:val="23"/>
          <w:szCs w:val="23"/>
        </w:rPr>
        <w:t>Hoofdlijnen van de aanpak</w:t>
      </w:r>
      <w:r>
        <w:rPr>
          <w:rFonts w:ascii="Calibri" w:hAnsi="Calibri" w:cs="Arial"/>
          <w:b/>
          <w:i/>
          <w:sz w:val="23"/>
          <w:szCs w:val="23"/>
        </w:rPr>
        <w:t xml:space="preserve"> 2018-202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Partners en flankerend beleid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3D6CD9" w:rsidRDefault="003D6CD9" w:rsidP="003D6CD9">
      <w:pPr>
        <w:rPr>
          <w:rFonts w:ascii="Calibri" w:hAnsi="Calibri" w:cs="Arial"/>
          <w:sz w:val="23"/>
          <w:szCs w:val="23"/>
        </w:rPr>
      </w:pPr>
    </w:p>
    <w:p w:rsidR="003D6CD9" w:rsidRPr="00A53A85" w:rsidRDefault="003D6CD9" w:rsidP="003D6CD9">
      <w:pPr>
        <w:rPr>
          <w:rFonts w:ascii="Calibri" w:hAnsi="Calibri" w:cs="Arial"/>
          <w:b/>
          <w:i/>
          <w:sz w:val="23"/>
          <w:szCs w:val="23"/>
        </w:rPr>
      </w:pPr>
      <w:r w:rsidRPr="00A53A85">
        <w:rPr>
          <w:rFonts w:ascii="Calibri" w:hAnsi="Calibri" w:cs="Arial"/>
          <w:b/>
          <w:i/>
          <w:sz w:val="23"/>
          <w:szCs w:val="23"/>
        </w:rPr>
        <w:t>Doelstelling</w:t>
      </w:r>
      <w:r>
        <w:rPr>
          <w:rFonts w:ascii="Calibri" w:hAnsi="Calibri" w:cs="Arial"/>
          <w:b/>
          <w:i/>
          <w:sz w:val="23"/>
          <w:szCs w:val="23"/>
        </w:rPr>
        <w:t xml:space="preserve"> 202</w:t>
      </w:r>
      <w:r w:rsidR="002D0457">
        <w:rPr>
          <w:rFonts w:ascii="Calibri" w:hAnsi="Calibri" w:cs="Arial"/>
          <w:b/>
          <w:i/>
          <w:sz w:val="23"/>
          <w:szCs w:val="23"/>
        </w:rPr>
        <w:t>1</w:t>
      </w:r>
    </w:p>
    <w:p w:rsidR="003D6CD9" w:rsidRPr="004F2204" w:rsidRDefault="003D6CD9" w:rsidP="003D6CD9">
      <w:pPr>
        <w:rPr>
          <w:rFonts w:ascii="Calibri" w:hAnsi="Calibri" w:cs="Arial"/>
          <w:sz w:val="23"/>
          <w:szCs w:val="23"/>
        </w:rPr>
      </w:pPr>
      <w:r w:rsidRPr="004F2204">
        <w:rPr>
          <w:rFonts w:ascii="Calibri" w:hAnsi="Calibri" w:cs="Arial"/>
          <w:sz w:val="23"/>
          <w:szCs w:val="23"/>
        </w:rPr>
        <w:t>...</w:t>
      </w:r>
    </w:p>
    <w:p w:rsidR="0094055F" w:rsidRDefault="0094055F">
      <w:pPr>
        <w:rPr>
          <w:rFonts w:ascii="Calibri" w:hAnsi="Calibri" w:cs="Arial"/>
          <w:sz w:val="23"/>
          <w:szCs w:val="23"/>
        </w:rPr>
      </w:pP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br w:type="page"/>
      </w:r>
    </w:p>
    <w:p w:rsidR="0094055F" w:rsidRPr="00837A69" w:rsidRDefault="0094055F" w:rsidP="0094055F">
      <w:pPr>
        <w:pStyle w:val="Kop1"/>
        <w:spacing w:line="260" w:lineRule="atLeast"/>
        <w:rPr>
          <w:rFonts w:ascii="Calibri" w:hAnsi="Calibri" w:cs="Arial"/>
          <w:b/>
          <w:color w:val="auto"/>
          <w:sz w:val="36"/>
          <w:szCs w:val="36"/>
        </w:rPr>
      </w:pPr>
      <w:r>
        <w:rPr>
          <w:rFonts w:ascii="Calibri" w:hAnsi="Calibri" w:cs="Arial"/>
          <w:b/>
          <w:color w:val="auto"/>
          <w:sz w:val="36"/>
          <w:szCs w:val="36"/>
        </w:rPr>
        <w:lastRenderedPageBreak/>
        <w:t xml:space="preserve">7.  </w:t>
      </w:r>
      <w:r>
        <w:rPr>
          <w:rFonts w:ascii="Calibri" w:hAnsi="Calibri" w:cs="Arial"/>
          <w:b/>
          <w:color w:val="auto"/>
          <w:sz w:val="36"/>
          <w:szCs w:val="36"/>
        </w:rPr>
        <w:tab/>
        <w:t>Coördinatie</w:t>
      </w:r>
      <w:r w:rsidR="001E6E51">
        <w:rPr>
          <w:rFonts w:ascii="Calibri" w:hAnsi="Calibri" w:cs="Arial"/>
          <w:b/>
          <w:color w:val="auto"/>
          <w:sz w:val="36"/>
          <w:szCs w:val="36"/>
        </w:rPr>
        <w:t xml:space="preserve"> en</w:t>
      </w:r>
      <w:r>
        <w:rPr>
          <w:rFonts w:ascii="Calibri" w:hAnsi="Calibri" w:cs="Arial"/>
          <w:b/>
          <w:color w:val="auto"/>
          <w:sz w:val="36"/>
          <w:szCs w:val="36"/>
        </w:rPr>
        <w:t xml:space="preserve"> verantwoording</w:t>
      </w:r>
      <w:r w:rsidR="00794B52">
        <w:rPr>
          <w:rFonts w:ascii="Calibri" w:hAnsi="Calibri" w:cs="Arial"/>
          <w:b/>
          <w:color w:val="auto"/>
          <w:sz w:val="36"/>
          <w:szCs w:val="36"/>
        </w:rPr>
        <w:t xml:space="preserve"> </w:t>
      </w:r>
    </w:p>
    <w:p w:rsidR="0094055F" w:rsidRPr="00837A69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94055F" w:rsidRPr="00343BF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[In d</w:t>
      </w:r>
      <w:r w:rsidRPr="00343BFF">
        <w:rPr>
          <w:rFonts w:ascii="Calibri" w:hAnsi="Calibri" w:cs="Arial"/>
          <w:i/>
          <w:sz w:val="23"/>
          <w:szCs w:val="23"/>
        </w:rPr>
        <w:t xml:space="preserve">it hoofdstuk </w:t>
      </w:r>
      <w:r>
        <w:rPr>
          <w:rFonts w:ascii="Calibri" w:hAnsi="Calibri" w:cs="Arial"/>
          <w:i/>
          <w:sz w:val="23"/>
          <w:szCs w:val="23"/>
        </w:rPr>
        <w:t xml:space="preserve">wordt ingegaan op principes en karakteristieken van de coördinatie en </w:t>
      </w:r>
      <w:r w:rsidR="00794B52">
        <w:rPr>
          <w:rFonts w:ascii="Calibri" w:hAnsi="Calibri" w:cs="Arial"/>
          <w:i/>
          <w:sz w:val="23"/>
          <w:szCs w:val="23"/>
        </w:rPr>
        <w:t>borging</w:t>
      </w:r>
      <w:r>
        <w:rPr>
          <w:rFonts w:ascii="Calibri" w:hAnsi="Calibri" w:cs="Arial"/>
          <w:i/>
          <w:sz w:val="23"/>
          <w:szCs w:val="23"/>
        </w:rPr>
        <w:t xml:space="preserve"> van het beleid, i.h.b. de ambtelijke en bestuurlijke coördinatie, </w:t>
      </w:r>
      <w:r w:rsidR="00794B52">
        <w:rPr>
          <w:rFonts w:ascii="Calibri" w:hAnsi="Calibri" w:cs="Arial"/>
          <w:i/>
          <w:sz w:val="23"/>
          <w:szCs w:val="23"/>
        </w:rPr>
        <w:t xml:space="preserve">de </w:t>
      </w:r>
      <w:r>
        <w:rPr>
          <w:rFonts w:ascii="Calibri" w:hAnsi="Calibri" w:cs="Arial"/>
          <w:i/>
          <w:sz w:val="23"/>
          <w:szCs w:val="23"/>
        </w:rPr>
        <w:t>beleidscyclus, monitoring en verantwoording, informatiepositie</w:t>
      </w:r>
      <w:r w:rsidR="001E6E51">
        <w:rPr>
          <w:rFonts w:ascii="Calibri" w:hAnsi="Calibri" w:cs="Arial"/>
          <w:i/>
          <w:sz w:val="23"/>
          <w:szCs w:val="23"/>
        </w:rPr>
        <w:t>/stuurinformatie</w:t>
      </w:r>
      <w:r>
        <w:rPr>
          <w:rFonts w:ascii="Calibri" w:hAnsi="Calibri" w:cs="Arial"/>
          <w:i/>
          <w:sz w:val="23"/>
          <w:szCs w:val="23"/>
        </w:rPr>
        <w:t>]</w:t>
      </w:r>
    </w:p>
    <w:p w:rsidR="0094055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94055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94055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94055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94055F" w:rsidRPr="00343BFF" w:rsidRDefault="0094055F" w:rsidP="0094055F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7</w:t>
      </w:r>
      <w:r w:rsidRPr="00343BFF">
        <w:rPr>
          <w:rFonts w:ascii="Calibri" w:hAnsi="Calibri" w:cs="Arial"/>
          <w:b/>
          <w:sz w:val="26"/>
          <w:szCs w:val="26"/>
        </w:rPr>
        <w:t>.1</w:t>
      </w:r>
      <w:r w:rsidRPr="00343BFF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A</w:t>
      </w:r>
      <w:r w:rsidRPr="0094055F">
        <w:rPr>
          <w:rFonts w:ascii="Calibri" w:hAnsi="Calibri" w:cs="Arial"/>
          <w:b/>
          <w:sz w:val="26"/>
          <w:szCs w:val="26"/>
        </w:rPr>
        <w:t>mbtelijke en bestuurlijke coördinatie</w:t>
      </w:r>
    </w:p>
    <w:p w:rsidR="0094055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3D6CD9" w:rsidRDefault="003D6CD9" w:rsidP="00FF3949">
      <w:pPr>
        <w:rPr>
          <w:rFonts w:ascii="Calibri" w:hAnsi="Calibri" w:cs="Arial"/>
          <w:sz w:val="23"/>
          <w:szCs w:val="23"/>
        </w:rPr>
      </w:pPr>
    </w:p>
    <w:p w:rsidR="0094055F" w:rsidRPr="00343BFF" w:rsidRDefault="0094055F" w:rsidP="0094055F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7.2</w:t>
      </w:r>
      <w:r w:rsidRPr="00343BFF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B</w:t>
      </w:r>
      <w:r w:rsidRPr="0094055F">
        <w:rPr>
          <w:rFonts w:ascii="Calibri" w:hAnsi="Calibri" w:cs="Arial"/>
          <w:b/>
          <w:sz w:val="26"/>
          <w:szCs w:val="26"/>
        </w:rPr>
        <w:t>eleidscyclus</w:t>
      </w:r>
    </w:p>
    <w:p w:rsidR="0094055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94055F" w:rsidRDefault="0094055F" w:rsidP="00FF3949">
      <w:pPr>
        <w:rPr>
          <w:rFonts w:ascii="Calibri" w:hAnsi="Calibri" w:cs="Arial"/>
          <w:sz w:val="23"/>
          <w:szCs w:val="23"/>
        </w:rPr>
      </w:pPr>
    </w:p>
    <w:p w:rsidR="0094055F" w:rsidRPr="00343BFF" w:rsidRDefault="0094055F" w:rsidP="0094055F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7</w:t>
      </w:r>
      <w:r w:rsidRPr="00343BFF">
        <w:rPr>
          <w:rFonts w:ascii="Calibri" w:hAnsi="Calibri" w:cs="Arial"/>
          <w:b/>
          <w:sz w:val="26"/>
          <w:szCs w:val="26"/>
        </w:rPr>
        <w:t>.</w:t>
      </w:r>
      <w:r>
        <w:rPr>
          <w:rFonts w:ascii="Calibri" w:hAnsi="Calibri" w:cs="Arial"/>
          <w:b/>
          <w:sz w:val="26"/>
          <w:szCs w:val="26"/>
        </w:rPr>
        <w:t>3</w:t>
      </w:r>
      <w:r w:rsidRPr="00343BFF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M</w:t>
      </w:r>
      <w:r w:rsidRPr="0094055F">
        <w:rPr>
          <w:rFonts w:ascii="Calibri" w:hAnsi="Calibri" w:cs="Arial"/>
          <w:b/>
          <w:sz w:val="26"/>
          <w:szCs w:val="26"/>
        </w:rPr>
        <w:t>onitoring en verantwoording</w:t>
      </w:r>
    </w:p>
    <w:p w:rsidR="0094055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94055F" w:rsidRDefault="0094055F" w:rsidP="00FF3949">
      <w:pPr>
        <w:rPr>
          <w:rFonts w:ascii="Calibri" w:hAnsi="Calibri" w:cs="Arial"/>
          <w:sz w:val="23"/>
          <w:szCs w:val="23"/>
        </w:rPr>
      </w:pPr>
    </w:p>
    <w:p w:rsidR="0094055F" w:rsidRPr="00343BFF" w:rsidRDefault="0094055F" w:rsidP="0094055F">
      <w:pPr>
        <w:spacing w:line="280" w:lineRule="atLeast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7.4</w:t>
      </w:r>
      <w:r w:rsidRPr="00343BFF">
        <w:rPr>
          <w:rFonts w:ascii="Calibri" w:hAnsi="Calibri" w:cs="Arial"/>
          <w:b/>
          <w:sz w:val="26"/>
          <w:szCs w:val="26"/>
        </w:rPr>
        <w:tab/>
      </w:r>
      <w:r>
        <w:rPr>
          <w:rFonts w:ascii="Calibri" w:hAnsi="Calibri" w:cs="Arial"/>
          <w:b/>
          <w:sz w:val="26"/>
          <w:szCs w:val="26"/>
        </w:rPr>
        <w:t>I</w:t>
      </w:r>
      <w:r w:rsidRPr="0094055F">
        <w:rPr>
          <w:rFonts w:ascii="Calibri" w:hAnsi="Calibri" w:cs="Arial"/>
          <w:b/>
          <w:sz w:val="26"/>
          <w:szCs w:val="26"/>
        </w:rPr>
        <w:t>nformatiepositie</w:t>
      </w:r>
    </w:p>
    <w:p w:rsidR="0094055F" w:rsidRDefault="0094055F" w:rsidP="0094055F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p w:rsidR="0094055F" w:rsidRDefault="0094055F" w:rsidP="00FF3949">
      <w:pPr>
        <w:rPr>
          <w:rFonts w:ascii="Calibri" w:hAnsi="Calibri" w:cs="Arial"/>
          <w:sz w:val="23"/>
          <w:szCs w:val="23"/>
        </w:rPr>
      </w:pPr>
    </w:p>
    <w:p w:rsidR="001E6E51" w:rsidRDefault="001E6E51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br w:type="page"/>
      </w:r>
    </w:p>
    <w:p w:rsidR="001E6E51" w:rsidRPr="00837A69" w:rsidRDefault="001E6E51" w:rsidP="001E6E51">
      <w:pPr>
        <w:pStyle w:val="Kop1"/>
        <w:spacing w:line="260" w:lineRule="atLeast"/>
        <w:rPr>
          <w:rFonts w:ascii="Calibri" w:hAnsi="Calibri" w:cs="Arial"/>
          <w:b/>
          <w:color w:val="auto"/>
          <w:sz w:val="36"/>
          <w:szCs w:val="36"/>
        </w:rPr>
      </w:pPr>
      <w:r>
        <w:rPr>
          <w:rFonts w:ascii="Calibri" w:hAnsi="Calibri" w:cs="Arial"/>
          <w:b/>
          <w:color w:val="auto"/>
          <w:sz w:val="36"/>
          <w:szCs w:val="36"/>
        </w:rPr>
        <w:lastRenderedPageBreak/>
        <w:t xml:space="preserve">8.  </w:t>
      </w:r>
      <w:r>
        <w:rPr>
          <w:rFonts w:ascii="Calibri" w:hAnsi="Calibri" w:cs="Arial"/>
          <w:b/>
          <w:color w:val="auto"/>
          <w:sz w:val="36"/>
          <w:szCs w:val="36"/>
        </w:rPr>
        <w:tab/>
        <w:t xml:space="preserve">Begroting </w:t>
      </w:r>
    </w:p>
    <w:p w:rsidR="001E6E51" w:rsidRPr="00837A69" w:rsidRDefault="001E6E51" w:rsidP="001E6E51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1E6E51" w:rsidRPr="00343BFF" w:rsidRDefault="001E6E51" w:rsidP="001E6E51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i/>
          <w:sz w:val="23"/>
          <w:szCs w:val="23"/>
        </w:rPr>
        <w:t>[</w:t>
      </w:r>
      <w:r w:rsidR="00267722">
        <w:rPr>
          <w:rFonts w:ascii="Calibri" w:hAnsi="Calibri" w:cs="Arial"/>
          <w:i/>
          <w:sz w:val="23"/>
          <w:szCs w:val="23"/>
        </w:rPr>
        <w:t>Di</w:t>
      </w:r>
      <w:r w:rsidRPr="00343BFF">
        <w:rPr>
          <w:rFonts w:ascii="Calibri" w:hAnsi="Calibri" w:cs="Arial"/>
          <w:i/>
          <w:sz w:val="23"/>
          <w:szCs w:val="23"/>
        </w:rPr>
        <w:t xml:space="preserve">t hoofdstuk </w:t>
      </w:r>
      <w:r w:rsidR="00267722">
        <w:rPr>
          <w:rFonts w:ascii="Calibri" w:hAnsi="Calibri" w:cs="Arial"/>
          <w:i/>
          <w:sz w:val="23"/>
          <w:szCs w:val="23"/>
        </w:rPr>
        <w:t xml:space="preserve">bevat een beknopte begroting van het beleid; aangegeven wordt wat het financieel kader is van de te zetten stappen/door te voeren intensiveringen, met verwijzing naar de </w:t>
      </w:r>
      <w:r w:rsidR="00613E6F">
        <w:rPr>
          <w:rFonts w:ascii="Calibri" w:hAnsi="Calibri" w:cs="Arial"/>
          <w:i/>
          <w:sz w:val="23"/>
          <w:szCs w:val="23"/>
        </w:rPr>
        <w:t>programma</w:t>
      </w:r>
      <w:r w:rsidR="00267722">
        <w:rPr>
          <w:rFonts w:ascii="Calibri" w:hAnsi="Calibri" w:cs="Arial"/>
          <w:i/>
          <w:sz w:val="23"/>
          <w:szCs w:val="23"/>
        </w:rPr>
        <w:t>begroting</w:t>
      </w:r>
      <w:r w:rsidR="00613E6F">
        <w:rPr>
          <w:rFonts w:ascii="Calibri" w:hAnsi="Calibri" w:cs="Arial"/>
          <w:i/>
          <w:sz w:val="23"/>
          <w:szCs w:val="23"/>
        </w:rPr>
        <w:t xml:space="preserve"> </w:t>
      </w:r>
      <w:r w:rsidR="00267722">
        <w:rPr>
          <w:rFonts w:ascii="Calibri" w:hAnsi="Calibri" w:cs="Arial"/>
          <w:i/>
          <w:sz w:val="23"/>
          <w:szCs w:val="23"/>
        </w:rPr>
        <w:t>en flankerende begrotingshoofdstukken van waaruit intensiveringen op het veiligheidsterrein mogelijk medegefinancierd worden.</w:t>
      </w:r>
      <w:r>
        <w:rPr>
          <w:rFonts w:ascii="Calibri" w:hAnsi="Calibri" w:cs="Arial"/>
          <w:i/>
          <w:sz w:val="23"/>
          <w:szCs w:val="23"/>
        </w:rPr>
        <w:t>]</w:t>
      </w:r>
    </w:p>
    <w:p w:rsidR="001E6E51" w:rsidRDefault="001E6E51" w:rsidP="001E6E51">
      <w:pPr>
        <w:spacing w:line="280" w:lineRule="atLeast"/>
        <w:rPr>
          <w:rFonts w:ascii="Calibri" w:hAnsi="Calibri" w:cs="Arial"/>
          <w:sz w:val="23"/>
          <w:szCs w:val="23"/>
        </w:rPr>
      </w:pPr>
    </w:p>
    <w:p w:rsidR="001E6E51" w:rsidRDefault="001E6E51" w:rsidP="001E6E51">
      <w:pPr>
        <w:spacing w:line="280" w:lineRule="atLeast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...</w:t>
      </w:r>
    </w:p>
    <w:p w:rsidR="0094055F" w:rsidRDefault="0094055F" w:rsidP="0094055F">
      <w:pPr>
        <w:rPr>
          <w:rFonts w:ascii="Calibri" w:hAnsi="Calibri" w:cs="Arial"/>
          <w:sz w:val="23"/>
          <w:szCs w:val="23"/>
        </w:rPr>
      </w:pPr>
    </w:p>
    <w:sectPr w:rsidR="0094055F" w:rsidSect="00FB07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8B" w:rsidRDefault="00F5798B" w:rsidP="002A0D10">
      <w:r>
        <w:separator/>
      </w:r>
    </w:p>
  </w:endnote>
  <w:endnote w:type="continuationSeparator" w:id="0">
    <w:p w:rsidR="00F5798B" w:rsidRDefault="00F5798B" w:rsidP="002A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B3" w:rsidRPr="009D3BA7" w:rsidRDefault="003A12B3" w:rsidP="009D3BA7">
    <w:pPr>
      <w:pStyle w:val="Voettekst"/>
      <w:rPr>
        <w:rFonts w:ascii="Calibri" w:hAnsi="Calibri"/>
        <w:sz w:val="18"/>
        <w:szCs w:val="18"/>
      </w:rPr>
    </w:pPr>
    <w:r w:rsidRPr="00025583">
      <w:rPr>
        <w:rFonts w:ascii="Calibri" w:hAnsi="Calibri"/>
      </w:rPr>
      <w:t xml:space="preserve">p. </w:t>
    </w:r>
    <w:sdt>
      <w:sdtPr>
        <w:rPr>
          <w:rFonts w:ascii="Calibri" w:hAnsi="Calibri"/>
        </w:rPr>
        <w:id w:val="-115953994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Pr="009D3BA7">
          <w:rPr>
            <w:rFonts w:ascii="Calibri" w:hAnsi="Calibri"/>
            <w:sz w:val="18"/>
            <w:szCs w:val="18"/>
          </w:rPr>
          <w:fldChar w:fldCharType="begin"/>
        </w:r>
        <w:r w:rsidRPr="009D3BA7">
          <w:rPr>
            <w:rFonts w:ascii="Calibri" w:hAnsi="Calibri"/>
            <w:sz w:val="18"/>
            <w:szCs w:val="18"/>
          </w:rPr>
          <w:instrText>PAGE   \* MERGEFORMAT</w:instrText>
        </w:r>
        <w:r w:rsidRPr="009D3BA7">
          <w:rPr>
            <w:rFonts w:ascii="Calibri" w:hAnsi="Calibri"/>
            <w:sz w:val="18"/>
            <w:szCs w:val="18"/>
          </w:rPr>
          <w:fldChar w:fldCharType="separate"/>
        </w:r>
        <w:r w:rsidR="00E45CED">
          <w:rPr>
            <w:rFonts w:ascii="Calibri" w:hAnsi="Calibri"/>
            <w:noProof/>
            <w:sz w:val="18"/>
            <w:szCs w:val="18"/>
          </w:rPr>
          <w:t>12</w:t>
        </w:r>
        <w:r w:rsidRPr="009D3BA7">
          <w:rPr>
            <w:rFonts w:ascii="Calibri" w:hAnsi="Calibri"/>
            <w:sz w:val="18"/>
            <w:szCs w:val="18"/>
          </w:rPr>
          <w:fldChar w:fldCharType="end"/>
        </w:r>
      </w:sdtContent>
    </w:sdt>
  </w:p>
  <w:p w:rsidR="003A12B3" w:rsidRDefault="003A12B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8B" w:rsidRDefault="00F5798B" w:rsidP="002A0D10">
      <w:r>
        <w:separator/>
      </w:r>
    </w:p>
  </w:footnote>
  <w:footnote w:type="continuationSeparator" w:id="0">
    <w:p w:rsidR="00F5798B" w:rsidRDefault="00F5798B" w:rsidP="002A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B3" w:rsidRPr="008D3843" w:rsidRDefault="003A12B3">
    <w:pPr>
      <w:pStyle w:val="Koptekst"/>
      <w:rPr>
        <w:rFonts w:ascii="Calibri" w:hAnsi="Calibri"/>
        <w:i/>
        <w:sz w:val="18"/>
        <w:szCs w:val="18"/>
      </w:rPr>
    </w:pPr>
    <w:r w:rsidRPr="008D3843">
      <w:rPr>
        <w:rFonts w:ascii="Calibri" w:hAnsi="Calibri"/>
        <w:i/>
        <w:sz w:val="18"/>
        <w:szCs w:val="18"/>
      </w:rPr>
      <w:t>I</w:t>
    </w:r>
    <w:r>
      <w:rPr>
        <w:rFonts w:ascii="Calibri" w:hAnsi="Calibri"/>
        <w:i/>
        <w:sz w:val="18"/>
        <w:szCs w:val="18"/>
      </w:rPr>
      <w:t xml:space="preserve">ntegraal Veiligheidsplan </w:t>
    </w:r>
    <w:r w:rsidRPr="008D3843">
      <w:rPr>
        <w:rFonts w:ascii="Calibri" w:hAnsi="Calibri"/>
        <w:i/>
        <w:sz w:val="18"/>
        <w:szCs w:val="18"/>
      </w:rPr>
      <w:t>201</w:t>
    </w:r>
    <w:r>
      <w:rPr>
        <w:rFonts w:ascii="Calibri" w:hAnsi="Calibri"/>
        <w:i/>
        <w:sz w:val="18"/>
        <w:szCs w:val="18"/>
      </w:rPr>
      <w:t>8</w:t>
    </w:r>
    <w:r w:rsidRPr="008D3843">
      <w:rPr>
        <w:rFonts w:ascii="Calibri" w:hAnsi="Calibri"/>
        <w:i/>
        <w:sz w:val="18"/>
        <w:szCs w:val="18"/>
      </w:rPr>
      <w:t>-20</w:t>
    </w:r>
    <w:r>
      <w:rPr>
        <w:rFonts w:ascii="Calibri" w:hAnsi="Calibri"/>
        <w:i/>
        <w:sz w:val="18"/>
        <w:szCs w:val="18"/>
      </w:rPr>
      <w:t>2</w:t>
    </w:r>
    <w:r w:rsidR="0034077A">
      <w:rPr>
        <w:rFonts w:ascii="Calibri" w:hAnsi="Calibri"/>
        <w:i/>
        <w:sz w:val="18"/>
        <w:szCs w:val="18"/>
      </w:rPr>
      <w:t>1</w:t>
    </w:r>
    <w:r w:rsidRPr="008D3843">
      <w:rPr>
        <w:rFonts w:ascii="Calibri" w:hAnsi="Calibri"/>
        <w:i/>
        <w:sz w:val="18"/>
        <w:szCs w:val="18"/>
      </w:rPr>
      <w:t xml:space="preserve"> ge</w:t>
    </w:r>
    <w:r>
      <w:rPr>
        <w:rFonts w:ascii="Calibri" w:hAnsi="Calibri"/>
        <w:i/>
        <w:sz w:val="18"/>
        <w:szCs w:val="18"/>
      </w:rPr>
      <w:t xml:space="preserve">meente </w:t>
    </w:r>
    <w:r w:rsidR="0034077A">
      <w:rPr>
        <w:rFonts w:ascii="Calibri" w:hAnsi="Calibri"/>
        <w:i/>
        <w:sz w:val="18"/>
        <w:szCs w:val="18"/>
      </w:rPr>
      <w:t xml:space="preserve">...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6B7"/>
    <w:multiLevelType w:val="hybridMultilevel"/>
    <w:tmpl w:val="4044D340"/>
    <w:lvl w:ilvl="0" w:tplc="94A28F92">
      <w:start w:val="1"/>
      <w:numFmt w:val="lowerLetter"/>
      <w:lvlText w:val="%1."/>
      <w:lvlJc w:val="left"/>
      <w:pPr>
        <w:tabs>
          <w:tab w:val="num" w:pos="502"/>
        </w:tabs>
        <w:ind w:left="380" w:hanging="380"/>
      </w:pPr>
      <w:rPr>
        <w:rFonts w:ascii="Calibri" w:hAnsi="Calibri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577"/>
        </w:tabs>
        <w:ind w:left="57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297"/>
        </w:tabs>
        <w:ind w:left="129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017"/>
        </w:tabs>
        <w:ind w:left="201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737"/>
        </w:tabs>
        <w:ind w:left="273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457"/>
        </w:tabs>
        <w:ind w:left="345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177"/>
        </w:tabs>
        <w:ind w:left="417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897"/>
        </w:tabs>
        <w:ind w:left="489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617"/>
        </w:tabs>
        <w:ind w:left="5617" w:hanging="180"/>
      </w:pPr>
    </w:lvl>
  </w:abstractNum>
  <w:abstractNum w:abstractNumId="1" w15:restartNumberingAfterBreak="0">
    <w:nsid w:val="03DF424B"/>
    <w:multiLevelType w:val="hybridMultilevel"/>
    <w:tmpl w:val="0E3218F8"/>
    <w:lvl w:ilvl="0" w:tplc="91AAC054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4124"/>
    <w:multiLevelType w:val="hybridMultilevel"/>
    <w:tmpl w:val="AB08C6D8"/>
    <w:lvl w:ilvl="0" w:tplc="209078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F71"/>
    <w:multiLevelType w:val="hybridMultilevel"/>
    <w:tmpl w:val="B8CAC626"/>
    <w:lvl w:ilvl="0" w:tplc="E3DE43E4">
      <w:start w:val="1"/>
      <w:numFmt w:val="bullet"/>
      <w:lvlText w:val="-"/>
      <w:lvlJc w:val="left"/>
      <w:pPr>
        <w:ind w:left="1117" w:hanging="397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7B21"/>
    <w:multiLevelType w:val="hybridMultilevel"/>
    <w:tmpl w:val="02A83E56"/>
    <w:lvl w:ilvl="0" w:tplc="0692749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5FFF"/>
    <w:multiLevelType w:val="hybridMultilevel"/>
    <w:tmpl w:val="1A5EEF88"/>
    <w:lvl w:ilvl="0" w:tplc="8BD0114E">
      <w:start w:val="1"/>
      <w:numFmt w:val="bullet"/>
      <w:lvlText w:val="-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82318"/>
    <w:multiLevelType w:val="hybridMultilevel"/>
    <w:tmpl w:val="36166FB0"/>
    <w:lvl w:ilvl="0" w:tplc="0B007190">
      <w:start w:val="1"/>
      <w:numFmt w:val="bullet"/>
      <w:lvlText w:val="-"/>
      <w:lvlJc w:val="left"/>
      <w:pPr>
        <w:ind w:left="1117" w:hanging="397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F3494"/>
    <w:multiLevelType w:val="hybridMultilevel"/>
    <w:tmpl w:val="9F063722"/>
    <w:lvl w:ilvl="0" w:tplc="FC969192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97879"/>
    <w:multiLevelType w:val="hybridMultilevel"/>
    <w:tmpl w:val="1342458A"/>
    <w:lvl w:ilvl="0" w:tplc="07D60326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477B8"/>
    <w:multiLevelType w:val="hybridMultilevel"/>
    <w:tmpl w:val="1C1E10D4"/>
    <w:lvl w:ilvl="0" w:tplc="240A161A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color w:val="auto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377C0"/>
    <w:multiLevelType w:val="hybridMultilevel"/>
    <w:tmpl w:val="883CD758"/>
    <w:lvl w:ilvl="0" w:tplc="1CD47656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85F8C"/>
    <w:multiLevelType w:val="hybridMultilevel"/>
    <w:tmpl w:val="7402CF88"/>
    <w:lvl w:ilvl="0" w:tplc="05A607F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66168"/>
    <w:multiLevelType w:val="hybridMultilevel"/>
    <w:tmpl w:val="5D54FBE4"/>
    <w:lvl w:ilvl="0" w:tplc="9320CB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46F9"/>
    <w:multiLevelType w:val="hybridMultilevel"/>
    <w:tmpl w:val="266080C6"/>
    <w:lvl w:ilvl="0" w:tplc="1DF0CEF6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3071"/>
    <w:multiLevelType w:val="hybridMultilevel"/>
    <w:tmpl w:val="5DA87FEA"/>
    <w:lvl w:ilvl="0" w:tplc="209078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50F2B"/>
    <w:multiLevelType w:val="hybridMultilevel"/>
    <w:tmpl w:val="C362414C"/>
    <w:lvl w:ilvl="0" w:tplc="714CD7BE">
      <w:start w:val="1"/>
      <w:numFmt w:val="bullet"/>
      <w:lvlText w:val="-"/>
      <w:lvlJc w:val="left"/>
      <w:pPr>
        <w:ind w:left="363" w:hanging="363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82B35"/>
    <w:multiLevelType w:val="hybridMultilevel"/>
    <w:tmpl w:val="B0786FE4"/>
    <w:lvl w:ilvl="0" w:tplc="5B9CD9A0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32810"/>
    <w:multiLevelType w:val="hybridMultilevel"/>
    <w:tmpl w:val="6CEAC4CC"/>
    <w:lvl w:ilvl="0" w:tplc="BDB086BC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color w:val="auto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425B7"/>
    <w:multiLevelType w:val="hybridMultilevel"/>
    <w:tmpl w:val="13A05B70"/>
    <w:lvl w:ilvl="0" w:tplc="209078C6">
      <w:start w:val="1"/>
      <w:numFmt w:val="bullet"/>
      <w:lvlText w:val="-"/>
      <w:lvlJc w:val="left"/>
      <w:pPr>
        <w:ind w:left="1117" w:hanging="397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85ACD"/>
    <w:multiLevelType w:val="hybridMultilevel"/>
    <w:tmpl w:val="0714FB1C"/>
    <w:lvl w:ilvl="0" w:tplc="C4C8A83E">
      <w:start w:val="1"/>
      <w:numFmt w:val="bullet"/>
      <w:lvlText w:val="o"/>
      <w:lvlJc w:val="left"/>
      <w:pPr>
        <w:ind w:left="363" w:hanging="363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B5240"/>
    <w:multiLevelType w:val="hybridMultilevel"/>
    <w:tmpl w:val="3BF20192"/>
    <w:lvl w:ilvl="0" w:tplc="A7FA9F7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08B8"/>
    <w:multiLevelType w:val="hybridMultilevel"/>
    <w:tmpl w:val="30A8F04C"/>
    <w:lvl w:ilvl="0" w:tplc="37B69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3C4A1896"/>
    <w:multiLevelType w:val="hybridMultilevel"/>
    <w:tmpl w:val="D9A2944A"/>
    <w:lvl w:ilvl="0" w:tplc="0AC6C40C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0473"/>
    <w:multiLevelType w:val="hybridMultilevel"/>
    <w:tmpl w:val="A9246092"/>
    <w:lvl w:ilvl="0" w:tplc="209078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4060C"/>
    <w:multiLevelType w:val="hybridMultilevel"/>
    <w:tmpl w:val="3DD09F52"/>
    <w:lvl w:ilvl="0" w:tplc="4FDAC2D8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color w:val="auto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B720B"/>
    <w:multiLevelType w:val="hybridMultilevel"/>
    <w:tmpl w:val="9DAA25BA"/>
    <w:lvl w:ilvl="0" w:tplc="788CF97C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6B3B"/>
    <w:multiLevelType w:val="hybridMultilevel"/>
    <w:tmpl w:val="03401B36"/>
    <w:lvl w:ilvl="0" w:tplc="67E8867A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color w:val="auto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0370A"/>
    <w:multiLevelType w:val="hybridMultilevel"/>
    <w:tmpl w:val="5C408FAC"/>
    <w:lvl w:ilvl="0" w:tplc="06927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16DFE"/>
    <w:multiLevelType w:val="hybridMultilevel"/>
    <w:tmpl w:val="FF502C14"/>
    <w:lvl w:ilvl="0" w:tplc="0332CFA0">
      <w:start w:val="1"/>
      <w:numFmt w:val="bullet"/>
      <w:lvlText w:val="o"/>
      <w:lvlJc w:val="left"/>
      <w:pPr>
        <w:ind w:left="1111" w:hanging="391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51457"/>
    <w:multiLevelType w:val="hybridMultilevel"/>
    <w:tmpl w:val="122439BE"/>
    <w:lvl w:ilvl="0" w:tplc="61820BF2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21A92"/>
    <w:multiLevelType w:val="hybridMultilevel"/>
    <w:tmpl w:val="1E6449C8"/>
    <w:lvl w:ilvl="0" w:tplc="C8029E8C">
      <w:start w:val="1"/>
      <w:numFmt w:val="bullet"/>
      <w:lvlText w:val="o"/>
      <w:lvlJc w:val="left"/>
      <w:pPr>
        <w:ind w:left="1134" w:hanging="408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F6A8E"/>
    <w:multiLevelType w:val="hybridMultilevel"/>
    <w:tmpl w:val="017C30DC"/>
    <w:lvl w:ilvl="0" w:tplc="BD18F8EC">
      <w:start w:val="1"/>
      <w:numFmt w:val="decimal"/>
      <w:lvlText w:val="%1."/>
      <w:lvlJc w:val="left"/>
      <w:pPr>
        <w:ind w:left="1117" w:hanging="397"/>
      </w:pPr>
      <w:rPr>
        <w:rFonts w:hint="default"/>
        <w:b w:val="0"/>
        <w:i w:val="0"/>
        <w:color w:val="auto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0591E"/>
    <w:multiLevelType w:val="hybridMultilevel"/>
    <w:tmpl w:val="5942D15E"/>
    <w:lvl w:ilvl="0" w:tplc="E708A7E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54808"/>
    <w:multiLevelType w:val="hybridMultilevel"/>
    <w:tmpl w:val="3562646E"/>
    <w:lvl w:ilvl="0" w:tplc="874015FC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D3BDE"/>
    <w:multiLevelType w:val="hybridMultilevel"/>
    <w:tmpl w:val="DF66DC2C"/>
    <w:lvl w:ilvl="0" w:tplc="3D6A55D2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9620D"/>
    <w:multiLevelType w:val="hybridMultilevel"/>
    <w:tmpl w:val="A6442EC2"/>
    <w:lvl w:ilvl="0" w:tplc="44EA10C0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52A38"/>
    <w:multiLevelType w:val="hybridMultilevel"/>
    <w:tmpl w:val="B6C4F07A"/>
    <w:lvl w:ilvl="0" w:tplc="209078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731DD"/>
    <w:multiLevelType w:val="hybridMultilevel"/>
    <w:tmpl w:val="6DDAC0F6"/>
    <w:lvl w:ilvl="0" w:tplc="B68A41F0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02426"/>
    <w:multiLevelType w:val="hybridMultilevel"/>
    <w:tmpl w:val="DEA4D63E"/>
    <w:lvl w:ilvl="0" w:tplc="E6E0A3F0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B6901"/>
    <w:multiLevelType w:val="hybridMultilevel"/>
    <w:tmpl w:val="241EF318"/>
    <w:lvl w:ilvl="0" w:tplc="68A4D494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22862"/>
    <w:multiLevelType w:val="hybridMultilevel"/>
    <w:tmpl w:val="F7CCF76E"/>
    <w:lvl w:ilvl="0" w:tplc="3A24DCC4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C4187"/>
    <w:multiLevelType w:val="hybridMultilevel"/>
    <w:tmpl w:val="187A54A6"/>
    <w:lvl w:ilvl="0" w:tplc="6E90E984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color w:val="auto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17DD2"/>
    <w:multiLevelType w:val="hybridMultilevel"/>
    <w:tmpl w:val="8AFEBD9A"/>
    <w:lvl w:ilvl="0" w:tplc="BC627C0A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21A6F"/>
    <w:multiLevelType w:val="hybridMultilevel"/>
    <w:tmpl w:val="A3BE5678"/>
    <w:lvl w:ilvl="0" w:tplc="C016A0F2">
      <w:start w:val="1"/>
      <w:numFmt w:val="bullet"/>
      <w:lvlText w:val="o"/>
      <w:lvlJc w:val="left"/>
      <w:pPr>
        <w:ind w:left="1117" w:hanging="397"/>
      </w:pPr>
      <w:rPr>
        <w:rFonts w:ascii="Courier New" w:hAnsi="Courier New" w:hint="default"/>
        <w:b w:val="0"/>
        <w:i w:val="0"/>
        <w:sz w:val="20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43B23"/>
    <w:multiLevelType w:val="hybridMultilevel"/>
    <w:tmpl w:val="F30E242A"/>
    <w:lvl w:ilvl="0" w:tplc="840EA352">
      <w:start w:val="1"/>
      <w:numFmt w:val="bullet"/>
      <w:lvlText w:val="-"/>
      <w:lvlJc w:val="left"/>
      <w:pPr>
        <w:ind w:left="357" w:hanging="357"/>
      </w:pPr>
      <w:rPr>
        <w:rFonts w:ascii="Symbol" w:hAnsi="Symbol" w:hint="default"/>
        <w:b w:val="0"/>
        <w:i w:val="0"/>
        <w:sz w:val="18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12A2D"/>
    <w:multiLevelType w:val="hybridMultilevel"/>
    <w:tmpl w:val="F746EF66"/>
    <w:lvl w:ilvl="0" w:tplc="952A0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2"/>
  </w:num>
  <w:num w:numId="5">
    <w:abstractNumId w:val="44"/>
  </w:num>
  <w:num w:numId="6">
    <w:abstractNumId w:val="30"/>
  </w:num>
  <w:num w:numId="7">
    <w:abstractNumId w:val="28"/>
  </w:num>
  <w:num w:numId="8">
    <w:abstractNumId w:val="1"/>
  </w:num>
  <w:num w:numId="9">
    <w:abstractNumId w:val="37"/>
  </w:num>
  <w:num w:numId="10">
    <w:abstractNumId w:val="26"/>
  </w:num>
  <w:num w:numId="11">
    <w:abstractNumId w:val="9"/>
  </w:num>
  <w:num w:numId="12">
    <w:abstractNumId w:val="41"/>
  </w:num>
  <w:num w:numId="13">
    <w:abstractNumId w:val="7"/>
  </w:num>
  <w:num w:numId="14">
    <w:abstractNumId w:val="42"/>
  </w:num>
  <w:num w:numId="15">
    <w:abstractNumId w:val="43"/>
  </w:num>
  <w:num w:numId="16">
    <w:abstractNumId w:val="31"/>
  </w:num>
  <w:num w:numId="17">
    <w:abstractNumId w:val="38"/>
  </w:num>
  <w:num w:numId="18">
    <w:abstractNumId w:val="33"/>
  </w:num>
  <w:num w:numId="19">
    <w:abstractNumId w:val="10"/>
  </w:num>
  <w:num w:numId="20">
    <w:abstractNumId w:val="29"/>
  </w:num>
  <w:num w:numId="21">
    <w:abstractNumId w:val="16"/>
  </w:num>
  <w:num w:numId="22">
    <w:abstractNumId w:val="39"/>
  </w:num>
  <w:num w:numId="23">
    <w:abstractNumId w:val="25"/>
  </w:num>
  <w:num w:numId="24">
    <w:abstractNumId w:val="22"/>
  </w:num>
  <w:num w:numId="25">
    <w:abstractNumId w:val="24"/>
  </w:num>
  <w:num w:numId="26">
    <w:abstractNumId w:val="17"/>
  </w:num>
  <w:num w:numId="27">
    <w:abstractNumId w:val="34"/>
  </w:num>
  <w:num w:numId="28">
    <w:abstractNumId w:val="35"/>
  </w:num>
  <w:num w:numId="29">
    <w:abstractNumId w:val="12"/>
  </w:num>
  <w:num w:numId="30">
    <w:abstractNumId w:val="8"/>
  </w:num>
  <w:num w:numId="31">
    <w:abstractNumId w:val="40"/>
  </w:num>
  <w:num w:numId="32">
    <w:abstractNumId w:val="13"/>
  </w:num>
  <w:num w:numId="33">
    <w:abstractNumId w:val="5"/>
  </w:num>
  <w:num w:numId="34">
    <w:abstractNumId w:val="15"/>
  </w:num>
  <w:num w:numId="35">
    <w:abstractNumId w:val="3"/>
  </w:num>
  <w:num w:numId="36">
    <w:abstractNumId w:val="6"/>
  </w:num>
  <w:num w:numId="37">
    <w:abstractNumId w:val="4"/>
  </w:num>
  <w:num w:numId="38">
    <w:abstractNumId w:val="21"/>
  </w:num>
  <w:num w:numId="39">
    <w:abstractNumId w:val="18"/>
  </w:num>
  <w:num w:numId="40">
    <w:abstractNumId w:val="45"/>
  </w:num>
  <w:num w:numId="41">
    <w:abstractNumId w:val="23"/>
  </w:num>
  <w:num w:numId="42">
    <w:abstractNumId w:val="32"/>
  </w:num>
  <w:num w:numId="43">
    <w:abstractNumId w:val="36"/>
  </w:num>
  <w:num w:numId="44">
    <w:abstractNumId w:val="11"/>
  </w:num>
  <w:num w:numId="45">
    <w:abstractNumId w:val="14"/>
  </w:num>
  <w:num w:numId="46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10"/>
    <w:rsid w:val="00006D98"/>
    <w:rsid w:val="0001523B"/>
    <w:rsid w:val="00025583"/>
    <w:rsid w:val="00025B50"/>
    <w:rsid w:val="000308B9"/>
    <w:rsid w:val="0003407D"/>
    <w:rsid w:val="0004098A"/>
    <w:rsid w:val="00040F5E"/>
    <w:rsid w:val="00043020"/>
    <w:rsid w:val="00046CB7"/>
    <w:rsid w:val="00051092"/>
    <w:rsid w:val="00055289"/>
    <w:rsid w:val="000554DA"/>
    <w:rsid w:val="00056B83"/>
    <w:rsid w:val="000576C6"/>
    <w:rsid w:val="00062EE8"/>
    <w:rsid w:val="000641B1"/>
    <w:rsid w:val="000658D9"/>
    <w:rsid w:val="000706E7"/>
    <w:rsid w:val="00071454"/>
    <w:rsid w:val="00072425"/>
    <w:rsid w:val="000772F4"/>
    <w:rsid w:val="0007735B"/>
    <w:rsid w:val="000834FF"/>
    <w:rsid w:val="00090187"/>
    <w:rsid w:val="00090945"/>
    <w:rsid w:val="00096AE0"/>
    <w:rsid w:val="000970EB"/>
    <w:rsid w:val="000A2F7A"/>
    <w:rsid w:val="000A33F2"/>
    <w:rsid w:val="000B5853"/>
    <w:rsid w:val="000B6EBC"/>
    <w:rsid w:val="000C014B"/>
    <w:rsid w:val="000C2A6C"/>
    <w:rsid w:val="000C7312"/>
    <w:rsid w:val="000D2CF0"/>
    <w:rsid w:val="000D7409"/>
    <w:rsid w:val="000E0072"/>
    <w:rsid w:val="000E12A8"/>
    <w:rsid w:val="00105151"/>
    <w:rsid w:val="001063BC"/>
    <w:rsid w:val="00110FE2"/>
    <w:rsid w:val="001200E5"/>
    <w:rsid w:val="0012078E"/>
    <w:rsid w:val="0012513F"/>
    <w:rsid w:val="00126288"/>
    <w:rsid w:val="00132BDB"/>
    <w:rsid w:val="0013634A"/>
    <w:rsid w:val="001400F2"/>
    <w:rsid w:val="00140908"/>
    <w:rsid w:val="00142E99"/>
    <w:rsid w:val="001450F9"/>
    <w:rsid w:val="001451B0"/>
    <w:rsid w:val="00147DAC"/>
    <w:rsid w:val="00151603"/>
    <w:rsid w:val="00154515"/>
    <w:rsid w:val="00155808"/>
    <w:rsid w:val="0016085D"/>
    <w:rsid w:val="001609F0"/>
    <w:rsid w:val="0016440B"/>
    <w:rsid w:val="00166CDF"/>
    <w:rsid w:val="00174F80"/>
    <w:rsid w:val="0018208A"/>
    <w:rsid w:val="00186021"/>
    <w:rsid w:val="0019457A"/>
    <w:rsid w:val="0019739D"/>
    <w:rsid w:val="001A0F05"/>
    <w:rsid w:val="001A1252"/>
    <w:rsid w:val="001B00EA"/>
    <w:rsid w:val="001B0526"/>
    <w:rsid w:val="001B29E1"/>
    <w:rsid w:val="001B3D4C"/>
    <w:rsid w:val="001B5594"/>
    <w:rsid w:val="001C5F12"/>
    <w:rsid w:val="001D0CA2"/>
    <w:rsid w:val="001E09B4"/>
    <w:rsid w:val="001E3303"/>
    <w:rsid w:val="001E3351"/>
    <w:rsid w:val="001E5283"/>
    <w:rsid w:val="001E6E51"/>
    <w:rsid w:val="001F085C"/>
    <w:rsid w:val="001F2A8F"/>
    <w:rsid w:val="001F3824"/>
    <w:rsid w:val="001F454F"/>
    <w:rsid w:val="00201239"/>
    <w:rsid w:val="00201AFB"/>
    <w:rsid w:val="0020200F"/>
    <w:rsid w:val="00203583"/>
    <w:rsid w:val="00217E07"/>
    <w:rsid w:val="002217CC"/>
    <w:rsid w:val="002264E1"/>
    <w:rsid w:val="00234586"/>
    <w:rsid w:val="00235EFD"/>
    <w:rsid w:val="00236CCA"/>
    <w:rsid w:val="00237A44"/>
    <w:rsid w:val="002402BF"/>
    <w:rsid w:val="00243BF2"/>
    <w:rsid w:val="00251B0E"/>
    <w:rsid w:val="00253973"/>
    <w:rsid w:val="00254FDE"/>
    <w:rsid w:val="002637E1"/>
    <w:rsid w:val="002671F8"/>
    <w:rsid w:val="00267722"/>
    <w:rsid w:val="002718AD"/>
    <w:rsid w:val="00272E4C"/>
    <w:rsid w:val="00275960"/>
    <w:rsid w:val="00283078"/>
    <w:rsid w:val="002864EE"/>
    <w:rsid w:val="00286CC4"/>
    <w:rsid w:val="00291F2A"/>
    <w:rsid w:val="0029226E"/>
    <w:rsid w:val="00294175"/>
    <w:rsid w:val="002A0D10"/>
    <w:rsid w:val="002A104B"/>
    <w:rsid w:val="002A378C"/>
    <w:rsid w:val="002A3BEE"/>
    <w:rsid w:val="002A3DC4"/>
    <w:rsid w:val="002A452C"/>
    <w:rsid w:val="002A4AED"/>
    <w:rsid w:val="002A521A"/>
    <w:rsid w:val="002A5D53"/>
    <w:rsid w:val="002B6C32"/>
    <w:rsid w:val="002B6DFD"/>
    <w:rsid w:val="002C1CC1"/>
    <w:rsid w:val="002C2DDC"/>
    <w:rsid w:val="002C5C6F"/>
    <w:rsid w:val="002D0457"/>
    <w:rsid w:val="002D2D36"/>
    <w:rsid w:val="002D484B"/>
    <w:rsid w:val="002D619D"/>
    <w:rsid w:val="002E0B1B"/>
    <w:rsid w:val="002E1289"/>
    <w:rsid w:val="002E1703"/>
    <w:rsid w:val="002E3C87"/>
    <w:rsid w:val="002E40E9"/>
    <w:rsid w:val="002E4EFF"/>
    <w:rsid w:val="002E631E"/>
    <w:rsid w:val="002E76AE"/>
    <w:rsid w:val="002F10EF"/>
    <w:rsid w:val="002F2FD6"/>
    <w:rsid w:val="002F30BE"/>
    <w:rsid w:val="002F31E9"/>
    <w:rsid w:val="002F417B"/>
    <w:rsid w:val="003013BD"/>
    <w:rsid w:val="003078DB"/>
    <w:rsid w:val="003105B8"/>
    <w:rsid w:val="00324C86"/>
    <w:rsid w:val="00327975"/>
    <w:rsid w:val="00331B71"/>
    <w:rsid w:val="003402ED"/>
    <w:rsid w:val="0034077A"/>
    <w:rsid w:val="00343BFF"/>
    <w:rsid w:val="00343F7F"/>
    <w:rsid w:val="00344DA9"/>
    <w:rsid w:val="00355142"/>
    <w:rsid w:val="0036588B"/>
    <w:rsid w:val="00365DA1"/>
    <w:rsid w:val="00366991"/>
    <w:rsid w:val="003739B7"/>
    <w:rsid w:val="00376BDB"/>
    <w:rsid w:val="0038563B"/>
    <w:rsid w:val="0039702F"/>
    <w:rsid w:val="0039761A"/>
    <w:rsid w:val="003976C0"/>
    <w:rsid w:val="003A0575"/>
    <w:rsid w:val="003A12B3"/>
    <w:rsid w:val="003A61A1"/>
    <w:rsid w:val="003B1D72"/>
    <w:rsid w:val="003B202B"/>
    <w:rsid w:val="003B6CCE"/>
    <w:rsid w:val="003B6E98"/>
    <w:rsid w:val="003C0386"/>
    <w:rsid w:val="003C19C5"/>
    <w:rsid w:val="003C2CCC"/>
    <w:rsid w:val="003C538D"/>
    <w:rsid w:val="003C57B0"/>
    <w:rsid w:val="003D2BC4"/>
    <w:rsid w:val="003D6CD9"/>
    <w:rsid w:val="003E4B95"/>
    <w:rsid w:val="003F5D81"/>
    <w:rsid w:val="00401A6C"/>
    <w:rsid w:val="00402008"/>
    <w:rsid w:val="00402804"/>
    <w:rsid w:val="00403C1B"/>
    <w:rsid w:val="00404914"/>
    <w:rsid w:val="004052C6"/>
    <w:rsid w:val="00406634"/>
    <w:rsid w:val="00407980"/>
    <w:rsid w:val="00414A23"/>
    <w:rsid w:val="00414DC7"/>
    <w:rsid w:val="00415010"/>
    <w:rsid w:val="00415C22"/>
    <w:rsid w:val="00416B79"/>
    <w:rsid w:val="004204E5"/>
    <w:rsid w:val="00422AA4"/>
    <w:rsid w:val="0042484C"/>
    <w:rsid w:val="00430FB3"/>
    <w:rsid w:val="00440F38"/>
    <w:rsid w:val="004548E7"/>
    <w:rsid w:val="004548F3"/>
    <w:rsid w:val="00456ABA"/>
    <w:rsid w:val="00460D08"/>
    <w:rsid w:val="00460F77"/>
    <w:rsid w:val="00472353"/>
    <w:rsid w:val="00472A6D"/>
    <w:rsid w:val="00472BC4"/>
    <w:rsid w:val="004735EA"/>
    <w:rsid w:val="004842EE"/>
    <w:rsid w:val="00491860"/>
    <w:rsid w:val="00491CFE"/>
    <w:rsid w:val="004976F6"/>
    <w:rsid w:val="004A18B6"/>
    <w:rsid w:val="004A3E5E"/>
    <w:rsid w:val="004B1ABC"/>
    <w:rsid w:val="004B1FA5"/>
    <w:rsid w:val="004C52DD"/>
    <w:rsid w:val="004C5BFC"/>
    <w:rsid w:val="004D40F2"/>
    <w:rsid w:val="004E114D"/>
    <w:rsid w:val="004E21CF"/>
    <w:rsid w:val="004E3072"/>
    <w:rsid w:val="004E342D"/>
    <w:rsid w:val="004F0766"/>
    <w:rsid w:val="004F0DEB"/>
    <w:rsid w:val="004F2204"/>
    <w:rsid w:val="004F45A9"/>
    <w:rsid w:val="004F6740"/>
    <w:rsid w:val="00500D89"/>
    <w:rsid w:val="00505B42"/>
    <w:rsid w:val="005124E9"/>
    <w:rsid w:val="00514687"/>
    <w:rsid w:val="00522136"/>
    <w:rsid w:val="0052474B"/>
    <w:rsid w:val="00527E9C"/>
    <w:rsid w:val="00530DFA"/>
    <w:rsid w:val="00532FCB"/>
    <w:rsid w:val="00533B30"/>
    <w:rsid w:val="00534F76"/>
    <w:rsid w:val="00534FA9"/>
    <w:rsid w:val="005363AF"/>
    <w:rsid w:val="005363FB"/>
    <w:rsid w:val="00541800"/>
    <w:rsid w:val="005418DE"/>
    <w:rsid w:val="00550D20"/>
    <w:rsid w:val="005536D9"/>
    <w:rsid w:val="00554C1D"/>
    <w:rsid w:val="0055571B"/>
    <w:rsid w:val="00557016"/>
    <w:rsid w:val="00562D56"/>
    <w:rsid w:val="005703A4"/>
    <w:rsid w:val="0057453D"/>
    <w:rsid w:val="005803C2"/>
    <w:rsid w:val="00583719"/>
    <w:rsid w:val="00585165"/>
    <w:rsid w:val="005863BE"/>
    <w:rsid w:val="00586441"/>
    <w:rsid w:val="00592351"/>
    <w:rsid w:val="005929C1"/>
    <w:rsid w:val="005938DC"/>
    <w:rsid w:val="0059504F"/>
    <w:rsid w:val="00595B32"/>
    <w:rsid w:val="0059797F"/>
    <w:rsid w:val="00597E83"/>
    <w:rsid w:val="005B2DDB"/>
    <w:rsid w:val="005B3346"/>
    <w:rsid w:val="005B3699"/>
    <w:rsid w:val="005B3D53"/>
    <w:rsid w:val="005B60F7"/>
    <w:rsid w:val="005C2B0E"/>
    <w:rsid w:val="005C351B"/>
    <w:rsid w:val="005C518B"/>
    <w:rsid w:val="005C6ECB"/>
    <w:rsid w:val="005D0C1E"/>
    <w:rsid w:val="005D3B68"/>
    <w:rsid w:val="005D69D0"/>
    <w:rsid w:val="005D7F94"/>
    <w:rsid w:val="005E3136"/>
    <w:rsid w:val="005E373E"/>
    <w:rsid w:val="005E561A"/>
    <w:rsid w:val="005E721C"/>
    <w:rsid w:val="005F1E2A"/>
    <w:rsid w:val="005F4EE6"/>
    <w:rsid w:val="0060384A"/>
    <w:rsid w:val="00606A6B"/>
    <w:rsid w:val="00612300"/>
    <w:rsid w:val="00613E6F"/>
    <w:rsid w:val="00616A8B"/>
    <w:rsid w:val="006171F9"/>
    <w:rsid w:val="00624170"/>
    <w:rsid w:val="00625DC1"/>
    <w:rsid w:val="00630215"/>
    <w:rsid w:val="006365B0"/>
    <w:rsid w:val="00641717"/>
    <w:rsid w:val="00641BD9"/>
    <w:rsid w:val="00642690"/>
    <w:rsid w:val="00646D56"/>
    <w:rsid w:val="0065392A"/>
    <w:rsid w:val="00656C21"/>
    <w:rsid w:val="00656C65"/>
    <w:rsid w:val="006649C9"/>
    <w:rsid w:val="0067008F"/>
    <w:rsid w:val="0067018A"/>
    <w:rsid w:val="00673036"/>
    <w:rsid w:val="00683188"/>
    <w:rsid w:val="006872CC"/>
    <w:rsid w:val="00691C2C"/>
    <w:rsid w:val="00692067"/>
    <w:rsid w:val="0069294E"/>
    <w:rsid w:val="00695E2C"/>
    <w:rsid w:val="00696744"/>
    <w:rsid w:val="006A0044"/>
    <w:rsid w:val="006A0164"/>
    <w:rsid w:val="006A1476"/>
    <w:rsid w:val="006A5950"/>
    <w:rsid w:val="006B36D3"/>
    <w:rsid w:val="006B4071"/>
    <w:rsid w:val="006B5277"/>
    <w:rsid w:val="006C20E4"/>
    <w:rsid w:val="006C245E"/>
    <w:rsid w:val="006C6CE0"/>
    <w:rsid w:val="006D2F2A"/>
    <w:rsid w:val="006D2F8D"/>
    <w:rsid w:val="006D39BA"/>
    <w:rsid w:val="006D685B"/>
    <w:rsid w:val="006F1EAD"/>
    <w:rsid w:val="006F2019"/>
    <w:rsid w:val="006F44A5"/>
    <w:rsid w:val="006F73F3"/>
    <w:rsid w:val="006F7E61"/>
    <w:rsid w:val="0071155A"/>
    <w:rsid w:val="007133CE"/>
    <w:rsid w:val="00714904"/>
    <w:rsid w:val="00715F6C"/>
    <w:rsid w:val="00724BC0"/>
    <w:rsid w:val="00746FD3"/>
    <w:rsid w:val="00750C6C"/>
    <w:rsid w:val="0075171F"/>
    <w:rsid w:val="00752DF0"/>
    <w:rsid w:val="0076203A"/>
    <w:rsid w:val="00765D84"/>
    <w:rsid w:val="007723D7"/>
    <w:rsid w:val="007813F3"/>
    <w:rsid w:val="00781A15"/>
    <w:rsid w:val="00781B29"/>
    <w:rsid w:val="00783003"/>
    <w:rsid w:val="00783174"/>
    <w:rsid w:val="00784141"/>
    <w:rsid w:val="007842E8"/>
    <w:rsid w:val="007858C0"/>
    <w:rsid w:val="00790055"/>
    <w:rsid w:val="00794532"/>
    <w:rsid w:val="00794B52"/>
    <w:rsid w:val="007A39C1"/>
    <w:rsid w:val="007C2448"/>
    <w:rsid w:val="007C4A4F"/>
    <w:rsid w:val="007D150A"/>
    <w:rsid w:val="007D3972"/>
    <w:rsid w:val="007D4A95"/>
    <w:rsid w:val="007D5ECC"/>
    <w:rsid w:val="007E13D2"/>
    <w:rsid w:val="007E402C"/>
    <w:rsid w:val="007E593D"/>
    <w:rsid w:val="007F0895"/>
    <w:rsid w:val="007F0F1B"/>
    <w:rsid w:val="007F1037"/>
    <w:rsid w:val="00803D39"/>
    <w:rsid w:val="0080544C"/>
    <w:rsid w:val="00821A8F"/>
    <w:rsid w:val="00823602"/>
    <w:rsid w:val="0082473D"/>
    <w:rsid w:val="008249BF"/>
    <w:rsid w:val="008301AE"/>
    <w:rsid w:val="008321E4"/>
    <w:rsid w:val="008325A1"/>
    <w:rsid w:val="00832B82"/>
    <w:rsid w:val="00833DE3"/>
    <w:rsid w:val="0083462A"/>
    <w:rsid w:val="008356D5"/>
    <w:rsid w:val="00836ED4"/>
    <w:rsid w:val="00837159"/>
    <w:rsid w:val="00837A69"/>
    <w:rsid w:val="00844625"/>
    <w:rsid w:val="00846F82"/>
    <w:rsid w:val="00847A84"/>
    <w:rsid w:val="00851981"/>
    <w:rsid w:val="00853D35"/>
    <w:rsid w:val="0085536E"/>
    <w:rsid w:val="0085622B"/>
    <w:rsid w:val="00856E06"/>
    <w:rsid w:val="00872AA6"/>
    <w:rsid w:val="00875A27"/>
    <w:rsid w:val="00883AB8"/>
    <w:rsid w:val="00887925"/>
    <w:rsid w:val="00894010"/>
    <w:rsid w:val="008947D9"/>
    <w:rsid w:val="008960B0"/>
    <w:rsid w:val="008970D3"/>
    <w:rsid w:val="008A0CFD"/>
    <w:rsid w:val="008A1786"/>
    <w:rsid w:val="008B1523"/>
    <w:rsid w:val="008B2771"/>
    <w:rsid w:val="008B3A00"/>
    <w:rsid w:val="008B4797"/>
    <w:rsid w:val="008C3A25"/>
    <w:rsid w:val="008C4275"/>
    <w:rsid w:val="008C58AB"/>
    <w:rsid w:val="008C68DC"/>
    <w:rsid w:val="008D32C6"/>
    <w:rsid w:val="008D3843"/>
    <w:rsid w:val="008E0FAD"/>
    <w:rsid w:val="008E6851"/>
    <w:rsid w:val="008F7546"/>
    <w:rsid w:val="00900E71"/>
    <w:rsid w:val="00900EB2"/>
    <w:rsid w:val="00901295"/>
    <w:rsid w:val="00901D05"/>
    <w:rsid w:val="0090508D"/>
    <w:rsid w:val="00905EE5"/>
    <w:rsid w:val="0090743D"/>
    <w:rsid w:val="00913127"/>
    <w:rsid w:val="009147BA"/>
    <w:rsid w:val="00915229"/>
    <w:rsid w:val="009161AF"/>
    <w:rsid w:val="009211B9"/>
    <w:rsid w:val="00925452"/>
    <w:rsid w:val="009260DB"/>
    <w:rsid w:val="00933D13"/>
    <w:rsid w:val="00933FC7"/>
    <w:rsid w:val="00936BD8"/>
    <w:rsid w:val="00937649"/>
    <w:rsid w:val="0094055F"/>
    <w:rsid w:val="0094115F"/>
    <w:rsid w:val="00944A8D"/>
    <w:rsid w:val="009529EB"/>
    <w:rsid w:val="00970928"/>
    <w:rsid w:val="0097156D"/>
    <w:rsid w:val="00973FA6"/>
    <w:rsid w:val="00975A9F"/>
    <w:rsid w:val="009868CC"/>
    <w:rsid w:val="00986CB8"/>
    <w:rsid w:val="00987128"/>
    <w:rsid w:val="0099608F"/>
    <w:rsid w:val="009A21AA"/>
    <w:rsid w:val="009A29FE"/>
    <w:rsid w:val="009B16DA"/>
    <w:rsid w:val="009B2AA7"/>
    <w:rsid w:val="009B3C08"/>
    <w:rsid w:val="009B3C2A"/>
    <w:rsid w:val="009B43AF"/>
    <w:rsid w:val="009B4E44"/>
    <w:rsid w:val="009C36EC"/>
    <w:rsid w:val="009C485B"/>
    <w:rsid w:val="009C70A6"/>
    <w:rsid w:val="009D3BA7"/>
    <w:rsid w:val="009D434A"/>
    <w:rsid w:val="009D556C"/>
    <w:rsid w:val="009E48FB"/>
    <w:rsid w:val="009F374D"/>
    <w:rsid w:val="009F6901"/>
    <w:rsid w:val="00A00103"/>
    <w:rsid w:val="00A03557"/>
    <w:rsid w:val="00A03DA8"/>
    <w:rsid w:val="00A05DC3"/>
    <w:rsid w:val="00A07B96"/>
    <w:rsid w:val="00A11110"/>
    <w:rsid w:val="00A1310C"/>
    <w:rsid w:val="00A13384"/>
    <w:rsid w:val="00A20344"/>
    <w:rsid w:val="00A23AD8"/>
    <w:rsid w:val="00A248F8"/>
    <w:rsid w:val="00A24D6E"/>
    <w:rsid w:val="00A259F4"/>
    <w:rsid w:val="00A3338A"/>
    <w:rsid w:val="00A4231A"/>
    <w:rsid w:val="00A44C81"/>
    <w:rsid w:val="00A47581"/>
    <w:rsid w:val="00A478DD"/>
    <w:rsid w:val="00A53A85"/>
    <w:rsid w:val="00A54C99"/>
    <w:rsid w:val="00A5558D"/>
    <w:rsid w:val="00A5638F"/>
    <w:rsid w:val="00A613D5"/>
    <w:rsid w:val="00A62E7C"/>
    <w:rsid w:val="00A65125"/>
    <w:rsid w:val="00A66B9B"/>
    <w:rsid w:val="00A6721E"/>
    <w:rsid w:val="00A72087"/>
    <w:rsid w:val="00A747A1"/>
    <w:rsid w:val="00A76654"/>
    <w:rsid w:val="00A77AD0"/>
    <w:rsid w:val="00A80568"/>
    <w:rsid w:val="00A8440E"/>
    <w:rsid w:val="00A84D81"/>
    <w:rsid w:val="00A87DEE"/>
    <w:rsid w:val="00A90CB4"/>
    <w:rsid w:val="00A910CD"/>
    <w:rsid w:val="00A9144F"/>
    <w:rsid w:val="00A970C4"/>
    <w:rsid w:val="00AA0040"/>
    <w:rsid w:val="00AA01BD"/>
    <w:rsid w:val="00AA2107"/>
    <w:rsid w:val="00AA299B"/>
    <w:rsid w:val="00AA325F"/>
    <w:rsid w:val="00AB7F19"/>
    <w:rsid w:val="00AD0E26"/>
    <w:rsid w:val="00AD1B3A"/>
    <w:rsid w:val="00AD1C55"/>
    <w:rsid w:val="00AD5F1B"/>
    <w:rsid w:val="00AD60F1"/>
    <w:rsid w:val="00AE0EE4"/>
    <w:rsid w:val="00AF14A8"/>
    <w:rsid w:val="00AF152D"/>
    <w:rsid w:val="00AF1E57"/>
    <w:rsid w:val="00AF1E9A"/>
    <w:rsid w:val="00B023A3"/>
    <w:rsid w:val="00B0265B"/>
    <w:rsid w:val="00B02E0F"/>
    <w:rsid w:val="00B03881"/>
    <w:rsid w:val="00B05D5C"/>
    <w:rsid w:val="00B06E5A"/>
    <w:rsid w:val="00B13387"/>
    <w:rsid w:val="00B154B8"/>
    <w:rsid w:val="00B1777E"/>
    <w:rsid w:val="00B30EB3"/>
    <w:rsid w:val="00B31401"/>
    <w:rsid w:val="00B3149D"/>
    <w:rsid w:val="00B34F6B"/>
    <w:rsid w:val="00B35A56"/>
    <w:rsid w:val="00B3691A"/>
    <w:rsid w:val="00B40F1F"/>
    <w:rsid w:val="00B44533"/>
    <w:rsid w:val="00B469F6"/>
    <w:rsid w:val="00B503B5"/>
    <w:rsid w:val="00B5186A"/>
    <w:rsid w:val="00B55A72"/>
    <w:rsid w:val="00B57495"/>
    <w:rsid w:val="00B700FA"/>
    <w:rsid w:val="00B70B46"/>
    <w:rsid w:val="00B7739B"/>
    <w:rsid w:val="00B821FA"/>
    <w:rsid w:val="00B91323"/>
    <w:rsid w:val="00B9181B"/>
    <w:rsid w:val="00B919C9"/>
    <w:rsid w:val="00B92C70"/>
    <w:rsid w:val="00B92ECE"/>
    <w:rsid w:val="00B93C38"/>
    <w:rsid w:val="00B93C5E"/>
    <w:rsid w:val="00B95631"/>
    <w:rsid w:val="00BA2E10"/>
    <w:rsid w:val="00BA424C"/>
    <w:rsid w:val="00BA55A4"/>
    <w:rsid w:val="00BA6A2B"/>
    <w:rsid w:val="00BB2E62"/>
    <w:rsid w:val="00BC29F7"/>
    <w:rsid w:val="00BC66F1"/>
    <w:rsid w:val="00BD3C7B"/>
    <w:rsid w:val="00BE0A78"/>
    <w:rsid w:val="00BE0E75"/>
    <w:rsid w:val="00BE3CD7"/>
    <w:rsid w:val="00BE5766"/>
    <w:rsid w:val="00BE711F"/>
    <w:rsid w:val="00BF0669"/>
    <w:rsid w:val="00BF3F96"/>
    <w:rsid w:val="00BF4727"/>
    <w:rsid w:val="00C00044"/>
    <w:rsid w:val="00C025A0"/>
    <w:rsid w:val="00C02D9B"/>
    <w:rsid w:val="00C069F0"/>
    <w:rsid w:val="00C1007F"/>
    <w:rsid w:val="00C117C9"/>
    <w:rsid w:val="00C1600B"/>
    <w:rsid w:val="00C1782C"/>
    <w:rsid w:val="00C21252"/>
    <w:rsid w:val="00C2320E"/>
    <w:rsid w:val="00C24329"/>
    <w:rsid w:val="00C24E02"/>
    <w:rsid w:val="00C2571B"/>
    <w:rsid w:val="00C30000"/>
    <w:rsid w:val="00C31CF8"/>
    <w:rsid w:val="00C32355"/>
    <w:rsid w:val="00C35547"/>
    <w:rsid w:val="00C36DA0"/>
    <w:rsid w:val="00C4018F"/>
    <w:rsid w:val="00C4520D"/>
    <w:rsid w:val="00C45917"/>
    <w:rsid w:val="00C5040D"/>
    <w:rsid w:val="00C53E24"/>
    <w:rsid w:val="00C53E53"/>
    <w:rsid w:val="00C545CE"/>
    <w:rsid w:val="00C54BE0"/>
    <w:rsid w:val="00C56872"/>
    <w:rsid w:val="00C578E8"/>
    <w:rsid w:val="00C62556"/>
    <w:rsid w:val="00C6609F"/>
    <w:rsid w:val="00C66236"/>
    <w:rsid w:val="00C66D6B"/>
    <w:rsid w:val="00C71445"/>
    <w:rsid w:val="00C75458"/>
    <w:rsid w:val="00C804D0"/>
    <w:rsid w:val="00C82A65"/>
    <w:rsid w:val="00C83BB8"/>
    <w:rsid w:val="00C8755C"/>
    <w:rsid w:val="00C9487E"/>
    <w:rsid w:val="00C96B2B"/>
    <w:rsid w:val="00CA07A4"/>
    <w:rsid w:val="00CA0ECB"/>
    <w:rsid w:val="00CA298F"/>
    <w:rsid w:val="00CB5A84"/>
    <w:rsid w:val="00CC0720"/>
    <w:rsid w:val="00CC0CFB"/>
    <w:rsid w:val="00CC279E"/>
    <w:rsid w:val="00CC3E32"/>
    <w:rsid w:val="00CC6D85"/>
    <w:rsid w:val="00CE3A55"/>
    <w:rsid w:val="00CF32F0"/>
    <w:rsid w:val="00CF3BC0"/>
    <w:rsid w:val="00CF4082"/>
    <w:rsid w:val="00CF59A9"/>
    <w:rsid w:val="00D021AB"/>
    <w:rsid w:val="00D13448"/>
    <w:rsid w:val="00D135D8"/>
    <w:rsid w:val="00D20E6C"/>
    <w:rsid w:val="00D256FC"/>
    <w:rsid w:val="00D25C83"/>
    <w:rsid w:val="00D30764"/>
    <w:rsid w:val="00D30CC4"/>
    <w:rsid w:val="00D31581"/>
    <w:rsid w:val="00D406EA"/>
    <w:rsid w:val="00D46CA6"/>
    <w:rsid w:val="00D50ED3"/>
    <w:rsid w:val="00D51C14"/>
    <w:rsid w:val="00D603CE"/>
    <w:rsid w:val="00D60A97"/>
    <w:rsid w:val="00D61866"/>
    <w:rsid w:val="00D70E6C"/>
    <w:rsid w:val="00D75DBE"/>
    <w:rsid w:val="00D7675B"/>
    <w:rsid w:val="00D7743D"/>
    <w:rsid w:val="00D7773F"/>
    <w:rsid w:val="00D779AC"/>
    <w:rsid w:val="00D77ECB"/>
    <w:rsid w:val="00D8194D"/>
    <w:rsid w:val="00D836A0"/>
    <w:rsid w:val="00D87DB6"/>
    <w:rsid w:val="00D87EA9"/>
    <w:rsid w:val="00D9208D"/>
    <w:rsid w:val="00D92E11"/>
    <w:rsid w:val="00D942A5"/>
    <w:rsid w:val="00D95163"/>
    <w:rsid w:val="00DA0B09"/>
    <w:rsid w:val="00DA4CF7"/>
    <w:rsid w:val="00DA767F"/>
    <w:rsid w:val="00DB0DE1"/>
    <w:rsid w:val="00DB56EE"/>
    <w:rsid w:val="00DC7DCC"/>
    <w:rsid w:val="00DD2E98"/>
    <w:rsid w:val="00DD60BF"/>
    <w:rsid w:val="00DE7A1B"/>
    <w:rsid w:val="00DF1014"/>
    <w:rsid w:val="00DF4C88"/>
    <w:rsid w:val="00DF79B3"/>
    <w:rsid w:val="00E022E5"/>
    <w:rsid w:val="00E05247"/>
    <w:rsid w:val="00E17695"/>
    <w:rsid w:val="00E22C8E"/>
    <w:rsid w:val="00E259FE"/>
    <w:rsid w:val="00E36964"/>
    <w:rsid w:val="00E3710C"/>
    <w:rsid w:val="00E4041F"/>
    <w:rsid w:val="00E4042C"/>
    <w:rsid w:val="00E4271D"/>
    <w:rsid w:val="00E45CED"/>
    <w:rsid w:val="00E50504"/>
    <w:rsid w:val="00E51977"/>
    <w:rsid w:val="00E51C29"/>
    <w:rsid w:val="00E559B7"/>
    <w:rsid w:val="00E801C2"/>
    <w:rsid w:val="00E80EB8"/>
    <w:rsid w:val="00E81A5F"/>
    <w:rsid w:val="00E823A2"/>
    <w:rsid w:val="00E97A6B"/>
    <w:rsid w:val="00EA0490"/>
    <w:rsid w:val="00EA1327"/>
    <w:rsid w:val="00EA40A1"/>
    <w:rsid w:val="00EA482B"/>
    <w:rsid w:val="00EA62C0"/>
    <w:rsid w:val="00EB0EA1"/>
    <w:rsid w:val="00EB1047"/>
    <w:rsid w:val="00EC1D80"/>
    <w:rsid w:val="00EC2420"/>
    <w:rsid w:val="00ED23D8"/>
    <w:rsid w:val="00ED40ED"/>
    <w:rsid w:val="00ED4339"/>
    <w:rsid w:val="00ED68FF"/>
    <w:rsid w:val="00EE2E2D"/>
    <w:rsid w:val="00EE6349"/>
    <w:rsid w:val="00EF060B"/>
    <w:rsid w:val="00EF2795"/>
    <w:rsid w:val="00EF3C37"/>
    <w:rsid w:val="00EF4CB0"/>
    <w:rsid w:val="00EF6248"/>
    <w:rsid w:val="00F022F5"/>
    <w:rsid w:val="00F02594"/>
    <w:rsid w:val="00F028DD"/>
    <w:rsid w:val="00F030FF"/>
    <w:rsid w:val="00F06336"/>
    <w:rsid w:val="00F075D7"/>
    <w:rsid w:val="00F11A1F"/>
    <w:rsid w:val="00F145B3"/>
    <w:rsid w:val="00F15CAF"/>
    <w:rsid w:val="00F179C1"/>
    <w:rsid w:val="00F23542"/>
    <w:rsid w:val="00F3736A"/>
    <w:rsid w:val="00F40B2A"/>
    <w:rsid w:val="00F470C3"/>
    <w:rsid w:val="00F47598"/>
    <w:rsid w:val="00F514BC"/>
    <w:rsid w:val="00F56676"/>
    <w:rsid w:val="00F571EE"/>
    <w:rsid w:val="00F5798B"/>
    <w:rsid w:val="00F61F0F"/>
    <w:rsid w:val="00F629EF"/>
    <w:rsid w:val="00F671F9"/>
    <w:rsid w:val="00F67EF3"/>
    <w:rsid w:val="00F70F8B"/>
    <w:rsid w:val="00F74AA6"/>
    <w:rsid w:val="00F803A5"/>
    <w:rsid w:val="00F82B5C"/>
    <w:rsid w:val="00F84551"/>
    <w:rsid w:val="00F86289"/>
    <w:rsid w:val="00F8684C"/>
    <w:rsid w:val="00F90737"/>
    <w:rsid w:val="00F9185C"/>
    <w:rsid w:val="00F92D9D"/>
    <w:rsid w:val="00FA070F"/>
    <w:rsid w:val="00FA24B0"/>
    <w:rsid w:val="00FA359A"/>
    <w:rsid w:val="00FB0774"/>
    <w:rsid w:val="00FB1C44"/>
    <w:rsid w:val="00FB2662"/>
    <w:rsid w:val="00FB45B4"/>
    <w:rsid w:val="00FB50BE"/>
    <w:rsid w:val="00FB7912"/>
    <w:rsid w:val="00FC1C30"/>
    <w:rsid w:val="00FC37DC"/>
    <w:rsid w:val="00FC5283"/>
    <w:rsid w:val="00FC5362"/>
    <w:rsid w:val="00FD001A"/>
    <w:rsid w:val="00FD2883"/>
    <w:rsid w:val="00FD5B15"/>
    <w:rsid w:val="00FD61E7"/>
    <w:rsid w:val="00FD6A30"/>
    <w:rsid w:val="00FE0341"/>
    <w:rsid w:val="00FF0FCA"/>
    <w:rsid w:val="00FF2165"/>
    <w:rsid w:val="00FF3949"/>
    <w:rsid w:val="00FF42A6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24847CA-0D1C-43E7-B019-E72108F9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B2DDB"/>
  </w:style>
  <w:style w:type="paragraph" w:styleId="Kop1">
    <w:name w:val="heading 1"/>
    <w:basedOn w:val="Standaard"/>
    <w:next w:val="Standaard"/>
    <w:link w:val="Kop1Char"/>
    <w:uiPriority w:val="9"/>
    <w:qFormat/>
    <w:rsid w:val="002A0D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A0D10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A0D10"/>
  </w:style>
  <w:style w:type="character" w:styleId="Eindnootmarkering">
    <w:name w:val="endnote reference"/>
    <w:basedOn w:val="Standaardalinea-lettertype"/>
    <w:uiPriority w:val="99"/>
    <w:semiHidden/>
    <w:unhideWhenUsed/>
    <w:rsid w:val="002A0D10"/>
    <w:rPr>
      <w:vertAlign w:val="superscript"/>
    </w:rPr>
  </w:style>
  <w:style w:type="table" w:styleId="Tabelraster">
    <w:name w:val="Table Grid"/>
    <w:basedOn w:val="Standaardtabel"/>
    <w:uiPriority w:val="39"/>
    <w:rsid w:val="00550D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856E06"/>
    <w:rPr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430FB3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944A8D"/>
    <w:pPr>
      <w:spacing w:after="200"/>
    </w:pPr>
    <w:rPr>
      <w:i/>
      <w:iCs/>
      <w:color w:val="44546A" w:themeColor="text2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7E83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7E83"/>
  </w:style>
  <w:style w:type="character" w:styleId="Voetnootmarkering">
    <w:name w:val="footnote reference"/>
    <w:basedOn w:val="Standaardalinea-lettertype"/>
    <w:uiPriority w:val="99"/>
    <w:semiHidden/>
    <w:unhideWhenUsed/>
    <w:rsid w:val="00597E8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31E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31E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100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1007F"/>
  </w:style>
  <w:style w:type="paragraph" w:styleId="Voettekst">
    <w:name w:val="footer"/>
    <w:basedOn w:val="Standaard"/>
    <w:link w:val="VoettekstChar"/>
    <w:uiPriority w:val="99"/>
    <w:unhideWhenUsed/>
    <w:rsid w:val="00C100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1007F"/>
  </w:style>
  <w:style w:type="character" w:styleId="Hyperlink">
    <w:name w:val="Hyperlink"/>
    <w:basedOn w:val="Standaardalinea-lettertype"/>
    <w:uiPriority w:val="99"/>
    <w:semiHidden/>
    <w:unhideWhenUsed/>
    <w:rsid w:val="00BE3CD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3CD7"/>
    <w:rPr>
      <w:color w:val="800080"/>
      <w:u w:val="single"/>
    </w:rPr>
  </w:style>
  <w:style w:type="paragraph" w:customStyle="1" w:styleId="xl63">
    <w:name w:val="xl63"/>
    <w:basedOn w:val="Standaard"/>
    <w:rsid w:val="00BE3CD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2F1F1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Standaard"/>
    <w:rsid w:val="00BE3CD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2F1F1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Standaard"/>
    <w:rsid w:val="00BE3CD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CCCCCC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Standaard"/>
    <w:rsid w:val="00BE3CD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Standaard"/>
    <w:rsid w:val="00BE3CD7"/>
    <w:pPr>
      <w:pBdr>
        <w:top w:val="single" w:sz="8" w:space="0" w:color="F5EBD9"/>
        <w:left w:val="single" w:sz="8" w:space="0" w:color="F5EBD9"/>
        <w:bottom w:val="single" w:sz="8" w:space="0" w:color="F5EBD9"/>
        <w:right w:val="single" w:sz="8" w:space="0" w:color="F5EBD9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Standaard"/>
    <w:rsid w:val="00BE3CD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2F1F1"/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69">
    <w:name w:val="xl69"/>
    <w:basedOn w:val="Standaard"/>
    <w:rsid w:val="00BE3CD7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Standaard"/>
    <w:rsid w:val="00BE3CD7"/>
    <w:pPr>
      <w:pBdr>
        <w:left w:val="single" w:sz="8" w:space="0" w:color="808080"/>
        <w:right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Standaard"/>
    <w:rsid w:val="00BE3CD7"/>
    <w:pPr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Standaard"/>
    <w:rsid w:val="00BE3CD7"/>
    <w:pPr>
      <w:pBdr>
        <w:top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Standaard"/>
    <w:rsid w:val="00BE3CD7"/>
    <w:pPr>
      <w:pBdr>
        <w:top w:val="single" w:sz="8" w:space="0" w:color="808080"/>
        <w:right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Standaard"/>
    <w:rsid w:val="00BE3CD7"/>
    <w:pPr>
      <w:pBdr>
        <w:left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Standaard"/>
    <w:rsid w:val="00BE3CD7"/>
    <w:pP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Standaard"/>
    <w:rsid w:val="00BE3CD7"/>
    <w:pPr>
      <w:pBdr>
        <w:right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Standaard"/>
    <w:rsid w:val="00BE3CD7"/>
    <w:pPr>
      <w:pBdr>
        <w:left w:val="single" w:sz="8" w:space="0" w:color="808080"/>
        <w:bottom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Standaard"/>
    <w:rsid w:val="00BE3CD7"/>
    <w:pPr>
      <w:pBdr>
        <w:bottom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Standaard"/>
    <w:rsid w:val="00BE3CD7"/>
    <w:pPr>
      <w:pBdr>
        <w:bottom w:val="single" w:sz="8" w:space="0" w:color="808080"/>
        <w:right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Standaard"/>
    <w:rsid w:val="00BE3CD7"/>
    <w:pPr>
      <w:pBdr>
        <w:top w:val="single" w:sz="8" w:space="0" w:color="F5EBD9"/>
        <w:bottom w:val="single" w:sz="8" w:space="0" w:color="F5EBD9"/>
        <w:right w:val="single" w:sz="8" w:space="0" w:color="F5EBD9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Standaard"/>
    <w:rsid w:val="00BE3CD7"/>
    <w:pPr>
      <w:pBdr>
        <w:top w:val="single" w:sz="8" w:space="0" w:color="F5EBD9"/>
        <w:bottom w:val="single" w:sz="8" w:space="0" w:color="F5EBD9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Standaard"/>
    <w:rsid w:val="00BE3CD7"/>
    <w:pPr>
      <w:pBdr>
        <w:top w:val="single" w:sz="8" w:space="0" w:color="808080"/>
        <w:bottom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Standaard"/>
    <w:rsid w:val="00BE3CD7"/>
    <w:pPr>
      <w:pBdr>
        <w:top w:val="single" w:sz="8" w:space="0" w:color="808080"/>
        <w:bottom w:val="single" w:sz="8" w:space="0" w:color="808080"/>
        <w:right w:val="single" w:sz="8" w:space="0" w:color="808080"/>
      </w:pBdr>
      <w:shd w:val="clear" w:color="000000" w:fill="F2F1F1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Standaard"/>
    <w:rsid w:val="00BE3CD7"/>
    <w:pPr>
      <w:pBdr>
        <w:top w:val="single" w:sz="8" w:space="0" w:color="CFCFCF"/>
        <w:bottom w:val="single" w:sz="8" w:space="0" w:color="CFCFC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Standaard"/>
    <w:rsid w:val="00BE3CD7"/>
    <w:pPr>
      <w:pBdr>
        <w:top w:val="single" w:sz="8" w:space="0" w:color="CFCFCF"/>
        <w:bottom w:val="single" w:sz="8" w:space="0" w:color="CFCFCF"/>
        <w:right w:val="single" w:sz="8" w:space="0" w:color="CFCFCF"/>
      </w:pBdr>
      <w:spacing w:before="100" w:beforeAutospacing="1" w:after="100" w:afterAutospacing="1"/>
    </w:pPr>
    <w:rPr>
      <w:sz w:val="24"/>
      <w:szCs w:val="24"/>
    </w:rPr>
  </w:style>
  <w:style w:type="table" w:styleId="Lijsttabel3-Accent5">
    <w:name w:val="List Table 3 Accent 5"/>
    <w:basedOn w:val="Standaardtabel"/>
    <w:uiPriority w:val="48"/>
    <w:rsid w:val="00A0010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BasistekstRVS">
    <w:name w:val="Basistekst RVS"/>
    <w:basedOn w:val="Standaard"/>
    <w:link w:val="BasistekstRVSChar"/>
    <w:uiPriority w:val="99"/>
    <w:rsid w:val="004F2204"/>
    <w:pPr>
      <w:spacing w:line="260" w:lineRule="atLeast"/>
    </w:pPr>
    <w:rPr>
      <w:rFonts w:ascii="Lucida Sans" w:hAnsi="Lucida Sans" w:cs="Maiandra GD"/>
      <w:sz w:val="18"/>
      <w:szCs w:val="18"/>
    </w:rPr>
  </w:style>
  <w:style w:type="character" w:customStyle="1" w:styleId="BasistekstRVSChar">
    <w:name w:val="Basistekst RVS Char"/>
    <w:link w:val="BasistekstRVS"/>
    <w:uiPriority w:val="99"/>
    <w:locked/>
    <w:rsid w:val="004F2204"/>
    <w:rPr>
      <w:rFonts w:ascii="Lucida Sans" w:hAnsi="Lucida Sans" w:cs="Maiandra G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9B17-7F8B-41E8-A486-485897CF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956</Words>
  <Characters>6262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IVP bij Kernbeleid Veiligheid 2017</vt:lpstr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IVP bij Kernbeleid Veiligheid 2017</dc:title>
  <dc:subject/>
  <dc:creator>Swart, EAM de (Erik)</dc:creator>
  <cp:keywords/>
  <dc:description/>
  <cp:lastModifiedBy>Justine Hetterschij</cp:lastModifiedBy>
  <cp:revision>2</cp:revision>
  <cp:lastPrinted>2017-06-01T13:56:00Z</cp:lastPrinted>
  <dcterms:created xsi:type="dcterms:W3CDTF">2017-09-12T12:02:00Z</dcterms:created>
  <dcterms:modified xsi:type="dcterms:W3CDTF">2017-09-12T12:02:00Z</dcterms:modified>
</cp:coreProperties>
</file>