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0974" w14:textId="2BB17629" w:rsidR="004018CC" w:rsidRPr="00440985" w:rsidRDefault="00B50393" w:rsidP="004018CC">
      <w:pPr>
        <w:pStyle w:val="Geenafstand"/>
        <w:spacing w:line="276" w:lineRule="auto"/>
        <w:rPr>
          <w:rFonts w:cstheme="minorHAnsi"/>
          <w:b/>
          <w:sz w:val="22"/>
        </w:rPr>
      </w:pPr>
      <w:r>
        <w:rPr>
          <w:rFonts w:cstheme="minorHAnsi"/>
          <w:b/>
          <w:sz w:val="22"/>
        </w:rPr>
        <w:t xml:space="preserve">Model </w:t>
      </w:r>
      <w:r w:rsidR="004018CC" w:rsidRPr="00440985">
        <w:rPr>
          <w:rFonts w:cstheme="minorHAnsi"/>
          <w:b/>
          <w:sz w:val="22"/>
        </w:rPr>
        <w:t xml:space="preserve">Verordening </w:t>
      </w:r>
      <w:r w:rsidR="0037478C">
        <w:rPr>
          <w:rFonts w:cstheme="minorHAnsi"/>
          <w:b/>
          <w:sz w:val="22"/>
        </w:rPr>
        <w:t>sociaal domein (</w:t>
      </w:r>
      <w:r w:rsidR="004118B0">
        <w:rPr>
          <w:rFonts w:cstheme="minorHAnsi"/>
          <w:b/>
          <w:sz w:val="22"/>
        </w:rPr>
        <w:t xml:space="preserve">nieuw model, april </w:t>
      </w:r>
      <w:r w:rsidR="004018CC">
        <w:rPr>
          <w:rFonts w:cstheme="minorHAnsi"/>
          <w:b/>
          <w:sz w:val="22"/>
        </w:rPr>
        <w:t>2019)</w:t>
      </w:r>
    </w:p>
    <w:p w14:paraId="62D2ACBD" w14:textId="77777777" w:rsidR="00B50393" w:rsidRPr="00B50393" w:rsidRDefault="00B50393" w:rsidP="00B50393">
      <w:pPr>
        <w:pStyle w:val="Geenafstand"/>
        <w:rPr>
          <w:i/>
          <w:sz w:val="22"/>
        </w:rPr>
      </w:pPr>
      <w:r w:rsidRPr="00B50393">
        <w:rPr>
          <w:i/>
          <w:sz w:val="22"/>
        </w:rPr>
        <w:t>Proeve van een integrale verordening voor het sociaal domein</w:t>
      </w:r>
    </w:p>
    <w:p w14:paraId="4739C259" w14:textId="5E506171" w:rsidR="00B50393" w:rsidRPr="00B50393" w:rsidRDefault="00B50393" w:rsidP="00B50393">
      <w:pPr>
        <w:pStyle w:val="Geenafstand"/>
        <w:rPr>
          <w:i/>
          <w:sz w:val="22"/>
        </w:rPr>
      </w:pPr>
      <w:r w:rsidRPr="00B50393">
        <w:rPr>
          <w:i/>
          <w:sz w:val="22"/>
        </w:rPr>
        <w:t>(Jeugdwet, W</w:t>
      </w:r>
      <w:r w:rsidR="002C27BB">
        <w:rPr>
          <w:i/>
          <w:sz w:val="22"/>
        </w:rPr>
        <w:t>et maatschappelijke ondersteuning</w:t>
      </w:r>
      <w:r w:rsidRPr="00B50393">
        <w:rPr>
          <w:i/>
          <w:sz w:val="22"/>
        </w:rPr>
        <w:t xml:space="preserve"> 2015 en Participatiewet)</w:t>
      </w:r>
    </w:p>
    <w:p w14:paraId="4C2DEEC4" w14:textId="77777777" w:rsidR="00E72DD6" w:rsidRPr="00B50393" w:rsidRDefault="00E72DD6" w:rsidP="00B50393">
      <w:pPr>
        <w:pStyle w:val="Geenafstand"/>
        <w:rPr>
          <w:rFonts w:cstheme="minorHAnsi"/>
          <w:b/>
          <w:i/>
          <w:sz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2"/>
      </w:tblGrid>
      <w:tr w:rsidR="004018CC" w:rsidRPr="00440985" w14:paraId="4A769435" w14:textId="77777777" w:rsidTr="007952A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46386C" w14:textId="0FEC88D9" w:rsidR="004018CC" w:rsidRPr="00440985" w:rsidRDefault="00EC63DE" w:rsidP="007952A1">
            <w:pPr>
              <w:pStyle w:val="Geenafstand"/>
              <w:spacing w:line="276" w:lineRule="auto"/>
              <w:rPr>
                <w:rFonts w:eastAsia="Cambria" w:cstheme="minorHAnsi"/>
                <w:b/>
                <w:sz w:val="22"/>
              </w:rPr>
            </w:pPr>
            <w:r>
              <w:rPr>
                <w:rFonts w:eastAsia="Cambria" w:cstheme="minorHAnsi"/>
                <w:b/>
                <w:sz w:val="22"/>
              </w:rPr>
              <w:t>Leeswijzer</w:t>
            </w:r>
            <w:r w:rsidR="00B50393">
              <w:rPr>
                <w:rFonts w:eastAsia="Cambria" w:cstheme="minorHAnsi"/>
                <w:b/>
                <w:sz w:val="22"/>
              </w:rPr>
              <w:t xml:space="preserve"> </w:t>
            </w:r>
          </w:p>
          <w:p w14:paraId="43EF850A" w14:textId="0F706EB6" w:rsidR="004018CC" w:rsidRPr="00440985" w:rsidRDefault="004018CC" w:rsidP="007952A1">
            <w:pPr>
              <w:pStyle w:val="Geenafstand"/>
              <w:spacing w:line="276" w:lineRule="auto"/>
              <w:rPr>
                <w:rFonts w:eastAsia="Cambria" w:cstheme="minorHAnsi"/>
                <w:sz w:val="22"/>
              </w:rPr>
            </w:pPr>
            <w:r w:rsidRPr="00440985">
              <w:rPr>
                <w:rFonts w:eastAsia="Cambria" w:cstheme="minorHAnsi"/>
                <w:sz w:val="22"/>
              </w:rPr>
              <w:t>- [</w:t>
            </w:r>
            <w:r w:rsidRPr="00440985">
              <w:rPr>
                <w:rFonts w:eastAsia="Cambria" w:cstheme="minorHAnsi"/>
                <w:b/>
                <w:sz w:val="22"/>
              </w:rPr>
              <w:t>…</w:t>
            </w:r>
            <w:r w:rsidRPr="00440985">
              <w:rPr>
                <w:rFonts w:eastAsia="Cambria" w:cstheme="minorHAnsi"/>
                <w:sz w:val="22"/>
              </w:rPr>
              <w:t>] of (bijvoorbeeld) [</w:t>
            </w:r>
            <w:r w:rsidRPr="00440985">
              <w:rPr>
                <w:rFonts w:eastAsia="Cambria" w:cstheme="minorHAnsi"/>
                <w:b/>
                <w:sz w:val="22"/>
              </w:rPr>
              <w:t>tijdstip</w:t>
            </w:r>
            <w:r w:rsidRPr="00440985">
              <w:rPr>
                <w:rFonts w:eastAsia="Cambria" w:cstheme="minorHAnsi"/>
                <w:sz w:val="22"/>
              </w:rPr>
              <w:t>] = door gemeente in te vullen</w:t>
            </w:r>
            <w:r w:rsidR="006038DA">
              <w:rPr>
                <w:rFonts w:eastAsia="Cambria" w:cstheme="minorHAnsi"/>
                <w:sz w:val="22"/>
              </w:rPr>
              <w:t xml:space="preserve">, </w:t>
            </w:r>
            <w:r w:rsidR="007F2F04">
              <w:rPr>
                <w:rFonts w:eastAsia="Cambria" w:cstheme="minorHAnsi"/>
                <w:sz w:val="22"/>
              </w:rPr>
              <w:t>zie bijvoorbeeld artikel 4</w:t>
            </w:r>
            <w:r w:rsidRPr="00440985">
              <w:rPr>
                <w:rFonts w:eastAsia="Cambria" w:cstheme="minorHAnsi"/>
                <w:sz w:val="22"/>
              </w:rPr>
              <w:t>.</w:t>
            </w:r>
          </w:p>
          <w:p w14:paraId="56CFA992" w14:textId="053E92CB" w:rsidR="004018CC" w:rsidRPr="00440985" w:rsidRDefault="004018CC" w:rsidP="007952A1">
            <w:pPr>
              <w:pStyle w:val="Geenafstand"/>
              <w:spacing w:line="276" w:lineRule="auto"/>
              <w:rPr>
                <w:rFonts w:eastAsia="Cambria" w:cstheme="minorHAnsi"/>
                <w:sz w:val="22"/>
              </w:rPr>
            </w:pPr>
            <w:r w:rsidRPr="00440985">
              <w:rPr>
                <w:rFonts w:eastAsia="Cambria" w:cstheme="minorHAnsi"/>
                <w:sz w:val="22"/>
              </w:rPr>
              <w:t xml:space="preserve">- [iets </w:t>
            </w:r>
            <w:r w:rsidRPr="00D04183">
              <w:rPr>
                <w:rFonts w:eastAsia="Cambria" w:cstheme="minorHAnsi"/>
                <w:b/>
                <w:sz w:val="22"/>
              </w:rPr>
              <w:t>OF</w:t>
            </w:r>
            <w:r w:rsidRPr="00440985">
              <w:rPr>
                <w:rFonts w:eastAsia="Cambria" w:cstheme="minorHAnsi"/>
                <w:sz w:val="22"/>
              </w:rPr>
              <w:t xml:space="preserve"> ie</w:t>
            </w:r>
            <w:r>
              <w:rPr>
                <w:rFonts w:eastAsia="Cambria" w:cstheme="minorHAnsi"/>
                <w:sz w:val="22"/>
              </w:rPr>
              <w:t>ts] = door gemeente te kiezen</w:t>
            </w:r>
            <w:r w:rsidR="007F2F04">
              <w:rPr>
                <w:rFonts w:eastAsia="Cambria" w:cstheme="minorHAnsi"/>
                <w:sz w:val="22"/>
              </w:rPr>
              <w:t>, zie bijvoorbeeld artikel 31, derde lid</w:t>
            </w:r>
            <w:r>
              <w:rPr>
                <w:rFonts w:eastAsia="Cambria" w:cstheme="minorHAnsi"/>
                <w:sz w:val="22"/>
              </w:rPr>
              <w:t>.</w:t>
            </w:r>
          </w:p>
          <w:p w14:paraId="77A9372D" w14:textId="219C47BB" w:rsidR="004018CC" w:rsidRPr="00440985" w:rsidRDefault="004018CC" w:rsidP="007952A1">
            <w:pPr>
              <w:pStyle w:val="Geenafstand"/>
              <w:spacing w:line="276" w:lineRule="auto"/>
              <w:rPr>
                <w:rFonts w:eastAsia="Cambria" w:cstheme="minorHAnsi"/>
                <w:sz w:val="22"/>
              </w:rPr>
            </w:pPr>
            <w:r w:rsidRPr="00440985">
              <w:rPr>
                <w:rFonts w:eastAsia="Cambria" w:cstheme="minorHAnsi"/>
                <w:sz w:val="22"/>
              </w:rPr>
              <w:t>- [</w:t>
            </w:r>
            <w:r w:rsidRPr="00440985">
              <w:rPr>
                <w:rFonts w:eastAsia="Cambria" w:cstheme="minorHAnsi"/>
                <w:i/>
                <w:sz w:val="22"/>
              </w:rPr>
              <w:t>iets</w:t>
            </w:r>
            <w:r>
              <w:rPr>
                <w:rFonts w:eastAsia="Cambria" w:cstheme="minorHAnsi"/>
                <w:sz w:val="22"/>
              </w:rPr>
              <w:t>] = facultatief</w:t>
            </w:r>
            <w:r w:rsidR="007F2F04">
              <w:rPr>
                <w:rFonts w:eastAsia="Cambria" w:cstheme="minorHAnsi"/>
                <w:sz w:val="22"/>
              </w:rPr>
              <w:t>, zie bijvoorbeeld artikel 2</w:t>
            </w:r>
            <w:r>
              <w:rPr>
                <w:rFonts w:eastAsia="Cambria" w:cstheme="minorHAnsi"/>
                <w:sz w:val="22"/>
              </w:rPr>
              <w:t>.</w:t>
            </w:r>
          </w:p>
          <w:p w14:paraId="31B6C431" w14:textId="15769EC5" w:rsidR="004018CC" w:rsidRPr="00440985" w:rsidRDefault="004018CC" w:rsidP="007952A1">
            <w:pPr>
              <w:pStyle w:val="Geenafstand"/>
              <w:spacing w:line="276" w:lineRule="auto"/>
              <w:rPr>
                <w:rFonts w:eastAsia="Cambria" w:cstheme="minorHAnsi"/>
                <w:sz w:val="22"/>
              </w:rPr>
            </w:pPr>
            <w:r w:rsidRPr="00440985">
              <w:rPr>
                <w:rFonts w:eastAsia="Cambria" w:cstheme="minorHAnsi"/>
                <w:sz w:val="22"/>
              </w:rPr>
              <w:t>- [</w:t>
            </w:r>
            <w:r w:rsidRPr="00440985">
              <w:rPr>
                <w:rFonts w:eastAsia="Cambria" w:cstheme="minorHAnsi"/>
                <w:b/>
                <w:sz w:val="22"/>
              </w:rPr>
              <w:t>…</w:t>
            </w:r>
            <w:r w:rsidRPr="00440985">
              <w:rPr>
                <w:rFonts w:eastAsia="Cambria" w:cstheme="minorHAnsi"/>
                <w:sz w:val="22"/>
              </w:rPr>
              <w:t xml:space="preserve"> </w:t>
            </w:r>
            <w:r w:rsidRPr="00440985">
              <w:rPr>
                <w:rFonts w:eastAsia="Cambria" w:cstheme="minorHAnsi"/>
                <w:b/>
                <w:sz w:val="22"/>
              </w:rPr>
              <w:t>(iets)</w:t>
            </w:r>
            <w:r w:rsidRPr="00440985">
              <w:rPr>
                <w:rFonts w:eastAsia="Cambria" w:cstheme="minorHAnsi"/>
                <w:sz w:val="22"/>
              </w:rPr>
              <w:t>] = een duiding ter illustratie of uitleg voor gemeente</w:t>
            </w:r>
            <w:r w:rsidR="007F2F04">
              <w:rPr>
                <w:rFonts w:eastAsia="Cambria" w:cstheme="minorHAnsi"/>
                <w:sz w:val="22"/>
              </w:rPr>
              <w:t>, zie bijvoorbeeld artikel 10, eerste lid, variant 2a</w:t>
            </w:r>
            <w:r w:rsidRPr="00440985">
              <w:rPr>
                <w:rFonts w:eastAsia="Cambria" w:cstheme="minorHAnsi"/>
                <w:sz w:val="22"/>
              </w:rPr>
              <w:t>.</w:t>
            </w:r>
          </w:p>
          <w:p w14:paraId="4B91559B" w14:textId="77777777" w:rsidR="004018CC" w:rsidRPr="00440985" w:rsidRDefault="004018CC" w:rsidP="007952A1">
            <w:pPr>
              <w:pStyle w:val="Geenafstand"/>
              <w:spacing w:line="276" w:lineRule="auto"/>
              <w:rPr>
                <w:rFonts w:eastAsia="Cambria" w:cstheme="minorHAnsi"/>
                <w:sz w:val="22"/>
              </w:rPr>
            </w:pPr>
          </w:p>
          <w:p w14:paraId="4D978FDB" w14:textId="5CD5FB6C" w:rsidR="004018CC" w:rsidRPr="00440985" w:rsidRDefault="004018CC" w:rsidP="007027A1">
            <w:pPr>
              <w:pStyle w:val="Geenafstand"/>
              <w:spacing w:line="276" w:lineRule="auto"/>
              <w:rPr>
                <w:rFonts w:eastAsia="Cambria" w:cstheme="minorHAnsi"/>
                <w:sz w:val="22"/>
              </w:rPr>
            </w:pPr>
            <w:r w:rsidRPr="00440985">
              <w:rPr>
                <w:rFonts w:eastAsia="Cambria" w:cstheme="minorHAnsi"/>
                <w:sz w:val="22"/>
              </w:rPr>
              <w:t xml:space="preserve">Combinaties zijn ook mogelijk; bijvoorbeeld een bepaling die zowel facultatief is als dat er een keuze gemaakt moet </w:t>
            </w:r>
            <w:r>
              <w:rPr>
                <w:rFonts w:eastAsia="Cambria" w:cstheme="minorHAnsi"/>
                <w:sz w:val="22"/>
              </w:rPr>
              <w:t>worden</w:t>
            </w:r>
            <w:r w:rsidR="007F2F04">
              <w:rPr>
                <w:rFonts w:eastAsia="Cambria" w:cstheme="minorHAnsi"/>
                <w:sz w:val="22"/>
              </w:rPr>
              <w:t>, zie bijvoorbeeld artikel 30, derde lid</w:t>
            </w:r>
            <w:r>
              <w:rPr>
                <w:rFonts w:eastAsia="Cambria" w:cstheme="minorHAnsi"/>
                <w:sz w:val="22"/>
              </w:rPr>
              <w:t>.</w:t>
            </w:r>
            <w:r w:rsidR="007027A1">
              <w:rPr>
                <w:rFonts w:eastAsia="Cambria" w:cstheme="minorHAnsi"/>
                <w:sz w:val="22"/>
              </w:rPr>
              <w:t xml:space="preserve"> </w:t>
            </w:r>
            <w:r w:rsidRPr="00440985">
              <w:rPr>
                <w:rFonts w:eastAsia="Cambria" w:cstheme="minorHAnsi"/>
                <w:sz w:val="22"/>
              </w:rPr>
              <w:t>Ook wordt er gewerkt met varianten waaruit gekozen kan worden. Hierbij kan het voorkomen dat de ene variant uit meer artikelen of artikelleden bestaat dan een andere variant</w:t>
            </w:r>
            <w:r w:rsidR="007F2F04">
              <w:rPr>
                <w:rFonts w:eastAsia="Cambria" w:cstheme="minorHAnsi"/>
                <w:sz w:val="22"/>
              </w:rPr>
              <w:t>, zie bijvoorbeeld artikel 6 ev</w:t>
            </w:r>
            <w:r w:rsidRPr="00440985">
              <w:rPr>
                <w:rFonts w:eastAsia="Cambria" w:cstheme="minorHAnsi"/>
                <w:sz w:val="22"/>
              </w:rPr>
              <w:t>.</w:t>
            </w:r>
            <w:r w:rsidR="007027A1">
              <w:rPr>
                <w:rFonts w:eastAsia="Cambria" w:cstheme="minorHAnsi"/>
                <w:sz w:val="22"/>
              </w:rPr>
              <w:t xml:space="preserve"> </w:t>
            </w:r>
            <w:r w:rsidRPr="00440985">
              <w:rPr>
                <w:rFonts w:eastAsia="Cambria" w:cstheme="minorHAnsi"/>
                <w:sz w:val="22"/>
              </w:rPr>
              <w:t xml:space="preserve">Nadere uitleg </w:t>
            </w:r>
            <w:r w:rsidR="007027A1">
              <w:rPr>
                <w:rFonts w:eastAsia="Cambria" w:cstheme="minorHAnsi"/>
                <w:sz w:val="22"/>
              </w:rPr>
              <w:t>is</w:t>
            </w:r>
            <w:r w:rsidRPr="00440985">
              <w:rPr>
                <w:rFonts w:eastAsia="Cambria" w:cstheme="minorHAnsi"/>
                <w:sz w:val="22"/>
              </w:rPr>
              <w:t xml:space="preserve"> opgenomen</w:t>
            </w:r>
            <w:r w:rsidR="007027A1">
              <w:rPr>
                <w:rFonts w:eastAsia="Cambria" w:cstheme="minorHAnsi"/>
                <w:sz w:val="22"/>
              </w:rPr>
              <w:t xml:space="preserve"> in de implementatiehandleiding</w:t>
            </w:r>
            <w:r w:rsidRPr="00440985">
              <w:rPr>
                <w:rFonts w:eastAsia="Cambria" w:cstheme="minorHAnsi"/>
                <w:sz w:val="22"/>
              </w:rPr>
              <w:t>.</w:t>
            </w:r>
          </w:p>
        </w:tc>
      </w:tr>
    </w:tbl>
    <w:p w14:paraId="42209251" w14:textId="059F741E" w:rsidR="004018CC" w:rsidRDefault="004018CC" w:rsidP="007952A1">
      <w:pPr>
        <w:pStyle w:val="Geenafstand"/>
        <w:spacing w:line="276" w:lineRule="auto"/>
        <w:rPr>
          <w:rFonts w:eastAsia="Times New Roman" w:cstheme="minorHAnsi"/>
          <w:sz w:val="22"/>
          <w:lang w:eastAsia="nl-NL"/>
        </w:rPr>
      </w:pPr>
    </w:p>
    <w:p w14:paraId="3C2CFD5B" w14:textId="4BAB491A" w:rsidR="00E72DD6" w:rsidRDefault="00E72DD6" w:rsidP="00E72DD6">
      <w:pPr>
        <w:rPr>
          <w:i/>
        </w:rPr>
      </w:pPr>
      <w:r>
        <w:rPr>
          <w:b/>
          <w:sz w:val="24"/>
          <w:szCs w:val="24"/>
        </w:rPr>
        <w:t xml:space="preserve">Besluit van de raad van de </w:t>
      </w:r>
      <w:r w:rsidR="00433A34">
        <w:rPr>
          <w:b/>
          <w:sz w:val="24"/>
          <w:szCs w:val="24"/>
        </w:rPr>
        <w:t xml:space="preserve">gemeente </w:t>
      </w:r>
      <w:bookmarkStart w:id="0" w:name="_GoBack"/>
      <w:bookmarkEnd w:id="0"/>
      <w:r>
        <w:rPr>
          <w:b/>
          <w:sz w:val="24"/>
          <w:szCs w:val="24"/>
        </w:rPr>
        <w:t xml:space="preserve">[naam gemeente] tot vaststelling van een nieuwe </w:t>
      </w:r>
      <w:r>
        <w:rPr>
          <w:b/>
          <w:sz w:val="24"/>
        </w:rPr>
        <w:t>Verordening sociaal domein</w:t>
      </w:r>
      <w:r w:rsidRPr="00086E34">
        <w:rPr>
          <w:b/>
          <w:sz w:val="24"/>
          <w:szCs w:val="24"/>
        </w:rPr>
        <w:t xml:space="preserve"> </w:t>
      </w:r>
      <w:r>
        <w:rPr>
          <w:b/>
          <w:sz w:val="24"/>
          <w:szCs w:val="24"/>
        </w:rPr>
        <w:t>[naam gemeente en eventueel jaartal]</w:t>
      </w:r>
    </w:p>
    <w:p w14:paraId="008CFF5B" w14:textId="77777777" w:rsidR="00E72DD6" w:rsidRPr="004018CC" w:rsidRDefault="00E72DD6" w:rsidP="007952A1">
      <w:pPr>
        <w:pStyle w:val="Geenafstand"/>
        <w:spacing w:line="276" w:lineRule="auto"/>
        <w:rPr>
          <w:rFonts w:eastAsia="Times New Roman" w:cstheme="minorHAnsi"/>
          <w:sz w:val="22"/>
          <w:lang w:eastAsia="nl-NL"/>
        </w:rPr>
      </w:pPr>
    </w:p>
    <w:p w14:paraId="1620C7E9" w14:textId="50CE5104" w:rsidR="00DD1B13" w:rsidRDefault="004018CC" w:rsidP="0092076F">
      <w:pPr>
        <w:pStyle w:val="Geenafstand"/>
        <w:spacing w:line="276" w:lineRule="auto"/>
        <w:rPr>
          <w:sz w:val="22"/>
          <w:lang w:eastAsia="nl-NL"/>
        </w:rPr>
      </w:pPr>
      <w:r w:rsidRPr="004018CC">
        <w:rPr>
          <w:sz w:val="22"/>
          <w:lang w:eastAsia="nl-NL"/>
        </w:rPr>
        <w:t>De raad van de gemeente [</w:t>
      </w:r>
      <w:r w:rsidRPr="004018CC">
        <w:rPr>
          <w:b/>
          <w:sz w:val="22"/>
          <w:lang w:eastAsia="nl-NL"/>
        </w:rPr>
        <w:t>naam</w:t>
      </w:r>
      <w:r w:rsidRPr="004018CC">
        <w:rPr>
          <w:sz w:val="22"/>
          <w:lang w:eastAsia="nl-NL"/>
        </w:rPr>
        <w:t xml:space="preserve"> </w:t>
      </w:r>
      <w:r w:rsidRPr="004018CC">
        <w:rPr>
          <w:b/>
          <w:sz w:val="22"/>
          <w:lang w:eastAsia="nl-NL"/>
        </w:rPr>
        <w:t>gemeente</w:t>
      </w:r>
      <w:r w:rsidRPr="004018CC">
        <w:rPr>
          <w:sz w:val="22"/>
          <w:lang w:eastAsia="nl-NL"/>
        </w:rPr>
        <w:t>];</w:t>
      </w:r>
      <w:r w:rsidRPr="004018CC">
        <w:rPr>
          <w:sz w:val="22"/>
          <w:lang w:eastAsia="nl-NL"/>
        </w:rPr>
        <w:br/>
        <w:t>gelezen het voorstel van het college van burgemeester en wethouders van [</w:t>
      </w:r>
      <w:r w:rsidRPr="004018CC">
        <w:rPr>
          <w:b/>
          <w:sz w:val="22"/>
          <w:lang w:eastAsia="nl-NL"/>
        </w:rPr>
        <w:t>datum</w:t>
      </w:r>
      <w:r w:rsidRPr="004018CC">
        <w:rPr>
          <w:sz w:val="22"/>
          <w:lang w:eastAsia="nl-NL"/>
        </w:rPr>
        <w:t xml:space="preserve"> </w:t>
      </w:r>
      <w:r w:rsidRPr="004018CC">
        <w:rPr>
          <w:b/>
          <w:sz w:val="22"/>
          <w:lang w:eastAsia="nl-NL"/>
        </w:rPr>
        <w:t>en</w:t>
      </w:r>
      <w:r w:rsidRPr="004018CC">
        <w:rPr>
          <w:sz w:val="22"/>
          <w:lang w:eastAsia="nl-NL"/>
        </w:rPr>
        <w:t xml:space="preserve"> </w:t>
      </w:r>
      <w:r w:rsidRPr="004018CC">
        <w:rPr>
          <w:b/>
          <w:sz w:val="22"/>
          <w:lang w:eastAsia="nl-NL"/>
        </w:rPr>
        <w:t>nummer</w:t>
      </w:r>
      <w:r w:rsidRPr="004018CC">
        <w:rPr>
          <w:sz w:val="22"/>
          <w:lang w:eastAsia="nl-NL"/>
        </w:rPr>
        <w:t>];</w:t>
      </w:r>
      <w:r w:rsidRPr="004018CC">
        <w:rPr>
          <w:sz w:val="22"/>
          <w:lang w:eastAsia="nl-NL"/>
        </w:rPr>
        <w:br/>
      </w:r>
      <w:r w:rsidRPr="00B66EA7">
        <w:rPr>
          <w:sz w:val="22"/>
          <w:lang w:eastAsia="nl-NL"/>
        </w:rPr>
        <w:t>gelet op de artikelen gelet op de artikelen 2.9, 2.10, 2.12 [</w:t>
      </w:r>
      <w:r w:rsidRPr="00B66EA7">
        <w:rPr>
          <w:i/>
          <w:sz w:val="22"/>
          <w:lang w:eastAsia="nl-NL"/>
        </w:rPr>
        <w:t>en 8.1.1, derde lid,</w:t>
      </w:r>
      <w:r w:rsidRPr="00B66EA7">
        <w:rPr>
          <w:sz w:val="22"/>
          <w:lang w:eastAsia="nl-NL"/>
        </w:rPr>
        <w:t xml:space="preserve">] van de Jeugdwet, </w:t>
      </w:r>
      <w:r w:rsidR="0000516D" w:rsidRPr="00B66EA7">
        <w:rPr>
          <w:sz w:val="22"/>
          <w:lang w:eastAsia="nl-NL"/>
        </w:rPr>
        <w:t xml:space="preserve">de artikelen </w:t>
      </w:r>
      <w:r w:rsidRPr="00B66EA7">
        <w:rPr>
          <w:sz w:val="22"/>
          <w:lang w:eastAsia="nl-NL"/>
        </w:rPr>
        <w:t>2.1.3, 2.1.4, [</w:t>
      </w:r>
      <w:r w:rsidRPr="00B66EA7">
        <w:rPr>
          <w:i/>
          <w:iCs/>
          <w:sz w:val="22"/>
          <w:lang w:eastAsia="nl-NL"/>
        </w:rPr>
        <w:t>eerste, tweede,</w:t>
      </w:r>
      <w:r w:rsidRPr="00B66EA7">
        <w:rPr>
          <w:sz w:val="22"/>
          <w:lang w:eastAsia="nl-NL"/>
        </w:rPr>
        <w:t>] derde en zevende lid</w:t>
      </w:r>
      <w:r w:rsidRPr="00B66EA7">
        <w:rPr>
          <w:i/>
          <w:iCs/>
          <w:sz w:val="22"/>
          <w:lang w:eastAsia="nl-NL"/>
        </w:rPr>
        <w:t xml:space="preserve">, </w:t>
      </w:r>
      <w:r w:rsidRPr="00B66EA7">
        <w:rPr>
          <w:sz w:val="22"/>
          <w:lang w:eastAsia="nl-NL"/>
        </w:rPr>
        <w:t>[</w:t>
      </w:r>
      <w:r w:rsidRPr="00B66EA7">
        <w:rPr>
          <w:i/>
          <w:iCs/>
          <w:sz w:val="22"/>
          <w:lang w:eastAsia="nl-NL"/>
        </w:rPr>
        <w:t>2.1.5, eerste lid,</w:t>
      </w:r>
      <w:r w:rsidRPr="00B66EA7">
        <w:rPr>
          <w:sz w:val="22"/>
          <w:lang w:eastAsia="nl-NL"/>
        </w:rPr>
        <w:t>] 2.1.6, [</w:t>
      </w:r>
      <w:r w:rsidRPr="00B66EA7">
        <w:rPr>
          <w:i/>
          <w:iCs/>
          <w:sz w:val="22"/>
          <w:lang w:eastAsia="nl-NL"/>
        </w:rPr>
        <w:t>2.1.7, 2.3.6, vierde lid,</w:t>
      </w:r>
      <w:r w:rsidRPr="00B66EA7">
        <w:rPr>
          <w:sz w:val="22"/>
          <w:lang w:eastAsia="nl-NL"/>
        </w:rPr>
        <w:t xml:space="preserve">] </w:t>
      </w:r>
      <w:r w:rsidR="0000516D" w:rsidRPr="00B66EA7">
        <w:rPr>
          <w:sz w:val="22"/>
          <w:lang w:eastAsia="nl-NL"/>
        </w:rPr>
        <w:t xml:space="preserve">en </w:t>
      </w:r>
      <w:r w:rsidRPr="00B66EA7">
        <w:rPr>
          <w:sz w:val="22"/>
          <w:lang w:eastAsia="nl-NL"/>
        </w:rPr>
        <w:t>2.6.6, eerste lid, van de Wet maat</w:t>
      </w:r>
      <w:r w:rsidR="0092076F" w:rsidRPr="00B66EA7">
        <w:rPr>
          <w:sz w:val="22"/>
          <w:lang w:eastAsia="nl-NL"/>
        </w:rPr>
        <w:t xml:space="preserve">schappelijke ondersteuning 2015, </w:t>
      </w:r>
      <w:r w:rsidR="0000516D" w:rsidRPr="00B66EA7">
        <w:rPr>
          <w:sz w:val="22"/>
          <w:lang w:eastAsia="nl-NL"/>
        </w:rPr>
        <w:t>[</w:t>
      </w:r>
      <w:r w:rsidR="0000516D" w:rsidRPr="00B66EA7">
        <w:rPr>
          <w:i/>
          <w:sz w:val="22"/>
          <w:lang w:eastAsia="nl-NL"/>
        </w:rPr>
        <w:t>de</w:t>
      </w:r>
      <w:r w:rsidR="0000516D" w:rsidRPr="00B66EA7">
        <w:rPr>
          <w:sz w:val="22"/>
          <w:lang w:eastAsia="nl-NL"/>
        </w:rPr>
        <w:t xml:space="preserve">] </w:t>
      </w:r>
      <w:r w:rsidRPr="00B66EA7">
        <w:rPr>
          <w:iCs/>
          <w:sz w:val="22"/>
          <w:lang w:eastAsia="nl-NL"/>
        </w:rPr>
        <w:t>artikel[</w:t>
      </w:r>
      <w:r w:rsidRPr="00B66EA7">
        <w:rPr>
          <w:i/>
          <w:iCs/>
          <w:sz w:val="22"/>
          <w:lang w:eastAsia="nl-NL"/>
        </w:rPr>
        <w:t>en 3.8, tweede lid, en</w:t>
      </w:r>
      <w:r w:rsidRPr="00B66EA7">
        <w:rPr>
          <w:iCs/>
          <w:sz w:val="22"/>
          <w:lang w:eastAsia="nl-NL"/>
        </w:rPr>
        <w:t>]</w:t>
      </w:r>
      <w:r w:rsidRPr="00B66EA7">
        <w:rPr>
          <w:i/>
          <w:iCs/>
          <w:sz w:val="22"/>
          <w:lang w:eastAsia="nl-NL"/>
        </w:rPr>
        <w:t xml:space="preserve"> </w:t>
      </w:r>
      <w:r w:rsidRPr="00B66EA7">
        <w:rPr>
          <w:iCs/>
          <w:sz w:val="22"/>
          <w:lang w:eastAsia="nl-NL"/>
        </w:rPr>
        <w:t xml:space="preserve">5.4 van het Uitvoeringsbesluit </w:t>
      </w:r>
      <w:proofErr w:type="spellStart"/>
      <w:r w:rsidRPr="00B66EA7">
        <w:rPr>
          <w:iCs/>
          <w:sz w:val="22"/>
          <w:lang w:eastAsia="nl-NL"/>
        </w:rPr>
        <w:t>Wmo</w:t>
      </w:r>
      <w:proofErr w:type="spellEnd"/>
      <w:r w:rsidRPr="00B66EA7">
        <w:rPr>
          <w:iCs/>
          <w:sz w:val="22"/>
          <w:lang w:eastAsia="nl-NL"/>
        </w:rPr>
        <w:t xml:space="preserve"> 2015</w:t>
      </w:r>
      <w:r w:rsidR="0092076F" w:rsidRPr="00B66EA7">
        <w:rPr>
          <w:sz w:val="22"/>
          <w:lang w:eastAsia="nl-NL"/>
        </w:rPr>
        <w:t xml:space="preserve">, </w:t>
      </w:r>
      <w:r w:rsidR="00DD1B13" w:rsidRPr="00B66EA7">
        <w:rPr>
          <w:sz w:val="22"/>
          <w:lang w:eastAsia="nl-NL"/>
        </w:rPr>
        <w:t xml:space="preserve">de </w:t>
      </w:r>
      <w:r w:rsidR="0092076F" w:rsidRPr="00B66EA7">
        <w:rPr>
          <w:sz w:val="22"/>
          <w:lang w:eastAsia="nl-NL"/>
        </w:rPr>
        <w:t>artikel</w:t>
      </w:r>
      <w:r w:rsidR="00DD1B13" w:rsidRPr="00B66EA7">
        <w:rPr>
          <w:sz w:val="22"/>
          <w:lang w:eastAsia="nl-NL"/>
        </w:rPr>
        <w:t>en 6, tweede lid,</w:t>
      </w:r>
      <w:r w:rsidR="0092076F" w:rsidRPr="00B66EA7">
        <w:rPr>
          <w:sz w:val="22"/>
          <w:lang w:eastAsia="nl-NL"/>
        </w:rPr>
        <w:t xml:space="preserve"> 8, eerste lid, aanhef en onderdeel a</w:t>
      </w:r>
      <w:r w:rsidR="00DD1B13" w:rsidRPr="00B66EA7">
        <w:rPr>
          <w:sz w:val="22"/>
          <w:lang w:eastAsia="nl-NL"/>
        </w:rPr>
        <w:t>, b</w:t>
      </w:r>
      <w:r w:rsidR="00110205" w:rsidRPr="00B66EA7">
        <w:rPr>
          <w:sz w:val="22"/>
          <w:lang w:eastAsia="nl-NL"/>
        </w:rPr>
        <w:t>, c</w:t>
      </w:r>
      <w:r w:rsidR="0092076F" w:rsidRPr="00B66EA7">
        <w:rPr>
          <w:sz w:val="22"/>
          <w:lang w:eastAsia="nl-NL"/>
        </w:rPr>
        <w:t xml:space="preserve"> en d, </w:t>
      </w:r>
      <w:r w:rsidR="00DD1B13" w:rsidRPr="00B66EA7">
        <w:rPr>
          <w:sz w:val="22"/>
          <w:lang w:eastAsia="nl-NL"/>
        </w:rPr>
        <w:t>en het tweede lid, 8a, eerste lid, aanhef en onder a,</w:t>
      </w:r>
      <w:r w:rsidR="00F27755" w:rsidRPr="00B66EA7">
        <w:rPr>
          <w:sz w:val="22"/>
          <w:lang w:eastAsia="nl-NL"/>
        </w:rPr>
        <w:t xml:space="preserve"> b,</w:t>
      </w:r>
      <w:r w:rsidR="00DD1B13" w:rsidRPr="00B66EA7">
        <w:rPr>
          <w:sz w:val="22"/>
          <w:lang w:eastAsia="nl-NL"/>
        </w:rPr>
        <w:t xml:space="preserve"> c, d en e, en tweede lid, 10b, vierde lid, en 47 </w:t>
      </w:r>
      <w:r w:rsidR="0092076F" w:rsidRPr="00B66EA7">
        <w:rPr>
          <w:sz w:val="22"/>
          <w:lang w:eastAsia="nl-NL"/>
        </w:rPr>
        <w:t>van de Participatiewet, artikel 35 van de Wet inkomensvoorziening oudere en gedeeltelijk arbeidsongeschikte werkloze werknemers en artikel 35 van de Wet inkomensvoorziening oudere en gedeeltelijk arbeidsongeschikte gewezen zelfstandigen</w:t>
      </w:r>
      <w:r w:rsidR="0000516D" w:rsidRPr="00B66EA7">
        <w:rPr>
          <w:sz w:val="22"/>
          <w:lang w:eastAsia="nl-NL"/>
        </w:rPr>
        <w:t>;</w:t>
      </w:r>
    </w:p>
    <w:p w14:paraId="3DD7482D" w14:textId="06C6D577" w:rsidR="004018CC" w:rsidRPr="004018CC" w:rsidRDefault="004018CC" w:rsidP="007952A1">
      <w:pPr>
        <w:pStyle w:val="Geenafstand"/>
        <w:spacing w:line="276" w:lineRule="auto"/>
        <w:rPr>
          <w:sz w:val="22"/>
          <w:lang w:eastAsia="nl-NL"/>
        </w:rPr>
      </w:pPr>
      <w:r w:rsidRPr="004018CC">
        <w:rPr>
          <w:sz w:val="22"/>
          <w:lang w:eastAsia="nl-NL"/>
        </w:rPr>
        <w:t>gezien het advies van [</w:t>
      </w:r>
      <w:r w:rsidRPr="004018CC">
        <w:rPr>
          <w:b/>
          <w:sz w:val="22"/>
          <w:lang w:eastAsia="nl-NL"/>
        </w:rPr>
        <w:t>naam commissie</w:t>
      </w:r>
      <w:r w:rsidRPr="004018CC">
        <w:rPr>
          <w:sz w:val="22"/>
          <w:lang w:eastAsia="nl-NL"/>
        </w:rPr>
        <w:t>];</w:t>
      </w:r>
    </w:p>
    <w:p w14:paraId="0E149895" w14:textId="37717FEB" w:rsidR="004018CC" w:rsidRPr="004018CC" w:rsidRDefault="004018CC" w:rsidP="007952A1">
      <w:pPr>
        <w:pStyle w:val="Geenafstand"/>
        <w:spacing w:line="276" w:lineRule="auto"/>
        <w:rPr>
          <w:sz w:val="22"/>
          <w:lang w:eastAsia="nl-NL"/>
        </w:rPr>
      </w:pPr>
      <w:r w:rsidRPr="004018CC">
        <w:rPr>
          <w:sz w:val="22"/>
          <w:lang w:eastAsia="nl-NL"/>
        </w:rPr>
        <w:t xml:space="preserve">besluit vast te stellen de Verordening </w:t>
      </w:r>
      <w:r>
        <w:rPr>
          <w:sz w:val="22"/>
          <w:lang w:eastAsia="nl-NL"/>
        </w:rPr>
        <w:t>sociaal domein</w:t>
      </w:r>
      <w:r w:rsidRPr="004018CC">
        <w:rPr>
          <w:sz w:val="22"/>
          <w:lang w:eastAsia="nl-NL"/>
        </w:rPr>
        <w:t xml:space="preserve"> [</w:t>
      </w:r>
      <w:r w:rsidRPr="004018CC">
        <w:rPr>
          <w:b/>
          <w:sz w:val="22"/>
          <w:lang w:eastAsia="nl-NL"/>
        </w:rPr>
        <w:t>naam gemeente en eventueel jaartal</w:t>
      </w:r>
      <w:r w:rsidRPr="004018CC">
        <w:rPr>
          <w:sz w:val="22"/>
          <w:lang w:eastAsia="nl-NL"/>
        </w:rPr>
        <w:t>]</w:t>
      </w:r>
      <w:r w:rsidR="002039EF">
        <w:rPr>
          <w:sz w:val="22"/>
          <w:lang w:eastAsia="nl-NL"/>
        </w:rPr>
        <w:t>:</w:t>
      </w:r>
    </w:p>
    <w:p w14:paraId="232AD6DB" w14:textId="77777777" w:rsidR="007952A1" w:rsidRPr="007952A1" w:rsidRDefault="007952A1" w:rsidP="007952A1">
      <w:pPr>
        <w:pStyle w:val="Geenafstand"/>
        <w:spacing w:line="276" w:lineRule="auto"/>
        <w:rPr>
          <w:b/>
          <w:sz w:val="22"/>
        </w:rPr>
      </w:pPr>
    </w:p>
    <w:p w14:paraId="10F35B98" w14:textId="21ED2ED8" w:rsidR="00544F10" w:rsidRPr="007952A1" w:rsidRDefault="00544F10" w:rsidP="007952A1">
      <w:pPr>
        <w:pStyle w:val="Geenafstand"/>
        <w:rPr>
          <w:b/>
          <w:sz w:val="22"/>
        </w:rPr>
      </w:pPr>
      <w:r w:rsidRPr="007952A1">
        <w:rPr>
          <w:b/>
          <w:sz w:val="22"/>
        </w:rPr>
        <w:t>Ho</w:t>
      </w:r>
      <w:r w:rsidR="007952A1" w:rsidRPr="007952A1">
        <w:rPr>
          <w:b/>
          <w:sz w:val="22"/>
        </w:rPr>
        <w:t>ofdstuk 1 – algemene bepalingen</w:t>
      </w:r>
    </w:p>
    <w:p w14:paraId="6C4080D9" w14:textId="6C3937A6" w:rsidR="00253BFA" w:rsidRDefault="00253BFA" w:rsidP="00A51649">
      <w:pPr>
        <w:pStyle w:val="Geenafstand"/>
        <w:spacing w:line="276" w:lineRule="auto"/>
        <w:rPr>
          <w:rFonts w:cstheme="minorHAnsi"/>
          <w:b/>
          <w:sz w:val="22"/>
          <w:highlight w:val="yellow"/>
        </w:rPr>
      </w:pPr>
    </w:p>
    <w:p w14:paraId="7C9C3334" w14:textId="0D345E84" w:rsidR="0037478C" w:rsidRPr="00DB4D3A" w:rsidRDefault="0037478C"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DB4D3A">
        <w:rPr>
          <w:rFonts w:cstheme="minorHAnsi"/>
          <w:b/>
          <w:sz w:val="22"/>
        </w:rPr>
        <w:t>Toelichting (algemeen deel)</w:t>
      </w:r>
    </w:p>
    <w:p w14:paraId="258C4101" w14:textId="67091E4E"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 xml:space="preserve">Gemeenten hebben de opdracht gekregen om in het sociaal domein te komen tot de – door het Rijk beoogde – integrale uitvoering "over de wetten heen" (ook wel bekend onder het motto 'Eén gezin, één plan, één regisseur'). Het huidige stelsel regelt echter weinig voor een situatie waarop verschillende afzonderlijke wetten van toepassing zijn. Elke afzonderlijke wet stelt eisen aan de te doorlopen procedures en bevat bepalingen over de verwerking van persoonsgegevens voor de uitvoering van die specifieke wet. Gemeenten moeten de verschillende taken in het sociaal domein in samenhang met elkaar kunnen uitvoeren, maar een bekend signaal is dat deze wetten </w:t>
      </w:r>
      <w:r w:rsidRPr="00DB4D3A">
        <w:rPr>
          <w:rFonts w:cstheme="minorHAnsi"/>
          <w:sz w:val="22"/>
        </w:rPr>
        <w:lastRenderedPageBreak/>
        <w:t>onvoldoende voorzien in een regeling voor een integrale taakuitvoering. Een overkoepelende wettelijke regeling ontbreekt.</w:t>
      </w:r>
    </w:p>
    <w:p w14:paraId="63DC9137" w14:textId="1FBBE6FD" w:rsidR="00DB4D3A" w:rsidRPr="00DB4D3A" w:rsidRDefault="00DB4D3A"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5FFF07D" w14:textId="71609D84" w:rsidR="00DB4D3A" w:rsidRPr="00DB4D3A" w:rsidRDefault="00DB4D3A"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DB4D3A">
        <w:rPr>
          <w:rFonts w:cstheme="minorHAnsi"/>
          <w:i/>
          <w:sz w:val="22"/>
        </w:rPr>
        <w:t>Uitgangspunt van deze ‘geïntegreerde’ verordening sociaal domein</w:t>
      </w:r>
    </w:p>
    <w:p w14:paraId="069942FE" w14:textId="0B1782F7" w:rsidR="00DB4D3A" w:rsidRPr="00DB4D3A" w:rsidRDefault="00DB4D3A"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 xml:space="preserve">Er is gekeken naar de mogelijkheid en wenselijkheid om te komen tot een ‘geïntegreerde’ verordening voor het sociaal domein in brede zin. Wat betreft de mogelijkheid is gebleken dat er weliswaar serieuze belemmeringen bestaan om vergaand te integreren (zie verder hieronder), maar dat er zeker mogelijkheden zijn die – mits goed uitgewerkt – van meerwaarde kunnen zijn in aanvulling op het optimaliseren van de uitvoeringspraktijk. Deze meerwaarde zit dan bijvoorbeeld niet in </w:t>
      </w:r>
      <w:proofErr w:type="spellStart"/>
      <w:r w:rsidRPr="00DB4D3A">
        <w:rPr>
          <w:rFonts w:cstheme="minorHAnsi"/>
          <w:sz w:val="22"/>
        </w:rPr>
        <w:t>verdergaandere</w:t>
      </w:r>
      <w:proofErr w:type="spellEnd"/>
      <w:r w:rsidRPr="00DB4D3A">
        <w:rPr>
          <w:rFonts w:cstheme="minorHAnsi"/>
          <w:sz w:val="22"/>
        </w:rPr>
        <w:t xml:space="preserve"> mogelijkheden om gegevens uit te wisselen, maar in de uitdrukkelijke (erkenning van de) zorgplicht om zo integraal mogelijk te werken (met name bij de ‘toegang’), het waar mogelijk uniformeren van vergelijkbare regels (vergelijkbare regels in de afzonderlijke ‘kolommen’ voor jeugdhulp, maatschappelijke ondersteuning en werk en inkomen) en het waar mogelijk stellen van algemene, </w:t>
      </w:r>
      <w:proofErr w:type="spellStart"/>
      <w:r w:rsidRPr="00DB4D3A">
        <w:rPr>
          <w:rFonts w:cstheme="minorHAnsi"/>
          <w:sz w:val="22"/>
        </w:rPr>
        <w:t>kolomoverstijgende</w:t>
      </w:r>
      <w:proofErr w:type="spellEnd"/>
      <w:r w:rsidRPr="00DB4D3A">
        <w:rPr>
          <w:rFonts w:cstheme="minorHAnsi"/>
          <w:sz w:val="22"/>
        </w:rPr>
        <w:t xml:space="preserve"> regels. In deze verordening zijn daarom in eerste instantie de ‘kolommen’ jeugdhulp, maatschappelijke ondersteuning en werk, inkomen, re-integratie en tegenprestatie uitgewerkt.</w:t>
      </w:r>
    </w:p>
    <w:p w14:paraId="10A69C62" w14:textId="77777777"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2CA06FC" w14:textId="74B2F051"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DB4D3A">
        <w:rPr>
          <w:rFonts w:cstheme="minorHAnsi"/>
          <w:i/>
          <w:sz w:val="22"/>
        </w:rPr>
        <w:t>Uitwisseling van gegevens ten behoeve van een integrale dienstverlening</w:t>
      </w:r>
    </w:p>
    <w:p w14:paraId="31D37B63" w14:textId="3D36BDDE"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Gemeenten zijn sinds 1 januari 2015 verantwoordelijk voor een nog groter aantal taken binnen het sociaal domein, met de (verdere) decentralisaties op het gebied van maatschappelijke ondersteuning, jeugdhulp en werk en inkomen. Er bestaat (nog steeds) nog steeds de nodige onduidelijkheid, onder andere over hoe de verschillende taken in het sociaal domein het best kunnen worden uitgevoerd. Een terugkerend thema is de uitwisseling van gegevens "over de wetten heen", die nodig wordt geacht in verband met integraliteit van dienstverlening aan gezinnen of personen die op meerdere terreinen hulp en ondersteuning nodig hebben. Als iemand zich meldt bij de gemeente omdat binnen het gezin bijvoorbeeld jeugdhulp nodig is, zou de gemeente breder moeten kijken dan dat ene probleem als er op meerdere terreinen hulp en ondersteuning nodig is. Juist daar biedt huidige wetgeving geen handvat voor. Tegenover de opdracht van de wetgever om voor één gezin één plan op te stellen, staat de praktijk waarin verschillende probleemgebieden in afzonderlijke wetten zijn geregeld.</w:t>
      </w:r>
    </w:p>
    <w:p w14:paraId="1931512B" w14:textId="790872EE"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DB4D3A">
        <w:rPr>
          <w:rFonts w:cstheme="minorHAnsi"/>
          <w:sz w:val="22"/>
        </w:rPr>
        <w:t>In de W</w:t>
      </w:r>
      <w:r w:rsidR="002039EF">
        <w:rPr>
          <w:rFonts w:cstheme="minorHAnsi"/>
          <w:sz w:val="22"/>
        </w:rPr>
        <w:t xml:space="preserve">et maatschappelijke ondersteuning 2015 (hierna: </w:t>
      </w:r>
      <w:proofErr w:type="spellStart"/>
      <w:r w:rsidR="002039EF">
        <w:rPr>
          <w:rFonts w:cstheme="minorHAnsi"/>
          <w:sz w:val="22"/>
        </w:rPr>
        <w:t>W</w:t>
      </w:r>
      <w:r w:rsidRPr="00DB4D3A">
        <w:rPr>
          <w:rFonts w:cstheme="minorHAnsi"/>
          <w:sz w:val="22"/>
        </w:rPr>
        <w:t>mo</w:t>
      </w:r>
      <w:proofErr w:type="spellEnd"/>
      <w:r w:rsidRPr="00DB4D3A">
        <w:rPr>
          <w:rFonts w:cstheme="minorHAnsi"/>
          <w:sz w:val="22"/>
        </w:rPr>
        <w:t xml:space="preserve"> 2015</w:t>
      </w:r>
      <w:r w:rsidR="002039EF">
        <w:rPr>
          <w:rFonts w:cstheme="minorHAnsi"/>
          <w:sz w:val="22"/>
        </w:rPr>
        <w:t>)</w:t>
      </w:r>
      <w:r w:rsidRPr="00DB4D3A">
        <w:rPr>
          <w:rFonts w:cstheme="minorHAnsi"/>
          <w:sz w:val="22"/>
        </w:rPr>
        <w:t>, de Jeugdwet, en de Wet gemeentelijke schuldhulpverlening zijn regels opgenomen over het verwerken (waaronder uitwisselen) van gegevens voor de uitvoering van (telkens) die wet. Die wetten regelen echter weinig voor het delen van gegevens tussen verschillende gemeentelijke afdelingen om integrale hulp en ondersteuning over de wetten heen te kunnen bieden.</w:t>
      </w:r>
      <w:r w:rsidRPr="00DB4D3A">
        <w:rPr>
          <w:rFonts w:cstheme="minorHAnsi"/>
          <w:sz w:val="22"/>
          <w:vertAlign w:val="superscript"/>
        </w:rPr>
        <w:footnoteReference w:id="1"/>
      </w:r>
      <w:r w:rsidRPr="00DB4D3A">
        <w:rPr>
          <w:rFonts w:cstheme="minorHAnsi"/>
          <w:sz w:val="22"/>
        </w:rPr>
        <w:t xml:space="preserve"> Het resultaat: verschillende dossiers op basis van verschillende wetten, terwijl het soms wenselijk is om onderling uit te wisselen, zodat </w:t>
      </w:r>
      <w:r w:rsidRPr="00DB4D3A">
        <w:rPr>
          <w:rFonts w:cstheme="minorHAnsi"/>
          <w:sz w:val="22"/>
        </w:rPr>
        <w:lastRenderedPageBreak/>
        <w:t>aangesloten kan worden bij de visie van de wetgever: één gezin, één plan, één regisseur. Dat kan echter niet zomaar, omdat voor de uitwisseling van persoonsgegevens altijd een wettelijke grondslag nodig is. De Jeugdwet, de Participatiewet en de Wet gemeentelijke schuldhulpverlening kennen geen grondslag voor het uitwisselen van gegevens voor integraal werken. De Autoriteit Persoonsgegevens</w:t>
      </w:r>
      <w:r w:rsidR="006A4EB2">
        <w:rPr>
          <w:rFonts w:cstheme="minorHAnsi"/>
          <w:sz w:val="22"/>
        </w:rPr>
        <w:t xml:space="preserve"> (hierna: AP)</w:t>
      </w:r>
      <w:r w:rsidRPr="00DB4D3A">
        <w:rPr>
          <w:rFonts w:cstheme="minorHAnsi"/>
          <w:sz w:val="22"/>
        </w:rPr>
        <w:t xml:space="preserve"> is dus ook kritisch op uitwisseling over de wetten heen. In de uitvoeringspraktijk leidt dit niet enkel tot veel vragen, maar ook tot terughoudendheid bij het delen van informatie tussen verschillende afdelingen. Het probleem is bekend en de discussie wordt ook volop gevoerd. </w:t>
      </w:r>
    </w:p>
    <w:p w14:paraId="4BD9F4CA" w14:textId="77777777" w:rsidR="002A0B2B" w:rsidRPr="00DB4D3A" w:rsidRDefault="002A0B2B"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1403AE0C" w14:textId="43D1348E"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Een wetswijziging zou mogelijk uitkomst kunnen bieden, door te voorzien in rechtsgeldige grondslagen middels ‘spiegelbepalingen’ in de verschillende sociaal-domeinwetten of via de creatie van een (separaat) overkoepelend wettelijk kader. Eén van de grondslagen voor gegevensuitwisseling is toestemming door degene van wie persoonsgegevens worden verwerkt. De toestemming moet aan een aantal eisen voldoen. Zo moet de toestemming in vrijheid worden gegeven en moet deze gericht zijn op een specifieke verwerking voor een specifiek doel door een specifieke partij. Hierdoor kunnen gemeenten problemen bij het bepalen van de grondslagen voor de verwerking van persoonsgegevens in het sociaal domein veelal niet vermijden door toestemming aan betrokkenen te vragen voor de verwerking van hun persoonsgegevens. Vooral niet als gemeenten die toestemming vragen in situaties waarin de betrokkenen afhankelijk zijn van de gemeente voor hulp, zoals de intake/toegangsverlening. Betrokkenen kunnen daarbij niet in vrijheid toestemming geven. Een ‘onvrije’ toestemming vormt geen grondslag. Gemeenten mogen dan alléén persoonsgegevens verwerken als zij zich kunnen baseren op een van de andere wettelijke verwerkingsgrondslagen.</w:t>
      </w:r>
    </w:p>
    <w:p w14:paraId="6C38CA83" w14:textId="77777777"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2FB2CD37" w14:textId="77777777" w:rsid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Verwant aan de discussie over integraal kunnen werken en gegevensuitwisseling zijn de constateringen dat:</w:t>
      </w:r>
    </w:p>
    <w:p w14:paraId="692E79DE" w14:textId="78CB132D" w:rsidR="00A75E64" w:rsidRPr="00DB4D3A" w:rsidRDefault="00DB4D3A"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 xml:space="preserve">- </w:t>
      </w:r>
      <w:r w:rsidR="00A75E64" w:rsidRPr="00DB4D3A">
        <w:rPr>
          <w:rFonts w:cstheme="minorHAnsi"/>
          <w:sz w:val="22"/>
        </w:rPr>
        <w:t xml:space="preserve">gegevensuitwisseling niet alleen speelt bij burgers die hier zelf het belang van (kunnen / willen) zien, maar ook in het kader van </w:t>
      </w:r>
      <w:proofErr w:type="spellStart"/>
      <w:r w:rsidR="00A75E64" w:rsidRPr="00DB4D3A">
        <w:rPr>
          <w:rFonts w:cstheme="minorHAnsi"/>
          <w:sz w:val="22"/>
        </w:rPr>
        <w:t>vroegsignalering</w:t>
      </w:r>
      <w:proofErr w:type="spellEnd"/>
      <w:r w:rsidR="00A75E64" w:rsidRPr="00DB4D3A">
        <w:rPr>
          <w:rFonts w:cstheme="minorHAnsi"/>
          <w:sz w:val="22"/>
        </w:rPr>
        <w:t xml:space="preserve"> en bemoeizorg; hier is thans onvoldoende ruimte voor;</w:t>
      </w:r>
    </w:p>
    <w:p w14:paraId="3706307C" w14:textId="0C639649" w:rsidR="00A75E64" w:rsidRPr="00DB4D3A" w:rsidRDefault="00DB4D3A"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 xml:space="preserve">- </w:t>
      </w:r>
      <w:r w:rsidR="00A75E64" w:rsidRPr="00DB4D3A">
        <w:rPr>
          <w:rFonts w:cstheme="minorHAnsi"/>
          <w:sz w:val="22"/>
        </w:rPr>
        <w:t>integraal werken in bepaalde gevallen verder wordt bemoeilijkt door de verschillende toegangsroutes naar de jeugdzorg, waarbij het in de praktijk niet goed mogelijk blijkt voor gemeenten om hun integrale regierol waar te maken in het geval van een rechtstreekse doorverwijzing van een (jeugd) arts of gecertificeerde instelling; naarmate het percentage dat langs deze weg een voorziening krijgt toegewezen groeit, daalt het vermogen van gemeenten om te sturen op een integrale aanpak (één gezin, één plan, één regisseur);</w:t>
      </w:r>
    </w:p>
    <w:p w14:paraId="037EE209" w14:textId="1E6E6ADF" w:rsidR="00A75E64" w:rsidRPr="00DB4D3A" w:rsidRDefault="00DB4D3A"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 xml:space="preserve">- </w:t>
      </w:r>
      <w:r w:rsidR="00A75E64" w:rsidRPr="00DB4D3A">
        <w:rPr>
          <w:rFonts w:cstheme="minorHAnsi"/>
          <w:sz w:val="22"/>
        </w:rPr>
        <w:t>een adequate juridische grondslag ontbreekt voor het uitwisselen van gegevens van gedetineerden in het kader van hun re-integratie.</w:t>
      </w:r>
    </w:p>
    <w:p w14:paraId="35B236B5" w14:textId="77777777"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967168C" w14:textId="70B3E672" w:rsidR="00A75E64" w:rsidRPr="00DB4D3A" w:rsidRDefault="002A0B2B"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i/>
          <w:sz w:val="22"/>
        </w:rPr>
        <w:t>U</w:t>
      </w:r>
      <w:r w:rsidR="00A75E64" w:rsidRPr="00DB4D3A">
        <w:rPr>
          <w:rFonts w:cstheme="minorHAnsi"/>
          <w:i/>
          <w:sz w:val="22"/>
        </w:rPr>
        <w:t>niformering van procedures en termijnen</w:t>
      </w:r>
    </w:p>
    <w:p w14:paraId="32D8F085" w14:textId="1B8A6EF0" w:rsidR="00A75E64" w:rsidRPr="00DB4D3A" w:rsidRDefault="002A0B2B"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Het</w:t>
      </w:r>
      <w:r w:rsidR="00A75E64" w:rsidRPr="00DB4D3A">
        <w:rPr>
          <w:rFonts w:cstheme="minorHAnsi"/>
          <w:sz w:val="22"/>
        </w:rPr>
        <w:t xml:space="preserve"> voornaamste doel van een geïnt</w:t>
      </w:r>
      <w:r w:rsidRPr="00DB4D3A">
        <w:rPr>
          <w:rFonts w:cstheme="minorHAnsi"/>
          <w:sz w:val="22"/>
        </w:rPr>
        <w:t>egreerde gemeentelijke regeling zou zijn</w:t>
      </w:r>
      <w:r w:rsidR="00A75E64" w:rsidRPr="00DB4D3A">
        <w:rPr>
          <w:rFonts w:cstheme="minorHAnsi"/>
          <w:sz w:val="22"/>
        </w:rPr>
        <w:t xml:space="preserve"> het via een integrale toegang komen tot een integrale belangenafweging die de uitvoering van de verschillende sociale-domeinwetten omvat, via een zo uniform mogelijke procedure met zoveel mogelijk uniformering van termijnen. Dit maakt de uitvoering makkelijker, transparanter en beter voorspelbaar. De afzonderlijke wetten stellen echter verschillende bindende kaders en bieden een verschillende mate van ruimte om het lokaal in te vullen. In bepaalde gevallen worden de verschillen verklaard door het onderwerp, in andere gevallen – in het bijzonder waar het betreft de Jeugdwet en de </w:t>
      </w:r>
      <w:proofErr w:type="spellStart"/>
      <w:r w:rsidR="00A75E64" w:rsidRPr="00DB4D3A">
        <w:rPr>
          <w:rFonts w:cstheme="minorHAnsi"/>
          <w:sz w:val="22"/>
        </w:rPr>
        <w:t>Wmo</w:t>
      </w:r>
      <w:proofErr w:type="spellEnd"/>
      <w:r w:rsidR="00A75E64" w:rsidRPr="00DB4D3A">
        <w:rPr>
          <w:rFonts w:cstheme="minorHAnsi"/>
          <w:sz w:val="22"/>
        </w:rPr>
        <w:t xml:space="preserve"> 2015 – </w:t>
      </w:r>
      <w:r w:rsidR="00A75E64" w:rsidRPr="00DB4D3A">
        <w:rPr>
          <w:rFonts w:cstheme="minorHAnsi"/>
          <w:sz w:val="22"/>
        </w:rPr>
        <w:lastRenderedPageBreak/>
        <w:t>zijn de verschillen minder goed te verklaren. Los hiervan, door de van elkaar verschillende wettelijke kaders blijkt een noemenswaardige uniformering op gemeentelijk niveau onmogelijk.</w:t>
      </w:r>
    </w:p>
    <w:p w14:paraId="627E3D39" w14:textId="6D6481B7"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DB4D3A">
        <w:rPr>
          <w:rFonts w:cstheme="minorHAnsi"/>
          <w:sz w:val="22"/>
        </w:rPr>
        <w:t xml:space="preserve">Voor zover hier zaken bij zitten die bij verordening geregeld moeten of kunnen worden, daar kan uiteraard ingezet worden op uniformering. Dit betekent echter wel telkens aansluiten bij het meest strenge wettelijke regime; iets dat in bepaalde gevallen als onwenselijk wordt </w:t>
      </w:r>
      <w:r w:rsidR="002A0B2B" w:rsidRPr="00DB4D3A">
        <w:rPr>
          <w:rFonts w:cstheme="minorHAnsi"/>
          <w:sz w:val="22"/>
        </w:rPr>
        <w:t>gezien</w:t>
      </w:r>
      <w:r w:rsidRPr="00DB4D3A">
        <w:rPr>
          <w:rFonts w:cstheme="minorHAnsi"/>
          <w:sz w:val="22"/>
        </w:rPr>
        <w:t>.</w:t>
      </w:r>
    </w:p>
    <w:p w14:paraId="1FFF9CFC" w14:textId="77777777"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lang w:val="nl"/>
        </w:rPr>
      </w:pPr>
    </w:p>
    <w:p w14:paraId="7E8CE91A" w14:textId="189C54B8" w:rsidR="00A75E64" w:rsidRPr="00DB4D3A" w:rsidRDefault="00A75E64" w:rsidP="00DB4D3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B4D3A">
        <w:rPr>
          <w:rFonts w:cstheme="minorHAnsi"/>
          <w:sz w:val="22"/>
        </w:rPr>
        <w:t xml:space="preserve">Ook hier zou een wetswijziging mogelijk uitkomst kunnen bieden, door te voorzien in en uniforme procedure voor in ieder geval de uitvoering van de Jeugdwet en de </w:t>
      </w:r>
      <w:proofErr w:type="spellStart"/>
      <w:r w:rsidRPr="00DB4D3A">
        <w:rPr>
          <w:rFonts w:cstheme="minorHAnsi"/>
          <w:sz w:val="22"/>
        </w:rPr>
        <w:t>Wmo</w:t>
      </w:r>
      <w:proofErr w:type="spellEnd"/>
      <w:r w:rsidRPr="00DB4D3A">
        <w:rPr>
          <w:rFonts w:cstheme="minorHAnsi"/>
          <w:sz w:val="22"/>
        </w:rPr>
        <w:t xml:space="preserve"> 2015. De insteek hiervan zou aan moeten sluiten bij het gedachtengoed dat ten grondslag ligt aan de met de decentralisatie beoogde transitie en transformatie: geen recht op compensatie (zoals er bijvoorbeeld bestond onder de ‘oude’ W</w:t>
      </w:r>
      <w:r w:rsidR="002039EF">
        <w:rPr>
          <w:rFonts w:cstheme="minorHAnsi"/>
          <w:sz w:val="22"/>
        </w:rPr>
        <w:t xml:space="preserve">et maatschappelijke ondersteuning (hierna: </w:t>
      </w:r>
      <w:proofErr w:type="spellStart"/>
      <w:r w:rsidR="002039EF">
        <w:rPr>
          <w:rFonts w:cstheme="minorHAnsi"/>
          <w:sz w:val="22"/>
        </w:rPr>
        <w:t>W</w:t>
      </w:r>
      <w:r w:rsidRPr="00DB4D3A">
        <w:rPr>
          <w:rFonts w:cstheme="minorHAnsi"/>
          <w:sz w:val="22"/>
        </w:rPr>
        <w:t>mo</w:t>
      </w:r>
      <w:proofErr w:type="spellEnd"/>
      <w:r w:rsidR="002039EF">
        <w:rPr>
          <w:rFonts w:cstheme="minorHAnsi"/>
          <w:sz w:val="22"/>
        </w:rPr>
        <w:t>)</w:t>
      </w:r>
      <w:r w:rsidRPr="00DB4D3A">
        <w:rPr>
          <w:rFonts w:cstheme="minorHAnsi"/>
          <w:sz w:val="22"/>
        </w:rPr>
        <w:t>, waar dit in bepaalde situaties leidde tot ‘claimgedrag’), maar recht op een zorgvuldige, tweezijdige procedure die bij een goede uitvoering telkens zal leiden tot een juist eindoordeel: ondersteuning waar ondersteuning nodig is, in de mate die nodig is en in een vorm die passend is. In lijn daarmee ligt het voor de hand om bij uniformering te kiezen voor een procedure waarbij – na een melding – eerst verkend wordt wat de (eigen) mogelijkheden en behoeften zijn, voordat een specifieke voorziening wordt aangevraagd.</w:t>
      </w:r>
    </w:p>
    <w:p w14:paraId="4E423AC2" w14:textId="09206C66" w:rsidR="0037478C" w:rsidRPr="007952A1" w:rsidRDefault="0037478C" w:rsidP="00A51649">
      <w:pPr>
        <w:pStyle w:val="Geenafstand"/>
        <w:spacing w:line="276" w:lineRule="auto"/>
        <w:rPr>
          <w:rFonts w:cstheme="minorHAnsi"/>
          <w:b/>
          <w:sz w:val="22"/>
          <w:highlight w:val="yellow"/>
        </w:rPr>
      </w:pPr>
    </w:p>
    <w:p w14:paraId="4DD2321B" w14:textId="23C9BA88" w:rsidR="00544F10" w:rsidRPr="00940DA0" w:rsidRDefault="00940DA0" w:rsidP="00A51649">
      <w:pPr>
        <w:pStyle w:val="Geenafstand"/>
        <w:spacing w:line="276" w:lineRule="auto"/>
        <w:rPr>
          <w:rFonts w:cstheme="minorHAnsi"/>
          <w:b/>
          <w:sz w:val="22"/>
        </w:rPr>
      </w:pPr>
      <w:r>
        <w:rPr>
          <w:rFonts w:cstheme="minorHAnsi"/>
          <w:b/>
          <w:sz w:val="22"/>
        </w:rPr>
        <w:t xml:space="preserve">Artikel </w:t>
      </w:r>
      <w:r w:rsidR="00F10B7B">
        <w:rPr>
          <w:rFonts w:cstheme="minorHAnsi"/>
          <w:b/>
          <w:sz w:val="22"/>
        </w:rPr>
        <w:t>1</w:t>
      </w:r>
      <w:r>
        <w:rPr>
          <w:rFonts w:cstheme="minorHAnsi"/>
          <w:b/>
          <w:sz w:val="22"/>
        </w:rPr>
        <w:t>. Z</w:t>
      </w:r>
      <w:r w:rsidR="00544F10" w:rsidRPr="00940DA0">
        <w:rPr>
          <w:rFonts w:cstheme="minorHAnsi"/>
          <w:b/>
          <w:sz w:val="22"/>
        </w:rPr>
        <w:t>orgplicht college</w:t>
      </w:r>
      <w:r w:rsidR="008B7CCD">
        <w:rPr>
          <w:rFonts w:cstheme="minorHAnsi"/>
          <w:b/>
          <w:sz w:val="22"/>
        </w:rPr>
        <w:t xml:space="preserve"> voor integrale toegang en </w:t>
      </w:r>
      <w:r w:rsidR="003A6D0D">
        <w:rPr>
          <w:rFonts w:cstheme="minorHAnsi"/>
          <w:b/>
          <w:sz w:val="22"/>
        </w:rPr>
        <w:t>intake</w:t>
      </w:r>
    </w:p>
    <w:p w14:paraId="13D91352" w14:textId="7E4B8DFD" w:rsidR="00544F10" w:rsidRPr="00253BFA" w:rsidRDefault="00544F10" w:rsidP="00A51649">
      <w:pPr>
        <w:pStyle w:val="Tekstzonderopmaak"/>
        <w:spacing w:line="276" w:lineRule="auto"/>
      </w:pPr>
      <w:r w:rsidRPr="00253BFA">
        <w:t xml:space="preserve">1. Het college </w:t>
      </w:r>
      <w:r w:rsidR="007952A1">
        <w:t>zorgt</w:t>
      </w:r>
      <w:r w:rsidRPr="00253BFA">
        <w:t xml:space="preserve"> er in ieder geval voor dat ingezetenen die daar om verzoeken:</w:t>
      </w:r>
    </w:p>
    <w:p w14:paraId="09C6FEA5" w14:textId="77777777" w:rsidR="00544F10" w:rsidRPr="00253BFA" w:rsidRDefault="00544F10" w:rsidP="00A51649">
      <w:pPr>
        <w:pStyle w:val="Tekstzonderopmaak"/>
        <w:spacing w:line="276" w:lineRule="auto"/>
        <w:ind w:left="142"/>
      </w:pPr>
      <w:r w:rsidRPr="00253BFA">
        <w:t>a. kosteloos en op laagdrempelige wijze worden ondersteund bij het verhelderen van een mogelijke ondersteuningsbehoefte;</w:t>
      </w:r>
    </w:p>
    <w:p w14:paraId="3223A8DA" w14:textId="77777777" w:rsidR="00544F10" w:rsidRPr="00253BFA" w:rsidRDefault="00544F10" w:rsidP="00A51649">
      <w:pPr>
        <w:pStyle w:val="Tekstzonderopmaak"/>
        <w:spacing w:line="276" w:lineRule="auto"/>
        <w:ind w:left="142"/>
      </w:pPr>
      <w:r w:rsidRPr="00253BFA">
        <w:t>b. kosteloos worden voorzien van relevante informatie in begrijpelijke vorm ten aanzien van:</w:t>
      </w:r>
    </w:p>
    <w:p w14:paraId="1D1193C8" w14:textId="77777777" w:rsidR="00544F10" w:rsidRPr="00253BFA" w:rsidRDefault="00544F10" w:rsidP="00A51649">
      <w:pPr>
        <w:pStyle w:val="Tekstzonderopmaak"/>
        <w:spacing w:line="276" w:lineRule="auto"/>
        <w:ind w:left="426"/>
      </w:pPr>
      <w:r w:rsidRPr="00253BFA">
        <w:t>1°. het gemeentelijk beleid en de wijze waarop uitvoering wordt geven aan de wettelijke taken in het sociaal domein, en</w:t>
      </w:r>
    </w:p>
    <w:p w14:paraId="465F184D" w14:textId="77777777" w:rsidR="00544F10" w:rsidRPr="00253BFA" w:rsidRDefault="00544F10" w:rsidP="00A51649">
      <w:pPr>
        <w:pStyle w:val="Tekstzonderopmaak"/>
        <w:spacing w:line="276" w:lineRule="auto"/>
        <w:ind w:left="426"/>
      </w:pPr>
      <w:r w:rsidRPr="00253BFA">
        <w:t>2°. hoe de toegang tot de diverse voorzieningen is georganiseerd;</w:t>
      </w:r>
    </w:p>
    <w:p w14:paraId="4934281A" w14:textId="77777777" w:rsidR="00544F10" w:rsidRPr="00253BFA" w:rsidRDefault="00544F10" w:rsidP="00A51649">
      <w:pPr>
        <w:pStyle w:val="Tekstzonderopmaak"/>
        <w:spacing w:line="276" w:lineRule="auto"/>
        <w:ind w:left="142"/>
      </w:pPr>
      <w:r w:rsidRPr="00253BFA">
        <w:t>c. worden doorverwezen en -geleid naar de passende instanties voor verdere ondersteuning, en</w:t>
      </w:r>
    </w:p>
    <w:p w14:paraId="70F33706" w14:textId="7757348C" w:rsidR="00544F10" w:rsidRPr="001D30B7" w:rsidRDefault="00544F10" w:rsidP="00A51649">
      <w:pPr>
        <w:pStyle w:val="Tekstzonderopmaak"/>
        <w:spacing w:line="276" w:lineRule="auto"/>
        <w:ind w:left="142"/>
      </w:pPr>
      <w:r w:rsidRPr="00253BFA">
        <w:t xml:space="preserve">d. dat degene die een </w:t>
      </w:r>
      <w:r w:rsidR="008B7CCD">
        <w:t xml:space="preserve">melding, aanvraag of </w:t>
      </w:r>
      <w:r w:rsidRPr="00253BFA">
        <w:t>verzoek indient wordt gewezen op</w:t>
      </w:r>
      <w:r w:rsidRPr="001D30B7">
        <w:t xml:space="preserve"> de mogelijkheid gebruik te maken van kosteloze cliëntondersteuning.</w:t>
      </w:r>
    </w:p>
    <w:p w14:paraId="433FA7FE" w14:textId="696C751A" w:rsidR="00544F10" w:rsidRPr="00DB4D3A" w:rsidRDefault="00544F10" w:rsidP="00DB4D3A">
      <w:pPr>
        <w:pStyle w:val="Tekstzonderopmaak"/>
        <w:spacing w:line="276" w:lineRule="auto"/>
      </w:pPr>
      <w:r w:rsidRPr="001D30B7">
        <w:t xml:space="preserve">2. In het kader van de uitvoering van het eerste lid vindt geen verwerking van persoonsgegevens plaats. Op verzoek van de betrokkene kunnen de </w:t>
      </w:r>
      <w:r w:rsidR="004501EF" w:rsidRPr="000D3637">
        <w:t>relevante</w:t>
      </w:r>
      <w:r w:rsidR="004501EF">
        <w:t xml:space="preserve"> </w:t>
      </w:r>
      <w:r w:rsidRPr="001D30B7">
        <w:t xml:space="preserve">bevindingen op schrift worden gesteld en aan hem of haar </w:t>
      </w:r>
      <w:r w:rsidR="00DB4D3A">
        <w:t>ter beschikking worden gesteld.</w:t>
      </w:r>
    </w:p>
    <w:p w14:paraId="0A6513D9" w14:textId="77777777" w:rsidR="00BE1B4E" w:rsidRDefault="00BE1B4E" w:rsidP="00A51649">
      <w:pPr>
        <w:pStyle w:val="Geenafstand"/>
        <w:spacing w:line="276" w:lineRule="auto"/>
        <w:rPr>
          <w:rFonts w:cstheme="minorHAnsi"/>
          <w:sz w:val="22"/>
        </w:rPr>
      </w:pPr>
    </w:p>
    <w:p w14:paraId="03DAF440" w14:textId="77777777"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7952A1">
        <w:rPr>
          <w:rFonts w:cstheme="minorHAnsi"/>
          <w:b/>
          <w:sz w:val="22"/>
        </w:rPr>
        <w:t>Toelichting</w:t>
      </w:r>
    </w:p>
    <w:p w14:paraId="01D8FC11" w14:textId="77777777"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r w:rsidRPr="007952A1">
        <w:rPr>
          <w:rFonts w:cstheme="minorHAnsi"/>
          <w:b/>
          <w:i/>
          <w:sz w:val="22"/>
        </w:rPr>
        <w:t>Eerste lid</w:t>
      </w:r>
    </w:p>
    <w:p w14:paraId="7C4AD038" w14:textId="2B9F20C1"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 xml:space="preserve">De </w:t>
      </w:r>
      <w:r w:rsidRPr="007952A1">
        <w:rPr>
          <w:rFonts w:cstheme="minorHAnsi"/>
          <w:sz w:val="22"/>
        </w:rPr>
        <w:t xml:space="preserve">afzonderlijke wetten die het sociaal domein bestrijken voorzien niet in een wettelijke basis voor een uniforme en integrale, </w:t>
      </w:r>
      <w:proofErr w:type="spellStart"/>
      <w:r w:rsidRPr="007952A1">
        <w:rPr>
          <w:rFonts w:cstheme="minorHAnsi"/>
          <w:sz w:val="22"/>
        </w:rPr>
        <w:t>domeinbrede</w:t>
      </w:r>
      <w:proofErr w:type="spellEnd"/>
      <w:r w:rsidRPr="007952A1">
        <w:rPr>
          <w:rFonts w:cstheme="minorHAnsi"/>
          <w:sz w:val="22"/>
        </w:rPr>
        <w:t xml:space="preserve"> taakuitoefening met een uniforme en integrale, </w:t>
      </w:r>
      <w:proofErr w:type="spellStart"/>
      <w:r w:rsidRPr="007952A1">
        <w:rPr>
          <w:rFonts w:cstheme="minorHAnsi"/>
          <w:sz w:val="22"/>
        </w:rPr>
        <w:t>domeinbrede</w:t>
      </w:r>
      <w:proofErr w:type="spellEnd"/>
      <w:r w:rsidRPr="007952A1">
        <w:rPr>
          <w:rFonts w:cstheme="minorHAnsi"/>
          <w:sz w:val="22"/>
        </w:rPr>
        <w:t xml:space="preserve"> procedure. Om toch tegemoet te komen aan het beleidsvoornemen van de gemeente om zo veel mogelijk integraal te werken is het college hier de zorgplicht opgelegd om te zorgen voor een integrale toegang en intake. Deze integrale intake moet onderscheiden worden van de gesprekken die gevoerd worden in het kader van een onderzoek dat uitgevoerd wordt als er een meer concrete ondersteuningsbehoefte blijkt te zijn en duidelijk is binnen welk domein in de eerste plaats een oplossing gevonden kan worden.</w:t>
      </w:r>
    </w:p>
    <w:p w14:paraId="5D22EF74" w14:textId="77777777"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20491055" w14:textId="77777777"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7952A1">
        <w:rPr>
          <w:rFonts w:cstheme="minorHAnsi"/>
          <w:sz w:val="22"/>
        </w:rPr>
        <w:t xml:space="preserve">Het is aan het college om te bepalen hoe aan deze zorgplicht precies invulling gegeven wordt. In ieder geval moet bereikt worden dat inwoners op laagdrempelige wijze – en onafhankelijk van hun </w:t>
      </w:r>
      <w:r w:rsidRPr="007952A1">
        <w:rPr>
          <w:rFonts w:cstheme="minorHAnsi"/>
          <w:sz w:val="22"/>
        </w:rPr>
        <w:lastRenderedPageBreak/>
        <w:t>specifieke ondersteuningsbehoefte – bij de gemeente aan kunnen kloppen. Zowel voor informatie als voor hulp bij het verhelderen van een mogelijke ondersteuningsbehoefte. Zodra de ondersteuningsbehoefte duidelijk is worden ze doorgeleidt naar de passende instantie voor het verdere ondersteuningstraject. In die fase scheiden de wegen; er zijn aparte wettelijke kaders en daarom aparte trajecten met een eigen toegang voor jeugdhulp (hoofdstuk 2), maatschappelijke ondersteuning (hoofdstuk 3) en werk, inkomen, re-integratie en tegenprestatie (hoofdstuk 4).</w:t>
      </w:r>
    </w:p>
    <w:p w14:paraId="178BBCE5" w14:textId="77777777" w:rsidR="002039EF" w:rsidRDefault="002039EF"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p>
    <w:p w14:paraId="747910FA" w14:textId="75F372E5"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r w:rsidRPr="007952A1">
        <w:rPr>
          <w:rFonts w:cstheme="minorHAnsi"/>
          <w:b/>
          <w:i/>
          <w:sz w:val="22"/>
        </w:rPr>
        <w:t>Tweede lid</w:t>
      </w:r>
    </w:p>
    <w:p w14:paraId="638D4227" w14:textId="77777777" w:rsidR="007952A1" w:rsidRPr="007952A1" w:rsidRDefault="007952A1" w:rsidP="007952A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7952A1">
        <w:rPr>
          <w:rFonts w:cstheme="minorHAnsi"/>
          <w:sz w:val="22"/>
        </w:rPr>
        <w:t xml:space="preserve">De gemeente vindt het belangrijk om onrechtmatige en bovenmatige of niet noodzakelijke verwerking van persoonsgegevens bij de uitvoering van taken in het sociaal domein te voorkomen. Deze risico’s zijn er in het bijzonder als er tijdens de integrale intake gesprekken gevoerd worden in het kader van het “verhelderen van een mogelijke ondersteuningsbehoefte”. Daarbij vindt vaak een brede uitvraag plaats, terwijl niet zonder meer duidelijk is voor welk domein persoonsgegevens van betrokkene zouden worden verzameld en er bovendien geen wettelijke basis is voor gegevensverwerking in het kader van een </w:t>
      </w:r>
      <w:proofErr w:type="spellStart"/>
      <w:r w:rsidRPr="007952A1">
        <w:rPr>
          <w:rFonts w:cstheme="minorHAnsi"/>
          <w:sz w:val="22"/>
        </w:rPr>
        <w:t>domeinbrede</w:t>
      </w:r>
      <w:proofErr w:type="spellEnd"/>
      <w:r w:rsidRPr="007952A1">
        <w:rPr>
          <w:rFonts w:cstheme="minorHAnsi"/>
          <w:sz w:val="22"/>
        </w:rPr>
        <w:t xml:space="preserve"> taakuitoefening. Dat informatie aan de orde is gekomen of wel eens handig zou kunnen zijn voor de toekomst, betekent op zichzelf immers niet dat deze informatie geregistreerd mag worden.</w:t>
      </w:r>
    </w:p>
    <w:p w14:paraId="68CF9B6E" w14:textId="77777777" w:rsidR="007952A1" w:rsidRPr="007952A1" w:rsidRDefault="007952A1" w:rsidP="00445BD7">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7952A1">
        <w:rPr>
          <w:rFonts w:cstheme="minorHAnsi"/>
          <w:sz w:val="22"/>
        </w:rPr>
        <w:t xml:space="preserve">Het is in deze fase echter ook niet noodzakelijk om al persoonsgegevens te registeren. Dat wordt pas nodig als er een meer concrete ondersteuningsbehoefte blijkt te zijn en duidelijk is binnen welk domein in de eerste plaats een oplossing gevonden kan worden. Het verzamelen van informatie en persoonsgegevens zal dan gebeuren in het kader van het onderzoek of ten behoeve van de beoordeling van een aanvraag. Steeds ter uitvoering van één van de domeinen afzonderlijk. Waarbij uiteraard nog steeds geldt dat er niet meer gegevens worden verzameld dan noodzakelijk is. </w:t>
      </w:r>
    </w:p>
    <w:p w14:paraId="09C0A605" w14:textId="3FE88146" w:rsidR="007952A1" w:rsidRDefault="007952A1" w:rsidP="00445BD7">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7952A1">
        <w:rPr>
          <w:rFonts w:cstheme="minorHAnsi"/>
          <w:sz w:val="22"/>
        </w:rPr>
        <w:t>Omdat het als onnodig belastend wordt gezien om betrokken te verplichten meermaals hetzelfde verhaal te vertellen, in de verschillende fases aan verschillende vertegenwoordigers van de gemeente, worden de relevante bevindingen van de integrale intake op verzoek aan de betrokkene ter beschikking gesteld. De gemeente zelf registreert geen gegevens en bewaart geen kopieën van de bevindingen. Als daar later aanleiding toe is kan de betrokkene deze desgewenst zelf delen met de gemeente. Het kan dan bijvoorbeeld als startpunt dienen voor het gesprek in het kader van het onderzoek binnen een specifiek domein.</w:t>
      </w:r>
    </w:p>
    <w:p w14:paraId="55B420B6" w14:textId="77777777" w:rsidR="00445BD7" w:rsidRPr="007952A1" w:rsidRDefault="00445BD7" w:rsidP="00445BD7">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64766EC" w14:textId="537A3EF0" w:rsidR="00445BD7" w:rsidRDefault="001D2216" w:rsidP="001602B7">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Pr>
          <w:rFonts w:cstheme="minorHAnsi"/>
          <w:b/>
          <w:color w:val="C00000"/>
          <w:sz w:val="22"/>
          <w:u w:val="single"/>
        </w:rPr>
        <w:t>Implementatiehandleiding</w:t>
      </w:r>
      <w:r w:rsidR="00D54F7B" w:rsidRPr="00434AF8">
        <w:rPr>
          <w:rFonts w:cstheme="minorHAnsi"/>
          <w:color w:val="C00000"/>
          <w:sz w:val="22"/>
        </w:rPr>
        <w:t>:</w:t>
      </w:r>
      <w:r w:rsidR="00D54F7B" w:rsidRPr="001602B7">
        <w:rPr>
          <w:rFonts w:cstheme="minorHAnsi"/>
          <w:color w:val="C00000"/>
          <w:sz w:val="22"/>
        </w:rPr>
        <w:t xml:space="preserve"> </w:t>
      </w:r>
      <w:r w:rsidR="005C0B60" w:rsidRPr="001602B7">
        <w:rPr>
          <w:rFonts w:cstheme="minorHAnsi"/>
          <w:color w:val="C00000"/>
          <w:sz w:val="22"/>
        </w:rPr>
        <w:t xml:space="preserve">De verwerking van persoonsgegevens in het sociaal domein heeft al geruime tijd de bijzondere aandacht van de AP. Zo heeft de AP verschillende malen gewezen op risico’s van bovenmatige dan wel niet noodzakelijke verwerking van persoonsgegevens bij de uitvoering van taken in het sociaal domein. Deze risico’s zijn er in het bijzonder als taken </w:t>
      </w:r>
      <w:proofErr w:type="spellStart"/>
      <w:r w:rsidR="005C0B60" w:rsidRPr="001602B7">
        <w:rPr>
          <w:rFonts w:cstheme="minorHAnsi"/>
          <w:color w:val="C00000"/>
          <w:sz w:val="22"/>
        </w:rPr>
        <w:t>domeinoverstijgend</w:t>
      </w:r>
      <w:proofErr w:type="spellEnd"/>
      <w:r w:rsidR="005C0B60" w:rsidRPr="001602B7">
        <w:rPr>
          <w:rFonts w:cstheme="minorHAnsi"/>
          <w:color w:val="C00000"/>
          <w:sz w:val="22"/>
        </w:rPr>
        <w:t xml:space="preserve"> of integraal worden uitgevoerd. Bijvoorbeeld als niet vooraf duidelijk is voor welk domein (doel) persoonsgegevens worden verwerkt. Dit is onder meer het geval bij een “integrale intake” waarbij niet vooraf duidelijk is voor welk domein persoonsgegevens van betrokkene worden verzameld. De AP heeft verschillende malen gewezen op het belang dat er een grondslag is voor de verwerking van gegevens in het sociaal domein én dat er niet meer gegevens worden verzameld dan noodzakelijk.</w:t>
      </w:r>
    </w:p>
    <w:p w14:paraId="1B3547EC" w14:textId="5C446438" w:rsidR="005C0B60" w:rsidRPr="001602B7" w:rsidRDefault="005C0B60" w:rsidP="00445BD7">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color w:val="C00000"/>
          <w:sz w:val="22"/>
        </w:rPr>
      </w:pPr>
      <w:r w:rsidRPr="001602B7">
        <w:rPr>
          <w:rFonts w:cstheme="minorHAnsi"/>
          <w:color w:val="C00000"/>
          <w:sz w:val="22"/>
        </w:rPr>
        <w:t xml:space="preserve">Daarbij heeft de AP over het integraal verwerken van gegevens onder meer opgemerkt </w:t>
      </w:r>
      <w:r w:rsidRPr="001602B7">
        <w:rPr>
          <w:rFonts w:cstheme="minorHAnsi"/>
          <w:i/>
          <w:color w:val="C00000"/>
          <w:sz w:val="22"/>
        </w:rPr>
        <w:t xml:space="preserve">“dat er in de materiewetten geen wettelijke taak is vastgelegd voor gemeenten om de taken op het gebied van jeugdzorg, maatschappelijke ondersteuning, werk en inkomen en gemeentelijke schuldhulpverlening in onderlinge samenhang uit te voeren. De afzonderlijke wetten voorzien dus niet </w:t>
      </w:r>
      <w:r w:rsidRPr="001602B7">
        <w:rPr>
          <w:rFonts w:cstheme="minorHAnsi"/>
          <w:i/>
          <w:color w:val="C00000"/>
          <w:sz w:val="22"/>
        </w:rPr>
        <w:lastRenderedPageBreak/>
        <w:t xml:space="preserve">in een wettelijke basis voor een </w:t>
      </w:r>
      <w:proofErr w:type="spellStart"/>
      <w:r w:rsidRPr="001602B7">
        <w:rPr>
          <w:rFonts w:cstheme="minorHAnsi"/>
          <w:i/>
          <w:color w:val="C00000"/>
          <w:sz w:val="22"/>
        </w:rPr>
        <w:t>domeinbrede</w:t>
      </w:r>
      <w:proofErr w:type="spellEnd"/>
      <w:r w:rsidRPr="001602B7">
        <w:rPr>
          <w:rFonts w:cstheme="minorHAnsi"/>
          <w:i/>
          <w:color w:val="C00000"/>
          <w:sz w:val="22"/>
        </w:rPr>
        <w:t xml:space="preserve"> taakuitoefening in het gedecentraliseerde sociale domein.”</w:t>
      </w:r>
      <w:r w:rsidRPr="001602B7">
        <w:rPr>
          <w:rFonts w:cstheme="minorHAnsi"/>
          <w:color w:val="C00000"/>
          <w:sz w:val="22"/>
        </w:rPr>
        <w:t xml:space="preserve"> Het (</w:t>
      </w:r>
      <w:proofErr w:type="spellStart"/>
      <w:r w:rsidRPr="001602B7">
        <w:rPr>
          <w:rFonts w:cstheme="minorHAnsi"/>
          <w:color w:val="C00000"/>
          <w:sz w:val="22"/>
        </w:rPr>
        <w:t>beleids</w:t>
      </w:r>
      <w:proofErr w:type="spellEnd"/>
      <w:r w:rsidRPr="001602B7">
        <w:rPr>
          <w:rFonts w:cstheme="minorHAnsi"/>
          <w:color w:val="C00000"/>
          <w:sz w:val="22"/>
        </w:rPr>
        <w:t>)voornemen daartoe in de memories van toelichting lijkt dan verderstrekkend dan de wetgeving toestaat.</w:t>
      </w:r>
    </w:p>
    <w:p w14:paraId="58CF684C" w14:textId="7EA2681A" w:rsidR="001602B7" w:rsidRDefault="00CB17F1" w:rsidP="00445BD7">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1602B7">
        <w:rPr>
          <w:rFonts w:cstheme="minorHAnsi"/>
          <w:color w:val="C00000"/>
          <w:sz w:val="22"/>
        </w:rPr>
        <w:t>Als er gesprekken gevoerd worden</w:t>
      </w:r>
      <w:r w:rsidR="00D54F7B" w:rsidRPr="001602B7">
        <w:rPr>
          <w:rFonts w:cstheme="minorHAnsi"/>
          <w:color w:val="C00000"/>
          <w:sz w:val="22"/>
        </w:rPr>
        <w:t xml:space="preserve"> in het kader van het </w:t>
      </w:r>
      <w:r w:rsidRPr="001602B7">
        <w:rPr>
          <w:rFonts w:cstheme="minorHAnsi"/>
          <w:color w:val="C00000"/>
          <w:sz w:val="22"/>
        </w:rPr>
        <w:t>“</w:t>
      </w:r>
      <w:r w:rsidR="00D54F7B" w:rsidRPr="001602B7">
        <w:rPr>
          <w:rFonts w:cstheme="minorHAnsi"/>
          <w:color w:val="C00000"/>
          <w:sz w:val="22"/>
        </w:rPr>
        <w:t>verhelderen van een mogelijke ondersteuningsbehoefte</w:t>
      </w:r>
      <w:r w:rsidR="001602B7">
        <w:rPr>
          <w:rFonts w:cstheme="minorHAnsi"/>
          <w:color w:val="C00000"/>
          <w:sz w:val="22"/>
        </w:rPr>
        <w:t>”</w:t>
      </w:r>
      <w:r w:rsidRPr="001602B7">
        <w:rPr>
          <w:rFonts w:cstheme="minorHAnsi"/>
          <w:color w:val="C00000"/>
          <w:sz w:val="22"/>
        </w:rPr>
        <w:t>,</w:t>
      </w:r>
      <w:r w:rsidR="00D54F7B" w:rsidRPr="001602B7">
        <w:rPr>
          <w:rFonts w:cstheme="minorHAnsi"/>
          <w:color w:val="C00000"/>
          <w:sz w:val="22"/>
        </w:rPr>
        <w:t xml:space="preserve"> </w:t>
      </w:r>
      <w:r w:rsidR="001602B7">
        <w:rPr>
          <w:rFonts w:cstheme="minorHAnsi"/>
          <w:color w:val="C00000"/>
          <w:sz w:val="22"/>
        </w:rPr>
        <w:t xml:space="preserve">dan vindt er vaak een brede uitvraag plaats en </w:t>
      </w:r>
      <w:r w:rsidR="00D54F7B" w:rsidRPr="001602B7">
        <w:rPr>
          <w:rFonts w:cstheme="minorHAnsi"/>
          <w:color w:val="C00000"/>
          <w:sz w:val="22"/>
        </w:rPr>
        <w:t xml:space="preserve">is er </w:t>
      </w:r>
      <w:r w:rsidR="001602B7">
        <w:rPr>
          <w:rFonts w:cstheme="minorHAnsi"/>
          <w:color w:val="C00000"/>
          <w:sz w:val="22"/>
        </w:rPr>
        <w:t xml:space="preserve">in beginsel </w:t>
      </w:r>
      <w:r w:rsidR="00D54F7B" w:rsidRPr="001602B7">
        <w:rPr>
          <w:rFonts w:cstheme="minorHAnsi"/>
          <w:color w:val="C00000"/>
          <w:sz w:val="22"/>
        </w:rPr>
        <w:t>sprake</w:t>
      </w:r>
      <w:r w:rsidRPr="001602B7">
        <w:rPr>
          <w:rFonts w:cstheme="minorHAnsi"/>
          <w:color w:val="C00000"/>
          <w:sz w:val="22"/>
        </w:rPr>
        <w:t xml:space="preserve"> van zo’n “integrale intake”. Dit betekent niet dat er in dit stadium al persoonsgegevens geregistreerd hoeven te worden</w:t>
      </w:r>
      <w:r w:rsidR="001602B7">
        <w:rPr>
          <w:rFonts w:cstheme="minorHAnsi"/>
          <w:color w:val="C00000"/>
          <w:sz w:val="22"/>
        </w:rPr>
        <w:t>. G</w:t>
      </w:r>
      <w:r w:rsidR="001602B7" w:rsidRPr="001602B7">
        <w:rPr>
          <w:rFonts w:cstheme="minorHAnsi"/>
          <w:color w:val="C00000"/>
          <w:sz w:val="22"/>
        </w:rPr>
        <w:t>egevens mogen niet worden geregistreerd omdat “informatie nou eenmaal aan de orde is gekomen” of omdat “het handig zou kunnen zijn voor de toekomst”</w:t>
      </w:r>
      <w:r w:rsidR="001602B7">
        <w:rPr>
          <w:rFonts w:cstheme="minorHAnsi"/>
          <w:color w:val="C00000"/>
          <w:sz w:val="22"/>
        </w:rPr>
        <w:t>, aldus de AP</w:t>
      </w:r>
      <w:r w:rsidR="001602B7" w:rsidRPr="001602B7">
        <w:rPr>
          <w:rFonts w:cstheme="minorHAnsi"/>
          <w:color w:val="C00000"/>
          <w:sz w:val="22"/>
        </w:rPr>
        <w:t>.</w:t>
      </w:r>
    </w:p>
    <w:p w14:paraId="7FE43765" w14:textId="123932D4" w:rsidR="005C0B60" w:rsidRDefault="001602B7" w:rsidP="00445BD7">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color w:val="C00000"/>
          <w:sz w:val="22"/>
        </w:rPr>
        <w:t>Het registreren van gegevens</w:t>
      </w:r>
      <w:r w:rsidR="00CB17F1" w:rsidRPr="001602B7">
        <w:rPr>
          <w:rFonts w:cstheme="minorHAnsi"/>
          <w:color w:val="C00000"/>
          <w:sz w:val="22"/>
        </w:rPr>
        <w:t xml:space="preserve"> </w:t>
      </w:r>
      <w:r w:rsidR="00627E4E" w:rsidRPr="001602B7">
        <w:rPr>
          <w:rFonts w:cstheme="minorHAnsi"/>
          <w:color w:val="C00000"/>
          <w:sz w:val="22"/>
        </w:rPr>
        <w:t>wordt</w:t>
      </w:r>
      <w:r w:rsidR="00CB17F1" w:rsidRPr="001602B7">
        <w:rPr>
          <w:rFonts w:cstheme="minorHAnsi"/>
          <w:color w:val="C00000"/>
          <w:sz w:val="22"/>
        </w:rPr>
        <w:t xml:space="preserve"> pas nodig </w:t>
      </w:r>
      <w:r w:rsidR="00627E4E" w:rsidRPr="001602B7">
        <w:rPr>
          <w:rFonts w:cstheme="minorHAnsi"/>
          <w:color w:val="C00000"/>
          <w:sz w:val="22"/>
        </w:rPr>
        <w:t>als er een meer concrete ondersteuningsbehoefte blijkt te zijn en duidelijk is binnen welk domein in de eerste plaats een oplossing gevonden kan worden.</w:t>
      </w:r>
      <w:r w:rsidR="00CB17F1" w:rsidRPr="001602B7">
        <w:rPr>
          <w:rFonts w:cstheme="minorHAnsi"/>
          <w:color w:val="C00000"/>
          <w:sz w:val="22"/>
        </w:rPr>
        <w:t xml:space="preserve"> </w:t>
      </w:r>
      <w:r w:rsidR="00627E4E" w:rsidRPr="001602B7">
        <w:rPr>
          <w:rFonts w:cstheme="minorHAnsi"/>
          <w:color w:val="C00000"/>
          <w:sz w:val="22"/>
        </w:rPr>
        <w:t xml:space="preserve">Dit zal dan gebeuren in het kader van het onderzoek of </w:t>
      </w:r>
      <w:r>
        <w:rPr>
          <w:rFonts w:cstheme="minorHAnsi"/>
          <w:color w:val="C00000"/>
          <w:sz w:val="22"/>
        </w:rPr>
        <w:t>ten behoeve van de beoordeling van een aanvraag</w:t>
      </w:r>
      <w:r w:rsidR="00627E4E" w:rsidRPr="001602B7">
        <w:rPr>
          <w:rFonts w:cstheme="minorHAnsi"/>
          <w:color w:val="C00000"/>
          <w:sz w:val="22"/>
        </w:rPr>
        <w:t>, waarbij nog steeds geldt dat er niet meer gegevens worden verzameld dan noodzakelijk is.</w:t>
      </w:r>
    </w:p>
    <w:p w14:paraId="375FA890" w14:textId="77777777" w:rsidR="00445BD7" w:rsidRDefault="00445BD7" w:rsidP="00A51649">
      <w:pPr>
        <w:pStyle w:val="Geenafstand"/>
        <w:spacing w:line="276" w:lineRule="auto"/>
        <w:rPr>
          <w:rFonts w:cstheme="minorHAnsi"/>
          <w:sz w:val="22"/>
        </w:rPr>
      </w:pPr>
    </w:p>
    <w:p w14:paraId="7ECAFCA6" w14:textId="3DEC3F1B" w:rsidR="00544F10" w:rsidRPr="00E62DAC" w:rsidRDefault="0095004A" w:rsidP="00A51649">
      <w:pPr>
        <w:pStyle w:val="Geenafstand"/>
        <w:spacing w:line="276" w:lineRule="auto"/>
        <w:rPr>
          <w:rFonts w:cstheme="minorHAnsi"/>
          <w:i/>
          <w:sz w:val="22"/>
          <w:u w:val="single"/>
        </w:rPr>
      </w:pPr>
      <w:r w:rsidRPr="00E62DAC">
        <w:rPr>
          <w:rFonts w:cstheme="minorHAnsi"/>
          <w:sz w:val="22"/>
        </w:rPr>
        <w:t>[</w:t>
      </w:r>
      <w:r w:rsidR="00544F10" w:rsidRPr="00E62DAC">
        <w:rPr>
          <w:rFonts w:cstheme="minorHAnsi"/>
          <w:b/>
          <w:sz w:val="22"/>
        </w:rPr>
        <w:t>Artikel</w:t>
      </w:r>
      <w:r w:rsidR="00544F10" w:rsidRPr="00E62DAC">
        <w:rPr>
          <w:rFonts w:cstheme="minorHAnsi"/>
          <w:b/>
          <w:i/>
          <w:sz w:val="22"/>
        </w:rPr>
        <w:t xml:space="preserve"> </w:t>
      </w:r>
      <w:r w:rsidR="00445BD7">
        <w:rPr>
          <w:rFonts w:cstheme="minorHAnsi"/>
          <w:b/>
          <w:i/>
          <w:sz w:val="22"/>
        </w:rPr>
        <w:t>2</w:t>
      </w:r>
      <w:r w:rsidR="00544F10" w:rsidRPr="00E62DAC">
        <w:rPr>
          <w:rFonts w:cstheme="minorHAnsi"/>
          <w:b/>
          <w:i/>
          <w:sz w:val="22"/>
        </w:rPr>
        <w:t xml:space="preserve">. </w:t>
      </w:r>
      <w:r w:rsidRPr="00E62DAC">
        <w:rPr>
          <w:rFonts w:cstheme="minorHAnsi"/>
          <w:b/>
          <w:i/>
          <w:sz w:val="22"/>
        </w:rPr>
        <w:t>K</w:t>
      </w:r>
      <w:r w:rsidR="00544F10" w:rsidRPr="00E62DAC">
        <w:rPr>
          <w:rFonts w:cstheme="minorHAnsi"/>
          <w:b/>
          <w:i/>
          <w:sz w:val="22"/>
        </w:rPr>
        <w:t>lachtregeling</w:t>
      </w:r>
    </w:p>
    <w:p w14:paraId="3B154790" w14:textId="4DDD8A71" w:rsidR="0062401D" w:rsidRDefault="00544F10" w:rsidP="00A51649">
      <w:pPr>
        <w:pStyle w:val="Geenafstand"/>
        <w:spacing w:line="276" w:lineRule="auto"/>
        <w:rPr>
          <w:rFonts w:cstheme="minorHAnsi"/>
          <w:sz w:val="22"/>
        </w:rPr>
      </w:pPr>
      <w:r w:rsidRPr="00E62DAC">
        <w:rPr>
          <w:rFonts w:cstheme="minorHAnsi"/>
          <w:i/>
          <w:sz w:val="22"/>
        </w:rPr>
        <w:t>Het college stelt een regeling vast voor de afhandeling van klachten die betrekking hebben de wijze van afhandeling van meldingen</w:t>
      </w:r>
      <w:r w:rsidR="009472BC">
        <w:rPr>
          <w:rFonts w:cstheme="minorHAnsi"/>
          <w:i/>
          <w:sz w:val="22"/>
        </w:rPr>
        <w:t>, verzoeken</w:t>
      </w:r>
      <w:r w:rsidRPr="00E62DAC">
        <w:rPr>
          <w:rFonts w:cstheme="minorHAnsi"/>
          <w:i/>
          <w:sz w:val="22"/>
        </w:rPr>
        <w:t xml:space="preserve"> en aanvragen als bedoeld in de Jeugdwet, de Wet maatschappelijke ondersteuning</w:t>
      </w:r>
      <w:r w:rsidR="0095004A" w:rsidRPr="00E62DAC">
        <w:rPr>
          <w:rFonts w:cstheme="minorHAnsi"/>
          <w:i/>
          <w:sz w:val="22"/>
        </w:rPr>
        <w:t xml:space="preserve"> 2015</w:t>
      </w:r>
      <w:r w:rsidRPr="00E62DAC">
        <w:rPr>
          <w:rFonts w:cstheme="minorHAnsi"/>
          <w:i/>
          <w:sz w:val="22"/>
        </w:rPr>
        <w:t>, de Participatiewet en deze verordening.</w:t>
      </w:r>
      <w:r w:rsidR="003010D7">
        <w:rPr>
          <w:rFonts w:cstheme="minorHAnsi"/>
          <w:sz w:val="22"/>
        </w:rPr>
        <w:t>]</w:t>
      </w:r>
    </w:p>
    <w:p w14:paraId="0BDFF942" w14:textId="77777777" w:rsidR="00445BD7" w:rsidRDefault="00445BD7" w:rsidP="00A51649">
      <w:pPr>
        <w:pStyle w:val="Geenafstand"/>
        <w:spacing w:line="276" w:lineRule="auto"/>
        <w:rPr>
          <w:rFonts w:cstheme="minorHAnsi"/>
          <w:sz w:val="22"/>
        </w:rPr>
      </w:pPr>
    </w:p>
    <w:p w14:paraId="3A6734F5" w14:textId="7FA50557" w:rsidR="0062401D" w:rsidRPr="00445BD7" w:rsidRDefault="0062401D" w:rsidP="00A207AC">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45BD7">
        <w:rPr>
          <w:rFonts w:cstheme="minorHAnsi"/>
          <w:sz w:val="22"/>
        </w:rPr>
        <w:t>[</w:t>
      </w:r>
      <w:r w:rsidRPr="00445BD7">
        <w:rPr>
          <w:rFonts w:cstheme="minorHAnsi"/>
          <w:b/>
          <w:i/>
          <w:sz w:val="22"/>
        </w:rPr>
        <w:t>Toelichting</w:t>
      </w:r>
    </w:p>
    <w:p w14:paraId="7187C1BB" w14:textId="6A27BBF2" w:rsidR="00FE4021" w:rsidRDefault="008403D8" w:rsidP="008403D8">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445BD7">
        <w:rPr>
          <w:rFonts w:cstheme="minorHAnsi"/>
          <w:i/>
          <w:sz w:val="22"/>
        </w:rPr>
        <w:t>Dit artikel regelt het gemeentelijke klachtrecht</w:t>
      </w:r>
      <w:r w:rsidR="00FE2D77" w:rsidRPr="00445BD7">
        <w:rPr>
          <w:rFonts w:cstheme="minorHAnsi"/>
          <w:i/>
          <w:sz w:val="22"/>
        </w:rPr>
        <w:t xml:space="preserve"> in het kader van het sociaal domein</w:t>
      </w:r>
      <w:r w:rsidRPr="00445BD7">
        <w:rPr>
          <w:rFonts w:cstheme="minorHAnsi"/>
          <w:i/>
          <w:sz w:val="22"/>
        </w:rPr>
        <w:t xml:space="preserve">. De gemeente is al op grond van de </w:t>
      </w:r>
      <w:r w:rsidR="00403C8B" w:rsidRPr="00445BD7">
        <w:rPr>
          <w:rFonts w:cstheme="minorHAnsi"/>
          <w:i/>
          <w:sz w:val="22"/>
        </w:rPr>
        <w:t xml:space="preserve">Algemene wet bestuursrecht (hierna: </w:t>
      </w:r>
      <w:proofErr w:type="spellStart"/>
      <w:r w:rsidR="00403C8B" w:rsidRPr="00445BD7">
        <w:rPr>
          <w:rFonts w:cstheme="minorHAnsi"/>
          <w:i/>
          <w:sz w:val="22"/>
        </w:rPr>
        <w:t>Awb</w:t>
      </w:r>
      <w:proofErr w:type="spellEnd"/>
      <w:r w:rsidR="00403C8B" w:rsidRPr="00445BD7">
        <w:rPr>
          <w:rFonts w:cstheme="minorHAnsi"/>
          <w:i/>
          <w:sz w:val="22"/>
        </w:rPr>
        <w:t xml:space="preserve">) </w:t>
      </w:r>
      <w:r w:rsidRPr="00445BD7">
        <w:rPr>
          <w:rFonts w:cstheme="minorHAnsi"/>
          <w:i/>
          <w:sz w:val="22"/>
        </w:rPr>
        <w:t>in het algemeen verplicht tot een behoorlijke behandeling van mondelinge en schriftelijke klachten over gedragingen van personen en bestuursorganen die onder haar verantwoordelijkheid werkzaam zijn.</w:t>
      </w:r>
      <w:r w:rsidR="00FE2D77" w:rsidRPr="00445BD7">
        <w:rPr>
          <w:rFonts w:cstheme="minorHAnsi"/>
          <w:i/>
          <w:sz w:val="22"/>
        </w:rPr>
        <w:t xml:space="preserve"> </w:t>
      </w:r>
      <w:r w:rsidRPr="00445BD7">
        <w:rPr>
          <w:rFonts w:cstheme="minorHAnsi"/>
          <w:i/>
          <w:sz w:val="22"/>
        </w:rPr>
        <w:t xml:space="preserve">Gelet op het van toepassing zijnde hoofdstuk 9 van de </w:t>
      </w:r>
      <w:proofErr w:type="spellStart"/>
      <w:r w:rsidRPr="00445BD7">
        <w:rPr>
          <w:rFonts w:cstheme="minorHAnsi"/>
          <w:i/>
          <w:sz w:val="22"/>
        </w:rPr>
        <w:t>Awb</w:t>
      </w:r>
      <w:proofErr w:type="spellEnd"/>
      <w:r w:rsidRPr="00445BD7">
        <w:rPr>
          <w:rFonts w:cstheme="minorHAnsi"/>
          <w:i/>
          <w:sz w:val="22"/>
        </w:rPr>
        <w:t>, waarin een uitvoerige regeling omtrent klachtbehandeling is gegeven, en ook het recht is neergelegd om na de afhandeling van de klacht de bevoegde ombudsman te verzoeken een onderzoek in te stellen, kan in deze verordening met een e</w:t>
      </w:r>
      <w:r w:rsidR="00FE4021">
        <w:rPr>
          <w:rFonts w:cstheme="minorHAnsi"/>
          <w:i/>
          <w:sz w:val="22"/>
        </w:rPr>
        <w:t>nkele bepaling worden volstaan.</w:t>
      </w:r>
    </w:p>
    <w:p w14:paraId="2DC40D9F" w14:textId="13CD693D" w:rsidR="0062401D" w:rsidRDefault="008403D8" w:rsidP="00FE4021">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445BD7">
        <w:rPr>
          <w:rFonts w:cstheme="minorHAnsi"/>
          <w:i/>
          <w:sz w:val="22"/>
        </w:rPr>
        <w:t>In de regel zal eerst de aanbieder worden aangesproken bij klachten over de wijze van behandeling. De klachtmogelijkheid tegenover de aanbieder is geregeld in artikel 4.2.1 e.v. van de Jeugd</w:t>
      </w:r>
      <w:r w:rsidR="00443DEA" w:rsidRPr="00445BD7">
        <w:rPr>
          <w:rFonts w:cstheme="minorHAnsi"/>
          <w:i/>
          <w:sz w:val="22"/>
        </w:rPr>
        <w:t xml:space="preserve">wet, waar het betreft jeugdhulp, en artikel 42, waar het betreft maatschappelijke ondersteuning. </w:t>
      </w:r>
      <w:r w:rsidRPr="00445BD7">
        <w:rPr>
          <w:rFonts w:cstheme="minorHAnsi"/>
          <w:i/>
          <w:sz w:val="22"/>
        </w:rPr>
        <w:t>Pas wanneer dit klachtrecht niet bevredigend is, of niet logisch, bijvoorbeeld bij gedragingen van gemeenteambtenaren, dan komt de gemeentelijke klachtmogelijkheid in zicht.</w:t>
      </w:r>
      <w:r w:rsidRPr="00445BD7">
        <w:rPr>
          <w:rFonts w:cstheme="minorHAnsi"/>
          <w:sz w:val="22"/>
        </w:rPr>
        <w:t>]</w:t>
      </w:r>
    </w:p>
    <w:p w14:paraId="2755166E" w14:textId="77777777" w:rsidR="00445BD7" w:rsidRDefault="00445BD7" w:rsidP="00445BD7">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64A305D" w14:textId="2C6D1793" w:rsidR="00445BD7" w:rsidRPr="00445BD7" w:rsidRDefault="00445BD7" w:rsidP="00445BD7">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F959E0">
        <w:rPr>
          <w:b/>
          <w:color w:val="C00000"/>
          <w:sz w:val="22"/>
          <w:u w:val="single"/>
          <w:lang w:eastAsia="nl-NL"/>
        </w:rPr>
        <w:t>Implementatiehandleiding</w:t>
      </w:r>
      <w:r>
        <w:rPr>
          <w:color w:val="C00000"/>
          <w:sz w:val="22"/>
          <w:lang w:eastAsia="nl-NL"/>
        </w:rPr>
        <w:t xml:space="preserve">: </w:t>
      </w:r>
      <w:r w:rsidRPr="00445BD7">
        <w:rPr>
          <w:color w:val="C00000"/>
          <w:sz w:val="22"/>
          <w:lang w:eastAsia="nl-NL"/>
        </w:rPr>
        <w:t>Deze bepaling is als facultatief aangemerkt vanwege het feit dat het inhoudelijk niets toevoegt aan de regeling van dit onderwerp in d</w:t>
      </w:r>
      <w:r w:rsidRPr="00445BD7">
        <w:rPr>
          <w:rFonts w:cstheme="minorHAnsi"/>
          <w:color w:val="C00000"/>
          <w:sz w:val="22"/>
        </w:rPr>
        <w:t xml:space="preserve">e afzonderlijke wetten die het sociaal domein bestrijken </w:t>
      </w:r>
      <w:r w:rsidRPr="00445BD7">
        <w:rPr>
          <w:color w:val="C00000"/>
          <w:sz w:val="22"/>
          <w:lang w:eastAsia="nl-NL"/>
        </w:rPr>
        <w:t xml:space="preserve">en de </w:t>
      </w:r>
      <w:proofErr w:type="spellStart"/>
      <w:r w:rsidRPr="00445BD7">
        <w:rPr>
          <w:color w:val="C00000"/>
          <w:sz w:val="22"/>
          <w:lang w:eastAsia="nl-NL"/>
        </w:rPr>
        <w:t>Awb</w:t>
      </w:r>
      <w:proofErr w:type="spellEnd"/>
      <w:r w:rsidRPr="00445BD7">
        <w:rPr>
          <w:color w:val="C00000"/>
          <w:sz w:val="22"/>
          <w:lang w:eastAsia="nl-NL"/>
        </w:rPr>
        <w:t>. Een reden om het desondanks toch op te nemen kan gevonden worden in een in deze verordening meer volledig beeld willen schetsen van de rechten van de cliënt.</w:t>
      </w:r>
    </w:p>
    <w:p w14:paraId="702E1FB1" w14:textId="77777777" w:rsidR="00445BD7" w:rsidRPr="00445BD7" w:rsidRDefault="00445BD7" w:rsidP="00445BD7">
      <w:pPr>
        <w:pStyle w:val="Geenafstand"/>
        <w:spacing w:line="276" w:lineRule="auto"/>
        <w:rPr>
          <w:sz w:val="22"/>
        </w:rPr>
      </w:pPr>
    </w:p>
    <w:p w14:paraId="6F645FFD" w14:textId="65B75E88" w:rsidR="00544F10" w:rsidRPr="00445BD7" w:rsidRDefault="00544F10" w:rsidP="00445BD7">
      <w:pPr>
        <w:pStyle w:val="Geenafstand"/>
        <w:spacing w:line="276" w:lineRule="auto"/>
        <w:rPr>
          <w:b/>
          <w:sz w:val="22"/>
        </w:rPr>
      </w:pPr>
      <w:bookmarkStart w:id="1" w:name="_Hoofdstuk_2_–"/>
      <w:bookmarkEnd w:id="1"/>
      <w:r w:rsidRPr="00445BD7">
        <w:rPr>
          <w:b/>
          <w:sz w:val="22"/>
        </w:rPr>
        <w:t xml:space="preserve">Hoofdstuk 2 – </w:t>
      </w:r>
      <w:r w:rsidR="00FE3D62" w:rsidRPr="00445BD7">
        <w:rPr>
          <w:b/>
          <w:sz w:val="22"/>
        </w:rPr>
        <w:t>J</w:t>
      </w:r>
      <w:r w:rsidRPr="00445BD7">
        <w:rPr>
          <w:b/>
          <w:sz w:val="22"/>
        </w:rPr>
        <w:t>eugdhulp</w:t>
      </w:r>
    </w:p>
    <w:p w14:paraId="081EE5AF" w14:textId="17C6B3E7" w:rsidR="00544F10" w:rsidRDefault="00544F10" w:rsidP="00A51649">
      <w:pPr>
        <w:pStyle w:val="Geenafstand"/>
        <w:spacing w:line="276" w:lineRule="auto"/>
        <w:rPr>
          <w:rFonts w:cstheme="minorHAnsi"/>
          <w:sz w:val="22"/>
        </w:rPr>
      </w:pPr>
    </w:p>
    <w:p w14:paraId="3CF05EFD" w14:textId="3393B099"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37478C">
        <w:rPr>
          <w:rFonts w:cstheme="minorHAnsi"/>
          <w:b/>
          <w:sz w:val="22"/>
        </w:rPr>
        <w:t>Toelichting (algemeen deel)</w:t>
      </w:r>
    </w:p>
    <w:p w14:paraId="211D3982" w14:textId="395D8FCD"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Dit hoofdstuk</w:t>
      </w:r>
      <w:r w:rsidRPr="0037478C">
        <w:rPr>
          <w:rFonts w:cstheme="minorHAnsi"/>
          <w:sz w:val="22"/>
        </w:rPr>
        <w:t xml:space="preserve"> geeft uitvoering aan de Jeugdwet. Deze wet maakt onderdeel uit van de in 2015 ingezette bestuurlijke en financiële decentralisatie naar gemeenten van de jeugdzorg, de jeugd-ggz, de zorg voor verstandelijk beperkte jeugdigen en de begeleiding en persoonlijke verzorging van </w:t>
      </w:r>
      <w:r w:rsidRPr="0037478C">
        <w:rPr>
          <w:rFonts w:cstheme="minorHAnsi"/>
          <w:sz w:val="22"/>
        </w:rPr>
        <w:lastRenderedPageBreak/>
        <w:t xml:space="preserve">jeugdigen. Een van de uitgangspunten hierbij was dat een omslag gemaakt zou worden van een stelsel gebaseerd op een wettelijk recht op zorg (aanspraak) naar een stelsel op basis van een voorzieningenplicht voor gemeenten (voorziening), op een wijze zoals eerder is gebeurd met de </w:t>
      </w:r>
      <w:proofErr w:type="spellStart"/>
      <w:r w:rsidRPr="0037478C">
        <w:rPr>
          <w:rFonts w:cstheme="minorHAnsi"/>
          <w:sz w:val="22"/>
        </w:rPr>
        <w:t>Wmo</w:t>
      </w:r>
      <w:proofErr w:type="spellEnd"/>
      <w:r w:rsidRPr="0037478C">
        <w:rPr>
          <w:rFonts w:cstheme="minorHAnsi"/>
          <w:sz w:val="22"/>
        </w:rPr>
        <w:t>. Het wettelijke recht op jeugdzorg en individuele aanspraken op jeugdzorg zijn vervangen door een voorzieningenplicht, waarvan de aard en omvang in beginsel door de gemeente worden bepaald (maatwerk). Het doel van het jeugdzorgstelsel blijft echter onverminderd overeind: jeugdigen en ouders krijgen waar nodig tijdig bij hun situatie passende hulp, met als beoogd doel ervoor te zorgen de eigen kracht van de jongere en het zorgend en probleemoplossend vermogen van het gezin te versterken.</w:t>
      </w:r>
    </w:p>
    <w:p w14:paraId="7933ECD7"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5811F249" w14:textId="5B6FFC6F"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Dit hoofdstuk</w:t>
      </w:r>
      <w:r w:rsidRPr="0037478C">
        <w:rPr>
          <w:rFonts w:cstheme="minorHAnsi"/>
          <w:sz w:val="22"/>
        </w:rPr>
        <w:t xml:space="preserve"> kan niet los worden gezien van het beleidsplan, dat de raad op grond van artikel 2.2 van de Jeugdwet eveneens dient vast te stellen. In dit beleidsplan wordt het door het gemeentebestuur te voeren beleid vastgelegd met betrekking tot preventie en jeugdhulp, de uitvoering van kinderbeschermingsmaatregelen en jeugdreclassering. </w:t>
      </w:r>
    </w:p>
    <w:p w14:paraId="4388AFDD"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DCF86DA"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37478C">
        <w:rPr>
          <w:rFonts w:cstheme="minorHAnsi"/>
          <w:i/>
          <w:sz w:val="22"/>
        </w:rPr>
        <w:t>Vrij toegankelijk</w:t>
      </w:r>
    </w:p>
    <w:p w14:paraId="4D7543AB" w14:textId="396CA039"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37478C">
        <w:rPr>
          <w:rFonts w:cstheme="minorHAnsi"/>
          <w:sz w:val="22"/>
        </w:rPr>
        <w:t xml:space="preserve">In </w:t>
      </w:r>
      <w:r>
        <w:rPr>
          <w:rFonts w:cstheme="minorHAnsi"/>
          <w:sz w:val="22"/>
        </w:rPr>
        <w:t>dit hoofdstuk</w:t>
      </w:r>
      <w:r w:rsidRPr="0037478C">
        <w:rPr>
          <w:rFonts w:cstheme="minorHAnsi"/>
          <w:sz w:val="22"/>
        </w:rPr>
        <w:t xml:space="preserve"> is onderscheid gemaakt tussen overige (vrij-toegankelijke) en individuele (niet vrij-toegankelijke) voorzieningen op het gebied van jeugdhulp (zie ar</w:t>
      </w:r>
      <w:r>
        <w:rPr>
          <w:rFonts w:cstheme="minorHAnsi"/>
          <w:sz w:val="22"/>
        </w:rPr>
        <w:t>tikel 4</w:t>
      </w:r>
      <w:r w:rsidRPr="0037478C">
        <w:rPr>
          <w:rFonts w:cstheme="minorHAnsi"/>
          <w:sz w:val="22"/>
        </w:rPr>
        <w:t>, eerste, respectievelijk tweede lid). Voor een deel van de hulpvragen zal volstaan kunnen worden met een vrij-toegankelijke voorziening. Hier kunnen de jeugdige en zijn ouders gebruik van maken zonder dat zij daarvoor een verwijzing of een besluit van de gemeente nodig hebben. De jeugdige en zijn ouders kunnen zich voor deze jeugdhulp dus rechtstreeks tot de jeugdhulpaanbieder wenden.</w:t>
      </w:r>
    </w:p>
    <w:p w14:paraId="26B1D54F"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F50F78B"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37478C">
        <w:rPr>
          <w:rFonts w:cstheme="minorHAnsi"/>
          <w:i/>
          <w:sz w:val="22"/>
        </w:rPr>
        <w:t>Toegang jeugdhulp via de gemeente</w:t>
      </w:r>
    </w:p>
    <w:p w14:paraId="303539AF"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37478C">
        <w:rPr>
          <w:rFonts w:cstheme="minorHAnsi"/>
          <w:sz w:val="22"/>
        </w:rPr>
        <w:t xml:space="preserve">Ook kan een hulpvraag van een jeugdige of zijn ouder binnenkomen bij de gemeente (in sommige gevallen nadat zij naar de gemeente zijn doorverwezen door het advies- en meldpunt huiselijk geweld en kindermishandeling (AMHK)). De beslissing door de gemeente welke zorg een jeugdige of zijn ouder precies nodig heeft, komt vervolgens tot stand op basis van het onderzoek dat namens het college in samenspraak met die jeugdige en zijn ouders wordt uitgevoerd. Veelal zal op basis van één of meerdere gesprekken tussen een door de gemeente ingezette deskundige en de jeugdige en zijn ouders gekeken worden wat de jeugdige en zijn ouders eventueel zelf of met behulp van hun netwerk kunnen doen aan het probleem. Als aanvullend daarop een voorziening op het gebied van jeugdhulp nodig is, dan zal eerst gekeken worden of dit een vrij-toegankelijke voorziening is of een niet vrij-toegankelijke voorziening. Is het laatste het geval dan neemt het college een besluit tot verstrekking van de voorziening en worden de jeugdige en zijn ouders doorverwezen naar een jeugdhulpaanbieder die in staat is om de betreffende problematiek aan te pakken. </w:t>
      </w:r>
    </w:p>
    <w:p w14:paraId="04F2AC2B"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CC3ACEF"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37478C">
        <w:rPr>
          <w:rFonts w:cstheme="minorHAnsi"/>
          <w:i/>
          <w:sz w:val="22"/>
        </w:rPr>
        <w:t>Toegang via de huisarts, de jeugdarts en de medisch specialist</w:t>
      </w:r>
    </w:p>
    <w:p w14:paraId="29CE3952" w14:textId="227CDC82"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37478C">
        <w:rPr>
          <w:rFonts w:cstheme="minorHAnsi"/>
          <w:sz w:val="22"/>
        </w:rPr>
        <w:t xml:space="preserve">De Jeugdwet regelt daarnaast dat de jeugdhulp toegankelijk is na een verwijzing door de huisarts, de jeugdarts en de medisch specialist. Na een dergelijke verwijzing staat echter nog niet vast welke specifieke behandelvorm van jeugdhulp (dus bijvoorbeeld welke therapie) een jeugdige of zijn ouder precies nodig heeft. Een jeugdige kan op dat moment terecht bij de jeugdhulpaanbieders die de gemeente heeft ingekocht. In de praktijk zal het de jeugdhulpaanbieder zelf zijn die op basis van zijn professionele autonomie na de verwijzing beoordeelt welke voorziening precies nodig is (de behandelvorm), hoe vaak iemand moet komen (de omvang) en hoe lang (de duur). Bij deze </w:t>
      </w:r>
      <w:r w:rsidRPr="0037478C">
        <w:rPr>
          <w:rFonts w:cstheme="minorHAnsi"/>
          <w:sz w:val="22"/>
        </w:rPr>
        <w:lastRenderedPageBreak/>
        <w:t xml:space="preserve">beoordeling dient de jeugdhulpaanbieder zich te houden aan de afspraken die hij daarover met de gemeente heeft gemaakt in het kader van de contract- of subsidierelatie. Deze afspraken zien op hoe de gemeente haar regierol kan waarmaken en op de omvang van het pakket. Deze afspraken zullen verder ook ingaan op hoe de artsen en de gemeentelijke toegang goed van elkaar op de hoogte zijn van de doorverwijzing of behandeling van een kind, zodat de integrale benadering rond het kind en het principe van 1 gezin – 1 regisseur – 1 plan, met name bij </w:t>
      </w:r>
      <w:proofErr w:type="spellStart"/>
      <w:r w:rsidRPr="0037478C">
        <w:rPr>
          <w:rFonts w:cstheme="minorHAnsi"/>
          <w:sz w:val="22"/>
        </w:rPr>
        <w:t>multiproblematiek</w:t>
      </w:r>
      <w:proofErr w:type="spellEnd"/>
      <w:r w:rsidRPr="0037478C">
        <w:rPr>
          <w:rFonts w:cstheme="minorHAnsi"/>
          <w:sz w:val="22"/>
        </w:rPr>
        <w:t>, kan worden geborgd en er geen nieuwe ‘verkokering’ zal plaatsvinden, waarbij professionals niet goed van elkaar weten dat zij bij het gezin betrokken zijn. Daarnaast zal de jeugdhulpaanbieder rekening moeten houden met de regels die de gemeente bij verordening heeft gesteld</w:t>
      </w:r>
      <w:r>
        <w:rPr>
          <w:rFonts w:cstheme="minorHAnsi"/>
          <w:sz w:val="22"/>
        </w:rPr>
        <w:t>. Dit hoofdstuk</w:t>
      </w:r>
      <w:r w:rsidRPr="0037478C">
        <w:rPr>
          <w:rFonts w:cstheme="minorHAnsi"/>
          <w:sz w:val="22"/>
        </w:rPr>
        <w:t xml:space="preserve"> regelt welk aanbod van de gemeente alleen via verwijzing of met een besluit van de gemeent</w:t>
      </w:r>
      <w:r>
        <w:rPr>
          <w:rFonts w:cstheme="minorHAnsi"/>
          <w:sz w:val="22"/>
        </w:rPr>
        <w:t>e toegankelijk is (zie artikel 4</w:t>
      </w:r>
      <w:r w:rsidRPr="0037478C">
        <w:rPr>
          <w:rFonts w:cstheme="minorHAnsi"/>
          <w:sz w:val="22"/>
        </w:rPr>
        <w:t>). Omdat de gemeente verder geen nadrukkelijke rol speelt in bij de toegang via de huisarts, de jeugdarts en de medisch specialist, regelt deze slechts een enkel aspect met betrekki</w:t>
      </w:r>
      <w:r>
        <w:rPr>
          <w:rFonts w:cstheme="minorHAnsi"/>
          <w:sz w:val="22"/>
        </w:rPr>
        <w:t>ng tot het proces (zie artikel 5). Artikel 13</w:t>
      </w:r>
      <w:r w:rsidRPr="0037478C">
        <w:rPr>
          <w:rFonts w:cstheme="minorHAnsi"/>
          <w:sz w:val="22"/>
        </w:rPr>
        <w:t xml:space="preserve"> en verder zijn wel van overeenkomstige toepassing.</w:t>
      </w:r>
    </w:p>
    <w:p w14:paraId="6779D93A"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488F6920" w14:textId="77777777" w:rsidR="0037478C" w:rsidRP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37478C">
        <w:rPr>
          <w:rFonts w:cstheme="minorHAnsi"/>
          <w:i/>
          <w:sz w:val="22"/>
        </w:rPr>
        <w:t>Toegang via de gecertificeerde instelling, de kinderrechter, het openbaar ministerie en de directeur of de selectiefunctionaris van de justitiële jeugdinrichting</w:t>
      </w:r>
    </w:p>
    <w:p w14:paraId="1B7C0689" w14:textId="595845A0" w:rsidR="0037478C" w:rsidRDefault="0037478C" w:rsidP="0037478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37478C">
        <w:rPr>
          <w:rFonts w:cstheme="minorHAnsi"/>
          <w:sz w:val="22"/>
        </w:rPr>
        <w:t xml:space="preserve">Een andere ingang tot de jeugdhulp is via de gecertificeerde instelling, de kinderrechter (via een kinderbeschermingsmaatregel of een maatregel tot jeugdreclassering), het openbaar ministerie en de directeur of de selectiefunctionaris van de justitiële jeugdinrichting. De gecertificeerde instelling is verplicht om bij de bepaling van de in te zetten jeugdhulp in het kader van een door de rechter opgelegde kinderbeschermingsmaatregel of jeugdreclassering te overleggen met de gemeente. Uiteraard kan bij dit overleg een kostenafweging plaatsvinden. De gemeente is op haar beurt vervolgens gehouden de jeugdhulp in te zetten die deze partijen nodig achten ter uitvoering van de kinderbeschermingsmaatregel of de jeugdreclassering. Deze leveringsplicht van de gemeente vloeit voort uit het feit dat uitspraken van rechters te allen tijde moeten worden uitgevoerd om rechtsgelijkheid en rechtszekerheid te kunnen garanderen. Ook hier geldt dat de gecertificeerde instelling in beginsel gebonden is aan de jeugdhulp die de gemeente heeft ingekocht. Als de kinderrechter een ondertoezichtstelling of </w:t>
      </w:r>
      <w:proofErr w:type="spellStart"/>
      <w:r w:rsidRPr="0037478C">
        <w:rPr>
          <w:rFonts w:cstheme="minorHAnsi"/>
          <w:sz w:val="22"/>
        </w:rPr>
        <w:t>gezagsbeëindiging</w:t>
      </w:r>
      <w:proofErr w:type="spellEnd"/>
      <w:r w:rsidRPr="0037478C">
        <w:rPr>
          <w:rFonts w:cstheme="minorHAnsi"/>
          <w:sz w:val="22"/>
        </w:rPr>
        <w:t xml:space="preserve"> uitspreekt, wijst hij gelijktijdig in de beschikking de gecertificeerde instelling aan die de maatregel gaat uitvoeren. Dit kan de rechter juist omdat de raad voor de kinderbescherming in zijn verzoekschrift een concreet advies geeft over welke gecertificeerde instelling de maatregel zou moeten uitvoeren. De raad voor de kinderbescherming neemt een gecertificeerde instelling in zijn verzoekschrift op die na overleg met de gemeente en gezien de concrete omstandigheden van het geval hiervoor het meest geschikt lijkt. De raad voor de kinderbescherming is verplicht om hierover met de gemeente te overleggen. Deze toegang wordt al in de Jeugdwet zelf geregeld en komt verder dus niet terug in </w:t>
      </w:r>
      <w:r>
        <w:rPr>
          <w:rFonts w:cstheme="minorHAnsi"/>
          <w:sz w:val="22"/>
        </w:rPr>
        <w:t>dit hoofdstuk</w:t>
      </w:r>
      <w:r w:rsidRPr="0037478C">
        <w:rPr>
          <w:rFonts w:cstheme="minorHAnsi"/>
          <w:sz w:val="22"/>
        </w:rPr>
        <w:t>.</w:t>
      </w:r>
    </w:p>
    <w:p w14:paraId="4CC61718" w14:textId="77777777" w:rsidR="0037478C" w:rsidRPr="00984382" w:rsidRDefault="0037478C" w:rsidP="0037478C">
      <w:pPr>
        <w:pStyle w:val="Geenafstand"/>
        <w:spacing w:line="276" w:lineRule="auto"/>
        <w:rPr>
          <w:rFonts w:cstheme="minorHAnsi"/>
          <w:sz w:val="22"/>
        </w:rPr>
      </w:pPr>
    </w:p>
    <w:p w14:paraId="245E2000" w14:textId="76BBCC25" w:rsidR="00544F10" w:rsidRPr="00984382" w:rsidRDefault="00544F10" w:rsidP="00A51649">
      <w:pPr>
        <w:pStyle w:val="Geenafstand"/>
        <w:spacing w:line="276" w:lineRule="auto"/>
        <w:rPr>
          <w:rFonts w:cstheme="minorHAnsi"/>
          <w:b/>
          <w:i/>
          <w:sz w:val="22"/>
        </w:rPr>
      </w:pPr>
      <w:r w:rsidRPr="00984382">
        <w:rPr>
          <w:rFonts w:cstheme="minorHAnsi"/>
          <w:b/>
          <w:i/>
          <w:sz w:val="22"/>
        </w:rPr>
        <w:t xml:space="preserve">Paragraaf 1 – </w:t>
      </w:r>
      <w:r w:rsidR="00F965E3">
        <w:rPr>
          <w:rFonts w:cstheme="minorHAnsi"/>
          <w:b/>
          <w:i/>
          <w:sz w:val="22"/>
        </w:rPr>
        <w:t>A</w:t>
      </w:r>
      <w:r w:rsidR="00EA4725">
        <w:rPr>
          <w:rFonts w:cstheme="minorHAnsi"/>
          <w:b/>
          <w:i/>
          <w:sz w:val="22"/>
        </w:rPr>
        <w:t>lgemene bepalingen jeugdhulp</w:t>
      </w:r>
    </w:p>
    <w:p w14:paraId="49FE6708" w14:textId="77777777" w:rsidR="00544F10" w:rsidRPr="00984382" w:rsidRDefault="00544F10" w:rsidP="00A51649">
      <w:pPr>
        <w:pStyle w:val="Geenafstand"/>
        <w:spacing w:line="276" w:lineRule="auto"/>
        <w:rPr>
          <w:rFonts w:cstheme="minorHAnsi"/>
          <w:sz w:val="22"/>
        </w:rPr>
      </w:pPr>
    </w:p>
    <w:p w14:paraId="3FC37F3D" w14:textId="3E3E26D2" w:rsidR="00544F10" w:rsidRPr="00B845EA" w:rsidRDefault="00544F10" w:rsidP="00A51649">
      <w:pPr>
        <w:pStyle w:val="Geenafstand"/>
        <w:spacing w:line="276" w:lineRule="auto"/>
        <w:rPr>
          <w:rFonts w:cstheme="minorHAnsi"/>
          <w:sz w:val="22"/>
          <w:u w:val="single"/>
        </w:rPr>
      </w:pPr>
      <w:r w:rsidRPr="00B845EA">
        <w:rPr>
          <w:rFonts w:cstheme="minorHAnsi"/>
          <w:b/>
          <w:sz w:val="22"/>
        </w:rPr>
        <w:t xml:space="preserve">Artikel </w:t>
      </w:r>
      <w:r w:rsidR="00445BD7">
        <w:rPr>
          <w:rFonts w:cstheme="minorHAnsi"/>
          <w:b/>
          <w:sz w:val="22"/>
        </w:rPr>
        <w:t>3</w:t>
      </w:r>
      <w:r w:rsidRPr="00B845EA">
        <w:rPr>
          <w:rFonts w:cstheme="minorHAnsi"/>
          <w:b/>
          <w:sz w:val="22"/>
        </w:rPr>
        <w:t xml:space="preserve">. </w:t>
      </w:r>
      <w:r w:rsidR="00412A9F" w:rsidRPr="00B845EA">
        <w:rPr>
          <w:rFonts w:cstheme="minorHAnsi"/>
          <w:b/>
          <w:sz w:val="22"/>
        </w:rPr>
        <w:t>Definities</w:t>
      </w:r>
    </w:p>
    <w:p w14:paraId="5BB7F1E7" w14:textId="413333EF" w:rsidR="00544F10" w:rsidRPr="00B845EA" w:rsidRDefault="00544F10" w:rsidP="00A51649">
      <w:pPr>
        <w:tabs>
          <w:tab w:val="left" w:pos="346"/>
          <w:tab w:val="left" w:pos="845"/>
        </w:tabs>
        <w:spacing w:after="0" w:line="276" w:lineRule="auto"/>
        <w:rPr>
          <w:rFonts w:ascii="Calibri" w:eastAsia="Times New Roman" w:hAnsi="Calibri" w:cs="Arial"/>
          <w:sz w:val="22"/>
          <w:lang w:eastAsia="nl-NL"/>
        </w:rPr>
      </w:pPr>
      <w:r w:rsidRPr="00B845EA">
        <w:rPr>
          <w:rFonts w:ascii="Calibri" w:eastAsia="Times New Roman" w:hAnsi="Calibri" w:cs="Arial"/>
          <w:sz w:val="22"/>
          <w:lang w:eastAsia="nl-NL"/>
        </w:rPr>
        <w:t xml:space="preserve">In </w:t>
      </w:r>
      <w:bookmarkStart w:id="2" w:name="_Toc279918119"/>
      <w:r w:rsidR="002A3561" w:rsidRPr="00B845EA">
        <w:rPr>
          <w:rFonts w:ascii="Calibri" w:eastAsia="Times New Roman" w:hAnsi="Calibri" w:cs="Arial"/>
          <w:sz w:val="22"/>
          <w:lang w:eastAsia="nl-NL"/>
        </w:rPr>
        <w:t>dit hoofdstuk</w:t>
      </w:r>
      <w:r w:rsidRPr="00B845EA">
        <w:rPr>
          <w:rFonts w:ascii="Calibri" w:eastAsia="Times New Roman" w:hAnsi="Calibri" w:cs="Arial"/>
          <w:sz w:val="22"/>
          <w:lang w:eastAsia="nl-NL"/>
        </w:rPr>
        <w:t xml:space="preserve"> en de daarop berustende bepalingen wordt verstaan onder:</w:t>
      </w:r>
    </w:p>
    <w:p w14:paraId="3AC81E9C" w14:textId="556FF366" w:rsidR="00544F10" w:rsidRPr="00B845EA" w:rsidRDefault="00544F10" w:rsidP="00A51649">
      <w:pPr>
        <w:keepNext/>
        <w:tabs>
          <w:tab w:val="left" w:pos="346"/>
        </w:tabs>
        <w:spacing w:after="0" w:line="276" w:lineRule="auto"/>
        <w:outlineLvl w:val="3"/>
        <w:rPr>
          <w:rFonts w:ascii="Calibri" w:eastAsia="Times New Roman" w:hAnsi="Calibri" w:cs="Arial"/>
          <w:sz w:val="22"/>
          <w:lang w:eastAsia="nl-NL"/>
        </w:rPr>
      </w:pPr>
      <w:bookmarkStart w:id="3" w:name="_Toc279918127"/>
      <w:bookmarkEnd w:id="2"/>
      <w:r w:rsidRPr="00B845EA">
        <w:rPr>
          <w:rFonts w:ascii="Calibri" w:eastAsia="Times New Roman" w:hAnsi="Calibri" w:cs="Arial"/>
          <w:sz w:val="22"/>
          <w:lang w:eastAsia="nl-NL"/>
        </w:rPr>
        <w:lastRenderedPageBreak/>
        <w:t>- andere voorziening</w:t>
      </w:r>
      <w:bookmarkEnd w:id="3"/>
      <w:r w:rsidRPr="00B845EA">
        <w:rPr>
          <w:rFonts w:ascii="Calibri" w:eastAsia="Times New Roman" w:hAnsi="Calibri" w:cs="Arial"/>
          <w:sz w:val="22"/>
          <w:lang w:eastAsia="nl-NL"/>
        </w:rPr>
        <w:t>: voorziening anders dan in het kader van de Jeugdwet, op het gebied van zorg, onderwijs, maatschappelijke ondersteuning</w:t>
      </w:r>
      <w:r w:rsidR="00BF2205">
        <w:rPr>
          <w:rFonts w:ascii="Calibri" w:eastAsia="Times New Roman" w:hAnsi="Calibri" w:cs="Arial"/>
          <w:sz w:val="22"/>
          <w:lang w:eastAsia="nl-NL"/>
        </w:rPr>
        <w:t xml:space="preserve"> </w:t>
      </w:r>
      <w:r w:rsidRPr="00B845EA">
        <w:rPr>
          <w:rFonts w:ascii="Calibri" w:eastAsia="Times New Roman" w:hAnsi="Calibri" w:cs="Arial"/>
          <w:sz w:val="22"/>
          <w:lang w:eastAsia="nl-NL"/>
        </w:rPr>
        <w:t>of werk en inkomen;</w:t>
      </w:r>
    </w:p>
    <w:p w14:paraId="358AF958" w14:textId="24B08012" w:rsidR="00544F10" w:rsidRPr="00B845EA" w:rsidRDefault="00544F10" w:rsidP="00A51649">
      <w:pPr>
        <w:keepNext/>
        <w:tabs>
          <w:tab w:val="left" w:pos="346"/>
        </w:tabs>
        <w:spacing w:after="0" w:line="276" w:lineRule="auto"/>
        <w:outlineLvl w:val="3"/>
        <w:rPr>
          <w:rFonts w:ascii="Calibri" w:eastAsia="Times New Roman" w:hAnsi="Calibri" w:cs="Arial"/>
          <w:sz w:val="22"/>
          <w:lang w:eastAsia="nl-NL"/>
        </w:rPr>
      </w:pPr>
      <w:bookmarkStart w:id="4" w:name="_Toc279918132"/>
      <w:r w:rsidRPr="00B845EA">
        <w:rPr>
          <w:rFonts w:ascii="Calibri" w:eastAsia="Times New Roman" w:hAnsi="Calibri" w:cs="Arial"/>
          <w:sz w:val="22"/>
          <w:lang w:eastAsia="nl-NL"/>
        </w:rPr>
        <w:t>- individuele voorziening</w:t>
      </w:r>
      <w:bookmarkEnd w:id="4"/>
      <w:r w:rsidRPr="00B845EA">
        <w:rPr>
          <w:rFonts w:ascii="Calibri" w:eastAsia="Times New Roman" w:hAnsi="Calibri" w:cs="Arial"/>
          <w:sz w:val="22"/>
          <w:lang w:eastAsia="nl-NL"/>
        </w:rPr>
        <w:t xml:space="preserve">: op de jeugdige of zijn ouders toegesneden voorziening als bedoeld in artikel </w:t>
      </w:r>
      <w:r w:rsidR="00445BD7">
        <w:rPr>
          <w:rFonts w:ascii="Calibri" w:eastAsia="Times New Roman" w:hAnsi="Calibri" w:cs="Arial"/>
          <w:sz w:val="22"/>
          <w:lang w:eastAsia="nl-NL"/>
        </w:rPr>
        <w:t>4</w:t>
      </w:r>
      <w:r w:rsidRPr="00B845EA">
        <w:rPr>
          <w:rFonts w:ascii="Calibri" w:eastAsia="Times New Roman" w:hAnsi="Calibri" w:cs="Arial"/>
          <w:sz w:val="22"/>
          <w:lang w:eastAsia="nl-NL"/>
        </w:rPr>
        <w:t>, tweede lid;</w:t>
      </w:r>
    </w:p>
    <w:p w14:paraId="0DDF0E7A" w14:textId="17CC2F7E" w:rsidR="008C14A7" w:rsidRPr="00B845EA" w:rsidRDefault="0095004A" w:rsidP="00A51649">
      <w:pPr>
        <w:keepNext/>
        <w:tabs>
          <w:tab w:val="left" w:pos="346"/>
        </w:tabs>
        <w:spacing w:after="0" w:line="276" w:lineRule="auto"/>
        <w:outlineLvl w:val="3"/>
        <w:rPr>
          <w:rFonts w:ascii="Calibri" w:eastAsia="Times New Roman" w:hAnsi="Calibri" w:cs="Arial"/>
          <w:sz w:val="22"/>
          <w:lang w:eastAsia="nl-NL"/>
        </w:rPr>
      </w:pPr>
      <w:bookmarkStart w:id="5" w:name="_Toc279918135"/>
      <w:r w:rsidRPr="00B845EA">
        <w:rPr>
          <w:rFonts w:ascii="Calibri" w:eastAsia="Times New Roman" w:hAnsi="Calibri" w:cs="Arial"/>
          <w:sz w:val="22"/>
          <w:lang w:eastAsia="nl-NL"/>
        </w:rPr>
        <w:t xml:space="preserve">- overige voorziening: overige voorziening als bedoeld in artikel </w:t>
      </w:r>
      <w:r w:rsidR="00445BD7">
        <w:rPr>
          <w:rFonts w:ascii="Calibri" w:eastAsia="Times New Roman" w:hAnsi="Calibri" w:cs="Arial"/>
          <w:sz w:val="22"/>
          <w:lang w:eastAsia="nl-NL"/>
        </w:rPr>
        <w:t>4</w:t>
      </w:r>
      <w:r w:rsidR="009B39AD" w:rsidRPr="00B845EA">
        <w:rPr>
          <w:rFonts w:ascii="Calibri" w:eastAsia="Times New Roman" w:hAnsi="Calibri" w:cs="Arial"/>
          <w:sz w:val="22"/>
          <w:lang w:eastAsia="nl-NL"/>
        </w:rPr>
        <w:t>, eerste lid</w:t>
      </w:r>
      <w:r w:rsidR="008C14A7" w:rsidRPr="00B845EA">
        <w:rPr>
          <w:rFonts w:ascii="Calibri" w:eastAsia="Times New Roman" w:hAnsi="Calibri" w:cs="Arial"/>
          <w:sz w:val="22"/>
          <w:lang w:eastAsia="nl-NL"/>
        </w:rPr>
        <w:t>;</w:t>
      </w:r>
    </w:p>
    <w:p w14:paraId="00F079CB" w14:textId="292E7C49" w:rsidR="00544F10" w:rsidRPr="004978B2" w:rsidRDefault="008C14A7" w:rsidP="004978B2">
      <w:pPr>
        <w:tabs>
          <w:tab w:val="left" w:pos="346"/>
          <w:tab w:val="left" w:pos="845"/>
        </w:tabs>
        <w:autoSpaceDE w:val="0"/>
        <w:spacing w:after="0" w:line="276" w:lineRule="auto"/>
        <w:rPr>
          <w:rFonts w:ascii="Calibri" w:eastAsia="Times New Roman" w:hAnsi="Calibri" w:cs="Arial"/>
          <w:color w:val="00B050"/>
          <w:sz w:val="22"/>
          <w:lang w:eastAsia="nl-NL"/>
        </w:rPr>
      </w:pPr>
      <w:r w:rsidRPr="00B845EA">
        <w:rPr>
          <w:rFonts w:ascii="Calibri" w:eastAsia="Times New Roman" w:hAnsi="Calibri" w:cs="Arial"/>
          <w:sz w:val="22"/>
          <w:lang w:eastAsia="nl-NL"/>
        </w:rPr>
        <w:t xml:space="preserve">- pgb: persoonsgebonden budget als bedoeld in artikel 8.1.1 van de </w:t>
      </w:r>
      <w:r w:rsidR="00403C8B">
        <w:rPr>
          <w:rFonts w:ascii="Calibri" w:eastAsia="Times New Roman" w:hAnsi="Calibri" w:cs="Arial"/>
          <w:sz w:val="22"/>
          <w:lang w:eastAsia="nl-NL"/>
        </w:rPr>
        <w:t>Jeugd</w:t>
      </w:r>
      <w:r w:rsidRPr="00B845EA">
        <w:rPr>
          <w:rFonts w:ascii="Calibri" w:eastAsia="Times New Roman" w:hAnsi="Calibri" w:cs="Arial"/>
          <w:sz w:val="22"/>
          <w:lang w:eastAsia="nl-NL"/>
        </w:rPr>
        <w:t>wet,</w:t>
      </w:r>
      <w:r w:rsidRPr="00B845EA">
        <w:rPr>
          <w:rFonts w:ascii="Calibri" w:eastAsia="Times New Roman" w:hAnsi="Calibri" w:cs="Arial"/>
          <w:b/>
          <w:sz w:val="22"/>
          <w:lang w:eastAsia="nl-NL"/>
        </w:rPr>
        <w:t xml:space="preserve"> </w:t>
      </w:r>
      <w:r w:rsidRPr="00B845EA">
        <w:rPr>
          <w:rFonts w:ascii="Calibri" w:eastAsia="Times New Roman" w:hAnsi="Calibri" w:cs="Arial"/>
          <w:sz w:val="22"/>
          <w:lang w:eastAsia="nl-NL"/>
        </w:rPr>
        <w:t xml:space="preserve">zijnde </w:t>
      </w:r>
      <w:r w:rsidRPr="00B845EA">
        <w:rPr>
          <w:rFonts w:ascii="Calibri" w:eastAsia="ArialMT" w:hAnsi="Calibri" w:cs="Arial"/>
          <w:sz w:val="22"/>
          <w:lang w:eastAsia="nl-NL"/>
        </w:rPr>
        <w:t>een door het college verstrekt budget aan een jeugdige of zijn ouders, dat hen in staat stelt de jeugdhulp die tot de individuele voorziening behoort van derden te betrekken</w:t>
      </w:r>
      <w:r w:rsidR="009B39AD" w:rsidRPr="00B845EA">
        <w:rPr>
          <w:rFonts w:ascii="Calibri" w:eastAsia="Times New Roman" w:hAnsi="Calibri" w:cs="Arial"/>
          <w:sz w:val="22"/>
          <w:lang w:eastAsia="nl-NL"/>
        </w:rPr>
        <w:t>.</w:t>
      </w:r>
      <w:bookmarkEnd w:id="5"/>
    </w:p>
    <w:p w14:paraId="247D22AF" w14:textId="3FA89259" w:rsidR="00544F10" w:rsidRDefault="00544F10" w:rsidP="00A51649">
      <w:pPr>
        <w:pStyle w:val="Geenafstand"/>
        <w:spacing w:line="276" w:lineRule="auto"/>
        <w:rPr>
          <w:rFonts w:cstheme="minorHAnsi"/>
          <w:sz w:val="22"/>
        </w:rPr>
      </w:pPr>
    </w:p>
    <w:p w14:paraId="41033FB7" w14:textId="77777777" w:rsidR="00DB4D3A" w:rsidRDefault="00DB4D3A" w:rsidP="00A51649">
      <w:pPr>
        <w:pStyle w:val="Geenafstand"/>
        <w:spacing w:line="276" w:lineRule="auto"/>
        <w:rPr>
          <w:rFonts w:cstheme="minorHAnsi"/>
          <w:sz w:val="22"/>
        </w:rPr>
      </w:pPr>
    </w:p>
    <w:p w14:paraId="26100825" w14:textId="5286716B" w:rsidR="00C6391A" w:rsidRPr="00445BD7"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45BD7">
        <w:rPr>
          <w:rFonts w:cstheme="minorHAnsi"/>
          <w:b/>
          <w:sz w:val="22"/>
        </w:rPr>
        <w:t>Toelichting</w:t>
      </w:r>
    </w:p>
    <w:p w14:paraId="53919A89" w14:textId="638FE744" w:rsidR="00C6391A" w:rsidRPr="00C6391A" w:rsidRDefault="00C6391A" w:rsidP="00D26AA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Onder het begrip ‘</w:t>
      </w:r>
      <w:r w:rsidRPr="00C6391A">
        <w:rPr>
          <w:rFonts w:cstheme="minorHAnsi"/>
          <w:b/>
          <w:sz w:val="22"/>
        </w:rPr>
        <w:t>andere voorziening</w:t>
      </w:r>
      <w:r w:rsidRPr="00C6391A">
        <w:rPr>
          <w:rFonts w:cstheme="minorHAnsi"/>
          <w:sz w:val="22"/>
        </w:rPr>
        <w:t xml:space="preserve">’ wordt in </w:t>
      </w:r>
      <w:r>
        <w:rPr>
          <w:rFonts w:cstheme="minorHAnsi"/>
          <w:sz w:val="22"/>
        </w:rPr>
        <w:t>dit hoofdstuk</w:t>
      </w:r>
      <w:r w:rsidRPr="00C6391A">
        <w:rPr>
          <w:rFonts w:cstheme="minorHAnsi"/>
          <w:sz w:val="22"/>
        </w:rPr>
        <w:t xml:space="preserve"> verstaan een voorziening die niet op grond van de Jeugdwet wordt getroffen, maar in het kader van maatschappelijke</w:t>
      </w:r>
      <w:r w:rsidR="00413F96">
        <w:rPr>
          <w:rFonts w:cstheme="minorHAnsi"/>
          <w:sz w:val="22"/>
        </w:rPr>
        <w:t xml:space="preserve"> </w:t>
      </w:r>
      <w:r w:rsidR="00BF2205">
        <w:rPr>
          <w:rFonts w:cstheme="minorHAnsi"/>
          <w:sz w:val="22"/>
        </w:rPr>
        <w:t>ondersteuning, onderwijs</w:t>
      </w:r>
      <w:r w:rsidR="00445BD7">
        <w:rPr>
          <w:rFonts w:ascii="Calibri" w:eastAsia="Times New Roman" w:hAnsi="Calibri" w:cs="Arial"/>
          <w:sz w:val="22"/>
          <w:lang w:eastAsia="nl-NL"/>
        </w:rPr>
        <w:t xml:space="preserve">, </w:t>
      </w:r>
      <w:r w:rsidRPr="00C6391A">
        <w:rPr>
          <w:rFonts w:cstheme="minorHAnsi"/>
          <w:sz w:val="22"/>
        </w:rPr>
        <w:t xml:space="preserve">werk en inkomen of zorg. Zie ook artikel 2.9, onder b, van de </w:t>
      </w:r>
      <w:r w:rsidR="00413F96">
        <w:rPr>
          <w:rFonts w:cstheme="minorHAnsi"/>
          <w:sz w:val="22"/>
        </w:rPr>
        <w:t>Jeugd</w:t>
      </w:r>
      <w:r w:rsidRPr="00C6391A">
        <w:rPr>
          <w:rFonts w:cstheme="minorHAnsi"/>
          <w:sz w:val="22"/>
        </w:rPr>
        <w:t xml:space="preserve">wet. De </w:t>
      </w:r>
      <w:r w:rsidR="00413F96">
        <w:rPr>
          <w:rFonts w:cstheme="minorHAnsi"/>
          <w:sz w:val="22"/>
        </w:rPr>
        <w:t xml:space="preserve">verschillende beschikbare vormen van jeugdhulp zijn opgenomen in artikel </w:t>
      </w:r>
      <w:r w:rsidR="00D26AA2">
        <w:rPr>
          <w:rFonts w:cstheme="minorHAnsi"/>
          <w:sz w:val="22"/>
        </w:rPr>
        <w:t>4</w:t>
      </w:r>
      <w:r w:rsidR="00413F96">
        <w:rPr>
          <w:rFonts w:cstheme="minorHAnsi"/>
          <w:sz w:val="22"/>
        </w:rPr>
        <w:t xml:space="preserve"> (</w:t>
      </w:r>
      <w:r w:rsidR="00413F96" w:rsidRPr="00413F96">
        <w:rPr>
          <w:rFonts w:cstheme="minorHAnsi"/>
          <w:b/>
          <w:sz w:val="22"/>
        </w:rPr>
        <w:t>overige voorzieningen</w:t>
      </w:r>
      <w:r w:rsidR="00413F96">
        <w:rPr>
          <w:rFonts w:cstheme="minorHAnsi"/>
          <w:sz w:val="22"/>
        </w:rPr>
        <w:t xml:space="preserve"> in het eerste lid, </w:t>
      </w:r>
      <w:r w:rsidR="00413F96" w:rsidRPr="00413F96">
        <w:rPr>
          <w:rFonts w:cstheme="minorHAnsi"/>
          <w:b/>
          <w:sz w:val="22"/>
        </w:rPr>
        <w:t>individuele voorzieningen</w:t>
      </w:r>
      <w:r w:rsidR="00413F96">
        <w:rPr>
          <w:rFonts w:cstheme="minorHAnsi"/>
          <w:sz w:val="22"/>
        </w:rPr>
        <w:t xml:space="preserve"> in het tweede lid)</w:t>
      </w:r>
      <w:r w:rsidRPr="00C6391A">
        <w:rPr>
          <w:rFonts w:cstheme="minorHAnsi"/>
          <w:sz w:val="22"/>
        </w:rPr>
        <w:t xml:space="preserve">. Hoe individuele voorzieningen verkregen kunnen worden, is nader geregeld in </w:t>
      </w:r>
      <w:r w:rsidR="00413F96">
        <w:rPr>
          <w:rFonts w:cstheme="minorHAnsi"/>
          <w:sz w:val="22"/>
        </w:rPr>
        <w:t>paragraaf 2</w:t>
      </w:r>
      <w:r w:rsidRPr="00C6391A">
        <w:rPr>
          <w:rFonts w:cstheme="minorHAnsi"/>
          <w:sz w:val="22"/>
        </w:rPr>
        <w:t>.</w:t>
      </w:r>
      <w:r w:rsidR="00D26AA2">
        <w:rPr>
          <w:rFonts w:cstheme="minorHAnsi"/>
          <w:sz w:val="22"/>
        </w:rPr>
        <w:t xml:space="preserve"> </w:t>
      </w:r>
      <w:r w:rsidRPr="00C6391A">
        <w:rPr>
          <w:rFonts w:cstheme="minorHAnsi"/>
          <w:sz w:val="22"/>
        </w:rPr>
        <w:t>De definitie van ‘</w:t>
      </w:r>
      <w:r w:rsidRPr="00413F96">
        <w:rPr>
          <w:rFonts w:cstheme="minorHAnsi"/>
          <w:b/>
          <w:sz w:val="22"/>
        </w:rPr>
        <w:t>pgb</w:t>
      </w:r>
      <w:r w:rsidRPr="00C6391A">
        <w:rPr>
          <w:rFonts w:cstheme="minorHAnsi"/>
          <w:sz w:val="22"/>
        </w:rPr>
        <w:t>’ is opgenomen omdat de afkorting pgb in het spraakgebruik inmiddels meer is ingeburgerd dan voluit ‘persoonsgebonden budget’.</w:t>
      </w:r>
    </w:p>
    <w:p w14:paraId="2B2DA869" w14:textId="77777777" w:rsidR="00413F96" w:rsidRDefault="00413F96"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13E2539D" w14:textId="1F4598DC" w:rsidR="00C6391A"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 xml:space="preserve">Het aantal definities van artikel </w:t>
      </w:r>
      <w:r w:rsidR="00D26AA2">
        <w:rPr>
          <w:rFonts w:cstheme="minorHAnsi"/>
          <w:sz w:val="22"/>
        </w:rPr>
        <w:t>3</w:t>
      </w:r>
      <w:r w:rsidRPr="00C6391A">
        <w:rPr>
          <w:rFonts w:cstheme="minorHAnsi"/>
          <w:sz w:val="22"/>
        </w:rPr>
        <w:t xml:space="preserve"> is beperkt aangezien de </w:t>
      </w:r>
      <w:r w:rsidR="00413F96">
        <w:rPr>
          <w:rFonts w:cstheme="minorHAnsi"/>
          <w:sz w:val="22"/>
        </w:rPr>
        <w:t>Jeugd</w:t>
      </w:r>
      <w:r w:rsidRPr="00C6391A">
        <w:rPr>
          <w:rFonts w:cstheme="minorHAnsi"/>
          <w:sz w:val="22"/>
        </w:rPr>
        <w:t xml:space="preserve">wet al een flink aantal definities kent die ook bindend zijn voor </w:t>
      </w:r>
      <w:r w:rsidR="00413F96">
        <w:rPr>
          <w:rFonts w:cstheme="minorHAnsi"/>
          <w:sz w:val="22"/>
        </w:rPr>
        <w:t>dit hoofdstuk</w:t>
      </w:r>
      <w:r w:rsidRPr="00C6391A">
        <w:rPr>
          <w:rFonts w:cstheme="minorHAnsi"/>
          <w:sz w:val="22"/>
        </w:rPr>
        <w:t xml:space="preserve">. Deze wettelijke definities zijn dan ook niet nogmaals opgenomen in de verordening. Het betreft onder meer definities van centrale begrippen als ‘jeugdhulp’, ‘jeugdige’ en ‘ouder’. In </w:t>
      </w:r>
      <w:r w:rsidR="00413F96">
        <w:rPr>
          <w:rFonts w:cstheme="minorHAnsi"/>
          <w:sz w:val="22"/>
        </w:rPr>
        <w:t>dit hoofdstuk</w:t>
      </w:r>
      <w:r w:rsidRPr="00C6391A">
        <w:rPr>
          <w:rFonts w:cstheme="minorHAnsi"/>
          <w:sz w:val="22"/>
        </w:rPr>
        <w:t xml:space="preserve"> gebruiken we de begrippen jeugdige en ouder overeenkomstig de Jeugdwet. Indien mogelijk aangeduid algemeen als ‘jeugdigen en ouders’ en specifiek veelal als ‘de jeugdige of zijn ouders’. Gebruik van ‘of’ impliceert ook de betekenis ‘en’. Met de aanduiding ‘de jeugdige of zijn ouders’ bedoelen we dus: de jeugdige (van bijvoorbeeld 16 jaar of ouder) zelfstandig, de jeugdige met een of beide ouders (in de definitie van artikel 1 van de wet: de gezaghebbend ouder, adoptiefouder, stiefouder of een ander die een jeugdige als behorend tot zijn gezin verzorgt en opvoedt, niet zijnde een pleegouder) (bij een jeugdige tussen de 12 en de 16 jaar), of de ouders namens de jeugdige (bij een jeugdige jonger dan 12 jaar).</w:t>
      </w:r>
    </w:p>
    <w:p w14:paraId="3B217862" w14:textId="77777777" w:rsidR="00DD1B13" w:rsidRPr="00C6391A" w:rsidRDefault="00DD1B13"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CAE5957" w14:textId="4740A5EE" w:rsidR="00C6391A" w:rsidRPr="00C6391A"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 xml:space="preserve">In artikel 1.1 van de </w:t>
      </w:r>
      <w:r w:rsidR="007B712F">
        <w:rPr>
          <w:rFonts w:cstheme="minorHAnsi"/>
          <w:sz w:val="22"/>
        </w:rPr>
        <w:t>Jeugd</w:t>
      </w:r>
      <w:r w:rsidRPr="00C6391A">
        <w:rPr>
          <w:rFonts w:cstheme="minorHAnsi"/>
          <w:sz w:val="22"/>
        </w:rPr>
        <w:t xml:space="preserve">wet is </w:t>
      </w:r>
      <w:r w:rsidRPr="00413F96">
        <w:rPr>
          <w:rFonts w:cstheme="minorHAnsi"/>
          <w:b/>
          <w:sz w:val="22"/>
        </w:rPr>
        <w:t>jeugdhulp</w:t>
      </w:r>
      <w:r w:rsidRPr="00C6391A">
        <w:rPr>
          <w:rFonts w:cstheme="minorHAnsi"/>
          <w:sz w:val="22"/>
        </w:rPr>
        <w:t xml:space="preserve"> als volgt gedefinieerd:</w:t>
      </w:r>
    </w:p>
    <w:p w14:paraId="77A65E5B" w14:textId="77777777" w:rsidR="00C6391A" w:rsidRPr="00C6391A"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 xml:space="preserve">1°. ondersteuning van en hulp en zorg, niet zijnde preventie, aan jeugdigen en hun ouders bij het verminderen, stabiliseren, behandelen en opheffen van of omgaan met de gevolgen van psychische problemen en stoornissen, psychosociale problemen, gedragsproblemen of een verstandelijke beperking van de jeugdige, opvoedingsproblemen van de ouders of </w:t>
      </w:r>
      <w:proofErr w:type="spellStart"/>
      <w:r w:rsidRPr="00C6391A">
        <w:rPr>
          <w:rFonts w:cstheme="minorHAnsi"/>
          <w:sz w:val="22"/>
        </w:rPr>
        <w:t>adoptiegerelateerde</w:t>
      </w:r>
      <w:proofErr w:type="spellEnd"/>
      <w:r w:rsidRPr="00C6391A">
        <w:rPr>
          <w:rFonts w:cstheme="minorHAnsi"/>
          <w:sz w:val="22"/>
        </w:rPr>
        <w:t xml:space="preserve"> problemen;</w:t>
      </w:r>
    </w:p>
    <w:p w14:paraId="447EBDB9" w14:textId="77777777" w:rsidR="00C6391A" w:rsidRPr="00C6391A"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2°. het bevorderen van de deelname aan het maatschappelijk verkeer en van het zelfstandig functioneren van jeugdigen met een somatische, verstandelijke, lichamelijke of zintuiglijke beperking, een chronisch psychisch probleem of een psychosociaal probleem en die de leeftijd van achttien jaar nog niet hebben bereikt, en</w:t>
      </w:r>
    </w:p>
    <w:p w14:paraId="4D413501" w14:textId="77777777" w:rsidR="00C6391A" w:rsidRPr="00C6391A"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3°. het ondersteunen bij of het overnemen van activiteiten op het gebied van de persoonlijke verzorging gericht op het opheffen van een tekort aan zelfredzaamheid bij jeugdigen met een verstandelijke, lichamelijke of zintuiglijke beperking of een somatische of psychiatrische aandoening of beperking, die de leeftijd van achttien jaar nog niet hebben bereikt, met dien verstande dat de leeftijdgrens van achttien jaar niet geldt voor jeugdhulp in het kader van jeugdstrafrecht.</w:t>
      </w:r>
    </w:p>
    <w:p w14:paraId="1ADF7E4B" w14:textId="77777777" w:rsidR="00403C8B" w:rsidRDefault="00403C8B"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AB9EB38" w14:textId="4857F876" w:rsidR="00C6391A" w:rsidRPr="00C6391A" w:rsidRDefault="00C6391A" w:rsidP="00403C8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6391A">
        <w:rPr>
          <w:rFonts w:cstheme="minorHAnsi"/>
          <w:sz w:val="22"/>
        </w:rPr>
        <w:t xml:space="preserve">Ook de </w:t>
      </w:r>
      <w:proofErr w:type="spellStart"/>
      <w:r w:rsidRPr="00C6391A">
        <w:rPr>
          <w:rFonts w:cstheme="minorHAnsi"/>
          <w:sz w:val="22"/>
        </w:rPr>
        <w:t>Awb</w:t>
      </w:r>
      <w:proofErr w:type="spellEnd"/>
      <w:r w:rsidRPr="00C6391A">
        <w:rPr>
          <w:rFonts w:cstheme="minorHAnsi"/>
          <w:sz w:val="22"/>
        </w:rPr>
        <w:t xml:space="preserve"> kent een aantal definitiebepalingen die voor deze verordening van belang zijn, zoals: ‘aanvraag’ (artikel 1:3, derde lid, van de </w:t>
      </w:r>
      <w:proofErr w:type="spellStart"/>
      <w:r w:rsidRPr="00C6391A">
        <w:rPr>
          <w:rFonts w:cstheme="minorHAnsi"/>
          <w:sz w:val="22"/>
        </w:rPr>
        <w:t>Awb</w:t>
      </w:r>
      <w:proofErr w:type="spellEnd"/>
      <w:r w:rsidRPr="00C6391A">
        <w:rPr>
          <w:rFonts w:cstheme="minorHAnsi"/>
          <w:sz w:val="22"/>
        </w:rPr>
        <w:t xml:space="preserve">) en ‘beschikking’ (artikel 1:2 van de </w:t>
      </w:r>
      <w:proofErr w:type="spellStart"/>
      <w:r w:rsidRPr="00C6391A">
        <w:rPr>
          <w:rFonts w:cstheme="minorHAnsi"/>
          <w:sz w:val="22"/>
        </w:rPr>
        <w:t>Awb</w:t>
      </w:r>
      <w:proofErr w:type="spellEnd"/>
      <w:r w:rsidRPr="00C6391A">
        <w:rPr>
          <w:rFonts w:cstheme="minorHAnsi"/>
          <w:sz w:val="22"/>
        </w:rPr>
        <w:t>).</w:t>
      </w:r>
    </w:p>
    <w:p w14:paraId="391E281C" w14:textId="77777777" w:rsidR="00C6391A" w:rsidRPr="00B845EA" w:rsidRDefault="00C6391A" w:rsidP="00A51649">
      <w:pPr>
        <w:pStyle w:val="Geenafstand"/>
        <w:spacing w:line="276" w:lineRule="auto"/>
        <w:rPr>
          <w:rFonts w:cstheme="minorHAnsi"/>
          <w:sz w:val="22"/>
        </w:rPr>
      </w:pPr>
    </w:p>
    <w:p w14:paraId="57B10C9A" w14:textId="7532002B" w:rsidR="00544F10" w:rsidRPr="00B845EA" w:rsidRDefault="00E02C96" w:rsidP="00A51649">
      <w:pPr>
        <w:pStyle w:val="Geenafstand"/>
        <w:spacing w:line="276" w:lineRule="auto"/>
        <w:rPr>
          <w:rFonts w:cstheme="minorHAnsi"/>
          <w:sz w:val="22"/>
          <w:u w:val="single"/>
        </w:rPr>
      </w:pPr>
      <w:r w:rsidRPr="00B845EA">
        <w:rPr>
          <w:rFonts w:cstheme="minorHAnsi"/>
          <w:b/>
          <w:sz w:val="22"/>
        </w:rPr>
        <w:t xml:space="preserve">Artikel </w:t>
      </w:r>
      <w:r w:rsidR="00D26AA2">
        <w:rPr>
          <w:rFonts w:cstheme="minorHAnsi"/>
          <w:b/>
          <w:sz w:val="22"/>
        </w:rPr>
        <w:t>4</w:t>
      </w:r>
      <w:r w:rsidR="003B1F2C" w:rsidRPr="00B845EA">
        <w:rPr>
          <w:rFonts w:cstheme="minorHAnsi"/>
          <w:b/>
          <w:sz w:val="22"/>
        </w:rPr>
        <w:t>. V</w:t>
      </w:r>
      <w:r w:rsidR="00544F10" w:rsidRPr="00B845EA">
        <w:rPr>
          <w:rFonts w:cstheme="minorHAnsi"/>
          <w:b/>
          <w:sz w:val="22"/>
        </w:rPr>
        <w:t>ormen van jeugdhulp</w:t>
      </w:r>
    </w:p>
    <w:p w14:paraId="712F5B69" w14:textId="774A978B" w:rsidR="00A54638" w:rsidRPr="00B845EA" w:rsidRDefault="00544F10" w:rsidP="00A51649">
      <w:pPr>
        <w:tabs>
          <w:tab w:val="left" w:pos="346"/>
          <w:tab w:val="left" w:pos="845"/>
        </w:tabs>
        <w:spacing w:after="0" w:line="276" w:lineRule="auto"/>
        <w:rPr>
          <w:rFonts w:ascii="Calibri" w:eastAsia="Times New Roman" w:hAnsi="Calibri" w:cs="Arial"/>
          <w:sz w:val="22"/>
          <w:lang w:eastAsia="nl-NL"/>
        </w:rPr>
      </w:pPr>
      <w:r w:rsidRPr="00B845EA">
        <w:rPr>
          <w:rFonts w:ascii="Calibri" w:eastAsia="Times New Roman" w:hAnsi="Calibri" w:cs="Arial"/>
          <w:sz w:val="22"/>
          <w:lang w:eastAsia="nl-NL"/>
        </w:rPr>
        <w:t xml:space="preserve">1. De volgende vormen van overige voorzieningen zijn </w:t>
      </w:r>
      <w:r w:rsidR="006D037B">
        <w:rPr>
          <w:rFonts w:ascii="Calibri" w:eastAsia="Times New Roman" w:hAnsi="Calibri" w:cs="Arial"/>
          <w:sz w:val="22"/>
          <w:lang w:eastAsia="nl-NL"/>
        </w:rPr>
        <w:t xml:space="preserve">in ieder geval </w:t>
      </w:r>
      <w:r w:rsidRPr="00B845EA">
        <w:rPr>
          <w:rFonts w:ascii="Calibri" w:eastAsia="Times New Roman" w:hAnsi="Calibri" w:cs="Arial"/>
          <w:sz w:val="22"/>
          <w:lang w:eastAsia="nl-NL"/>
        </w:rPr>
        <w:t xml:space="preserve">beschikbaar: </w:t>
      </w:r>
    </w:p>
    <w:p w14:paraId="27C32C6B" w14:textId="116BE6DE" w:rsidR="00544F10" w:rsidRPr="006D037B" w:rsidRDefault="00A54638" w:rsidP="00A54638">
      <w:pPr>
        <w:tabs>
          <w:tab w:val="left" w:pos="346"/>
          <w:tab w:val="left" w:pos="845"/>
        </w:tabs>
        <w:spacing w:after="0" w:line="276" w:lineRule="auto"/>
        <w:ind w:left="284"/>
        <w:rPr>
          <w:rFonts w:ascii="Calibri" w:eastAsia="Times New Roman" w:hAnsi="Calibri" w:cs="Arial"/>
          <w:sz w:val="22"/>
          <w:lang w:eastAsia="nl-NL"/>
        </w:rPr>
      </w:pPr>
      <w:r w:rsidRPr="006D037B">
        <w:rPr>
          <w:rFonts w:ascii="Calibri" w:eastAsia="Times New Roman" w:hAnsi="Calibri" w:cs="Arial"/>
          <w:sz w:val="22"/>
          <w:lang w:eastAsia="nl-NL"/>
        </w:rPr>
        <w:t xml:space="preserve">a. </w:t>
      </w:r>
      <w:r w:rsidR="00544F10" w:rsidRPr="006D037B">
        <w:rPr>
          <w:rFonts w:ascii="Calibri" w:eastAsia="Times New Roman" w:hAnsi="Calibri" w:cs="Arial"/>
          <w:sz w:val="22"/>
          <w:lang w:eastAsia="nl-NL"/>
        </w:rPr>
        <w:t>[</w:t>
      </w:r>
      <w:r w:rsidR="00544F10" w:rsidRPr="006D037B">
        <w:rPr>
          <w:rFonts w:ascii="Calibri" w:eastAsia="Times New Roman" w:hAnsi="Calibri" w:cs="Arial"/>
          <w:b/>
          <w:sz w:val="22"/>
          <w:lang w:eastAsia="nl-NL"/>
        </w:rPr>
        <w:t>…</w:t>
      </w:r>
      <w:r w:rsidRPr="006D037B">
        <w:rPr>
          <w:rFonts w:ascii="Calibri" w:eastAsia="Times New Roman" w:hAnsi="Calibri" w:cs="Arial"/>
          <w:sz w:val="22"/>
          <w:lang w:eastAsia="nl-NL"/>
        </w:rPr>
        <w:t>];</w:t>
      </w:r>
    </w:p>
    <w:p w14:paraId="76E33029" w14:textId="408FCEFA" w:rsidR="00A54638" w:rsidRPr="006D037B" w:rsidRDefault="00A54638" w:rsidP="00A54638">
      <w:pPr>
        <w:tabs>
          <w:tab w:val="left" w:pos="346"/>
          <w:tab w:val="left" w:pos="845"/>
        </w:tabs>
        <w:spacing w:after="0" w:line="276" w:lineRule="auto"/>
        <w:ind w:left="284"/>
        <w:rPr>
          <w:rFonts w:ascii="Calibri" w:eastAsia="Times New Roman" w:hAnsi="Calibri" w:cs="Arial"/>
          <w:sz w:val="22"/>
          <w:lang w:eastAsia="nl-NL"/>
        </w:rPr>
      </w:pPr>
      <w:r w:rsidRPr="006D037B">
        <w:rPr>
          <w:rFonts w:ascii="Calibri" w:eastAsia="Times New Roman" w:hAnsi="Calibri" w:cs="Arial"/>
          <w:sz w:val="22"/>
          <w:lang w:eastAsia="nl-NL"/>
        </w:rPr>
        <w:t>b. [</w:t>
      </w:r>
      <w:r w:rsidRPr="006D037B">
        <w:rPr>
          <w:rFonts w:ascii="Calibri" w:eastAsia="Times New Roman" w:hAnsi="Calibri" w:cs="Arial"/>
          <w:b/>
          <w:sz w:val="22"/>
          <w:lang w:eastAsia="nl-NL"/>
        </w:rPr>
        <w:t>…</w:t>
      </w:r>
      <w:r w:rsidRPr="006D037B">
        <w:rPr>
          <w:rFonts w:ascii="Calibri" w:eastAsia="Times New Roman" w:hAnsi="Calibri" w:cs="Arial"/>
          <w:sz w:val="22"/>
          <w:lang w:eastAsia="nl-NL"/>
        </w:rPr>
        <w:t>];</w:t>
      </w:r>
    </w:p>
    <w:p w14:paraId="04BB79C1" w14:textId="68041220" w:rsidR="00A54638" w:rsidRPr="006D037B" w:rsidRDefault="00A54638" w:rsidP="00A54638">
      <w:pPr>
        <w:tabs>
          <w:tab w:val="left" w:pos="346"/>
          <w:tab w:val="left" w:pos="845"/>
        </w:tabs>
        <w:spacing w:after="0" w:line="276" w:lineRule="auto"/>
        <w:ind w:left="284"/>
        <w:rPr>
          <w:rFonts w:ascii="Calibri" w:eastAsia="Times New Roman" w:hAnsi="Calibri" w:cs="Arial"/>
          <w:sz w:val="22"/>
          <w:lang w:eastAsia="nl-NL"/>
        </w:rPr>
      </w:pPr>
      <w:r w:rsidRPr="006D037B">
        <w:rPr>
          <w:rFonts w:ascii="Calibri" w:eastAsia="Times New Roman" w:hAnsi="Calibri" w:cs="Arial"/>
          <w:sz w:val="22"/>
          <w:lang w:eastAsia="nl-NL"/>
        </w:rPr>
        <w:t>c. [</w:t>
      </w:r>
      <w:r w:rsidRPr="006D037B">
        <w:rPr>
          <w:rFonts w:ascii="Calibri" w:eastAsia="Times New Roman" w:hAnsi="Calibri" w:cs="Arial"/>
          <w:b/>
          <w:sz w:val="22"/>
          <w:lang w:eastAsia="nl-NL"/>
        </w:rPr>
        <w:t>…</w:t>
      </w:r>
      <w:r w:rsidRPr="006D037B">
        <w:rPr>
          <w:rFonts w:ascii="Calibri" w:eastAsia="Times New Roman" w:hAnsi="Calibri" w:cs="Arial"/>
          <w:sz w:val="22"/>
          <w:lang w:eastAsia="nl-NL"/>
        </w:rPr>
        <w:t>].</w:t>
      </w:r>
    </w:p>
    <w:p w14:paraId="4982E2B4" w14:textId="68F2B555" w:rsidR="00B87F05" w:rsidRPr="006D037B" w:rsidRDefault="00544F10" w:rsidP="00A54638">
      <w:pPr>
        <w:tabs>
          <w:tab w:val="left" w:pos="346"/>
          <w:tab w:val="left" w:pos="845"/>
        </w:tabs>
        <w:spacing w:after="0" w:line="276" w:lineRule="auto"/>
        <w:rPr>
          <w:rFonts w:ascii="Calibri" w:eastAsia="Times New Roman" w:hAnsi="Calibri" w:cs="Arial"/>
          <w:sz w:val="22"/>
          <w:lang w:eastAsia="nl-NL"/>
        </w:rPr>
      </w:pPr>
      <w:r w:rsidRPr="006D037B">
        <w:rPr>
          <w:rFonts w:ascii="Calibri" w:eastAsia="Times New Roman" w:hAnsi="Calibri" w:cs="Arial"/>
          <w:sz w:val="22"/>
          <w:lang w:eastAsia="nl-NL"/>
        </w:rPr>
        <w:t>2. De volgende vormen van individuele voorzieningen zijn</w:t>
      </w:r>
      <w:r w:rsidR="006D037B">
        <w:rPr>
          <w:rFonts w:ascii="Calibri" w:eastAsia="Times New Roman" w:hAnsi="Calibri" w:cs="Arial"/>
          <w:sz w:val="22"/>
          <w:lang w:eastAsia="nl-NL"/>
        </w:rPr>
        <w:t xml:space="preserve"> in ieder geval</w:t>
      </w:r>
      <w:r w:rsidRPr="006D037B">
        <w:rPr>
          <w:rFonts w:ascii="Calibri" w:eastAsia="Times New Roman" w:hAnsi="Calibri" w:cs="Arial"/>
          <w:sz w:val="22"/>
          <w:lang w:eastAsia="nl-NL"/>
        </w:rPr>
        <w:t xml:space="preserve"> beschikbaar: </w:t>
      </w:r>
    </w:p>
    <w:p w14:paraId="0B07FFE1" w14:textId="7F385680" w:rsidR="00A54638" w:rsidRPr="006D037B" w:rsidRDefault="00A54638" w:rsidP="00A54638">
      <w:pPr>
        <w:tabs>
          <w:tab w:val="left" w:pos="346"/>
          <w:tab w:val="left" w:pos="845"/>
        </w:tabs>
        <w:spacing w:after="0" w:line="276" w:lineRule="auto"/>
        <w:ind w:left="284"/>
        <w:rPr>
          <w:rFonts w:ascii="Calibri" w:eastAsia="Times New Roman" w:hAnsi="Calibri" w:cs="Arial"/>
          <w:sz w:val="22"/>
          <w:lang w:eastAsia="nl-NL"/>
        </w:rPr>
      </w:pPr>
      <w:r w:rsidRPr="006D037B">
        <w:rPr>
          <w:rFonts w:ascii="Calibri" w:eastAsia="Times New Roman" w:hAnsi="Calibri" w:cs="Arial"/>
          <w:sz w:val="22"/>
          <w:lang w:eastAsia="nl-NL"/>
        </w:rPr>
        <w:t>a. [</w:t>
      </w:r>
      <w:r w:rsidRPr="006D037B">
        <w:rPr>
          <w:rFonts w:ascii="Calibri" w:eastAsia="Times New Roman" w:hAnsi="Calibri" w:cs="Arial"/>
          <w:b/>
          <w:sz w:val="22"/>
          <w:lang w:eastAsia="nl-NL"/>
        </w:rPr>
        <w:t>…</w:t>
      </w:r>
      <w:r w:rsidRPr="006D037B">
        <w:rPr>
          <w:rFonts w:ascii="Calibri" w:eastAsia="Times New Roman" w:hAnsi="Calibri" w:cs="Arial"/>
          <w:sz w:val="22"/>
          <w:lang w:eastAsia="nl-NL"/>
        </w:rPr>
        <w:t>];</w:t>
      </w:r>
    </w:p>
    <w:p w14:paraId="4CF01EC6" w14:textId="2F5B5686" w:rsidR="00A54638" w:rsidRPr="006D037B" w:rsidRDefault="00A54638" w:rsidP="00A54638">
      <w:pPr>
        <w:tabs>
          <w:tab w:val="left" w:pos="346"/>
          <w:tab w:val="left" w:pos="845"/>
        </w:tabs>
        <w:spacing w:after="0" w:line="276" w:lineRule="auto"/>
        <w:ind w:left="284"/>
        <w:rPr>
          <w:rFonts w:ascii="Calibri" w:eastAsia="Times New Roman" w:hAnsi="Calibri" w:cs="Arial"/>
          <w:sz w:val="22"/>
          <w:lang w:eastAsia="nl-NL"/>
        </w:rPr>
      </w:pPr>
      <w:r w:rsidRPr="006D037B">
        <w:rPr>
          <w:rFonts w:ascii="Calibri" w:eastAsia="Times New Roman" w:hAnsi="Calibri" w:cs="Arial"/>
          <w:sz w:val="22"/>
          <w:lang w:eastAsia="nl-NL"/>
        </w:rPr>
        <w:t>b. [</w:t>
      </w:r>
      <w:r w:rsidRPr="006D037B">
        <w:rPr>
          <w:rFonts w:ascii="Calibri" w:eastAsia="Times New Roman" w:hAnsi="Calibri" w:cs="Arial"/>
          <w:b/>
          <w:sz w:val="22"/>
          <w:lang w:eastAsia="nl-NL"/>
        </w:rPr>
        <w:t>…</w:t>
      </w:r>
      <w:r w:rsidRPr="006D037B">
        <w:rPr>
          <w:rFonts w:ascii="Calibri" w:eastAsia="Times New Roman" w:hAnsi="Calibri" w:cs="Arial"/>
          <w:sz w:val="22"/>
          <w:lang w:eastAsia="nl-NL"/>
        </w:rPr>
        <w:t>];</w:t>
      </w:r>
    </w:p>
    <w:p w14:paraId="70632FB9" w14:textId="5E132D6B" w:rsidR="00A54638" w:rsidRPr="00B845EA" w:rsidRDefault="00A54638" w:rsidP="00A54638">
      <w:pPr>
        <w:tabs>
          <w:tab w:val="left" w:pos="346"/>
          <w:tab w:val="left" w:pos="845"/>
        </w:tabs>
        <w:spacing w:after="0" w:line="276" w:lineRule="auto"/>
        <w:ind w:left="284"/>
        <w:rPr>
          <w:rFonts w:ascii="Calibri" w:eastAsia="Times New Roman" w:hAnsi="Calibri" w:cs="Arial"/>
          <w:sz w:val="22"/>
          <w:lang w:eastAsia="nl-NL"/>
        </w:rPr>
      </w:pPr>
      <w:r w:rsidRPr="006D037B">
        <w:rPr>
          <w:rFonts w:ascii="Calibri" w:eastAsia="Times New Roman" w:hAnsi="Calibri" w:cs="Arial"/>
          <w:sz w:val="22"/>
          <w:lang w:eastAsia="nl-NL"/>
        </w:rPr>
        <w:t>c. [</w:t>
      </w:r>
      <w:r w:rsidRPr="006D037B">
        <w:rPr>
          <w:rFonts w:ascii="Calibri" w:eastAsia="Times New Roman" w:hAnsi="Calibri" w:cs="Arial"/>
          <w:b/>
          <w:sz w:val="22"/>
          <w:lang w:eastAsia="nl-NL"/>
        </w:rPr>
        <w:t>…</w:t>
      </w:r>
      <w:r w:rsidRPr="006D037B">
        <w:rPr>
          <w:rFonts w:ascii="Calibri" w:eastAsia="Times New Roman" w:hAnsi="Calibri" w:cs="Arial"/>
          <w:sz w:val="22"/>
          <w:lang w:eastAsia="nl-NL"/>
        </w:rPr>
        <w:t>].</w:t>
      </w:r>
    </w:p>
    <w:p w14:paraId="175723B7" w14:textId="77777777" w:rsidR="00544F10" w:rsidRDefault="00544F10" w:rsidP="00A51649">
      <w:pPr>
        <w:pStyle w:val="Geenafstand"/>
        <w:spacing w:line="276" w:lineRule="auto"/>
        <w:rPr>
          <w:rFonts w:cstheme="minorHAnsi"/>
          <w:sz w:val="22"/>
        </w:rPr>
      </w:pPr>
    </w:p>
    <w:p w14:paraId="457AA2B2" w14:textId="2F838851" w:rsidR="00B77E53" w:rsidRPr="00D26AA2" w:rsidRDefault="00EC598F"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D26AA2">
        <w:rPr>
          <w:rFonts w:cstheme="minorHAnsi"/>
          <w:b/>
          <w:sz w:val="22"/>
        </w:rPr>
        <w:t>Toelichting</w:t>
      </w:r>
    </w:p>
    <w:p w14:paraId="0A04F99B" w14:textId="77777777" w:rsid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26AA2">
        <w:rPr>
          <w:rFonts w:cstheme="minorHAnsi"/>
          <w:sz w:val="22"/>
        </w:rPr>
        <w:t xml:space="preserve">Dit artikel geeft uitvoering aan artikel 2.9, onder a, van de Jeugdwet, op grond waarvan de gemeente verplicht is bij verordening regels te stellen over de door het college te verlenen individuele voorzieningen en overige jeugdhulpvoorzieningen. Los van deze verplichting vindt de gemeente het belangrijk dat voor iedereen duidelijk is wat het gemeentelijke aanbod aan jeugdhulpvoorzieningen is. Ook vindt de gemeente het belangrijk dat op voorhand duidelijk is – uitgaande van toegang tot de jeugdhulp via de gemeente (zie artikel </w:t>
      </w:r>
      <w:r>
        <w:rPr>
          <w:rFonts w:cstheme="minorHAnsi"/>
          <w:sz w:val="22"/>
        </w:rPr>
        <w:t>6</w:t>
      </w:r>
      <w:r w:rsidRPr="00D26AA2">
        <w:rPr>
          <w:rFonts w:cstheme="minorHAnsi"/>
          <w:sz w:val="22"/>
        </w:rPr>
        <w:t>) – welke vormen van voorzieningen alleen toegankelijk zijn na een besluit van de gemeente (de ‘individuele voorzieningen’) en welke in beginsel vrij toegankelijk zijn voor iedereen waarvoor ze bedoeld zijn (de ‘overige voorzieningen’). Daarom zijn in dit artikel de vormen van jeugdhulp die door de gemeente worden geboden opgesomd. Van verschillende van de hier genoemde vormen van jeugdhulp bestaan diverse varianten. De inzet van een specifieke variant zal steeds afhankelijk zijn van de uitkomst van het onderzoek en de betreffende situatie en de specifieke behoeften van de jeugdige en zijn ouders.</w:t>
      </w:r>
    </w:p>
    <w:p w14:paraId="5DB8F85B" w14:textId="7BE857B1" w:rsidR="00434AF8" w:rsidRDefault="007B712F" w:rsidP="00D26AA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26AA2">
        <w:rPr>
          <w:rFonts w:cstheme="minorHAnsi"/>
          <w:i/>
          <w:sz w:val="22"/>
        </w:rPr>
        <w:t>NB Individuele gemeenten kunnen uiteindelijk naar aanleiding van de uiteindelijke invulling deze toelichting zelf aanvullen.</w:t>
      </w:r>
    </w:p>
    <w:p w14:paraId="1522F758" w14:textId="77777777" w:rsid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16AC64A3" w14:textId="475A3E28" w:rsidR="00D26AA2" w:rsidRP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F959E0">
        <w:rPr>
          <w:b/>
          <w:color w:val="C00000"/>
          <w:sz w:val="22"/>
          <w:u w:val="single"/>
          <w:lang w:eastAsia="nl-NL"/>
        </w:rPr>
        <w:t>Implementatiehandleiding</w:t>
      </w:r>
      <w:r>
        <w:rPr>
          <w:color w:val="C00000"/>
          <w:sz w:val="22"/>
          <w:lang w:eastAsia="nl-NL"/>
        </w:rPr>
        <w:t xml:space="preserve">: </w:t>
      </w:r>
      <w:r w:rsidRPr="00D26AA2">
        <w:rPr>
          <w:color w:val="C00000"/>
          <w:sz w:val="22"/>
          <w:lang w:eastAsia="nl-NL"/>
        </w:rPr>
        <w:t xml:space="preserve">Artikel </w:t>
      </w:r>
      <w:r>
        <w:rPr>
          <w:color w:val="C00000"/>
          <w:sz w:val="22"/>
          <w:lang w:eastAsia="nl-NL"/>
        </w:rPr>
        <w:t>4</w:t>
      </w:r>
      <w:r w:rsidRPr="00D26AA2">
        <w:rPr>
          <w:color w:val="C00000"/>
          <w:sz w:val="22"/>
          <w:lang w:eastAsia="nl-NL"/>
        </w:rPr>
        <w:t xml:space="preserve"> geeft uitvoering aan artikel 2.9, onder a, van de Jeugdwet, op grond waarvan de gemeente verplicht is bij verordening regels te stellen over de door het college te verlenen individuele voorzieningen en overige jeugdhulpvoorzieningen. Uit de memorie van toelichting op de wet (Kamerstukken II 2012/13, 33 684, nr. 3) valt op te maken dat hiermee onder meer voor de burger inzichtelijk gemaakt moet worden welke </w:t>
      </w:r>
      <w:r w:rsidRPr="00D26AA2">
        <w:rPr>
          <w:b/>
          <w:color w:val="C00000"/>
          <w:sz w:val="22"/>
          <w:lang w:eastAsia="nl-NL"/>
        </w:rPr>
        <w:t>vormen van jeugdhulp</w:t>
      </w:r>
      <w:r w:rsidRPr="00D26AA2">
        <w:rPr>
          <w:color w:val="C00000"/>
          <w:sz w:val="22"/>
          <w:lang w:eastAsia="nl-NL"/>
        </w:rPr>
        <w:t xml:space="preserve"> – uitgaande van toegang tot de jeugdhulp via de gemeente (zie artikel 4 en verder) – alleen toegankelijk zijn na een besluit van de gemeente (de ‘individuele voorzieningen’) en welke in beginsel vrij toegankelijk zijn voor iedereen waarvoor ze bedoeld zijn (de ‘overige voorzieningen’). </w:t>
      </w:r>
    </w:p>
    <w:p w14:paraId="6E9D8AB8" w14:textId="77777777" w:rsidR="00D26AA2" w:rsidRP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ind w:firstLine="708"/>
        <w:rPr>
          <w:color w:val="C00000"/>
          <w:sz w:val="22"/>
          <w:lang w:eastAsia="nl-NL"/>
        </w:rPr>
      </w:pPr>
      <w:r w:rsidRPr="00D26AA2">
        <w:rPr>
          <w:color w:val="C00000"/>
          <w:sz w:val="22"/>
          <w:lang w:eastAsia="nl-NL"/>
        </w:rPr>
        <w:t xml:space="preserve">Van verschillende van de hier te noemen vormen van jeugdhulp zullen diverse varianten bestaan. De inzet van een specifieke variant (een concrete voorziening) zal steeds afhankelijk zijn van de uitkomst van het onderzoek en de betreffende situatie en de specifieke behoeften van de jeugdige en zijn ouders. </w:t>
      </w:r>
    </w:p>
    <w:p w14:paraId="2CDF95F4" w14:textId="77777777" w:rsidR="00D26AA2" w:rsidRP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p>
    <w:p w14:paraId="188874B4" w14:textId="77777777" w:rsidR="00D26AA2" w:rsidRP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D26AA2">
        <w:rPr>
          <w:i/>
          <w:color w:val="C00000"/>
          <w:sz w:val="22"/>
          <w:lang w:eastAsia="nl-NL"/>
        </w:rPr>
        <w:t>Eerste lid</w:t>
      </w:r>
      <w:r w:rsidRPr="00D26AA2">
        <w:rPr>
          <w:color w:val="C00000"/>
          <w:sz w:val="22"/>
          <w:lang w:eastAsia="nl-NL"/>
        </w:rPr>
        <w:t>: Hoe overige voorzieningen genoemd worden verschilt lokaal vaak sterk. Gedacht wordt aan voorzieningen zoals welzijnswerk, het consultatiebureau, coaching of een ‘maatjesproject’.</w:t>
      </w:r>
    </w:p>
    <w:p w14:paraId="45F1E6AC" w14:textId="77777777" w:rsidR="00D26AA2" w:rsidRP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p>
    <w:p w14:paraId="797795C0" w14:textId="6C2B20AF" w:rsidR="00D26AA2" w:rsidRPr="00D26AA2" w:rsidRDefault="00D26AA2" w:rsidP="00D26AA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26AA2">
        <w:rPr>
          <w:i/>
          <w:color w:val="C00000"/>
          <w:sz w:val="22"/>
          <w:lang w:eastAsia="nl-NL"/>
        </w:rPr>
        <w:t>Tweede lid</w:t>
      </w:r>
      <w:r w:rsidRPr="00D26AA2">
        <w:rPr>
          <w:color w:val="C00000"/>
          <w:sz w:val="22"/>
          <w:lang w:eastAsia="nl-NL"/>
        </w:rPr>
        <w:t xml:space="preserve">: Voor de opsomming van de vormen van beschikbare individuele voorzieningen kan bijvoorbeeld aangesloten worden bij de </w:t>
      </w:r>
      <w:proofErr w:type="spellStart"/>
      <w:r w:rsidRPr="00D26AA2">
        <w:rPr>
          <w:color w:val="C00000"/>
          <w:sz w:val="22"/>
          <w:lang w:eastAsia="nl-NL"/>
        </w:rPr>
        <w:t>iStandaarden</w:t>
      </w:r>
      <w:proofErr w:type="spellEnd"/>
      <w:r w:rsidRPr="00D26AA2">
        <w:rPr>
          <w:color w:val="C00000"/>
          <w:sz w:val="22"/>
          <w:lang w:eastAsia="nl-NL"/>
        </w:rPr>
        <w:t xml:space="preserve"> in de Zorg en Ondersteuning en de 'productcategorieën' waarvoor standaardproductcodes zijn zoals: persoonlijke verzorging, dagbehandeling, dagbesteding, vervoerdiensten, jeugdhulp verblijf (incl. beh.), jeugdhulp verblijf (excl. beh.), jeugdhulp ambulant, generalistische Basis GGZ, specialistische GGZ, jeugd-ggz, etc.  Er zijn ook gemeenten die kiezen voor een hoger abstractieniveau: begeleiding, behandeling, verblijf, pleegzorg, vervoer.</w:t>
      </w:r>
    </w:p>
    <w:p w14:paraId="1B791DD6" w14:textId="77777777" w:rsidR="00D26AA2" w:rsidRPr="000C05BA" w:rsidRDefault="00D26AA2" w:rsidP="000C05BA">
      <w:pPr>
        <w:pStyle w:val="Geenafstand"/>
        <w:spacing w:line="276" w:lineRule="auto"/>
        <w:rPr>
          <w:rFonts w:cstheme="minorHAnsi"/>
          <w:b/>
          <w:i/>
          <w:sz w:val="22"/>
        </w:rPr>
      </w:pPr>
    </w:p>
    <w:p w14:paraId="0501D4DD" w14:textId="51D114E7" w:rsidR="00544F10" w:rsidRPr="000C05BA" w:rsidRDefault="00544F10" w:rsidP="000C05BA">
      <w:pPr>
        <w:pStyle w:val="Geenafstand"/>
        <w:spacing w:line="276" w:lineRule="auto"/>
        <w:rPr>
          <w:rFonts w:cstheme="minorHAnsi"/>
          <w:b/>
          <w:i/>
          <w:sz w:val="22"/>
        </w:rPr>
      </w:pPr>
      <w:r w:rsidRPr="000C05BA">
        <w:rPr>
          <w:rFonts w:cstheme="minorHAnsi"/>
          <w:b/>
          <w:i/>
          <w:sz w:val="22"/>
        </w:rPr>
        <w:t xml:space="preserve">Paragraaf 2 – </w:t>
      </w:r>
      <w:r w:rsidR="00F965E3" w:rsidRPr="000C05BA">
        <w:rPr>
          <w:rFonts w:cstheme="minorHAnsi"/>
          <w:b/>
          <w:i/>
          <w:sz w:val="22"/>
        </w:rPr>
        <w:t>T</w:t>
      </w:r>
      <w:r w:rsidRPr="000C05BA">
        <w:rPr>
          <w:rFonts w:cstheme="minorHAnsi"/>
          <w:b/>
          <w:i/>
          <w:sz w:val="22"/>
        </w:rPr>
        <w:t>oegang tot jeugdhulp</w:t>
      </w:r>
    </w:p>
    <w:p w14:paraId="6C1F864D" w14:textId="41EB6155" w:rsidR="003010D7" w:rsidRPr="000C05BA" w:rsidRDefault="00544F10" w:rsidP="000C05BA">
      <w:pPr>
        <w:pStyle w:val="Geenafstand"/>
        <w:spacing w:line="276" w:lineRule="auto"/>
        <w:rPr>
          <w:rFonts w:cstheme="minorHAnsi"/>
          <w:i/>
          <w:sz w:val="22"/>
        </w:rPr>
      </w:pPr>
      <w:r w:rsidRPr="000C05BA">
        <w:rPr>
          <w:rFonts w:cstheme="minorHAnsi"/>
          <w:b/>
          <w:sz w:val="22"/>
        </w:rPr>
        <w:t>Artikel</w:t>
      </w:r>
      <w:r w:rsidR="00E02C96" w:rsidRPr="000C05BA">
        <w:rPr>
          <w:rFonts w:cstheme="minorHAnsi"/>
          <w:b/>
          <w:sz w:val="22"/>
        </w:rPr>
        <w:t xml:space="preserve"> </w:t>
      </w:r>
      <w:r w:rsidR="000C05BA" w:rsidRPr="000C05BA">
        <w:rPr>
          <w:rFonts w:cstheme="minorHAnsi"/>
          <w:b/>
          <w:sz w:val="22"/>
        </w:rPr>
        <w:t>5</w:t>
      </w:r>
      <w:r w:rsidR="007E1AED" w:rsidRPr="000C05BA">
        <w:rPr>
          <w:rFonts w:cstheme="minorHAnsi"/>
          <w:b/>
          <w:sz w:val="22"/>
        </w:rPr>
        <w:t>. T</w:t>
      </w:r>
      <w:r w:rsidRPr="000C05BA">
        <w:rPr>
          <w:rFonts w:cstheme="minorHAnsi"/>
          <w:b/>
          <w:sz w:val="22"/>
        </w:rPr>
        <w:t>oegang jeugdhulp via de huisarts, medisch specialist of jeugdarts</w:t>
      </w:r>
    </w:p>
    <w:p w14:paraId="2ABC10B6" w14:textId="610BCC26" w:rsidR="00D64791" w:rsidRPr="000C05BA" w:rsidRDefault="00D64791" w:rsidP="000C05BA">
      <w:pPr>
        <w:pStyle w:val="Geenafstand"/>
        <w:spacing w:line="276" w:lineRule="auto"/>
        <w:rPr>
          <w:sz w:val="22"/>
          <w:lang w:eastAsia="nl-NL"/>
        </w:rPr>
      </w:pPr>
      <w:r w:rsidRPr="000C05BA">
        <w:rPr>
          <w:sz w:val="22"/>
          <w:lang w:eastAsia="nl-NL"/>
        </w:rPr>
        <w:t xml:space="preserve">1. Het college zorg voor de inzet van jeugdhulp na een verwijzing door de huisarts, medisch specialist </w:t>
      </w:r>
      <w:r w:rsidR="000C05BA" w:rsidRPr="000C05BA">
        <w:rPr>
          <w:sz w:val="22"/>
          <w:lang w:eastAsia="nl-NL"/>
        </w:rPr>
        <w:t>of</w:t>
      </w:r>
      <w:r w:rsidRPr="000C05BA">
        <w:rPr>
          <w:sz w:val="22"/>
          <w:lang w:eastAsia="nl-NL"/>
        </w:rPr>
        <w:t xml:space="preserve"> jeugdarts naar een jeugdhulpaanbieder, als en voor zover de jeugdhulpaanbieder van oordeel is dat inzet van jeugdhulp nodig is. </w:t>
      </w:r>
    </w:p>
    <w:p w14:paraId="1160670A" w14:textId="77777777" w:rsidR="000C05BA" w:rsidRPr="000C05BA" w:rsidRDefault="000C05BA" w:rsidP="000C05BA">
      <w:pPr>
        <w:pStyle w:val="Geenafstand"/>
        <w:spacing w:line="276" w:lineRule="auto"/>
        <w:rPr>
          <w:sz w:val="22"/>
          <w:lang w:eastAsia="nl-NL"/>
        </w:rPr>
      </w:pPr>
    </w:p>
    <w:p w14:paraId="6D3D438F" w14:textId="73E00F1D" w:rsidR="000C05BA" w:rsidRPr="000C05BA" w:rsidRDefault="000C05BA" w:rsidP="000C05BA">
      <w:pPr>
        <w:pStyle w:val="Geenafstand"/>
        <w:spacing w:line="276" w:lineRule="auto"/>
        <w:rPr>
          <w:i/>
          <w:sz w:val="22"/>
          <w:lang w:eastAsia="nl-NL"/>
        </w:rPr>
      </w:pPr>
      <w:r>
        <w:rPr>
          <w:i/>
          <w:sz w:val="22"/>
          <w:lang w:eastAsia="nl-NL"/>
        </w:rPr>
        <w:t>-v</w:t>
      </w:r>
      <w:r w:rsidRPr="000C05BA">
        <w:rPr>
          <w:i/>
          <w:sz w:val="22"/>
          <w:lang w:eastAsia="nl-NL"/>
        </w:rPr>
        <w:t xml:space="preserve">ariant </w:t>
      </w:r>
      <w:r>
        <w:rPr>
          <w:i/>
          <w:sz w:val="22"/>
          <w:lang w:eastAsia="nl-NL"/>
        </w:rPr>
        <w:t>1</w:t>
      </w:r>
      <w:r w:rsidRPr="000C05BA">
        <w:rPr>
          <w:i/>
          <w:sz w:val="22"/>
          <w:lang w:eastAsia="nl-NL"/>
        </w:rPr>
        <w:t xml:space="preserve"> – college legt op verzoek jeugdige/ouders individuele voorziening bij beschikking vast</w:t>
      </w:r>
    </w:p>
    <w:p w14:paraId="6255B245" w14:textId="77777777" w:rsidR="000C05BA" w:rsidRPr="000C05BA" w:rsidRDefault="000C05BA" w:rsidP="000C05BA">
      <w:pPr>
        <w:pStyle w:val="Geenafstand"/>
        <w:spacing w:line="276" w:lineRule="auto"/>
        <w:rPr>
          <w:sz w:val="22"/>
          <w:lang w:eastAsia="nl-NL"/>
        </w:rPr>
      </w:pPr>
      <w:r w:rsidRPr="000C05BA">
        <w:rPr>
          <w:sz w:val="22"/>
          <w:lang w:eastAsia="nl-NL"/>
        </w:rPr>
        <w:t>2. Als de jeugdige of zijn ouders hierom verzoeken, legt het college de te verlenen individuele voorziening, dan wel het afwijzen daarvan, vast in een beschikking.</w:t>
      </w:r>
    </w:p>
    <w:p w14:paraId="0CA4DB82" w14:textId="77777777" w:rsidR="000C05BA" w:rsidRPr="000C05BA" w:rsidRDefault="000C05BA" w:rsidP="000C05BA">
      <w:pPr>
        <w:pStyle w:val="Geenafstand"/>
        <w:spacing w:line="276" w:lineRule="auto"/>
        <w:rPr>
          <w:i/>
          <w:sz w:val="22"/>
          <w:lang w:eastAsia="nl-NL"/>
        </w:rPr>
      </w:pPr>
    </w:p>
    <w:p w14:paraId="462D0428" w14:textId="1616FAA3" w:rsidR="000C05BA" w:rsidRPr="000C05BA" w:rsidRDefault="000C05BA" w:rsidP="000C05BA">
      <w:pPr>
        <w:pStyle w:val="Geenafstand"/>
        <w:spacing w:line="276" w:lineRule="auto"/>
        <w:rPr>
          <w:i/>
          <w:sz w:val="22"/>
          <w:lang w:eastAsia="nl-NL"/>
        </w:rPr>
      </w:pPr>
      <w:r>
        <w:rPr>
          <w:i/>
          <w:sz w:val="22"/>
          <w:lang w:eastAsia="nl-NL"/>
        </w:rPr>
        <w:t>-v</w:t>
      </w:r>
      <w:r w:rsidRPr="000C05BA">
        <w:rPr>
          <w:i/>
          <w:sz w:val="22"/>
          <w:lang w:eastAsia="nl-NL"/>
        </w:rPr>
        <w:t xml:space="preserve">ariant </w:t>
      </w:r>
      <w:r>
        <w:rPr>
          <w:i/>
          <w:sz w:val="22"/>
          <w:lang w:eastAsia="nl-NL"/>
        </w:rPr>
        <w:t>2</w:t>
      </w:r>
      <w:r w:rsidRPr="000C05BA">
        <w:rPr>
          <w:i/>
          <w:sz w:val="22"/>
          <w:lang w:eastAsia="nl-NL"/>
        </w:rPr>
        <w:t xml:space="preserve"> – college legt individuele voorziening bij beschikking vast</w:t>
      </w:r>
    </w:p>
    <w:p w14:paraId="480543C1" w14:textId="77777777" w:rsidR="000C05BA" w:rsidRPr="000C05BA" w:rsidRDefault="000C05BA" w:rsidP="000C05BA">
      <w:pPr>
        <w:pStyle w:val="Geenafstand"/>
        <w:spacing w:line="276" w:lineRule="auto"/>
        <w:rPr>
          <w:i/>
          <w:sz w:val="22"/>
          <w:lang w:eastAsia="nl-NL"/>
        </w:rPr>
      </w:pPr>
      <w:r w:rsidRPr="000C05BA">
        <w:rPr>
          <w:sz w:val="22"/>
          <w:lang w:eastAsia="nl-NL"/>
        </w:rPr>
        <w:t>2. Het college legt de te verlenen individuele voorziening, dan wel het afwijzen daarvan, vast in een beschikking</w:t>
      </w:r>
      <w:r w:rsidRPr="000C05BA">
        <w:rPr>
          <w:i/>
          <w:sz w:val="22"/>
          <w:lang w:eastAsia="nl-NL"/>
        </w:rPr>
        <w:t>.</w:t>
      </w:r>
    </w:p>
    <w:p w14:paraId="04D9416C" w14:textId="77777777" w:rsidR="0000516D" w:rsidRDefault="0000516D" w:rsidP="00A51649">
      <w:pPr>
        <w:pStyle w:val="Geenafstand"/>
        <w:spacing w:line="276" w:lineRule="auto"/>
        <w:rPr>
          <w:rFonts w:cstheme="minorHAnsi"/>
          <w:sz w:val="22"/>
        </w:rPr>
      </w:pPr>
    </w:p>
    <w:p w14:paraId="1B7AB7EF" w14:textId="77777777" w:rsidR="00D70E0E" w:rsidRPr="00D70E0E" w:rsidRDefault="00C01A25" w:rsidP="00D70E0E">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D70E0E">
        <w:rPr>
          <w:b/>
          <w:sz w:val="22"/>
        </w:rPr>
        <w:t>Toelichting</w:t>
      </w:r>
    </w:p>
    <w:p w14:paraId="3FE5DB2B" w14:textId="158AC225" w:rsidR="00D70E0E" w:rsidRDefault="000C05BA" w:rsidP="00D70E0E">
      <w:pPr>
        <w:pStyle w:val="Geenafstand"/>
        <w:pBdr>
          <w:top w:val="single" w:sz="4" w:space="1" w:color="auto"/>
          <w:left w:val="single" w:sz="4" w:space="4" w:color="auto"/>
          <w:bottom w:val="single" w:sz="4" w:space="1" w:color="auto"/>
          <w:right w:val="single" w:sz="4" w:space="4" w:color="auto"/>
        </w:pBdr>
        <w:spacing w:line="276" w:lineRule="auto"/>
        <w:rPr>
          <w:sz w:val="22"/>
        </w:rPr>
      </w:pPr>
      <w:r w:rsidRPr="00D70E0E">
        <w:rPr>
          <w:sz w:val="22"/>
        </w:rPr>
        <w:t xml:space="preserve">Naast de gemeentelijk georganiseerde toegang tot jeugdhulp (zie hierna), bestaat ook nog steeds de directe verwijzingsmogelijkheid door de huisarts, medisch specialist en jeugdarts naar de jeugdhulp (artikel 2.6, eerste lid, onderdeel g, van de </w:t>
      </w:r>
      <w:r w:rsidR="00D70E0E">
        <w:rPr>
          <w:sz w:val="22"/>
        </w:rPr>
        <w:t>Jeugd</w:t>
      </w:r>
      <w:r w:rsidRPr="00D70E0E">
        <w:rPr>
          <w:sz w:val="22"/>
        </w:rPr>
        <w:t>wet). Dit laatste geldt zowel voor de vrij-toegankelijke (overige) voorzieningen als de niet vrij-toegankelijke (individuele) voorzieningen. Met een dergelijke verwijzing kan de jeugdige rechtstreeks aankloppen bij de jeugdhulpaanbieder. In de praktijk zal het de jeugdhulpaanbieder (bijvoorbeeld de jeugdpsychiater, de gezinswerker of orthopedagoog) zijn die na de verwijzing (stap 1) beoordeelt welke jeugdhulp precies nodig is. Deze bepaalt in overleg met de jeugdige of ouder daadwerkelijk de concrete inhoud, vorm, omvang en duur van de benodigde jeugdhulp. Deze aanbieder stelt dus feitelijk vast wat naar zijn oordeel de inhoud van de benodigde voorziening dient te zijn en hij zal zijn oordeel mede baseren op de protocollen en richtlijnen die voor een professional de basis van zijn handelen vormen (stap 2). Uiteraard is de aanbieder hierbij gehouden aan hetgeen volgt uit de contract- of subsidierelatie met de gemeente en uit deze verordening (bijvoorbeeld ten aanzien van welke voorzieningen vrij toegankelijk zijn en welke alleen me</w:t>
      </w:r>
      <w:r w:rsidR="00D70E0E">
        <w:rPr>
          <w:sz w:val="22"/>
        </w:rPr>
        <w:t>t een besluit van de gemeente).</w:t>
      </w:r>
      <w:r w:rsidRPr="00D70E0E">
        <w:rPr>
          <w:sz w:val="22"/>
        </w:rPr>
        <w:tab/>
      </w:r>
    </w:p>
    <w:p w14:paraId="1C226837" w14:textId="394B85A8" w:rsidR="00B845EA" w:rsidRPr="00D70E0E" w:rsidRDefault="000C05BA" w:rsidP="00D70E0E">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D70E0E">
        <w:rPr>
          <w:sz w:val="22"/>
        </w:rPr>
        <w:t xml:space="preserve">Het college maakt verder afspraken met de huisartsen, de medisch specialisten, de jeugdartsen en de zorgverzekeraars over de voorwaarden waaronder en de wijze waarop de verwijzing plaatsvindt (artikel 2.7, vierde lid, van de </w:t>
      </w:r>
      <w:r w:rsidR="00D70E0E">
        <w:rPr>
          <w:sz w:val="22"/>
        </w:rPr>
        <w:t>Jeugd</w:t>
      </w:r>
      <w:r w:rsidRPr="00D70E0E">
        <w:rPr>
          <w:sz w:val="22"/>
        </w:rPr>
        <w:t xml:space="preserve">wet). Deze afspraken dienen ertoe dat de gemeente haar regierol kan waarmaken en de omvang van het voorzieningenpakket beheersbaar kan houden. De afspraken zullen ook ingaan op hoe de verwijzende artsen en degenen die namens de gemeente betrokken zijn bij de gemeentelijke toegang (zie artikel </w:t>
      </w:r>
      <w:r w:rsidR="00D70E0E">
        <w:rPr>
          <w:sz w:val="22"/>
        </w:rPr>
        <w:t>6</w:t>
      </w:r>
      <w:r w:rsidRPr="00D70E0E">
        <w:rPr>
          <w:sz w:val="22"/>
        </w:rPr>
        <w:t xml:space="preserve"> en verder) op passende wijze van elkaar op de hoogte blijven met betrekking tot verwijzingen en behandelingen, zodat het streven van </w:t>
      </w:r>
      <w:r w:rsidRPr="00D70E0E">
        <w:rPr>
          <w:sz w:val="22"/>
        </w:rPr>
        <w:lastRenderedPageBreak/>
        <w:t xml:space="preserve">een integrale benadering en het uitgangspunt van 1 gezin – 1 regisseur – 1 plan, in het bijzonder bij </w:t>
      </w:r>
      <w:proofErr w:type="spellStart"/>
      <w:r w:rsidRPr="00D70E0E">
        <w:rPr>
          <w:sz w:val="22"/>
        </w:rPr>
        <w:t>multiproblematiek</w:t>
      </w:r>
      <w:proofErr w:type="spellEnd"/>
      <w:r w:rsidRPr="00D70E0E">
        <w:rPr>
          <w:sz w:val="22"/>
        </w:rPr>
        <w:t>, zo goed mogelijk verwezenlijkt kan worden.</w:t>
      </w:r>
    </w:p>
    <w:p w14:paraId="3499A1B5" w14:textId="77777777" w:rsidR="00D70E0E" w:rsidRPr="00D70E0E" w:rsidRDefault="00D70E0E" w:rsidP="00D70E0E">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1B38A5F2" w14:textId="16788B03" w:rsidR="000C05BA" w:rsidRPr="00D70E0E" w:rsidRDefault="000C05BA" w:rsidP="00D70E0E">
      <w:pPr>
        <w:pStyle w:val="Geenafstand"/>
        <w:pBdr>
          <w:top w:val="single" w:sz="4" w:space="1" w:color="auto"/>
          <w:left w:val="single" w:sz="4" w:space="4" w:color="auto"/>
          <w:bottom w:val="single" w:sz="4" w:space="1" w:color="auto"/>
          <w:right w:val="single" w:sz="4" w:space="4" w:color="auto"/>
        </w:pBdr>
        <w:spacing w:line="276" w:lineRule="auto"/>
        <w:rPr>
          <w:rFonts w:cstheme="majorHAnsi"/>
          <w:i/>
          <w:sz w:val="22"/>
        </w:rPr>
      </w:pPr>
      <w:r w:rsidRPr="00D70E0E">
        <w:rPr>
          <w:rFonts w:cstheme="majorHAnsi"/>
          <w:i/>
          <w:sz w:val="22"/>
        </w:rPr>
        <w:t xml:space="preserve">Nadere toelichting als voor variant </w:t>
      </w:r>
      <w:r w:rsidR="00D70E0E">
        <w:rPr>
          <w:rFonts w:cstheme="majorHAnsi"/>
          <w:i/>
          <w:sz w:val="22"/>
        </w:rPr>
        <w:t>1</w:t>
      </w:r>
      <w:r w:rsidRPr="00D70E0E">
        <w:rPr>
          <w:rFonts w:cstheme="majorHAnsi"/>
          <w:i/>
          <w:sz w:val="22"/>
        </w:rPr>
        <w:t xml:space="preserve"> wordt gekozen</w:t>
      </w:r>
    </w:p>
    <w:p w14:paraId="6742EE88" w14:textId="77777777" w:rsidR="000C05BA" w:rsidRPr="00D70E0E" w:rsidRDefault="000C05BA" w:rsidP="00D70E0E">
      <w:pPr>
        <w:pStyle w:val="Geenafstand"/>
        <w:pBdr>
          <w:top w:val="single" w:sz="4" w:space="1" w:color="auto"/>
          <w:left w:val="single" w:sz="4" w:space="4" w:color="auto"/>
          <w:bottom w:val="single" w:sz="4" w:space="1" w:color="auto"/>
          <w:right w:val="single" w:sz="4" w:space="4" w:color="auto"/>
        </w:pBdr>
        <w:spacing w:line="276" w:lineRule="auto"/>
        <w:rPr>
          <w:rFonts w:cstheme="majorHAnsi"/>
          <w:sz w:val="22"/>
        </w:rPr>
      </w:pPr>
      <w:r w:rsidRPr="00D70E0E">
        <w:rPr>
          <w:rFonts w:cstheme="majorHAnsi"/>
          <w:sz w:val="22"/>
        </w:rPr>
        <w:t xml:space="preserve">Als de jeugdige of zijn ouders dit wensen </w:t>
      </w:r>
      <w:proofErr w:type="spellStart"/>
      <w:r w:rsidRPr="00D70E0E">
        <w:rPr>
          <w:rFonts w:cstheme="majorHAnsi"/>
          <w:sz w:val="22"/>
        </w:rPr>
        <w:t>òf</w:t>
      </w:r>
      <w:proofErr w:type="spellEnd"/>
      <w:r w:rsidRPr="00D70E0E">
        <w:rPr>
          <w:rFonts w:cstheme="majorHAnsi"/>
          <w:sz w:val="22"/>
        </w:rPr>
        <w:t xml:space="preserve"> in het uitzonderlijke geval dat het college een besluit neemt dat afwijkt van het oordeel van de jeugdhulpaanbieder, legt het college de te verlenen individuele voorziening, dan wel het afwijzen daarvan, vast in een beschikking aan de jeugdige of zijn ouders. Op die manier wordt de jeugdige en zijn ouders de benodigde rechtsbescherming geboden en wordt voorkomen dat het college talloze beschikkingen moet afgeven die hetzelfde luiden als hetgeen de jeugdige of zijn ouders naar het oordeel van de jeugdhulpaanbieder nodig hebben.</w:t>
      </w:r>
    </w:p>
    <w:p w14:paraId="6F8F919D" w14:textId="3AAC36EB" w:rsidR="00D70E0E" w:rsidRPr="00D70E0E" w:rsidRDefault="00D70E0E" w:rsidP="00D70E0E">
      <w:pPr>
        <w:pStyle w:val="Geenafstand"/>
        <w:pBdr>
          <w:top w:val="single" w:sz="4" w:space="1" w:color="auto"/>
          <w:left w:val="single" w:sz="4" w:space="4" w:color="auto"/>
          <w:bottom w:val="single" w:sz="4" w:space="1" w:color="auto"/>
          <w:right w:val="single" w:sz="4" w:space="4" w:color="auto"/>
        </w:pBdr>
        <w:spacing w:line="276" w:lineRule="auto"/>
        <w:rPr>
          <w:rFonts w:cstheme="majorHAnsi"/>
          <w:i/>
          <w:sz w:val="22"/>
        </w:rPr>
      </w:pPr>
      <w:r w:rsidRPr="00D70E0E">
        <w:rPr>
          <w:rFonts w:cstheme="majorHAnsi"/>
          <w:i/>
          <w:sz w:val="22"/>
        </w:rPr>
        <w:t xml:space="preserve">Nadere toelichting als voor variant </w:t>
      </w:r>
      <w:r>
        <w:rPr>
          <w:rFonts w:cstheme="majorHAnsi"/>
          <w:i/>
          <w:sz w:val="22"/>
        </w:rPr>
        <w:t>2</w:t>
      </w:r>
      <w:r w:rsidRPr="00D70E0E">
        <w:rPr>
          <w:rFonts w:cstheme="majorHAnsi"/>
          <w:i/>
          <w:sz w:val="22"/>
        </w:rPr>
        <w:t xml:space="preserve"> wordt gekozen</w:t>
      </w:r>
    </w:p>
    <w:p w14:paraId="71D21896" w14:textId="77777777" w:rsidR="00D70E0E" w:rsidRDefault="00D70E0E" w:rsidP="00D70E0E">
      <w:pPr>
        <w:pStyle w:val="Geenafstand"/>
        <w:pBdr>
          <w:top w:val="single" w:sz="4" w:space="1" w:color="auto"/>
          <w:left w:val="single" w:sz="4" w:space="4" w:color="auto"/>
          <w:bottom w:val="single" w:sz="4" w:space="1" w:color="auto"/>
          <w:right w:val="single" w:sz="4" w:space="4" w:color="auto"/>
        </w:pBdr>
        <w:spacing w:line="276" w:lineRule="auto"/>
        <w:rPr>
          <w:rFonts w:cstheme="majorHAnsi"/>
          <w:sz w:val="22"/>
        </w:rPr>
      </w:pPr>
      <w:r w:rsidRPr="00D70E0E">
        <w:rPr>
          <w:rFonts w:cstheme="majorHAnsi"/>
          <w:sz w:val="22"/>
        </w:rPr>
        <w:t>Het college legt de te verlenen individuele voorziening, dan wel het afwijzen daarvan, in alle gevallen vast in een beschikking aan de jeugdige of zijn ouders</w:t>
      </w:r>
      <w:r w:rsidRPr="00D70E0E">
        <w:rPr>
          <w:rFonts w:cstheme="majorHAnsi"/>
          <w:i/>
          <w:sz w:val="22"/>
        </w:rPr>
        <w:t>.</w:t>
      </w:r>
    </w:p>
    <w:p w14:paraId="1D285C2A" w14:textId="77777777" w:rsidR="00D70E0E" w:rsidRDefault="00D70E0E" w:rsidP="00D70E0E">
      <w:pPr>
        <w:pStyle w:val="Geenafstand"/>
        <w:pBdr>
          <w:top w:val="single" w:sz="4" w:space="1" w:color="auto"/>
          <w:left w:val="single" w:sz="4" w:space="4" w:color="auto"/>
          <w:bottom w:val="single" w:sz="4" w:space="1" w:color="auto"/>
          <w:right w:val="single" w:sz="4" w:space="4" w:color="auto"/>
        </w:pBdr>
        <w:spacing w:line="276" w:lineRule="auto"/>
        <w:rPr>
          <w:rFonts w:cstheme="majorHAnsi"/>
          <w:sz w:val="22"/>
        </w:rPr>
      </w:pPr>
    </w:p>
    <w:p w14:paraId="08F8E2FF" w14:textId="62F648D8" w:rsidR="00D70E0E" w:rsidRDefault="00D70E0E" w:rsidP="00D70E0E">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F959E0">
        <w:rPr>
          <w:b/>
          <w:color w:val="C00000"/>
          <w:sz w:val="22"/>
          <w:u w:val="single"/>
          <w:lang w:eastAsia="nl-NL"/>
        </w:rPr>
        <w:t>Implementatiehandleiding</w:t>
      </w:r>
      <w:r>
        <w:rPr>
          <w:color w:val="C00000"/>
          <w:sz w:val="22"/>
          <w:lang w:eastAsia="nl-NL"/>
        </w:rPr>
        <w:t xml:space="preserve">: </w:t>
      </w:r>
      <w:r w:rsidRPr="00D70E0E">
        <w:rPr>
          <w:color w:val="C00000"/>
          <w:sz w:val="22"/>
          <w:lang w:eastAsia="nl-NL"/>
        </w:rPr>
        <w:t xml:space="preserve">Juridisch is het niet noodzakelijk dat, als gebruik wordt gemaakt van de route via de huisarts, medisch specialist of jeugdarts, de gemeente in alle gevallen het oordeel van de jeugdhulpaanbieder in een schriftelijke beschikking vastlegt voor de jeugdige of zijn ouders. Zolang de gemeente maar regelt dat de jeugdige of zijn ouders de naar het oordeel van de jeugdhulpaanbieder benodigde voorziening daadwerkelijk ontvangt. Er kan ook voor gekozen worden om, in plaats van het geven van een beschikking in alle gevallen, alleen een beschikking af te geven als de jeugdige of zijn ouders dit wensen </w:t>
      </w:r>
      <w:proofErr w:type="spellStart"/>
      <w:r w:rsidRPr="00D70E0E">
        <w:rPr>
          <w:color w:val="C00000"/>
          <w:sz w:val="22"/>
          <w:lang w:eastAsia="nl-NL"/>
        </w:rPr>
        <w:t>òf</w:t>
      </w:r>
      <w:proofErr w:type="spellEnd"/>
      <w:r w:rsidRPr="00D70E0E">
        <w:rPr>
          <w:color w:val="C00000"/>
          <w:sz w:val="22"/>
          <w:lang w:eastAsia="nl-NL"/>
        </w:rPr>
        <w:t xml:space="preserve"> in het uitzonderlijke geval dat de gemeente een besluit neemt dat afwijkt van het oordeel van de jeugdhulpaanbieder. Op die manier wordt de jeugdige en zijn ouders nog steeds de benodigde rechtsbescherming geboden en wordt voorkomen dat de gemeente talloze beschikkingen moet afgeven die hetzelfde luiden als hetgeen de jeugdige naar het oordeel van de jeugdhulpaanbieder nodig heeft. Met het oog hierop zijn van het tweede lid twee varianten uitgewerkt. Bij de variant </w:t>
      </w:r>
      <w:r>
        <w:rPr>
          <w:color w:val="C00000"/>
          <w:sz w:val="22"/>
          <w:lang w:eastAsia="nl-NL"/>
        </w:rPr>
        <w:t>1</w:t>
      </w:r>
      <w:r w:rsidRPr="00D70E0E">
        <w:rPr>
          <w:color w:val="C00000"/>
          <w:sz w:val="22"/>
          <w:lang w:eastAsia="nl-NL"/>
        </w:rPr>
        <w:t xml:space="preserve"> wordt de te verlenen individuele voorziening, of het afwijzen daarvan, alleen op verzoek vastgelegd in een beschikking. Bij variant </w:t>
      </w:r>
      <w:r>
        <w:rPr>
          <w:color w:val="C00000"/>
          <w:sz w:val="22"/>
          <w:lang w:eastAsia="nl-NL"/>
        </w:rPr>
        <w:t>2</w:t>
      </w:r>
      <w:r w:rsidRPr="00D70E0E">
        <w:rPr>
          <w:color w:val="C00000"/>
          <w:sz w:val="22"/>
          <w:lang w:eastAsia="nl-NL"/>
        </w:rPr>
        <w:t xml:space="preserve"> wordt de te verlenen individuele voorziening, of het afwijzen daarvan, altijd vastgelegd in een beschikking. </w:t>
      </w:r>
    </w:p>
    <w:p w14:paraId="1D556FE5" w14:textId="77777777" w:rsidR="00BF2205" w:rsidRPr="00D70E0E" w:rsidRDefault="00BF2205" w:rsidP="00D70E0E">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p>
    <w:p w14:paraId="3064663D" w14:textId="31ED029A" w:rsidR="00D70E0E" w:rsidRPr="00D70E0E" w:rsidRDefault="00D70E0E" w:rsidP="00D70E0E">
      <w:pPr>
        <w:pStyle w:val="Geenafstand"/>
        <w:pBdr>
          <w:top w:val="single" w:sz="4" w:space="1" w:color="auto"/>
          <w:left w:val="single" w:sz="4" w:space="4" w:color="auto"/>
          <w:bottom w:val="single" w:sz="4" w:space="1" w:color="auto"/>
          <w:right w:val="single" w:sz="4" w:space="4" w:color="auto"/>
        </w:pBdr>
        <w:spacing w:line="276" w:lineRule="auto"/>
        <w:rPr>
          <w:rFonts w:cstheme="majorHAnsi"/>
          <w:sz w:val="22"/>
        </w:rPr>
      </w:pPr>
      <w:r w:rsidRPr="00D70E0E">
        <w:rPr>
          <w:i/>
          <w:color w:val="C00000"/>
          <w:sz w:val="22"/>
          <w:lang w:eastAsia="nl-NL"/>
        </w:rPr>
        <w:t>NB</w:t>
      </w:r>
      <w:r w:rsidRPr="00D70E0E">
        <w:rPr>
          <w:color w:val="C00000"/>
          <w:sz w:val="22"/>
          <w:lang w:eastAsia="nl-NL"/>
        </w:rPr>
        <w:t xml:space="preserve"> Overwogen is variant </w:t>
      </w:r>
      <w:r>
        <w:rPr>
          <w:color w:val="C00000"/>
          <w:sz w:val="22"/>
          <w:lang w:eastAsia="nl-NL"/>
        </w:rPr>
        <w:t>1</w:t>
      </w:r>
      <w:r w:rsidRPr="00D70E0E">
        <w:rPr>
          <w:color w:val="C00000"/>
          <w:sz w:val="22"/>
          <w:lang w:eastAsia="nl-NL"/>
        </w:rPr>
        <w:t xml:space="preserve"> te schrappen. Dit in het licht van onder meer het Rapport Eerste evaluatie Jeugdwet (zie o.a. pagina 46) en de gedachte dat het standaard werken met beschikkingen mogelijk aanvullende mogelijkheden zouden kunnen bieden in het kader van sturing, toezicht en handhaving door of vanwege de gemeente (bijvoorbeeld bij terugvordering, maar ook de mogelijkheid van de jeugdige en zijn ouders om te signaleren of de verleende jeugdhulp overeenkomt met hetgeen is toegekend wordt vergroot als dit duidelijk is vastgelegd in een beschikking). Hier is echter vanaf gezien in verband met een mogelijke wetswijziging, waarmee juist aangestuurd zou gaan worden op het (vaker) werken zonder beschikkingen.</w:t>
      </w:r>
      <w:r w:rsidRPr="00D70E0E">
        <w:rPr>
          <w:color w:val="C00000"/>
          <w:sz w:val="22"/>
          <w:vertAlign w:val="superscript"/>
          <w:lang w:eastAsia="nl-NL"/>
        </w:rPr>
        <w:footnoteReference w:id="2"/>
      </w:r>
    </w:p>
    <w:p w14:paraId="1CCC7274" w14:textId="77777777" w:rsidR="000C05BA" w:rsidRDefault="000C05BA" w:rsidP="00A51649">
      <w:pPr>
        <w:pStyle w:val="Geenafstand"/>
        <w:spacing w:line="276" w:lineRule="auto"/>
        <w:rPr>
          <w:rFonts w:cstheme="minorHAnsi"/>
          <w:b/>
          <w:sz w:val="22"/>
        </w:rPr>
      </w:pPr>
    </w:p>
    <w:p w14:paraId="0BFB1557" w14:textId="6DAB358D" w:rsidR="00544F10" w:rsidRPr="007E1AED" w:rsidRDefault="007E1AED" w:rsidP="00A51649">
      <w:pPr>
        <w:pStyle w:val="Geenafstand"/>
        <w:spacing w:line="276" w:lineRule="auto"/>
        <w:rPr>
          <w:rFonts w:cstheme="minorHAnsi"/>
          <w:sz w:val="22"/>
        </w:rPr>
      </w:pPr>
      <w:r w:rsidRPr="007E1AED">
        <w:rPr>
          <w:rFonts w:cstheme="minorHAnsi"/>
          <w:b/>
          <w:sz w:val="22"/>
        </w:rPr>
        <w:t xml:space="preserve">Artikel </w:t>
      </w:r>
      <w:r w:rsidR="00070DC7">
        <w:rPr>
          <w:rFonts w:cstheme="minorHAnsi"/>
          <w:b/>
          <w:sz w:val="22"/>
        </w:rPr>
        <w:t>6</w:t>
      </w:r>
      <w:r w:rsidRPr="007E1AED">
        <w:rPr>
          <w:rFonts w:cstheme="minorHAnsi"/>
          <w:b/>
          <w:sz w:val="22"/>
        </w:rPr>
        <w:t>. T</w:t>
      </w:r>
      <w:r w:rsidR="00544F10" w:rsidRPr="007E1AED">
        <w:rPr>
          <w:rFonts w:cstheme="minorHAnsi"/>
          <w:b/>
          <w:sz w:val="22"/>
        </w:rPr>
        <w:t>oegang jeugdhulp via de gemeente</w:t>
      </w:r>
    </w:p>
    <w:p w14:paraId="3A6E6AD2" w14:textId="77777777" w:rsidR="00544F10" w:rsidRDefault="00544F10" w:rsidP="00A51649">
      <w:pPr>
        <w:pStyle w:val="Geenafstand"/>
        <w:spacing w:line="276" w:lineRule="auto"/>
        <w:rPr>
          <w:rFonts w:cstheme="minorHAnsi"/>
          <w:sz w:val="22"/>
          <w:u w:val="single"/>
        </w:rPr>
      </w:pPr>
    </w:p>
    <w:p w14:paraId="4865876C" w14:textId="77777777" w:rsidR="00070DC7" w:rsidRPr="00070DC7" w:rsidRDefault="00070DC7" w:rsidP="00070DC7">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070DC7">
        <w:rPr>
          <w:rFonts w:cstheme="minorHAnsi"/>
          <w:b/>
          <w:sz w:val="22"/>
        </w:rPr>
        <w:t>Toelichting (algemeen deel)</w:t>
      </w:r>
    </w:p>
    <w:p w14:paraId="7A092873" w14:textId="5B4514B7" w:rsidR="00070DC7" w:rsidRPr="00070DC7" w:rsidRDefault="00070DC7" w:rsidP="00070DC7">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070DC7">
        <w:rPr>
          <w:sz w:val="22"/>
          <w:lang w:eastAsia="nl-NL"/>
        </w:rPr>
        <w:t xml:space="preserve">Deze en volgende bepalingen </w:t>
      </w:r>
      <w:r>
        <w:rPr>
          <w:sz w:val="22"/>
          <w:lang w:eastAsia="nl-NL"/>
        </w:rPr>
        <w:t>[</w:t>
      </w:r>
      <w:r>
        <w:rPr>
          <w:i/>
          <w:sz w:val="22"/>
          <w:lang w:eastAsia="nl-NL"/>
        </w:rPr>
        <w:t>– en in aanvulling daarop de nadere regeling van het college –</w:t>
      </w:r>
      <w:r>
        <w:rPr>
          <w:sz w:val="22"/>
          <w:lang w:eastAsia="nl-NL"/>
        </w:rPr>
        <w:t>]</w:t>
      </w:r>
      <w:r>
        <w:rPr>
          <w:i/>
          <w:sz w:val="22"/>
          <w:lang w:eastAsia="nl-NL"/>
        </w:rPr>
        <w:t xml:space="preserve"> </w:t>
      </w:r>
      <w:r w:rsidRPr="00070DC7">
        <w:rPr>
          <w:sz w:val="22"/>
          <w:lang w:eastAsia="nl-NL"/>
        </w:rPr>
        <w:t xml:space="preserve">regelen de toegang tot jeugdhulp via de gemeente. Zijn opgenomen om een zorgvuldige procedure te </w:t>
      </w:r>
      <w:r w:rsidRPr="00070DC7">
        <w:rPr>
          <w:sz w:val="22"/>
          <w:lang w:eastAsia="nl-NL"/>
        </w:rPr>
        <w:lastRenderedPageBreak/>
        <w:t xml:space="preserve">waarborgen. Het college is daarbij verantwoordelijk voor de inzet van de noodzakelijke voorzieningen op het gebied van jeugdhulp en bevoegd om de toegang tot jeugdhulp te verlenen op grond van de Jeugdwet. In de praktijk zal het college de beslissing over het inzetten van jeugdhulp niet zelf uitvoeren, maar mandateren aan deskundigen. Ook op andere plaatsen in dit hoofdstuk en in de Jeugdwet waar “het college” staat, kan het college deze bevoegdheid mandateren. </w:t>
      </w:r>
    </w:p>
    <w:p w14:paraId="4C61CB66" w14:textId="77777777" w:rsidR="00070DC7" w:rsidRDefault="00070DC7" w:rsidP="00070DC7">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6A0FF1D4" w14:textId="77777777"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F959E0">
        <w:rPr>
          <w:b/>
          <w:color w:val="C00000"/>
          <w:sz w:val="22"/>
          <w:u w:val="single"/>
          <w:lang w:eastAsia="nl-NL"/>
        </w:rPr>
        <w:t>Implementatiehandleiding</w:t>
      </w:r>
      <w:r>
        <w:rPr>
          <w:color w:val="C00000"/>
          <w:sz w:val="22"/>
          <w:lang w:eastAsia="nl-NL"/>
        </w:rPr>
        <w:t xml:space="preserve">: </w:t>
      </w:r>
      <w:r w:rsidRPr="007B00D3">
        <w:rPr>
          <w:color w:val="C00000"/>
          <w:sz w:val="22"/>
          <w:lang w:eastAsia="nl-NL"/>
        </w:rPr>
        <w:t xml:space="preserve">Op grond van artikel 2.9, onder a, van de Jeugdwet </w:t>
      </w:r>
      <w:r w:rsidRPr="007B00D3">
        <w:rPr>
          <w:color w:val="C00000"/>
          <w:sz w:val="22"/>
          <w:u w:val="single"/>
          <w:lang w:eastAsia="nl-NL"/>
        </w:rPr>
        <w:t>moeten</w:t>
      </w:r>
      <w:r w:rsidRPr="007B00D3">
        <w:rPr>
          <w:color w:val="C00000"/>
          <w:sz w:val="22"/>
          <w:lang w:eastAsia="nl-NL"/>
        </w:rPr>
        <w:t xml:space="preserve"> gemeenten onder meer regelen: de voorwaarden voor toekenning, de wijze van beoordeling van en de afwegingsfactoren bij een individuele voorziening. Ter uitvoering hiervan zijn drie varianten uitgewerkt.</w:t>
      </w:r>
    </w:p>
    <w:p w14:paraId="1F4C3DB8" w14:textId="51463362"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7B00D3">
        <w:rPr>
          <w:i/>
          <w:color w:val="C00000"/>
          <w:sz w:val="22"/>
          <w:lang w:eastAsia="nl-NL"/>
        </w:rPr>
        <w:t xml:space="preserve">Variant </w:t>
      </w:r>
      <w:r>
        <w:rPr>
          <w:i/>
          <w:color w:val="C00000"/>
          <w:sz w:val="22"/>
          <w:lang w:eastAsia="nl-NL"/>
        </w:rPr>
        <w:t>1</w:t>
      </w:r>
      <w:r w:rsidRPr="007B00D3">
        <w:rPr>
          <w:color w:val="C00000"/>
          <w:sz w:val="22"/>
          <w:lang w:eastAsia="nl-NL"/>
        </w:rPr>
        <w:t xml:space="preserve">: De raad delegeert het vaststellen van de procedure aan het college. Voordeel van deze variant is dat de procedure sneller gewijzigd kan worden. Nadeel is dat de raad hier verder weinig directe controle over heeft. Voor de uitwerking door het college kan aansluiting gezocht worden bij de artikelen van variant </w:t>
      </w:r>
      <w:r>
        <w:rPr>
          <w:color w:val="C00000"/>
          <w:sz w:val="22"/>
          <w:lang w:eastAsia="nl-NL"/>
        </w:rPr>
        <w:t>2a of 2b</w:t>
      </w:r>
      <w:r w:rsidRPr="007B00D3">
        <w:rPr>
          <w:color w:val="C00000"/>
          <w:sz w:val="22"/>
          <w:lang w:eastAsia="nl-NL"/>
        </w:rPr>
        <w:t>. Dat het college de procedure vaststelt, hoeft immers niet te betekenen dat een inhoudelijk andere procedure voor de hand ligt.</w:t>
      </w:r>
    </w:p>
    <w:p w14:paraId="655F97B7" w14:textId="77777777"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p>
    <w:p w14:paraId="78199642" w14:textId="0D2E18B0"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7B00D3">
        <w:rPr>
          <w:i/>
          <w:color w:val="C00000"/>
          <w:sz w:val="22"/>
          <w:lang w:eastAsia="nl-NL"/>
        </w:rPr>
        <w:t xml:space="preserve">Varianten </w:t>
      </w:r>
      <w:r>
        <w:rPr>
          <w:i/>
          <w:color w:val="C00000"/>
          <w:sz w:val="22"/>
          <w:lang w:eastAsia="nl-NL"/>
        </w:rPr>
        <w:t>2a</w:t>
      </w:r>
      <w:r w:rsidRPr="007B00D3">
        <w:rPr>
          <w:i/>
          <w:color w:val="C00000"/>
          <w:sz w:val="22"/>
          <w:lang w:eastAsia="nl-NL"/>
        </w:rPr>
        <w:t xml:space="preserve"> en </w:t>
      </w:r>
      <w:r>
        <w:rPr>
          <w:i/>
          <w:color w:val="C00000"/>
          <w:sz w:val="22"/>
          <w:lang w:eastAsia="nl-NL"/>
        </w:rPr>
        <w:t>2b</w:t>
      </w:r>
      <w:r w:rsidRPr="007B00D3">
        <w:rPr>
          <w:color w:val="C00000"/>
          <w:sz w:val="22"/>
          <w:lang w:eastAsia="nl-NL"/>
        </w:rPr>
        <w:t xml:space="preserve">: De raad legt de procedure zelf vast in de verordening. Voordeel hiervan is dat de regeling minder snel aangepast zal worden, waardoor burgers uit kunnen gaan van een bestendige procedure. Doordat de procedure in de verordening van de raad vastgelegd wordt, kennen deze varianten meerdere artikelen. </w:t>
      </w:r>
    </w:p>
    <w:p w14:paraId="6E2CA50A" w14:textId="77777777" w:rsidR="00070DC7" w:rsidRPr="00984382" w:rsidRDefault="00070DC7" w:rsidP="00A51649">
      <w:pPr>
        <w:pStyle w:val="Geenafstand"/>
        <w:spacing w:line="276" w:lineRule="auto"/>
        <w:rPr>
          <w:rFonts w:cstheme="minorHAnsi"/>
          <w:sz w:val="22"/>
          <w:u w:val="single"/>
        </w:rPr>
      </w:pPr>
    </w:p>
    <w:p w14:paraId="3904C751" w14:textId="77777777" w:rsidR="00544F10" w:rsidRPr="00BD498A" w:rsidRDefault="00544F10" w:rsidP="00A51649">
      <w:pPr>
        <w:pStyle w:val="Geenafstand"/>
        <w:spacing w:line="276" w:lineRule="auto"/>
        <w:rPr>
          <w:rFonts w:cstheme="minorHAnsi"/>
          <w:i/>
          <w:sz w:val="22"/>
        </w:rPr>
      </w:pPr>
      <w:r w:rsidRPr="00BD498A">
        <w:rPr>
          <w:rFonts w:cstheme="minorHAnsi"/>
          <w:i/>
          <w:sz w:val="22"/>
        </w:rPr>
        <w:t>-variant 1 – delegatie vaststellen procedureregels aan college van B&amp;W</w:t>
      </w:r>
    </w:p>
    <w:p w14:paraId="138F53C1" w14:textId="77777777" w:rsidR="00FD05A6" w:rsidRDefault="00FD05A6" w:rsidP="00A51649">
      <w:pPr>
        <w:tabs>
          <w:tab w:val="left" w:pos="346"/>
          <w:tab w:val="left" w:pos="845"/>
        </w:tabs>
        <w:spacing w:after="0" w:line="276" w:lineRule="auto"/>
        <w:rPr>
          <w:rFonts w:ascii="Calibri" w:eastAsia="Times New Roman" w:hAnsi="Calibri" w:cs="Arial"/>
          <w:b/>
          <w:color w:val="7030A0"/>
          <w:sz w:val="22"/>
          <w:lang w:eastAsia="nl-NL"/>
        </w:rPr>
      </w:pPr>
    </w:p>
    <w:p w14:paraId="0FD4F0F1" w14:textId="77777777" w:rsidR="00070DC7" w:rsidRPr="007E1AED" w:rsidRDefault="00070DC7" w:rsidP="00070DC7">
      <w:pPr>
        <w:pStyle w:val="Geenafstand"/>
        <w:spacing w:line="276" w:lineRule="auto"/>
        <w:rPr>
          <w:rFonts w:cstheme="minorHAnsi"/>
          <w:sz w:val="22"/>
        </w:rPr>
      </w:pPr>
      <w:r w:rsidRPr="007E1AED">
        <w:rPr>
          <w:rFonts w:cstheme="minorHAnsi"/>
          <w:b/>
          <w:sz w:val="22"/>
        </w:rPr>
        <w:t xml:space="preserve">Artikel </w:t>
      </w:r>
      <w:r>
        <w:rPr>
          <w:rFonts w:cstheme="minorHAnsi"/>
          <w:b/>
          <w:sz w:val="22"/>
        </w:rPr>
        <w:t>6</w:t>
      </w:r>
      <w:r w:rsidRPr="007E1AED">
        <w:rPr>
          <w:rFonts w:cstheme="minorHAnsi"/>
          <w:b/>
          <w:sz w:val="22"/>
        </w:rPr>
        <w:t>. Toegang jeugdhulp via de gemeente</w:t>
      </w:r>
    </w:p>
    <w:p w14:paraId="6BD1BC7A" w14:textId="77777777" w:rsidR="00D64791" w:rsidRPr="00EE6C61" w:rsidRDefault="00D64791" w:rsidP="00A51649">
      <w:pPr>
        <w:tabs>
          <w:tab w:val="left" w:pos="346"/>
          <w:tab w:val="left" w:pos="845"/>
        </w:tabs>
        <w:spacing w:after="0" w:line="276" w:lineRule="auto"/>
        <w:rPr>
          <w:rFonts w:ascii="Calibri" w:eastAsia="Times New Roman" w:hAnsi="Calibri" w:cs="Arial"/>
          <w:sz w:val="22"/>
          <w:lang w:eastAsia="nl-NL"/>
        </w:rPr>
      </w:pPr>
      <w:r w:rsidRPr="00EE6C61">
        <w:rPr>
          <w:rFonts w:ascii="Calibri" w:eastAsia="Times New Roman" w:hAnsi="Calibri" w:cs="Arial"/>
          <w:sz w:val="22"/>
          <w:lang w:eastAsia="nl-NL"/>
        </w:rPr>
        <w:t xml:space="preserve">Het college stelt bij nadere regeling regels met betrekking tot de voorwaarden voor toekenning en de wijze van beoordeling van, en de afwegingsfactoren bij een individuele voorziening. Het college geeft daarbij aan op welke wijze hij jeugdigen en ouders informeert over de mogelijkheid en het belang om in bepaalde gevallen een beroep op jeugdhulp te doen. </w:t>
      </w:r>
    </w:p>
    <w:p w14:paraId="5DCEE89D" w14:textId="77777777" w:rsidR="00544F10" w:rsidRDefault="00544F10" w:rsidP="00A51649">
      <w:pPr>
        <w:pStyle w:val="Geenafstand"/>
        <w:spacing w:line="276" w:lineRule="auto"/>
        <w:rPr>
          <w:rFonts w:cstheme="minorHAnsi"/>
          <w:i/>
          <w:sz w:val="22"/>
        </w:rPr>
      </w:pPr>
      <w:r w:rsidRPr="00BD498A">
        <w:rPr>
          <w:rFonts w:cstheme="minorHAnsi"/>
          <w:i/>
          <w:sz w:val="22"/>
        </w:rPr>
        <w:t>-variant 2 – procedureregels in raadsverordening</w:t>
      </w:r>
    </w:p>
    <w:p w14:paraId="2A5B6755" w14:textId="77777777" w:rsidR="00AF36BB" w:rsidRDefault="00AF36BB" w:rsidP="00A51649">
      <w:pPr>
        <w:pStyle w:val="Geenafstand"/>
        <w:spacing w:line="276" w:lineRule="auto"/>
        <w:rPr>
          <w:rFonts w:cstheme="minorHAnsi"/>
          <w:i/>
          <w:sz w:val="22"/>
        </w:rPr>
      </w:pPr>
    </w:p>
    <w:p w14:paraId="65BEC26C" w14:textId="171DD773" w:rsidR="00544F10" w:rsidRDefault="00544F10" w:rsidP="00A51649">
      <w:pPr>
        <w:pStyle w:val="Geenafstand"/>
        <w:spacing w:line="276" w:lineRule="auto"/>
        <w:rPr>
          <w:rFonts w:cstheme="minorHAnsi"/>
          <w:i/>
          <w:sz w:val="22"/>
        </w:rPr>
      </w:pPr>
      <w:r w:rsidRPr="00A05BCF">
        <w:rPr>
          <w:rFonts w:cstheme="minorHAnsi"/>
          <w:i/>
          <w:sz w:val="22"/>
        </w:rPr>
        <w:t>-variant 2a – start met melding</w:t>
      </w:r>
    </w:p>
    <w:p w14:paraId="3AD04D27" w14:textId="77777777" w:rsidR="0037478C" w:rsidRDefault="0037478C" w:rsidP="00A51649">
      <w:pPr>
        <w:pStyle w:val="Geenafstand"/>
        <w:spacing w:line="276" w:lineRule="auto"/>
        <w:rPr>
          <w:b/>
          <w:sz w:val="22"/>
          <w:lang w:eastAsia="nl-NL"/>
        </w:rPr>
      </w:pPr>
    </w:p>
    <w:p w14:paraId="62359EF2" w14:textId="2A73E2CB" w:rsidR="00D64791" w:rsidRPr="00C3604C" w:rsidRDefault="00D64791" w:rsidP="00A51649">
      <w:pPr>
        <w:pStyle w:val="Geenafstand"/>
        <w:spacing w:line="276" w:lineRule="auto"/>
        <w:rPr>
          <w:b/>
          <w:sz w:val="22"/>
          <w:lang w:eastAsia="nl-NL"/>
        </w:rPr>
      </w:pPr>
      <w:r w:rsidRPr="00C3604C">
        <w:rPr>
          <w:b/>
          <w:sz w:val="22"/>
          <w:lang w:eastAsia="nl-NL"/>
        </w:rPr>
        <w:t xml:space="preserve">Artikel </w:t>
      </w:r>
      <w:r w:rsidR="00070DC7">
        <w:rPr>
          <w:b/>
          <w:sz w:val="22"/>
          <w:lang w:eastAsia="nl-NL"/>
        </w:rPr>
        <w:t>6</w:t>
      </w:r>
      <w:r w:rsidRPr="00C3604C">
        <w:rPr>
          <w:b/>
          <w:sz w:val="22"/>
          <w:lang w:eastAsia="nl-NL"/>
        </w:rPr>
        <w:t>. Toe</w:t>
      </w:r>
      <w:r w:rsidR="00BF2205">
        <w:rPr>
          <w:b/>
          <w:sz w:val="22"/>
          <w:lang w:eastAsia="nl-NL"/>
        </w:rPr>
        <w:t>gang jeugdhulp via de gemeente</w:t>
      </w:r>
    </w:p>
    <w:p w14:paraId="3562D42F" w14:textId="77777777" w:rsidR="00070DC7" w:rsidRPr="00070DC7" w:rsidRDefault="00070DC7" w:rsidP="00070DC7">
      <w:pPr>
        <w:pStyle w:val="Geenafstand"/>
        <w:spacing w:line="276" w:lineRule="auto"/>
        <w:rPr>
          <w:sz w:val="22"/>
          <w:lang w:eastAsia="nl-NL"/>
        </w:rPr>
      </w:pPr>
      <w:r w:rsidRPr="00070DC7">
        <w:rPr>
          <w:sz w:val="22"/>
          <w:lang w:eastAsia="nl-NL"/>
        </w:rPr>
        <w:t>1. Jeugdigen en ouders kunnen een behoefte aan jeugdhulp melden bij het college. Als de jeugdige of zijn ouders daarom verzoeken, zorgt het college voor ondersteuning bij het verhelderen van de ondersteuningsbehoefte.</w:t>
      </w:r>
    </w:p>
    <w:p w14:paraId="2B72D1C3" w14:textId="3006DEC5" w:rsidR="00070DC7" w:rsidRPr="00070DC7" w:rsidRDefault="00070DC7" w:rsidP="00070DC7">
      <w:pPr>
        <w:pStyle w:val="Geenafstand"/>
        <w:spacing w:line="276" w:lineRule="auto"/>
        <w:rPr>
          <w:sz w:val="22"/>
          <w:lang w:eastAsia="nl-NL"/>
        </w:rPr>
      </w:pPr>
      <w:r w:rsidRPr="00070DC7">
        <w:rPr>
          <w:sz w:val="22"/>
          <w:lang w:eastAsia="nl-NL"/>
        </w:rPr>
        <w:t xml:space="preserve">2. Het college bevestigt de ontvangst van een melding schriftelijk en wijst de jeugdige en zijn ouders voor het onderzoek, bedoeld in artikel </w:t>
      </w:r>
      <w:r>
        <w:rPr>
          <w:sz w:val="22"/>
          <w:lang w:eastAsia="nl-NL"/>
        </w:rPr>
        <w:t>7</w:t>
      </w:r>
      <w:r w:rsidRPr="00070DC7">
        <w:rPr>
          <w:sz w:val="22"/>
          <w:lang w:eastAsia="nl-NL"/>
        </w:rPr>
        <w:t>, op de mogelijkheid gebruik te maken van gratis cliëntondersteuning [</w:t>
      </w:r>
      <w:r w:rsidRPr="00070DC7">
        <w:rPr>
          <w:i/>
          <w:sz w:val="22"/>
          <w:lang w:eastAsia="nl-NL"/>
        </w:rPr>
        <w:t>en op de mogelijkheid om binnen [</w:t>
      </w:r>
      <w:r w:rsidRPr="00070DC7">
        <w:rPr>
          <w:b/>
          <w:i/>
          <w:sz w:val="22"/>
          <w:lang w:eastAsia="nl-NL"/>
        </w:rPr>
        <w:t>…</w:t>
      </w:r>
      <w:r w:rsidRPr="00070DC7">
        <w:rPr>
          <w:i/>
          <w:sz w:val="22"/>
          <w:lang w:eastAsia="nl-NL"/>
        </w:rPr>
        <w:t xml:space="preserve"> </w:t>
      </w:r>
      <w:r w:rsidRPr="00070DC7">
        <w:rPr>
          <w:b/>
          <w:i/>
          <w:sz w:val="22"/>
          <w:lang w:eastAsia="nl-NL"/>
        </w:rPr>
        <w:t>(bijvoorbeeld twee)</w:t>
      </w:r>
      <w:r w:rsidRPr="00070DC7">
        <w:rPr>
          <w:i/>
          <w:sz w:val="22"/>
          <w:lang w:eastAsia="nl-NL"/>
        </w:rPr>
        <w:t>] weken een familiegroepsplan op te stellen.</w:t>
      </w:r>
      <w:r w:rsidRPr="00070DC7">
        <w:rPr>
          <w:i/>
          <w:iCs/>
          <w:sz w:val="22"/>
          <w:lang w:eastAsia="nl-NL"/>
        </w:rPr>
        <w:t xml:space="preserve"> Als de jeugdige of zijn ouders daarom verzoeken, zorgt het college voor ondersteuning bij het opstellen van een familiegroepsplan</w:t>
      </w:r>
      <w:r w:rsidRPr="00070DC7">
        <w:rPr>
          <w:iCs/>
          <w:sz w:val="22"/>
          <w:lang w:eastAsia="nl-NL"/>
        </w:rPr>
        <w:t>]</w:t>
      </w:r>
      <w:r w:rsidRPr="00070DC7">
        <w:rPr>
          <w:sz w:val="22"/>
          <w:lang w:eastAsia="nl-NL"/>
        </w:rPr>
        <w:t>.</w:t>
      </w:r>
    </w:p>
    <w:p w14:paraId="6EE5F2A4" w14:textId="11DE9926" w:rsidR="00070DC7" w:rsidRPr="00070DC7" w:rsidRDefault="00070DC7" w:rsidP="00070DC7">
      <w:pPr>
        <w:pStyle w:val="Geenafstand"/>
        <w:spacing w:line="276" w:lineRule="auto"/>
        <w:rPr>
          <w:sz w:val="22"/>
          <w:lang w:eastAsia="nl-NL"/>
        </w:rPr>
      </w:pPr>
      <w:r w:rsidRPr="00070DC7">
        <w:rPr>
          <w:sz w:val="22"/>
          <w:lang w:eastAsia="nl-NL"/>
        </w:rPr>
        <w:t xml:space="preserve">3. In spoedeisende gevallen beslist het college na een melding onverwijld tot verstrekking van een tijdelijke individuele voorziening in afwachting van de uitkomst van het onderzoek en de aanvraag van de jeugdige of zijn ouders of vraagt het college een machtiging gesloten jeugdhulp als bedoeld in hoofdstuk 6 van de </w:t>
      </w:r>
      <w:r>
        <w:rPr>
          <w:sz w:val="22"/>
          <w:lang w:eastAsia="nl-NL"/>
        </w:rPr>
        <w:t>Jeugd</w:t>
      </w:r>
      <w:r w:rsidRPr="00070DC7">
        <w:rPr>
          <w:sz w:val="22"/>
          <w:lang w:eastAsia="nl-NL"/>
        </w:rPr>
        <w:t>wet.</w:t>
      </w:r>
    </w:p>
    <w:p w14:paraId="069A5E64" w14:textId="77777777" w:rsidR="00070DC7" w:rsidRPr="00070DC7" w:rsidRDefault="00070DC7" w:rsidP="00070DC7">
      <w:pPr>
        <w:pStyle w:val="Geenafstand"/>
        <w:spacing w:line="276" w:lineRule="auto"/>
        <w:rPr>
          <w:sz w:val="22"/>
          <w:lang w:eastAsia="nl-NL"/>
        </w:rPr>
      </w:pPr>
      <w:r w:rsidRPr="00070DC7">
        <w:rPr>
          <w:sz w:val="22"/>
          <w:lang w:eastAsia="nl-NL"/>
        </w:rPr>
        <w:lastRenderedPageBreak/>
        <w:t xml:space="preserve">4. Jeugdigen en ouders kunnen zich rechtstreeks wenden tot een overige voorziening. </w:t>
      </w:r>
    </w:p>
    <w:p w14:paraId="153AF80F" w14:textId="77777777" w:rsidR="007B00D3" w:rsidRDefault="007B00D3" w:rsidP="007B1CC2">
      <w:pPr>
        <w:pStyle w:val="Geenafstand"/>
        <w:rPr>
          <w:sz w:val="22"/>
          <w:lang w:eastAsia="nl-NL"/>
        </w:rPr>
      </w:pPr>
    </w:p>
    <w:p w14:paraId="23893AD8" w14:textId="77777777"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7B00D3">
        <w:rPr>
          <w:b/>
          <w:sz w:val="22"/>
          <w:lang w:eastAsia="nl-NL"/>
        </w:rPr>
        <w:t>Toelichting</w:t>
      </w:r>
    </w:p>
    <w:p w14:paraId="56AA1CCC" w14:textId="40DA5DCE" w:rsid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070DC7">
        <w:rPr>
          <w:sz w:val="22"/>
          <w:lang w:eastAsia="nl-NL"/>
        </w:rPr>
        <w:t xml:space="preserve">Voor het verkrijgen van een individuele voorziening </w:t>
      </w:r>
      <w:r>
        <w:rPr>
          <w:sz w:val="22"/>
          <w:lang w:eastAsia="nl-NL"/>
        </w:rPr>
        <w:t>geldt</w:t>
      </w:r>
      <w:r w:rsidRPr="00070DC7">
        <w:rPr>
          <w:sz w:val="22"/>
          <w:lang w:eastAsia="nl-NL"/>
        </w:rPr>
        <w:t xml:space="preserve"> de in artikelen </w:t>
      </w:r>
      <w:r>
        <w:rPr>
          <w:sz w:val="22"/>
          <w:lang w:eastAsia="nl-NL"/>
        </w:rPr>
        <w:t>6</w:t>
      </w:r>
      <w:r w:rsidRPr="00070DC7">
        <w:rPr>
          <w:sz w:val="22"/>
          <w:lang w:eastAsia="nl-NL"/>
        </w:rPr>
        <w:t xml:space="preserve"> tot en met </w:t>
      </w:r>
      <w:r>
        <w:rPr>
          <w:sz w:val="22"/>
          <w:lang w:eastAsia="nl-NL"/>
        </w:rPr>
        <w:t>12</w:t>
      </w:r>
      <w:r w:rsidRPr="00070DC7">
        <w:rPr>
          <w:sz w:val="22"/>
          <w:lang w:eastAsia="nl-NL"/>
        </w:rPr>
        <w:t xml:space="preserve">  </w:t>
      </w:r>
      <w:r w:rsidR="003B62F9">
        <w:rPr>
          <w:sz w:val="22"/>
          <w:lang w:eastAsia="nl-NL"/>
        </w:rPr>
        <w:t xml:space="preserve">(of </w:t>
      </w:r>
      <w:r>
        <w:rPr>
          <w:sz w:val="22"/>
          <w:lang w:eastAsia="nl-NL"/>
        </w:rPr>
        <w:t>13</w:t>
      </w:r>
      <w:r w:rsidRPr="00070DC7">
        <w:rPr>
          <w:sz w:val="22"/>
          <w:lang w:eastAsia="nl-NL"/>
        </w:rPr>
        <w:t xml:space="preserve">, als betrokkene een pgb wenst) beschreven procedure. Bij het onderzoek ter beoordeling van een aangemelde hulpvraag (artikel </w:t>
      </w:r>
      <w:r>
        <w:rPr>
          <w:sz w:val="22"/>
          <w:lang w:eastAsia="nl-NL"/>
        </w:rPr>
        <w:t>7</w:t>
      </w:r>
      <w:r w:rsidRPr="00070DC7">
        <w:rPr>
          <w:sz w:val="22"/>
          <w:lang w:eastAsia="nl-NL"/>
        </w:rPr>
        <w:t>) zal  in samenspraak met de jeugdige en zijn ouders dan wel zijn wettelijke vertegenwoordiger in de eerste plaats gekeken worden naar hun behoeften, persoonskenmerken en voorkeuren en kan bijvoorbeeld alsnog worden verwezen naar een overige jeugdhulpvoorziening in plaats van, of naast, mogelijke toekenning van een individuele voorziening. De jeugdige of zijn ouders die een beroep willen doen op een overige voorziening kunnen hier ook direct naartoe, zonder de m</w:t>
      </w:r>
      <w:r>
        <w:rPr>
          <w:sz w:val="22"/>
          <w:lang w:eastAsia="nl-NL"/>
        </w:rPr>
        <w:t>eldingsprocedure te doorlopen (vierde</w:t>
      </w:r>
      <w:r w:rsidR="003B62F9">
        <w:rPr>
          <w:sz w:val="22"/>
          <w:lang w:eastAsia="nl-NL"/>
        </w:rPr>
        <w:t xml:space="preserve"> lid</w:t>
      </w:r>
      <w:r w:rsidRPr="00070DC7">
        <w:rPr>
          <w:sz w:val="22"/>
          <w:lang w:eastAsia="nl-NL"/>
        </w:rPr>
        <w:t>).</w:t>
      </w:r>
    </w:p>
    <w:p w14:paraId="762B67DF" w14:textId="77777777" w:rsid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493C8329" w14:textId="130C80AE" w:rsidR="007B00D3" w:rsidRPr="00070DC7"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F959E0">
        <w:rPr>
          <w:b/>
          <w:color w:val="C00000"/>
          <w:sz w:val="22"/>
          <w:u w:val="single"/>
          <w:lang w:eastAsia="nl-NL"/>
        </w:rPr>
        <w:t>Implementatiehandleiding</w:t>
      </w:r>
      <w:r>
        <w:rPr>
          <w:color w:val="C00000"/>
          <w:sz w:val="22"/>
          <w:lang w:eastAsia="nl-NL"/>
        </w:rPr>
        <w:t xml:space="preserve">: </w:t>
      </w:r>
      <w:r w:rsidRPr="007B00D3">
        <w:rPr>
          <w:color w:val="C00000"/>
          <w:sz w:val="22"/>
          <w:lang w:eastAsia="nl-NL"/>
        </w:rPr>
        <w:t>Gezien de beperkte relevantie voor de praktijk is de verwijzing naar het familiegroepsplan telkens facultatief gemaakt. Gemeenten die positieve ervaringen hebben met het al opstellen van familiegroepsplannen in deze fase kunnen ervoor kiezen om de bepaling over te nemen en uit te werken. Het wel of niet overnemen doet niets af aan hetgeen is bepaald in artikel 2.1, aanhef en onder g, van de Jeugdwet: Het gemeentelijke beleid inzake preventie, jeugdhulp, kinderbeschermingsmaatregelen en jeugdreclassering en de uitvoering van jeugdhulp, kinderbeschermingsmaatregelen en jeugdreclassering is gericht op het tot stand brengen en uitvoeren van familiegroepsplannen en het verlenen van hulp op basis van familiegroepsplannen, ter uitvoering van artikel 4.1.2 en indien sprake is van vroege signalering van opgroei- en opvoedingsproblemen, psych</w:t>
      </w:r>
      <w:r>
        <w:rPr>
          <w:color w:val="C00000"/>
          <w:sz w:val="22"/>
          <w:lang w:eastAsia="nl-NL"/>
        </w:rPr>
        <w:t>ische problemen en stoornissen.</w:t>
      </w:r>
    </w:p>
    <w:p w14:paraId="342B8EA6" w14:textId="77777777" w:rsidR="00D21654" w:rsidRDefault="00D21654" w:rsidP="00A51649">
      <w:pPr>
        <w:keepNext/>
        <w:tabs>
          <w:tab w:val="left" w:pos="346"/>
        </w:tabs>
        <w:spacing w:after="0" w:line="276" w:lineRule="auto"/>
        <w:outlineLvl w:val="3"/>
        <w:rPr>
          <w:rFonts w:eastAsia="Times New Roman" w:cstheme="minorHAnsi"/>
          <w:b/>
          <w:sz w:val="22"/>
          <w:lang w:eastAsia="nl-NL"/>
        </w:rPr>
      </w:pPr>
      <w:bookmarkStart w:id="6" w:name="_Toc279918144"/>
    </w:p>
    <w:p w14:paraId="78ED281E" w14:textId="71C881E1" w:rsidR="00D64791" w:rsidRPr="00CD2F85" w:rsidRDefault="00D64791" w:rsidP="00A51649">
      <w:pPr>
        <w:keepNext/>
        <w:tabs>
          <w:tab w:val="left" w:pos="346"/>
        </w:tabs>
        <w:spacing w:after="0" w:line="276" w:lineRule="auto"/>
        <w:outlineLvl w:val="3"/>
        <w:rPr>
          <w:rFonts w:eastAsia="Times New Roman" w:cstheme="minorHAnsi"/>
          <w:b/>
          <w:sz w:val="22"/>
          <w:lang w:eastAsia="nl-NL"/>
        </w:rPr>
      </w:pPr>
      <w:r w:rsidRPr="00CD2F85">
        <w:rPr>
          <w:rFonts w:eastAsia="Times New Roman" w:cstheme="minorHAnsi"/>
          <w:b/>
          <w:sz w:val="22"/>
          <w:lang w:eastAsia="nl-NL"/>
        </w:rPr>
        <w:t xml:space="preserve">Artikel </w:t>
      </w:r>
      <w:r w:rsidR="007B00D3">
        <w:rPr>
          <w:rFonts w:eastAsia="Times New Roman" w:cstheme="minorHAnsi"/>
          <w:b/>
          <w:sz w:val="22"/>
          <w:lang w:eastAsia="nl-NL"/>
        </w:rPr>
        <w:t>7</w:t>
      </w:r>
      <w:r w:rsidRPr="00CD2F85">
        <w:rPr>
          <w:rFonts w:eastAsia="Times New Roman" w:cstheme="minorHAnsi"/>
          <w:b/>
          <w:sz w:val="22"/>
          <w:lang w:eastAsia="nl-NL"/>
        </w:rPr>
        <w:t xml:space="preserve">. </w:t>
      </w:r>
      <w:bookmarkEnd w:id="6"/>
      <w:r w:rsidR="00846F8A" w:rsidRPr="00CD2F85">
        <w:rPr>
          <w:rFonts w:eastAsia="Times New Roman" w:cstheme="minorHAnsi"/>
          <w:b/>
          <w:sz w:val="22"/>
          <w:lang w:eastAsia="nl-NL"/>
        </w:rPr>
        <w:t>Onderzoek naar de behoeften, persoonskenmerken en voorkeuren</w:t>
      </w:r>
    </w:p>
    <w:p w14:paraId="4924856F" w14:textId="77777777" w:rsidR="007B00D3" w:rsidRPr="007B00D3" w:rsidRDefault="007B00D3" w:rsidP="007B00D3">
      <w:pPr>
        <w:tabs>
          <w:tab w:val="left" w:pos="346"/>
          <w:tab w:val="left" w:pos="845"/>
        </w:tabs>
        <w:spacing w:after="0" w:line="276" w:lineRule="auto"/>
        <w:rPr>
          <w:rFonts w:ascii="Calibri" w:eastAsia="Times New Roman" w:hAnsi="Calibri" w:cs="Calibri"/>
          <w:sz w:val="22"/>
          <w:lang w:eastAsia="nl-NL"/>
        </w:rPr>
      </w:pPr>
      <w:r w:rsidRPr="007B00D3">
        <w:rPr>
          <w:rFonts w:ascii="Calibri" w:eastAsia="Times New Roman" w:hAnsi="Calibri" w:cs="Calibri"/>
          <w:sz w:val="22"/>
          <w:lang w:eastAsia="nl-NL"/>
        </w:rPr>
        <w:t>1. Het college onderzoekt in samenspraak met de jeugdige of zijn ouders dan wel zijn wettelijk vertegenwoordiger, zo spoedig mogelijk, doch uiterlijk binnen [</w:t>
      </w:r>
      <w:r w:rsidRPr="007B00D3">
        <w:rPr>
          <w:rFonts w:ascii="Calibri" w:eastAsia="Times New Roman" w:hAnsi="Calibri" w:cs="Calibri"/>
          <w:b/>
          <w:sz w:val="22"/>
          <w:lang w:eastAsia="nl-NL"/>
        </w:rPr>
        <w:t>… (bijvoorbeeld zes)</w:t>
      </w:r>
      <w:r w:rsidRPr="007B00D3">
        <w:rPr>
          <w:rFonts w:ascii="Calibri" w:eastAsia="Times New Roman" w:hAnsi="Calibri" w:cs="Calibri"/>
          <w:sz w:val="22"/>
          <w:lang w:eastAsia="nl-NL"/>
        </w:rPr>
        <w:t>] weken na ontvangst van de melding:</w:t>
      </w:r>
    </w:p>
    <w:p w14:paraId="191FD928" w14:textId="77777777" w:rsidR="007B00D3" w:rsidRPr="007B00D3" w:rsidRDefault="007B00D3" w:rsidP="007B00D3">
      <w:pPr>
        <w:tabs>
          <w:tab w:val="left" w:pos="346"/>
          <w:tab w:val="left" w:pos="845"/>
        </w:tabs>
        <w:spacing w:after="0" w:line="276" w:lineRule="auto"/>
        <w:ind w:left="284"/>
        <w:rPr>
          <w:rFonts w:ascii="Calibri" w:eastAsia="Times New Roman" w:hAnsi="Calibri" w:cs="Calibri"/>
          <w:sz w:val="22"/>
          <w:lang w:eastAsia="nl-NL"/>
        </w:rPr>
      </w:pPr>
      <w:r w:rsidRPr="007B00D3">
        <w:rPr>
          <w:rFonts w:ascii="Calibri" w:eastAsia="Times New Roman" w:hAnsi="Calibri" w:cs="Calibri"/>
          <w:sz w:val="22"/>
          <w:lang w:eastAsia="nl-NL"/>
        </w:rPr>
        <w:t>a. de behoeften, persoonskenmerken en voorkeuren van de jeugdige en zijn ouders, de veiligheid en ontwikkeling van de jeugdige en de gezinssituatie;</w:t>
      </w:r>
    </w:p>
    <w:p w14:paraId="75DA813C" w14:textId="77777777" w:rsidR="007B00D3" w:rsidRPr="007B00D3" w:rsidRDefault="007B00D3" w:rsidP="007B00D3">
      <w:pPr>
        <w:tabs>
          <w:tab w:val="left" w:pos="346"/>
          <w:tab w:val="left" w:pos="845"/>
        </w:tabs>
        <w:spacing w:after="0" w:line="276" w:lineRule="auto"/>
        <w:ind w:left="284"/>
        <w:rPr>
          <w:rFonts w:ascii="Calibri" w:eastAsia="Times New Roman" w:hAnsi="Calibri" w:cs="Calibri"/>
          <w:sz w:val="22"/>
          <w:lang w:eastAsia="nl-NL"/>
        </w:rPr>
      </w:pPr>
      <w:r w:rsidRPr="007B00D3">
        <w:rPr>
          <w:rFonts w:ascii="Calibri" w:eastAsia="Times New Roman" w:hAnsi="Calibri" w:cs="Calibri"/>
          <w:sz w:val="22"/>
          <w:lang w:eastAsia="nl-NL"/>
        </w:rPr>
        <w:t xml:space="preserve">b. of sprake is van psychische problemen en stoornissen, psychosociale problemen, gedragsproblemen of een verstandelijke beperking van de jeugdige, opvoedingsproblemen van de ouders of </w:t>
      </w:r>
      <w:proofErr w:type="spellStart"/>
      <w:r w:rsidRPr="007B00D3">
        <w:rPr>
          <w:rFonts w:ascii="Calibri" w:eastAsia="Times New Roman" w:hAnsi="Calibri" w:cs="Calibri"/>
          <w:sz w:val="22"/>
          <w:lang w:eastAsia="nl-NL"/>
        </w:rPr>
        <w:t>adoptiegerelateerde</w:t>
      </w:r>
      <w:proofErr w:type="spellEnd"/>
      <w:r w:rsidRPr="007B00D3">
        <w:rPr>
          <w:rFonts w:ascii="Calibri" w:eastAsia="Times New Roman" w:hAnsi="Calibri" w:cs="Calibri"/>
          <w:sz w:val="22"/>
          <w:lang w:eastAsia="nl-NL"/>
        </w:rPr>
        <w:t xml:space="preserve"> problemen, en zo ja:</w:t>
      </w:r>
    </w:p>
    <w:p w14:paraId="5A9CD35B" w14:textId="77777777" w:rsidR="007B00D3" w:rsidRPr="007B00D3" w:rsidRDefault="007B00D3" w:rsidP="007B00D3">
      <w:pPr>
        <w:tabs>
          <w:tab w:val="left" w:pos="567"/>
          <w:tab w:val="left" w:pos="845"/>
        </w:tabs>
        <w:spacing w:after="0" w:line="276" w:lineRule="auto"/>
        <w:ind w:left="567"/>
        <w:rPr>
          <w:rFonts w:ascii="Calibri" w:eastAsia="Times New Roman" w:hAnsi="Calibri" w:cs="Calibri"/>
          <w:sz w:val="22"/>
          <w:lang w:eastAsia="nl-NL"/>
        </w:rPr>
      </w:pPr>
      <w:r w:rsidRPr="007B00D3">
        <w:rPr>
          <w:rFonts w:ascii="Calibri" w:eastAsia="Times New Roman" w:hAnsi="Calibri" w:cs="Calibri"/>
          <w:sz w:val="22"/>
          <w:lang w:eastAsia="nl-NL"/>
        </w:rPr>
        <w:t>1°. welke problemen of stoornissen dat zijn;</w:t>
      </w:r>
    </w:p>
    <w:p w14:paraId="4D652DF0" w14:textId="77777777" w:rsidR="007B00D3" w:rsidRPr="007B00D3" w:rsidRDefault="007B00D3" w:rsidP="007B00D3">
      <w:pPr>
        <w:tabs>
          <w:tab w:val="left" w:pos="567"/>
          <w:tab w:val="left" w:pos="845"/>
        </w:tabs>
        <w:spacing w:after="0" w:line="276" w:lineRule="auto"/>
        <w:ind w:left="567"/>
        <w:rPr>
          <w:rFonts w:ascii="Calibri" w:eastAsia="Times New Roman" w:hAnsi="Calibri" w:cs="Calibri"/>
          <w:sz w:val="22"/>
          <w:lang w:eastAsia="nl-NL"/>
        </w:rPr>
      </w:pPr>
      <w:r w:rsidRPr="007B00D3">
        <w:rPr>
          <w:rFonts w:ascii="Calibri" w:eastAsia="Times New Roman" w:hAnsi="Calibri" w:cs="Calibri"/>
          <w:sz w:val="22"/>
          <w:lang w:eastAsia="nl-NL"/>
        </w:rPr>
        <w:t>2°. welke ondersteuning, hulp en zorg naar aard en omvang nodig zijn voor de jeugdige om, rekening houdend met zijn leeftijd en ontwikkelingsniveau, gezond en veilig op te groeien, te groeien naar zelfstandigheid en voldoende zelfredzaam te zijn en maatschappelijk te participeren;</w:t>
      </w:r>
    </w:p>
    <w:p w14:paraId="3DA02EE6" w14:textId="77777777" w:rsidR="007B00D3" w:rsidRPr="007B00D3" w:rsidRDefault="007B00D3" w:rsidP="007B00D3">
      <w:pPr>
        <w:tabs>
          <w:tab w:val="left" w:pos="567"/>
          <w:tab w:val="left" w:pos="845"/>
        </w:tabs>
        <w:spacing w:after="0" w:line="276" w:lineRule="auto"/>
        <w:ind w:left="567"/>
        <w:rPr>
          <w:rFonts w:ascii="Calibri" w:eastAsia="Times New Roman" w:hAnsi="Calibri" w:cs="Calibri"/>
          <w:sz w:val="22"/>
          <w:lang w:eastAsia="nl-NL"/>
        </w:rPr>
      </w:pPr>
      <w:r w:rsidRPr="007B00D3">
        <w:rPr>
          <w:rFonts w:ascii="Calibri" w:eastAsia="Times New Roman" w:hAnsi="Calibri" w:cs="Calibri"/>
          <w:sz w:val="22"/>
          <w:lang w:eastAsia="nl-NL"/>
        </w:rPr>
        <w:t>3°. of en in hoeverre de eigen mogelijkheden en het probleemoplossend vermogen van de ouders en de personen die tot hun sociale omgeving behoren toereikend zijn om zelf de nodige ondersteuning, hulp en zorg te kunnen bieden, en</w:t>
      </w:r>
    </w:p>
    <w:p w14:paraId="4533F7CF" w14:textId="77777777" w:rsidR="007B00D3" w:rsidRPr="007B00D3" w:rsidRDefault="007B00D3" w:rsidP="007B00D3">
      <w:pPr>
        <w:tabs>
          <w:tab w:val="left" w:pos="567"/>
          <w:tab w:val="left" w:pos="845"/>
        </w:tabs>
        <w:spacing w:after="0" w:line="276" w:lineRule="auto"/>
        <w:ind w:left="567"/>
        <w:rPr>
          <w:rFonts w:ascii="Calibri" w:eastAsia="Times New Roman" w:hAnsi="Calibri" w:cs="Calibri"/>
          <w:sz w:val="22"/>
          <w:lang w:eastAsia="nl-NL"/>
        </w:rPr>
      </w:pPr>
      <w:r w:rsidRPr="007B00D3">
        <w:rPr>
          <w:rFonts w:ascii="Calibri" w:eastAsia="Times New Roman" w:hAnsi="Calibri" w:cs="Calibri"/>
          <w:sz w:val="22"/>
          <w:lang w:eastAsia="nl-NL"/>
        </w:rPr>
        <w:t>4°. voor zover de eigen mogelijkheden en het probleemoplossend vermogen ontoereikend zijn, de mogelijkheden om met de inzet van een andere voorziening, overige voorziening of individuele voorziening te voorzien in de nodige ondersteuning, hulp en zorg;</w:t>
      </w:r>
    </w:p>
    <w:p w14:paraId="75B69A43" w14:textId="77777777" w:rsidR="007B00D3" w:rsidRPr="007B00D3" w:rsidRDefault="007B00D3" w:rsidP="007B00D3">
      <w:pPr>
        <w:tabs>
          <w:tab w:val="left" w:pos="346"/>
          <w:tab w:val="left" w:pos="845"/>
        </w:tabs>
        <w:spacing w:after="0" w:line="276" w:lineRule="auto"/>
        <w:ind w:left="284"/>
        <w:rPr>
          <w:rFonts w:ascii="Calibri" w:eastAsia="Times New Roman" w:hAnsi="Calibri" w:cs="Calibri"/>
          <w:sz w:val="22"/>
          <w:lang w:eastAsia="nl-NL"/>
        </w:rPr>
      </w:pPr>
      <w:r w:rsidRPr="007B00D3">
        <w:rPr>
          <w:rFonts w:ascii="Calibri" w:eastAsia="Times New Roman" w:hAnsi="Calibri" w:cs="Calibri"/>
          <w:sz w:val="22"/>
          <w:lang w:eastAsia="nl-NL"/>
        </w:rPr>
        <w:lastRenderedPageBreak/>
        <w:t>c. hoe bij de bepaling van de aangewezen vorm van jeugdhulp zo goed mogelijk rekening kan worden gehouden met de godsdienstige gezindheid, de levensovertuiging en de culturele achtergrond van de jeugdige en zijn ouders, en</w:t>
      </w:r>
    </w:p>
    <w:p w14:paraId="7948E2EA" w14:textId="77777777" w:rsidR="007B00D3" w:rsidRPr="007B00D3" w:rsidRDefault="007B00D3" w:rsidP="007B00D3">
      <w:pPr>
        <w:tabs>
          <w:tab w:val="left" w:pos="346"/>
          <w:tab w:val="left" w:pos="845"/>
        </w:tabs>
        <w:spacing w:after="0" w:line="276" w:lineRule="auto"/>
        <w:ind w:left="284"/>
        <w:rPr>
          <w:rFonts w:ascii="Calibri" w:eastAsia="Times New Roman" w:hAnsi="Calibri" w:cs="Calibri"/>
          <w:sz w:val="22"/>
          <w:lang w:eastAsia="nl-NL"/>
        </w:rPr>
      </w:pPr>
      <w:r w:rsidRPr="007B00D3">
        <w:rPr>
          <w:rFonts w:ascii="Calibri" w:eastAsia="Times New Roman" w:hAnsi="Calibri" w:cs="Calibri"/>
          <w:sz w:val="22"/>
          <w:lang w:eastAsia="nl-NL"/>
        </w:rPr>
        <w:t>d. indien van toepassing, hoe de toekenning van een individuele voorziening zo goed mogelijk kan worden afgestemd op andere voorzieningen op het gebied van zorg, onderwijs, maatschappelijke ondersteuning, werk en inkomen.</w:t>
      </w:r>
    </w:p>
    <w:p w14:paraId="7C361E78" w14:textId="77777777" w:rsidR="007B00D3" w:rsidRPr="007B00D3" w:rsidRDefault="007B00D3" w:rsidP="007B00D3">
      <w:pPr>
        <w:tabs>
          <w:tab w:val="left" w:pos="346"/>
          <w:tab w:val="left" w:pos="845"/>
        </w:tabs>
        <w:spacing w:after="0" w:line="276" w:lineRule="auto"/>
        <w:rPr>
          <w:rFonts w:ascii="Calibri" w:eastAsia="Times New Roman" w:hAnsi="Calibri" w:cs="Calibri"/>
          <w:i/>
          <w:sz w:val="22"/>
          <w:lang w:eastAsia="nl-NL"/>
        </w:rPr>
      </w:pPr>
      <w:r w:rsidRPr="007B00D3">
        <w:rPr>
          <w:rFonts w:ascii="Calibri" w:eastAsia="Times New Roman" w:hAnsi="Calibri" w:cs="Calibri"/>
          <w:sz w:val="22"/>
          <w:lang w:eastAsia="nl-NL"/>
        </w:rPr>
        <w:t>[</w:t>
      </w:r>
      <w:r w:rsidRPr="007B00D3">
        <w:rPr>
          <w:rFonts w:ascii="Calibri" w:eastAsia="Times New Roman" w:hAnsi="Calibri" w:cs="Calibri"/>
          <w:i/>
          <w:sz w:val="22"/>
          <w:lang w:eastAsia="nl-NL"/>
        </w:rPr>
        <w:t>2. Als de jeugdige of zijn ouders een familiegroepsplan hebben opgesteld, betrekt het college dat bij het onderzoek.</w:t>
      </w:r>
      <w:r w:rsidRPr="007B00D3">
        <w:rPr>
          <w:rFonts w:ascii="Calibri" w:eastAsia="Times New Roman" w:hAnsi="Calibri" w:cs="Calibri"/>
          <w:sz w:val="22"/>
          <w:lang w:eastAsia="nl-NL"/>
        </w:rPr>
        <w:t>]</w:t>
      </w:r>
    </w:p>
    <w:p w14:paraId="433BDE59" w14:textId="77777777" w:rsidR="007B00D3" w:rsidRPr="007B00D3" w:rsidRDefault="007B00D3" w:rsidP="007B00D3">
      <w:pPr>
        <w:tabs>
          <w:tab w:val="left" w:pos="346"/>
          <w:tab w:val="left" w:pos="845"/>
        </w:tabs>
        <w:spacing w:after="0" w:line="276" w:lineRule="auto"/>
        <w:rPr>
          <w:rFonts w:ascii="Calibri" w:eastAsia="Times New Roman" w:hAnsi="Calibri" w:cs="Calibri"/>
          <w:sz w:val="22"/>
          <w:lang w:eastAsia="nl-NL"/>
        </w:rPr>
      </w:pPr>
      <w:r w:rsidRPr="007B00D3">
        <w:rPr>
          <w:rFonts w:ascii="Calibri" w:eastAsia="Times New Roman" w:hAnsi="Calibri" w:cs="Calibri"/>
          <w:sz w:val="22"/>
          <w:lang w:eastAsia="nl-NL"/>
        </w:rPr>
        <w:t>3. Het college informeert de jeugdige of zijn ouders dan wel zijn wettelijk vertegenwoordiger over de gang van zaken bij het onderzoek, hun rechten en plichten en de vervolgprocedure.</w:t>
      </w:r>
    </w:p>
    <w:p w14:paraId="6ACDE6CE" w14:textId="77777777" w:rsidR="007B00D3" w:rsidRPr="007B00D3" w:rsidRDefault="007B00D3" w:rsidP="007B00D3">
      <w:pPr>
        <w:tabs>
          <w:tab w:val="left" w:pos="346"/>
          <w:tab w:val="left" w:pos="845"/>
        </w:tabs>
        <w:spacing w:after="0" w:line="276" w:lineRule="auto"/>
        <w:rPr>
          <w:rFonts w:ascii="Calibri" w:eastAsia="Times New Roman" w:hAnsi="Calibri" w:cs="Calibri"/>
          <w:sz w:val="22"/>
          <w:lang w:eastAsia="nl-NL"/>
        </w:rPr>
      </w:pPr>
      <w:r w:rsidRPr="007B00D3">
        <w:rPr>
          <w:rFonts w:ascii="Calibri" w:eastAsia="Times New Roman" w:hAnsi="Calibri" w:cs="Calibri"/>
          <w:sz w:val="22"/>
          <w:lang w:eastAsia="nl-NL"/>
        </w:rPr>
        <w:t>4. Bij het onderzoek wordt aan de jeugdige of zijn ouders dan wel zijn wettelijk vertegenwoordiger medegedeeld welke mogelijkheden bestaan om te kiezen voor de verstrekking van een pgb. De jeugdige of zijn ouders dan wel zijn wettelijk vertegenwoordiger wordt in begrijpelijke bewoordingen ingelicht over de gevolgen van die keuze.</w:t>
      </w:r>
    </w:p>
    <w:p w14:paraId="71831311" w14:textId="781C4AF1" w:rsidR="00812773" w:rsidRPr="00CD2F85" w:rsidRDefault="007B00D3" w:rsidP="007B00D3">
      <w:pPr>
        <w:tabs>
          <w:tab w:val="left" w:pos="346"/>
          <w:tab w:val="left" w:pos="845"/>
        </w:tabs>
        <w:spacing w:after="0" w:line="276" w:lineRule="auto"/>
        <w:rPr>
          <w:rFonts w:ascii="Calibri" w:eastAsia="Times New Roman" w:hAnsi="Calibri" w:cs="Arial"/>
          <w:sz w:val="22"/>
          <w:lang w:eastAsia="nl-NL"/>
        </w:rPr>
      </w:pPr>
      <w:r w:rsidRPr="007B00D3">
        <w:rPr>
          <w:rFonts w:ascii="Calibri" w:eastAsia="Times New Roman" w:hAnsi="Calibri" w:cs="Calibri"/>
          <w:sz w:val="22"/>
          <w:lang w:eastAsia="nl-NL"/>
        </w:rPr>
        <w:t>5. De jeugdige of zijn ouders dan wel zijn wettelijke vertegenwoordiger verschaffen het college de gegevens en bescheiden die voor het onderzoek nodig zijn en waarover zij redelijkerwijs de beschikking kunnen krijgen.</w:t>
      </w:r>
    </w:p>
    <w:p w14:paraId="1124B1B2" w14:textId="69E4B2F8" w:rsidR="00D64791" w:rsidRDefault="00D64791" w:rsidP="00A51649">
      <w:pPr>
        <w:tabs>
          <w:tab w:val="left" w:pos="346"/>
          <w:tab w:val="left" w:pos="845"/>
        </w:tabs>
        <w:spacing w:after="0" w:line="276" w:lineRule="auto"/>
        <w:rPr>
          <w:rFonts w:ascii="Calibri" w:eastAsia="Times New Roman" w:hAnsi="Calibri" w:cs="Arial"/>
          <w:color w:val="7030A0"/>
          <w:sz w:val="22"/>
          <w:lang w:eastAsia="nl-NL"/>
        </w:rPr>
      </w:pPr>
    </w:p>
    <w:p w14:paraId="7408A2D8" w14:textId="36D156DC" w:rsidR="00A42998" w:rsidRPr="007B00D3" w:rsidRDefault="00A42998" w:rsidP="005139E2">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7B00D3">
        <w:rPr>
          <w:b/>
          <w:sz w:val="22"/>
          <w:lang w:eastAsia="nl-NL"/>
        </w:rPr>
        <w:t>Toelichting</w:t>
      </w:r>
    </w:p>
    <w:p w14:paraId="4FFC6B76" w14:textId="77777777"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Bij het onderzoek ter beoordeling van een aanvraag zal in samenspraak met de jeugdige en zijn ouders dan wel zijn wettelijke vertegenwoordiger in de eerste plaats gekeken worden naar hun behoeften, persoonskenmerken en voorkeuren en kan bijvoorbeeld alsnog worden verwezen naar een overige jeugdhulpvoorziening in plaats van, of naast, mogelijke toekenning van een individuele voorziening.</w:t>
      </w:r>
    </w:p>
    <w:p w14:paraId="21B365D6" w14:textId="77777777" w:rsidR="007B00D3" w:rsidRP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4BFF3FB4" w14:textId="4BB9927B" w:rsidR="007B00D3" w:rsidRDefault="007B00D3" w:rsidP="007B00D3">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Voor een zorgvuldig te nemen besluit is het van belang dat alle relevante feiten en omstandigheden van de specifieke hulpvraag worden onderzocht. Daarbij is het van belang dat het onderzoek in samenspraak met de jeugdige en zijn ouders dan wel zijn wettelijke vertegenwoordiger wordt verricht. Voor een zorgvuldig onderzoek is veelal persoonlijk contact nodig om een goed beeld van de jeugdige en zijn ouders en de gezinssituatie te krijgen. Het ligt daarom ook voor de hand dat er één of meerdere gesprekken gevoerd worden met de jeugdige en zijn ouders dan wel zijn wettelijke vertegenwoordiger.</w:t>
      </w:r>
    </w:p>
    <w:p w14:paraId="636C43B8" w14:textId="77777777" w:rsid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56F15CE2"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Een zorgvuldig onderzoek vereist het op enigerlei doorlopen van de volgende stappen</w:t>
      </w:r>
      <w:r w:rsidRPr="007B00D3">
        <w:rPr>
          <w:sz w:val="22"/>
          <w:vertAlign w:val="superscript"/>
        </w:rPr>
        <w:footnoteReference w:id="3"/>
      </w:r>
      <w:r w:rsidRPr="007B00D3">
        <w:rPr>
          <w:sz w:val="22"/>
        </w:rPr>
        <w:t>:</w:t>
      </w:r>
    </w:p>
    <w:p w14:paraId="04852B5D"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b/>
          <w:sz w:val="22"/>
        </w:rPr>
      </w:pPr>
    </w:p>
    <w:p w14:paraId="03DD396C"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 xml:space="preserve">Stap 1 - inventariseer de vraag </w:t>
      </w:r>
    </w:p>
    <w:p w14:paraId="58F0A545" w14:textId="1F08FA76"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Wat is eigenlijk de jeugdhulpvraag van de jeugdige of zijn ouders? In dit verband moet opgemerkt worden dat uit artikel 1.1 </w:t>
      </w:r>
      <w:r w:rsidR="002039EF">
        <w:rPr>
          <w:sz w:val="22"/>
        </w:rPr>
        <w:t xml:space="preserve">van de </w:t>
      </w:r>
      <w:r w:rsidRPr="007B00D3">
        <w:rPr>
          <w:sz w:val="22"/>
        </w:rPr>
        <w:t>Jeugdwet voortvloeit dat jeugdhulp niet alleen de hulp aan de jeugdige is, maar ook dat de ouder zelf in aanmerking kan komen voor jeugdhulp.</w:t>
      </w:r>
    </w:p>
    <w:p w14:paraId="23013B62"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014FE6FD"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Stap 2 - breng de onderliggende problematiek minutieus en onderbouwd in kaart</w:t>
      </w:r>
    </w:p>
    <w:p w14:paraId="715D16DA"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Welke opgroei- en opvoedingsproblemen, psychische problemen en stoornissen zijn er?</w:t>
      </w:r>
    </w:p>
    <w:p w14:paraId="1B42AA13"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67836A19"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lastRenderedPageBreak/>
        <w:t>Stap 3 - stel de aard en de omvang van de noodzakelijke hulp vast</w:t>
      </w:r>
    </w:p>
    <w:p w14:paraId="378A410F"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Welke hulp is noodzakelijk, en in welke omvang? Deze vraag moet, met inachtneming van de bevindingen uit de eerste twee stappen, worden beantwoord op een wijze die rekening houdt met de leeftijd en het ontwikkelingsniveau van de jeugdige, met als doelstelling dat de jeugdige gezond en veilig kan opgroeien, dat hij kan groeien naar zelfstandigheid en dat hij voldoende zelfredzaam kan zijn en maatschappelijk kan participeren.</w:t>
      </w:r>
    </w:p>
    <w:p w14:paraId="4DEEBF94"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 </w:t>
      </w:r>
    </w:p>
    <w:p w14:paraId="5B387684"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b/>
          <w:sz w:val="22"/>
        </w:rPr>
        <w:t>Stap 4 - kijk wat de discrepantie tussen noodzaak en eigen kracht is</w:t>
      </w:r>
      <w:r w:rsidRPr="007B00D3">
        <w:rPr>
          <w:sz w:val="22"/>
        </w:rPr>
        <w:t xml:space="preserve"> </w:t>
      </w:r>
    </w:p>
    <w:p w14:paraId="2027996B" w14:textId="55628802"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Onderzoek naar de eigen mogelijkheden en het probleemoplossend vermogen van de ouder(s) en van het sociale netwerk en of de op basis van de eerste drie stappen als noodzakelijk bepaalde hulp hiermee al dan niet volledig kan worden ondervangen. Anders gezegd: het bepalen van de </w:t>
      </w:r>
      <w:proofErr w:type="spellStart"/>
      <w:r w:rsidRPr="007B00D3">
        <w:rPr>
          <w:sz w:val="22"/>
        </w:rPr>
        <w:t>toereikendheid</w:t>
      </w:r>
      <w:proofErr w:type="spellEnd"/>
      <w:r w:rsidRPr="007B00D3">
        <w:rPr>
          <w:sz w:val="22"/>
        </w:rPr>
        <w:t xml:space="preserve"> van de eigen kracht. De stappen 1 </w:t>
      </w:r>
      <w:r w:rsidR="0022560B">
        <w:rPr>
          <w:sz w:val="22"/>
        </w:rPr>
        <w:t>tot en met</w:t>
      </w:r>
      <w:r w:rsidRPr="007B00D3">
        <w:rPr>
          <w:sz w:val="22"/>
        </w:rPr>
        <w:t xml:space="preserve"> 3 bouwen als het ware de jeugdhulpplicht eerst op tot een bepaald maximum. Stap 4 verkleint deze vervolgens weer, eventueel zelfs tot nul.</w:t>
      </w:r>
    </w:p>
    <w:p w14:paraId="2A357431"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 </w:t>
      </w:r>
    </w:p>
    <w:p w14:paraId="5FB738DE"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Stap 5 - stel vast welke voorziening de geconstateerde discrepantie adequaat oplost</w:t>
      </w:r>
    </w:p>
    <w:p w14:paraId="130D77EA"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Het is deze discrepantie tussen zorgvuldig geïnventariseerde noodzaak en eigen kracht die uiteindelijk de jeugdhulpplicht concretiseert, welke op het college rust? </w:t>
      </w:r>
    </w:p>
    <w:p w14:paraId="06BE08A1" w14:textId="77777777" w:rsidR="007B00D3" w:rsidRP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111526D6" w14:textId="7A484FAD" w:rsidR="007B00D3" w:rsidRDefault="007B00D3"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Ten aanzien van de afstemmingsplicht in onderdeel d valt te</w:t>
      </w:r>
      <w:r w:rsidRPr="007B00D3">
        <w:rPr>
          <w:i/>
          <w:sz w:val="22"/>
        </w:rPr>
        <w:t xml:space="preserve"> </w:t>
      </w:r>
      <w:r w:rsidRPr="007B00D3">
        <w:rPr>
          <w:sz w:val="22"/>
        </w:rPr>
        <w:t xml:space="preserve">denken aan een voorziening die een jeugdige ontvangt op grond van de </w:t>
      </w:r>
      <w:proofErr w:type="spellStart"/>
      <w:r w:rsidRPr="007B00D3">
        <w:rPr>
          <w:sz w:val="22"/>
        </w:rPr>
        <w:t>Wmo</w:t>
      </w:r>
      <w:proofErr w:type="spellEnd"/>
      <w:r w:rsidRPr="007B00D3">
        <w:rPr>
          <w:sz w:val="22"/>
        </w:rPr>
        <w:t xml:space="preserve"> 2015,</w:t>
      </w:r>
      <w:r w:rsidR="0018257F">
        <w:rPr>
          <w:sz w:val="22"/>
        </w:rPr>
        <w:t xml:space="preserve"> de Wet langdurige zorg</w:t>
      </w:r>
      <w:r w:rsidRPr="007B00D3">
        <w:rPr>
          <w:sz w:val="22"/>
        </w:rPr>
        <w:t xml:space="preserve"> </w:t>
      </w:r>
      <w:r w:rsidR="0018257F">
        <w:rPr>
          <w:sz w:val="22"/>
        </w:rPr>
        <w:t xml:space="preserve">(hierna: </w:t>
      </w:r>
      <w:proofErr w:type="spellStart"/>
      <w:r w:rsidRPr="007B00D3">
        <w:rPr>
          <w:sz w:val="22"/>
        </w:rPr>
        <w:t>Wlz</w:t>
      </w:r>
      <w:proofErr w:type="spellEnd"/>
      <w:r w:rsidR="0018257F">
        <w:rPr>
          <w:sz w:val="22"/>
        </w:rPr>
        <w:t>)</w:t>
      </w:r>
      <w:r w:rsidRPr="007B00D3">
        <w:rPr>
          <w:sz w:val="22"/>
        </w:rPr>
        <w:t xml:space="preserve"> of de </w:t>
      </w:r>
      <w:r w:rsidR="0018257F">
        <w:rPr>
          <w:sz w:val="22"/>
        </w:rPr>
        <w:t xml:space="preserve">Zorgverzekeringswet (hierna: </w:t>
      </w:r>
      <w:proofErr w:type="spellStart"/>
      <w:r w:rsidRPr="007B00D3">
        <w:rPr>
          <w:sz w:val="22"/>
        </w:rPr>
        <w:t>Zvw</w:t>
      </w:r>
      <w:proofErr w:type="spellEnd"/>
      <w:r w:rsidR="0018257F">
        <w:rPr>
          <w:sz w:val="22"/>
        </w:rPr>
        <w:t>)</w:t>
      </w:r>
      <w:r w:rsidRPr="007B00D3">
        <w:rPr>
          <w:sz w:val="22"/>
        </w:rPr>
        <w:t xml:space="preserve"> en een voorziening op het gebied van passend onderwijs.</w:t>
      </w:r>
    </w:p>
    <w:p w14:paraId="13E7EB3F" w14:textId="77777777" w:rsidR="000B490F" w:rsidRDefault="000B490F"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43388D8E" w14:textId="43258201" w:rsidR="000B490F" w:rsidRDefault="000B490F" w:rsidP="000B490F">
      <w:pPr>
        <w:pStyle w:val="Geenafstand"/>
        <w:pBdr>
          <w:top w:val="single" w:sz="4" w:space="1" w:color="auto"/>
          <w:left w:val="single" w:sz="4" w:space="4" w:color="auto"/>
          <w:bottom w:val="single" w:sz="4" w:space="1" w:color="auto"/>
          <w:right w:val="single" w:sz="4" w:space="4" w:color="auto"/>
        </w:pBdr>
        <w:spacing w:line="276" w:lineRule="auto"/>
        <w:rPr>
          <w:sz w:val="22"/>
        </w:rPr>
      </w:pPr>
      <w:r w:rsidRPr="00F959E0">
        <w:rPr>
          <w:b/>
          <w:color w:val="C00000"/>
          <w:sz w:val="22"/>
          <w:u w:val="single"/>
          <w:lang w:eastAsia="nl-NL"/>
        </w:rPr>
        <w:t>Implementatiehandleiding</w:t>
      </w:r>
      <w:r>
        <w:rPr>
          <w:color w:val="C00000"/>
          <w:sz w:val="22"/>
          <w:lang w:eastAsia="nl-NL"/>
        </w:rPr>
        <w:t xml:space="preserve">: </w:t>
      </w:r>
      <w:r w:rsidRPr="000B490F">
        <w:rPr>
          <w:color w:val="C00000"/>
          <w:sz w:val="22"/>
          <w:lang w:eastAsia="nl-NL"/>
        </w:rPr>
        <w:t xml:space="preserve">In het eerste lid moet een termijn worden ingevuld waarbinnen – na de melding – het onderzoek moet zijn uitgevoerd. In artikel </w:t>
      </w:r>
      <w:r>
        <w:rPr>
          <w:color w:val="C00000"/>
          <w:sz w:val="22"/>
          <w:lang w:eastAsia="nl-NL"/>
        </w:rPr>
        <w:t>10</w:t>
      </w:r>
      <w:r w:rsidRPr="000B490F">
        <w:rPr>
          <w:color w:val="C00000"/>
          <w:sz w:val="22"/>
          <w:lang w:eastAsia="nl-NL"/>
        </w:rPr>
        <w:t xml:space="preserve"> moet bovendien een termijn worden opgenomen waarbinnen het college vervolgens de beschikking moet geven. Dit om duidelijkheid voor de jeugdige en zijn ouders te creëren en om te voorkomen dat er een te lange tijd overheen gaat. Door de suggestie van zes en twee weken te volgen, wordt aangesloten bij de meldingsprocedure van de </w:t>
      </w:r>
      <w:proofErr w:type="spellStart"/>
      <w:r w:rsidRPr="000B490F">
        <w:rPr>
          <w:color w:val="C00000"/>
          <w:sz w:val="22"/>
          <w:lang w:eastAsia="nl-NL"/>
        </w:rPr>
        <w:t>Wmo</w:t>
      </w:r>
      <w:proofErr w:type="spellEnd"/>
      <w:r w:rsidRPr="000B490F">
        <w:rPr>
          <w:color w:val="C00000"/>
          <w:sz w:val="22"/>
          <w:lang w:eastAsia="nl-NL"/>
        </w:rPr>
        <w:t xml:space="preserve"> 2015 en – in zekere zin – bij de redelijke termijn van acht weken van de </w:t>
      </w:r>
      <w:proofErr w:type="spellStart"/>
      <w:r w:rsidRPr="000B490F">
        <w:rPr>
          <w:color w:val="C00000"/>
          <w:sz w:val="22"/>
          <w:lang w:eastAsia="nl-NL"/>
        </w:rPr>
        <w:t>Awb</w:t>
      </w:r>
      <w:proofErr w:type="spellEnd"/>
      <w:r w:rsidRPr="000B490F">
        <w:rPr>
          <w:color w:val="C00000"/>
          <w:sz w:val="22"/>
          <w:lang w:eastAsia="nl-NL"/>
        </w:rPr>
        <w:t>.</w:t>
      </w:r>
    </w:p>
    <w:p w14:paraId="717292E6" w14:textId="77777777" w:rsidR="0000516D" w:rsidRDefault="0000516D" w:rsidP="00A51649">
      <w:pPr>
        <w:tabs>
          <w:tab w:val="left" w:pos="346"/>
          <w:tab w:val="left" w:pos="845"/>
        </w:tabs>
        <w:spacing w:after="0" w:line="276" w:lineRule="auto"/>
        <w:rPr>
          <w:b/>
          <w:sz w:val="22"/>
        </w:rPr>
      </w:pPr>
    </w:p>
    <w:p w14:paraId="34EC7179" w14:textId="00F4918C" w:rsidR="002D7A36" w:rsidRPr="00335C51" w:rsidRDefault="002D7A36" w:rsidP="00A51649">
      <w:pPr>
        <w:tabs>
          <w:tab w:val="left" w:pos="346"/>
          <w:tab w:val="left" w:pos="845"/>
        </w:tabs>
        <w:spacing w:after="0" w:line="276" w:lineRule="auto"/>
        <w:rPr>
          <w:b/>
          <w:sz w:val="22"/>
        </w:rPr>
      </w:pPr>
      <w:r w:rsidRPr="00335C51">
        <w:rPr>
          <w:b/>
          <w:sz w:val="22"/>
        </w:rPr>
        <w:t xml:space="preserve">Artikel </w:t>
      </w:r>
      <w:r w:rsidR="000B490F">
        <w:rPr>
          <w:b/>
          <w:sz w:val="22"/>
        </w:rPr>
        <w:t>8</w:t>
      </w:r>
      <w:r w:rsidRPr="00335C51">
        <w:rPr>
          <w:b/>
          <w:sz w:val="22"/>
        </w:rPr>
        <w:t>. Identificatie</w:t>
      </w:r>
    </w:p>
    <w:p w14:paraId="6DCA0187" w14:textId="77777777" w:rsidR="002D7A36" w:rsidRDefault="002D7A36" w:rsidP="00A51649">
      <w:pPr>
        <w:pStyle w:val="Geenafstand"/>
        <w:spacing w:line="276" w:lineRule="auto"/>
        <w:rPr>
          <w:sz w:val="22"/>
        </w:rPr>
      </w:pPr>
      <w:r w:rsidRPr="00335C51">
        <w:rPr>
          <w:sz w:val="22"/>
        </w:rPr>
        <w:t xml:space="preserve">Bij het onderzoek stelt het college de identiteit van </w:t>
      </w:r>
      <w:r w:rsidRPr="00335C51">
        <w:rPr>
          <w:rFonts w:ascii="Calibri" w:eastAsia="Times New Roman" w:hAnsi="Calibri" w:cs="Arial"/>
          <w:sz w:val="22"/>
          <w:lang w:eastAsia="nl-NL"/>
        </w:rPr>
        <w:t xml:space="preserve">de jeugdige en zijn ouders </w:t>
      </w:r>
      <w:r w:rsidRPr="00335C51">
        <w:rPr>
          <w:sz w:val="22"/>
        </w:rPr>
        <w:t>vast aan de hand van een door hen ter inzage verstrekt document als bedoeld in artikel 1 van de Wet op de identificatieplicht.</w:t>
      </w:r>
    </w:p>
    <w:p w14:paraId="17F09592" w14:textId="77777777" w:rsidR="000B490F" w:rsidRPr="00D77F43" w:rsidRDefault="000B490F" w:rsidP="00A51649">
      <w:pPr>
        <w:pStyle w:val="Geenafstand"/>
        <w:spacing w:line="276" w:lineRule="auto"/>
        <w:rPr>
          <w:sz w:val="22"/>
        </w:rPr>
      </w:pPr>
    </w:p>
    <w:p w14:paraId="47C1A75F" w14:textId="138DEC38" w:rsidR="00D64791" w:rsidRPr="0027191A" w:rsidRDefault="00D64791" w:rsidP="00A51649">
      <w:pPr>
        <w:keepNext/>
        <w:tabs>
          <w:tab w:val="left" w:pos="346"/>
        </w:tabs>
        <w:spacing w:after="0" w:line="276" w:lineRule="auto"/>
        <w:outlineLvl w:val="3"/>
        <w:rPr>
          <w:rFonts w:ascii="Calibri" w:eastAsia="Times New Roman" w:hAnsi="Calibri" w:cs="Arial"/>
          <w:b/>
          <w:sz w:val="22"/>
          <w:lang w:eastAsia="nl-NL"/>
        </w:rPr>
      </w:pPr>
      <w:r w:rsidRPr="0027191A">
        <w:rPr>
          <w:rFonts w:ascii="Calibri" w:eastAsia="Times New Roman" w:hAnsi="Calibri" w:cs="Arial"/>
          <w:b/>
          <w:sz w:val="22"/>
          <w:lang w:eastAsia="nl-NL"/>
        </w:rPr>
        <w:t xml:space="preserve">Artikel </w:t>
      </w:r>
      <w:r w:rsidR="000B490F">
        <w:rPr>
          <w:rFonts w:ascii="Calibri" w:eastAsia="Times New Roman" w:hAnsi="Calibri" w:cs="Arial"/>
          <w:b/>
          <w:sz w:val="22"/>
          <w:lang w:eastAsia="nl-NL"/>
        </w:rPr>
        <w:t>9</w:t>
      </w:r>
      <w:r w:rsidRPr="0027191A">
        <w:rPr>
          <w:rFonts w:ascii="Calibri" w:eastAsia="Times New Roman" w:hAnsi="Calibri" w:cs="Arial"/>
          <w:b/>
          <w:sz w:val="22"/>
          <w:lang w:eastAsia="nl-NL"/>
        </w:rPr>
        <w:t>. Verslag</w:t>
      </w:r>
    </w:p>
    <w:p w14:paraId="72F19DB0" w14:textId="42FB0471" w:rsidR="00D64791" w:rsidRPr="0027191A" w:rsidRDefault="00D64791" w:rsidP="00A51649">
      <w:pPr>
        <w:tabs>
          <w:tab w:val="left" w:pos="346"/>
          <w:tab w:val="left" w:pos="845"/>
        </w:tabs>
        <w:spacing w:after="0" w:line="276" w:lineRule="auto"/>
        <w:rPr>
          <w:rFonts w:ascii="Calibri" w:eastAsia="Times New Roman" w:hAnsi="Calibri" w:cs="Arial"/>
          <w:sz w:val="22"/>
          <w:lang w:eastAsia="nl-NL"/>
        </w:rPr>
      </w:pPr>
      <w:r w:rsidRPr="0027191A">
        <w:rPr>
          <w:rFonts w:ascii="Calibri" w:eastAsia="Times New Roman" w:hAnsi="Calibri" w:cs="Arial"/>
          <w:sz w:val="22"/>
          <w:lang w:eastAsia="nl-NL"/>
        </w:rPr>
        <w:t>Binnen [</w:t>
      </w:r>
      <w:r w:rsidRPr="0027191A">
        <w:rPr>
          <w:rFonts w:ascii="Calibri" w:eastAsia="Times New Roman" w:hAnsi="Calibri" w:cs="Arial"/>
          <w:b/>
          <w:sz w:val="22"/>
          <w:lang w:eastAsia="nl-NL"/>
        </w:rPr>
        <w:t>…</w:t>
      </w:r>
      <w:r w:rsidRPr="0027191A">
        <w:rPr>
          <w:rFonts w:ascii="Calibri" w:eastAsia="Times New Roman" w:hAnsi="Calibri" w:cs="Arial"/>
          <w:sz w:val="22"/>
          <w:lang w:eastAsia="nl-NL"/>
        </w:rPr>
        <w:t xml:space="preserve">] werkdagen na het </w:t>
      </w:r>
      <w:r w:rsidR="000306EB" w:rsidRPr="0027191A">
        <w:rPr>
          <w:rFonts w:ascii="Calibri" w:eastAsia="Times New Roman" w:hAnsi="Calibri" w:cs="Arial"/>
          <w:sz w:val="22"/>
          <w:lang w:eastAsia="nl-NL"/>
        </w:rPr>
        <w:t>onderzoek</w:t>
      </w:r>
      <w:r w:rsidRPr="0027191A">
        <w:rPr>
          <w:rFonts w:ascii="Calibri" w:eastAsia="Times New Roman" w:hAnsi="Calibri" w:cs="Arial"/>
          <w:sz w:val="22"/>
          <w:lang w:eastAsia="nl-NL"/>
        </w:rPr>
        <w:t xml:space="preserve"> verstrekt het college aan de jeugdige of zijn ouders </w:t>
      </w:r>
      <w:r w:rsidR="000B490F" w:rsidRPr="000B490F">
        <w:rPr>
          <w:rFonts w:ascii="Calibri" w:eastAsia="Times New Roman" w:hAnsi="Calibri" w:cs="Arial"/>
          <w:sz w:val="22"/>
          <w:lang w:eastAsia="nl-NL"/>
        </w:rPr>
        <w:t xml:space="preserve">dan wel zijn wettelijk vertegenwoordiger </w:t>
      </w:r>
      <w:r w:rsidRPr="0027191A">
        <w:rPr>
          <w:rFonts w:ascii="Calibri" w:eastAsia="Times New Roman" w:hAnsi="Calibri" w:cs="Arial"/>
          <w:sz w:val="22"/>
          <w:lang w:eastAsia="nl-NL"/>
        </w:rPr>
        <w:t xml:space="preserve">een </w:t>
      </w:r>
      <w:r w:rsidR="000306EB" w:rsidRPr="0027191A">
        <w:rPr>
          <w:rFonts w:ascii="Calibri" w:eastAsia="Times New Roman" w:hAnsi="Calibri" w:cs="Arial"/>
          <w:sz w:val="22"/>
          <w:lang w:eastAsia="nl-NL"/>
        </w:rPr>
        <w:t>schriftelijke weergave</w:t>
      </w:r>
      <w:r w:rsidRPr="0027191A">
        <w:rPr>
          <w:rFonts w:ascii="Calibri" w:eastAsia="Times New Roman" w:hAnsi="Calibri" w:cs="Arial"/>
          <w:sz w:val="22"/>
          <w:lang w:eastAsia="nl-NL"/>
        </w:rPr>
        <w:t xml:space="preserve"> van de uitkomsten van het onderzoek</w:t>
      </w:r>
      <w:r w:rsidR="001E5C5F" w:rsidRPr="0027191A">
        <w:rPr>
          <w:rFonts w:ascii="Calibri" w:eastAsia="Times New Roman" w:hAnsi="Calibri" w:cs="Arial"/>
          <w:sz w:val="22"/>
          <w:lang w:eastAsia="nl-NL"/>
        </w:rPr>
        <w:t xml:space="preserve"> (het verslag)</w:t>
      </w:r>
      <w:r w:rsidRPr="0027191A">
        <w:rPr>
          <w:rFonts w:ascii="Calibri" w:eastAsia="Times New Roman" w:hAnsi="Calibri" w:cs="Arial"/>
          <w:sz w:val="22"/>
          <w:lang w:eastAsia="nl-NL"/>
        </w:rPr>
        <w:t>.</w:t>
      </w:r>
      <w:r w:rsidR="000306EB" w:rsidRPr="0027191A">
        <w:rPr>
          <w:rFonts w:ascii="Calibri" w:eastAsia="Times New Roman" w:hAnsi="Calibri" w:cs="Arial"/>
          <w:sz w:val="22"/>
          <w:lang w:eastAsia="nl-NL"/>
        </w:rPr>
        <w:t xml:space="preserve"> </w:t>
      </w:r>
      <w:r w:rsidRPr="0027191A">
        <w:rPr>
          <w:rFonts w:ascii="Calibri" w:eastAsia="Times New Roman" w:hAnsi="Calibri" w:cs="Arial"/>
          <w:sz w:val="22"/>
          <w:lang w:eastAsia="nl-NL"/>
        </w:rPr>
        <w:t xml:space="preserve">Opmerkingen of latere aanvullingen van de jeugdige of zijn ouders worden </w:t>
      </w:r>
      <w:r w:rsidR="001E5C5F" w:rsidRPr="0027191A">
        <w:rPr>
          <w:rFonts w:ascii="Calibri" w:eastAsia="Times New Roman" w:hAnsi="Calibri" w:cs="Arial"/>
          <w:sz w:val="22"/>
          <w:lang w:eastAsia="nl-NL"/>
        </w:rPr>
        <w:t xml:space="preserve">aan </w:t>
      </w:r>
      <w:r w:rsidRPr="0027191A">
        <w:rPr>
          <w:rFonts w:ascii="Calibri" w:eastAsia="Times New Roman" w:hAnsi="Calibri" w:cs="Arial"/>
          <w:sz w:val="22"/>
          <w:lang w:eastAsia="nl-NL"/>
        </w:rPr>
        <w:t>het verslag toegevoegd</w:t>
      </w:r>
      <w:r w:rsidR="007A67A3" w:rsidRPr="0027191A">
        <w:rPr>
          <w:rFonts w:ascii="Calibri" w:eastAsia="Times New Roman" w:hAnsi="Calibri" w:cs="Arial"/>
          <w:i/>
          <w:sz w:val="22"/>
          <w:lang w:eastAsia="nl-NL"/>
        </w:rPr>
        <w:t>.</w:t>
      </w:r>
    </w:p>
    <w:p w14:paraId="4B5108EC" w14:textId="77777777" w:rsidR="007A67A3" w:rsidRPr="00F31F6E" w:rsidRDefault="007A67A3" w:rsidP="007A67A3">
      <w:pPr>
        <w:pStyle w:val="Geenafstand"/>
        <w:rPr>
          <w:sz w:val="22"/>
          <w:lang w:eastAsia="nl-NL"/>
        </w:rPr>
      </w:pPr>
    </w:p>
    <w:p w14:paraId="3A0D3836" w14:textId="1E336AD1" w:rsidR="00A7069C" w:rsidRPr="000B490F" w:rsidRDefault="00A7069C" w:rsidP="00A56AEC">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0B490F">
        <w:rPr>
          <w:b/>
          <w:sz w:val="22"/>
          <w:lang w:eastAsia="nl-NL"/>
        </w:rPr>
        <w:t>T</w:t>
      </w:r>
      <w:r w:rsidR="007A67A3" w:rsidRPr="000B490F">
        <w:rPr>
          <w:b/>
          <w:sz w:val="22"/>
          <w:lang w:eastAsia="nl-NL"/>
        </w:rPr>
        <w:t>oelichting</w:t>
      </w:r>
      <w:r w:rsidR="007A67A3" w:rsidRPr="000B490F">
        <w:rPr>
          <w:sz w:val="22"/>
          <w:lang w:eastAsia="nl-NL"/>
        </w:rPr>
        <w:t xml:space="preserve"> </w:t>
      </w:r>
    </w:p>
    <w:p w14:paraId="79AFD6B6" w14:textId="77777777" w:rsidR="000B490F" w:rsidRDefault="000B490F" w:rsidP="000B490F">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Calibri"/>
          <w:sz w:val="22"/>
          <w:lang w:eastAsia="nl-NL"/>
        </w:rPr>
      </w:pPr>
      <w:r w:rsidRPr="000B490F">
        <w:rPr>
          <w:rFonts w:ascii="Calibri" w:eastAsia="Times New Roman" w:hAnsi="Calibri" w:cs="Calibri"/>
          <w:sz w:val="22"/>
          <w:lang w:eastAsia="nl-NL"/>
        </w:rPr>
        <w:t xml:space="preserve">Deze bepaling is opgenomen in het belang van een zorgvuldige dossiervorming en een zorgvuldige procedure. Hierbij is een voorbeeld genomen aan de praktijk van de </w:t>
      </w:r>
      <w:proofErr w:type="spellStart"/>
      <w:r w:rsidRPr="000B490F">
        <w:rPr>
          <w:rFonts w:ascii="Calibri" w:eastAsia="Times New Roman" w:hAnsi="Calibri" w:cs="Calibri"/>
          <w:sz w:val="22"/>
          <w:lang w:eastAsia="nl-NL"/>
        </w:rPr>
        <w:t>Wmo</w:t>
      </w:r>
      <w:proofErr w:type="spellEnd"/>
      <w:r w:rsidRPr="000B490F">
        <w:rPr>
          <w:rFonts w:ascii="Calibri" w:eastAsia="Times New Roman" w:hAnsi="Calibri" w:cs="Calibri"/>
          <w:sz w:val="22"/>
          <w:lang w:eastAsia="nl-NL"/>
        </w:rPr>
        <w:t xml:space="preserve">, waar het gebruikelijk is </w:t>
      </w:r>
      <w:r w:rsidRPr="000B490F">
        <w:rPr>
          <w:rFonts w:ascii="Calibri" w:eastAsia="Times New Roman" w:hAnsi="Calibri" w:cs="Calibri"/>
          <w:sz w:val="22"/>
          <w:lang w:eastAsia="nl-NL"/>
        </w:rPr>
        <w:lastRenderedPageBreak/>
        <w:t>dat het college een weergave van de uitkomsten van het onderzoek verstrekt om de cliënt in staat te stellen een aanvraag te doen voor een maatwerkvoorziening (vergelijkbaar met een individuele voorziening in deze context). Een verslag bevat echter geen volledige weergave van de in het kader van het onderzoek gevoerde gesprekken. Alleen gegevens die noodzakelijk zijn voor om te kunnen voorzien in de behoefte van de jeugdige of zijn ouders worden opgenomen. Een goede weergave hiervan maakt het voor de gemeente inzichtelijk om een juiste beslissing te nemen te nemen op een aanvraag en draagt bij aan een inzichtelijke communicatie met de jeugdige en zijn ouders. Uiteraard zal de weergave van de uitkomsten van het onderzoek anders zijn naar gelang de uitkomsten van het onderzoek variëren. Zo zal de weergave van het onderzoek bijvoorbeeld heel beperkt kunnen zijn als de jeugdige of zijn ouders van mening zijn goed geholpen te zijn en de uitkomst is dat geen aanvraag van een individuele voorziening noodzakelijk is. Bij meer complexe onderzoeken zal uiteraard een uitgebreidere weergave noodzakelijk zijn.</w:t>
      </w:r>
      <w:r>
        <w:rPr>
          <w:rFonts w:ascii="Calibri" w:eastAsia="Times New Roman" w:hAnsi="Calibri" w:cs="Calibri"/>
          <w:sz w:val="22"/>
          <w:lang w:eastAsia="nl-NL"/>
        </w:rPr>
        <w:t xml:space="preserve"> </w:t>
      </w:r>
    </w:p>
    <w:p w14:paraId="778DA228" w14:textId="77777777" w:rsidR="000B490F" w:rsidRDefault="000B490F" w:rsidP="000B490F">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Calibri"/>
          <w:sz w:val="22"/>
          <w:lang w:eastAsia="nl-NL"/>
        </w:rPr>
      </w:pPr>
    </w:p>
    <w:p w14:paraId="30036464" w14:textId="6A2C931D" w:rsidR="000B490F" w:rsidRPr="000B490F" w:rsidRDefault="000B490F" w:rsidP="000B490F">
      <w:pPr>
        <w:pBdr>
          <w:top w:val="single" w:sz="4" w:space="1" w:color="auto"/>
          <w:left w:val="single" w:sz="4" w:space="4" w:color="auto"/>
          <w:bottom w:val="single" w:sz="4" w:space="1" w:color="auto"/>
          <w:right w:val="single" w:sz="4" w:space="4" w:color="auto"/>
        </w:pBdr>
        <w:spacing w:after="0" w:line="276" w:lineRule="auto"/>
        <w:rPr>
          <w:lang w:eastAsia="nl-NL"/>
        </w:rPr>
      </w:pPr>
      <w:r w:rsidRPr="00F959E0">
        <w:rPr>
          <w:b/>
          <w:color w:val="C00000"/>
          <w:sz w:val="22"/>
          <w:u w:val="single"/>
          <w:lang w:eastAsia="nl-NL"/>
        </w:rPr>
        <w:t>Implementatiehandleiding</w:t>
      </w:r>
      <w:r>
        <w:rPr>
          <w:color w:val="C00000"/>
          <w:sz w:val="22"/>
          <w:lang w:eastAsia="nl-NL"/>
        </w:rPr>
        <w:t xml:space="preserve">: </w:t>
      </w:r>
      <w:r w:rsidRPr="000B490F">
        <w:rPr>
          <w:color w:val="C00000"/>
          <w:sz w:val="22"/>
          <w:lang w:eastAsia="nl-NL"/>
        </w:rPr>
        <w:t>De termijn waarbinnen het college het verslag moet verstrekken moet nog ingevuld worden.</w:t>
      </w:r>
    </w:p>
    <w:p w14:paraId="3A3B5DAD" w14:textId="659D2EC3" w:rsidR="00D64791" w:rsidRPr="00F31F6E" w:rsidRDefault="00D64791" w:rsidP="00F31F6E">
      <w:pPr>
        <w:pStyle w:val="Geenafstand"/>
        <w:rPr>
          <w:sz w:val="22"/>
          <w:lang w:eastAsia="nl-NL"/>
        </w:rPr>
      </w:pPr>
    </w:p>
    <w:p w14:paraId="12858F8A" w14:textId="7AF9D5E8" w:rsidR="00D64791" w:rsidRPr="00941A27" w:rsidRDefault="00D64791" w:rsidP="00A51649">
      <w:pPr>
        <w:tabs>
          <w:tab w:val="left" w:pos="346"/>
          <w:tab w:val="left" w:pos="845"/>
        </w:tabs>
        <w:spacing w:after="0" w:line="276" w:lineRule="auto"/>
        <w:rPr>
          <w:rFonts w:eastAsia="Times New Roman" w:cstheme="minorHAnsi"/>
          <w:b/>
          <w:sz w:val="22"/>
          <w:lang w:eastAsia="nl-NL"/>
        </w:rPr>
      </w:pPr>
      <w:r w:rsidRPr="00941A27">
        <w:rPr>
          <w:rFonts w:eastAsia="Times New Roman" w:cstheme="minorHAnsi"/>
          <w:b/>
          <w:sz w:val="22"/>
          <w:lang w:eastAsia="nl-NL"/>
        </w:rPr>
        <w:t xml:space="preserve">Artikel </w:t>
      </w:r>
      <w:r w:rsidR="00E02C96" w:rsidRPr="00941A27">
        <w:rPr>
          <w:rFonts w:eastAsia="Times New Roman" w:cstheme="minorHAnsi"/>
          <w:b/>
          <w:sz w:val="22"/>
          <w:lang w:eastAsia="nl-NL"/>
        </w:rPr>
        <w:t>1</w:t>
      </w:r>
      <w:r w:rsidR="003B62F9">
        <w:rPr>
          <w:rFonts w:eastAsia="Times New Roman" w:cstheme="minorHAnsi"/>
          <w:b/>
          <w:sz w:val="22"/>
          <w:lang w:eastAsia="nl-NL"/>
        </w:rPr>
        <w:t>0</w:t>
      </w:r>
      <w:r w:rsidRPr="00941A27">
        <w:rPr>
          <w:rFonts w:eastAsia="Times New Roman" w:cstheme="minorHAnsi"/>
          <w:b/>
          <w:sz w:val="22"/>
          <w:lang w:eastAsia="nl-NL"/>
        </w:rPr>
        <w:t>. Aanvraag</w:t>
      </w:r>
    </w:p>
    <w:p w14:paraId="0672597B" w14:textId="33853300" w:rsidR="007A67A3" w:rsidRPr="00941A27" w:rsidRDefault="00D64791" w:rsidP="00A51649">
      <w:pPr>
        <w:tabs>
          <w:tab w:val="left" w:pos="346"/>
          <w:tab w:val="left" w:pos="845"/>
        </w:tabs>
        <w:spacing w:after="0" w:line="276" w:lineRule="auto"/>
        <w:rPr>
          <w:rFonts w:eastAsia="Times New Roman" w:cstheme="minorHAnsi"/>
          <w:i/>
          <w:sz w:val="22"/>
          <w:lang w:eastAsia="nl-NL"/>
        </w:rPr>
      </w:pPr>
      <w:r w:rsidRPr="00941A27">
        <w:rPr>
          <w:rFonts w:eastAsia="Times New Roman" w:cstheme="minorHAnsi"/>
          <w:sz w:val="22"/>
          <w:lang w:eastAsia="nl-NL"/>
        </w:rPr>
        <w:t>1. Jeugdigen en ouders kunnen een aanvraag om een individuele voorziening schriftelijk indienen bij het college. [</w:t>
      </w:r>
      <w:r w:rsidRPr="00941A27">
        <w:rPr>
          <w:rFonts w:eastAsia="Times New Roman" w:cstheme="minorHAnsi"/>
          <w:i/>
          <w:sz w:val="22"/>
          <w:lang w:eastAsia="nl-NL"/>
        </w:rPr>
        <w:t>Een aanvraag wordt ingediend door middel van</w:t>
      </w:r>
      <w:r w:rsidR="007A67A3" w:rsidRPr="00941A27">
        <w:rPr>
          <w:rFonts w:eastAsia="Times New Roman" w:cstheme="minorHAnsi"/>
          <w:i/>
          <w:sz w:val="22"/>
          <w:lang w:eastAsia="nl-NL"/>
        </w:rPr>
        <w:t>:</w:t>
      </w:r>
    </w:p>
    <w:p w14:paraId="03767B72" w14:textId="18025A19" w:rsidR="007A67A3" w:rsidRPr="00941A27" w:rsidRDefault="007A67A3" w:rsidP="007A67A3">
      <w:pPr>
        <w:tabs>
          <w:tab w:val="left" w:pos="346"/>
          <w:tab w:val="left" w:pos="845"/>
        </w:tabs>
        <w:spacing w:after="0" w:line="276" w:lineRule="auto"/>
        <w:ind w:left="284"/>
        <w:rPr>
          <w:rFonts w:eastAsia="Times New Roman" w:cstheme="minorHAnsi"/>
          <w:i/>
          <w:sz w:val="22"/>
          <w:lang w:eastAsia="nl-NL"/>
        </w:rPr>
      </w:pPr>
      <w:r w:rsidRPr="00941A27">
        <w:rPr>
          <w:rFonts w:eastAsia="Times New Roman" w:cstheme="minorHAnsi"/>
          <w:sz w:val="22"/>
          <w:lang w:eastAsia="nl-NL"/>
        </w:rPr>
        <w:t xml:space="preserve">a. </w:t>
      </w:r>
      <w:r w:rsidRPr="00941A27">
        <w:rPr>
          <w:rFonts w:eastAsia="Times New Roman" w:cstheme="minorHAnsi"/>
          <w:i/>
          <w:sz w:val="22"/>
          <w:lang w:eastAsia="nl-NL"/>
        </w:rPr>
        <w:t>een</w:t>
      </w:r>
      <w:r w:rsidR="00D64791" w:rsidRPr="00941A27">
        <w:rPr>
          <w:rFonts w:eastAsia="Times New Roman" w:cstheme="minorHAnsi"/>
          <w:i/>
          <w:sz w:val="22"/>
          <w:lang w:eastAsia="nl-NL"/>
        </w:rPr>
        <w:t xml:space="preserve"> door het college vastgesteld formulier</w:t>
      </w:r>
      <w:r w:rsidRPr="00941A27">
        <w:rPr>
          <w:rFonts w:eastAsia="Times New Roman" w:cstheme="minorHAnsi"/>
          <w:i/>
          <w:sz w:val="22"/>
          <w:lang w:eastAsia="nl-NL"/>
        </w:rPr>
        <w:t>, of</w:t>
      </w:r>
    </w:p>
    <w:p w14:paraId="28E064DF" w14:textId="3CBBAC2B" w:rsidR="00D64791" w:rsidRPr="00941A27" w:rsidRDefault="007A67A3" w:rsidP="007A67A3">
      <w:pPr>
        <w:tabs>
          <w:tab w:val="left" w:pos="346"/>
          <w:tab w:val="left" w:pos="845"/>
        </w:tabs>
        <w:spacing w:after="0" w:line="276" w:lineRule="auto"/>
        <w:ind w:left="284"/>
        <w:rPr>
          <w:rFonts w:eastAsia="Times New Roman" w:cstheme="minorHAnsi"/>
          <w:sz w:val="22"/>
          <w:lang w:eastAsia="nl-NL"/>
        </w:rPr>
      </w:pPr>
      <w:r w:rsidRPr="00941A27">
        <w:rPr>
          <w:rFonts w:eastAsia="Times New Roman" w:cstheme="minorHAnsi"/>
          <w:i/>
          <w:sz w:val="22"/>
          <w:lang w:eastAsia="nl-NL"/>
        </w:rPr>
        <w:t xml:space="preserve">b. een door de jeugdige of zijn ouders ondertekend verslag als bedoeld in artikel </w:t>
      </w:r>
      <w:r w:rsidR="003B62F9">
        <w:rPr>
          <w:rFonts w:eastAsia="Times New Roman" w:cstheme="minorHAnsi"/>
          <w:i/>
          <w:sz w:val="22"/>
          <w:lang w:eastAsia="nl-NL"/>
        </w:rPr>
        <w:t>9</w:t>
      </w:r>
      <w:r w:rsidR="00D64791" w:rsidRPr="00941A27">
        <w:rPr>
          <w:rFonts w:eastAsia="Times New Roman" w:cstheme="minorHAnsi"/>
          <w:i/>
          <w:sz w:val="22"/>
          <w:lang w:eastAsia="nl-NL"/>
        </w:rPr>
        <w:t>.</w:t>
      </w:r>
      <w:r w:rsidR="00D64791" w:rsidRPr="00941A27">
        <w:rPr>
          <w:rFonts w:eastAsia="Times New Roman" w:cstheme="minorHAnsi"/>
          <w:sz w:val="22"/>
          <w:lang w:eastAsia="nl-NL"/>
        </w:rPr>
        <w:t>]</w:t>
      </w:r>
    </w:p>
    <w:p w14:paraId="09967B64" w14:textId="7E2EE891" w:rsidR="00116AED" w:rsidRDefault="00F04072" w:rsidP="002C0E96">
      <w:pPr>
        <w:pStyle w:val="Geenafstand"/>
        <w:rPr>
          <w:rFonts w:cstheme="minorHAnsi"/>
          <w:sz w:val="22"/>
          <w:lang w:eastAsia="nl-NL"/>
        </w:rPr>
      </w:pPr>
      <w:r w:rsidRPr="00941A27">
        <w:rPr>
          <w:rFonts w:cstheme="minorHAnsi"/>
          <w:sz w:val="22"/>
          <w:lang w:eastAsia="nl-NL"/>
        </w:rPr>
        <w:t xml:space="preserve">2. Het college geeft de beschikking </w:t>
      </w:r>
      <w:r w:rsidRPr="003F16B8">
        <w:rPr>
          <w:rFonts w:cstheme="minorHAnsi"/>
          <w:sz w:val="22"/>
          <w:lang w:eastAsia="nl-NL"/>
        </w:rPr>
        <w:t xml:space="preserve">binnen </w:t>
      </w:r>
      <w:r w:rsidRPr="003F16B8">
        <w:rPr>
          <w:rFonts w:cstheme="minorHAnsi"/>
          <w:sz w:val="22"/>
          <w:shd w:val="clear" w:color="auto" w:fill="FFFFFF"/>
        </w:rPr>
        <w:t>[</w:t>
      </w:r>
      <w:r w:rsidRPr="003F16B8">
        <w:rPr>
          <w:rFonts w:cstheme="minorHAnsi"/>
          <w:b/>
          <w:sz w:val="22"/>
          <w:shd w:val="clear" w:color="auto" w:fill="FFFFFF"/>
        </w:rPr>
        <w:t>…</w:t>
      </w:r>
      <w:r w:rsidRPr="003F16B8">
        <w:rPr>
          <w:rFonts w:cstheme="minorHAnsi"/>
          <w:sz w:val="22"/>
          <w:shd w:val="clear" w:color="auto" w:fill="FFFFFF"/>
        </w:rPr>
        <w:t xml:space="preserve"> </w:t>
      </w:r>
      <w:r w:rsidRPr="003F16B8">
        <w:rPr>
          <w:rFonts w:cstheme="minorHAnsi"/>
          <w:b/>
          <w:sz w:val="22"/>
          <w:shd w:val="clear" w:color="auto" w:fill="FFFFFF"/>
        </w:rPr>
        <w:t>(bijvoorbeeld twee)</w:t>
      </w:r>
      <w:r w:rsidRPr="003F16B8">
        <w:rPr>
          <w:rFonts w:cstheme="minorHAnsi"/>
          <w:sz w:val="22"/>
          <w:shd w:val="clear" w:color="auto" w:fill="FFFFFF"/>
        </w:rPr>
        <w:t>] weken</w:t>
      </w:r>
      <w:r w:rsidRPr="003F16B8">
        <w:rPr>
          <w:rFonts w:cstheme="minorHAnsi"/>
          <w:sz w:val="22"/>
          <w:lang w:eastAsia="nl-NL"/>
        </w:rPr>
        <w:t xml:space="preserve"> na</w:t>
      </w:r>
      <w:r w:rsidRPr="00941A27">
        <w:rPr>
          <w:rFonts w:cstheme="minorHAnsi"/>
          <w:sz w:val="22"/>
          <w:lang w:eastAsia="nl-NL"/>
        </w:rPr>
        <w:t xml:space="preserve"> ontvangst van de aanvraag.</w:t>
      </w:r>
    </w:p>
    <w:p w14:paraId="689D104A" w14:textId="77777777" w:rsidR="00BF2205" w:rsidRDefault="00BF2205" w:rsidP="002C0E96">
      <w:pPr>
        <w:pStyle w:val="Geenafstand"/>
        <w:rPr>
          <w:rFonts w:cstheme="minorHAnsi"/>
          <w:sz w:val="22"/>
          <w:lang w:eastAsia="nl-NL"/>
        </w:rPr>
      </w:pPr>
    </w:p>
    <w:p w14:paraId="04233BC1" w14:textId="77777777" w:rsidR="003B62F9" w:rsidRPr="003B62F9" w:rsidRDefault="003B62F9" w:rsidP="003B62F9">
      <w:pPr>
        <w:pBdr>
          <w:top w:val="single" w:sz="4" w:space="1" w:color="auto"/>
          <w:left w:val="single" w:sz="4" w:space="4" w:color="auto"/>
          <w:bottom w:val="single" w:sz="4" w:space="1" w:color="auto"/>
          <w:right w:val="single" w:sz="4" w:space="4" w:color="auto"/>
        </w:pBdr>
        <w:spacing w:after="0" w:line="276" w:lineRule="auto"/>
        <w:rPr>
          <w:color w:val="C00000"/>
          <w:sz w:val="22"/>
          <w:lang w:eastAsia="nl-NL"/>
        </w:rPr>
      </w:pPr>
      <w:r w:rsidRPr="00F959E0">
        <w:rPr>
          <w:b/>
          <w:color w:val="C00000"/>
          <w:sz w:val="22"/>
          <w:u w:val="single"/>
          <w:lang w:eastAsia="nl-NL"/>
        </w:rPr>
        <w:t>Implementatiehandleiding</w:t>
      </w:r>
      <w:r>
        <w:rPr>
          <w:color w:val="C00000"/>
          <w:sz w:val="22"/>
          <w:lang w:eastAsia="nl-NL"/>
        </w:rPr>
        <w:t xml:space="preserve">: </w:t>
      </w:r>
      <w:r w:rsidRPr="003B62F9">
        <w:rPr>
          <w:color w:val="C00000"/>
          <w:sz w:val="22"/>
          <w:lang w:eastAsia="nl-NL"/>
        </w:rPr>
        <w:t xml:space="preserve">Gemeenten die de voorkeur geven om te werken met een aanvraagformulier kunnen de facultatieve toevoeging aan het eerste lid overnemen. Aangeraden wordt om het aanvraagformulier dan summier te houden, opdat er niet standaard onnodig persoonsgegevens verwerkt worden. Een voordeel van het werken met een formulier is dat aanvragen die langs andere weg binnenkomen niet in behandeling genomen hoeven te worden. Dit kan gelijk ook het nadeel zijn. Ook als er gekozen wordt om </w:t>
      </w:r>
      <w:r w:rsidRPr="003B62F9">
        <w:rPr>
          <w:color w:val="C00000"/>
          <w:sz w:val="22"/>
          <w:u w:val="single"/>
          <w:lang w:eastAsia="nl-NL"/>
        </w:rPr>
        <w:t>wel</w:t>
      </w:r>
      <w:r w:rsidRPr="003B62F9">
        <w:rPr>
          <w:color w:val="C00000"/>
          <w:sz w:val="22"/>
          <w:lang w:eastAsia="nl-NL"/>
        </w:rPr>
        <w:t xml:space="preserve"> met een formulier te werken, kan er nog bepaald worden dat een aanvraag (daarnaast) gedaan kan worden door een ondertekend gespreksverslag aan te merken als aanvraag (zie het tweede deel van de facultatieve bepaling).</w:t>
      </w:r>
    </w:p>
    <w:p w14:paraId="56B8187A" w14:textId="77777777" w:rsidR="003B62F9" w:rsidRPr="003B62F9" w:rsidRDefault="003B62F9" w:rsidP="003B62F9">
      <w:pPr>
        <w:pBdr>
          <w:top w:val="single" w:sz="4" w:space="1" w:color="auto"/>
          <w:left w:val="single" w:sz="4" w:space="4" w:color="auto"/>
          <w:bottom w:val="single" w:sz="4" w:space="1" w:color="auto"/>
          <w:right w:val="single" w:sz="4" w:space="4" w:color="auto"/>
        </w:pBdr>
        <w:spacing w:after="0" w:line="276" w:lineRule="auto"/>
        <w:rPr>
          <w:color w:val="C00000"/>
          <w:sz w:val="22"/>
          <w:lang w:eastAsia="nl-NL"/>
        </w:rPr>
      </w:pPr>
    </w:p>
    <w:p w14:paraId="4ED64E8B" w14:textId="17F87831" w:rsidR="003B62F9" w:rsidRPr="003B62F9" w:rsidRDefault="003B62F9" w:rsidP="003B62F9">
      <w:pPr>
        <w:pBdr>
          <w:top w:val="single" w:sz="4" w:space="1" w:color="auto"/>
          <w:left w:val="single" w:sz="4" w:space="4" w:color="auto"/>
          <w:bottom w:val="single" w:sz="4" w:space="1" w:color="auto"/>
          <w:right w:val="single" w:sz="4" w:space="4" w:color="auto"/>
        </w:pBdr>
        <w:spacing w:after="0" w:line="276" w:lineRule="auto"/>
        <w:rPr>
          <w:color w:val="C00000"/>
          <w:sz w:val="22"/>
          <w:lang w:eastAsia="nl-NL"/>
        </w:rPr>
      </w:pPr>
      <w:r w:rsidRPr="003B62F9">
        <w:rPr>
          <w:color w:val="C00000"/>
          <w:sz w:val="22"/>
          <w:lang w:eastAsia="nl-NL"/>
        </w:rPr>
        <w:t xml:space="preserve">In het tweede lid moet de beslistermijn ingevuld worden. Zie daarvoor verder wat hierover bij artikel </w:t>
      </w:r>
      <w:r>
        <w:rPr>
          <w:color w:val="C00000"/>
          <w:sz w:val="22"/>
          <w:lang w:eastAsia="nl-NL"/>
        </w:rPr>
        <w:t>7</w:t>
      </w:r>
      <w:r w:rsidRPr="003B62F9">
        <w:rPr>
          <w:color w:val="C00000"/>
          <w:sz w:val="22"/>
          <w:lang w:eastAsia="nl-NL"/>
        </w:rPr>
        <w:t xml:space="preserve"> is opgemerkt.</w:t>
      </w:r>
    </w:p>
    <w:p w14:paraId="5DEC7ECF" w14:textId="77777777" w:rsidR="003B62F9" w:rsidRPr="003F16B8" w:rsidRDefault="003B62F9" w:rsidP="00A51649">
      <w:pPr>
        <w:pStyle w:val="Geenafstand"/>
        <w:pBdr>
          <w:bottom w:val="single" w:sz="6" w:space="1" w:color="auto"/>
        </w:pBdr>
        <w:spacing w:line="276" w:lineRule="auto"/>
        <w:rPr>
          <w:rFonts w:cstheme="minorHAnsi"/>
          <w:sz w:val="22"/>
          <w:lang w:eastAsia="nl-NL"/>
        </w:rPr>
      </w:pPr>
    </w:p>
    <w:p w14:paraId="06092CB7" w14:textId="41755C6F" w:rsidR="004D5649" w:rsidRPr="00E84210" w:rsidRDefault="004D5649" w:rsidP="00A51649">
      <w:pPr>
        <w:pStyle w:val="Geenafstand"/>
        <w:spacing w:line="276" w:lineRule="auto"/>
        <w:rPr>
          <w:sz w:val="22"/>
          <w:lang w:eastAsia="nl-NL"/>
        </w:rPr>
      </w:pPr>
    </w:p>
    <w:p w14:paraId="615AB521" w14:textId="73A001B3" w:rsidR="00544F10" w:rsidRPr="00235C53" w:rsidRDefault="00544F10" w:rsidP="00A51649">
      <w:pPr>
        <w:pStyle w:val="Geenafstand"/>
        <w:spacing w:line="276" w:lineRule="auto"/>
        <w:rPr>
          <w:rFonts w:cstheme="minorHAnsi"/>
          <w:sz w:val="22"/>
        </w:rPr>
      </w:pPr>
      <w:r w:rsidRPr="00C427AD">
        <w:rPr>
          <w:rFonts w:cstheme="minorHAnsi"/>
          <w:i/>
          <w:sz w:val="22"/>
        </w:rPr>
        <w:t>-variant 2b – start met aanvraag</w:t>
      </w:r>
    </w:p>
    <w:p w14:paraId="6FE3901F" w14:textId="77777777" w:rsidR="00544F10" w:rsidRPr="00235C53" w:rsidRDefault="00544F10" w:rsidP="00A51649">
      <w:pPr>
        <w:pStyle w:val="Geenafstand"/>
        <w:spacing w:line="276" w:lineRule="auto"/>
        <w:rPr>
          <w:rFonts w:cstheme="minorHAnsi"/>
          <w:sz w:val="22"/>
        </w:rPr>
      </w:pPr>
    </w:p>
    <w:p w14:paraId="641B23DF" w14:textId="1ABC64DF" w:rsidR="00235C53" w:rsidRPr="0027191A" w:rsidRDefault="00E02C96" w:rsidP="00A51649">
      <w:pPr>
        <w:keepNext/>
        <w:tabs>
          <w:tab w:val="left" w:pos="346"/>
        </w:tabs>
        <w:spacing w:after="0" w:line="276" w:lineRule="auto"/>
        <w:outlineLvl w:val="3"/>
        <w:rPr>
          <w:rFonts w:ascii="Calibri" w:eastAsia="Times New Roman" w:hAnsi="Calibri" w:cs="Arial"/>
          <w:b/>
          <w:sz w:val="22"/>
          <w:lang w:eastAsia="nl-NL"/>
        </w:rPr>
      </w:pPr>
      <w:r w:rsidRPr="0027191A">
        <w:rPr>
          <w:rFonts w:ascii="Calibri" w:eastAsia="Times New Roman" w:hAnsi="Calibri" w:cs="Arial"/>
          <w:b/>
          <w:sz w:val="22"/>
          <w:lang w:eastAsia="nl-NL"/>
        </w:rPr>
        <w:t xml:space="preserve">Artikel </w:t>
      </w:r>
      <w:r w:rsidR="003B62F9">
        <w:rPr>
          <w:rFonts w:ascii="Calibri" w:eastAsia="Times New Roman" w:hAnsi="Calibri" w:cs="Arial"/>
          <w:b/>
          <w:sz w:val="22"/>
          <w:lang w:eastAsia="nl-NL"/>
        </w:rPr>
        <w:t>6</w:t>
      </w:r>
      <w:r w:rsidR="00235C53" w:rsidRPr="0027191A">
        <w:rPr>
          <w:rFonts w:ascii="Calibri" w:eastAsia="Times New Roman" w:hAnsi="Calibri" w:cs="Arial"/>
          <w:b/>
          <w:sz w:val="22"/>
          <w:lang w:eastAsia="nl-NL"/>
        </w:rPr>
        <w:t>. Toegang jeugdhulp via de gemeente</w:t>
      </w:r>
    </w:p>
    <w:p w14:paraId="415C892D" w14:textId="77777777" w:rsidR="003B62F9" w:rsidRPr="003B62F9" w:rsidRDefault="003B62F9" w:rsidP="003B62F9">
      <w:pPr>
        <w:tabs>
          <w:tab w:val="left" w:pos="346"/>
          <w:tab w:val="left" w:pos="845"/>
        </w:tabs>
        <w:spacing w:after="0" w:line="276" w:lineRule="auto"/>
        <w:rPr>
          <w:rFonts w:ascii="Calibri" w:eastAsia="Times New Roman" w:hAnsi="Calibri" w:cs="Arial"/>
          <w:bCs/>
          <w:sz w:val="22"/>
          <w:lang w:eastAsia="nl-NL"/>
        </w:rPr>
      </w:pPr>
      <w:r w:rsidRPr="003B62F9">
        <w:rPr>
          <w:rFonts w:ascii="Calibri" w:eastAsia="Times New Roman" w:hAnsi="Calibri" w:cs="Arial"/>
          <w:sz w:val="22"/>
          <w:lang w:eastAsia="nl-NL"/>
        </w:rPr>
        <w:t xml:space="preserve">1. Jeugdigen en ouders kunnen een aanvraag om een individuele voorziening schriftelijk indienen bij het college. </w:t>
      </w:r>
      <w:r w:rsidRPr="003B62F9">
        <w:rPr>
          <w:rFonts w:ascii="Calibri" w:eastAsia="Times New Roman" w:hAnsi="Calibri" w:cs="Arial"/>
          <w:bCs/>
          <w:sz w:val="22"/>
          <w:lang w:eastAsia="nl-NL"/>
        </w:rPr>
        <w:t xml:space="preserve">Als de jeugdige of zijn ouders daarom verzoeken, zorgt het college voor ondersteuning bij het verhelderen van de ondersteuningsbehoefte. </w:t>
      </w:r>
      <w:r w:rsidRPr="003B62F9">
        <w:rPr>
          <w:rFonts w:ascii="Calibri" w:eastAsia="Times New Roman" w:hAnsi="Calibri" w:cs="Arial"/>
          <w:sz w:val="22"/>
          <w:lang w:eastAsia="nl-NL"/>
        </w:rPr>
        <w:t>[</w:t>
      </w:r>
      <w:r w:rsidRPr="003B62F9">
        <w:rPr>
          <w:rFonts w:ascii="Calibri" w:eastAsia="Times New Roman" w:hAnsi="Calibri" w:cs="Arial"/>
          <w:i/>
          <w:sz w:val="22"/>
          <w:lang w:eastAsia="nl-NL"/>
        </w:rPr>
        <w:t>Een aanvraag wordt ingediend door middel van een door het college vastgesteld formulier.</w:t>
      </w:r>
      <w:r w:rsidRPr="003B62F9">
        <w:rPr>
          <w:rFonts w:ascii="Calibri" w:eastAsia="Times New Roman" w:hAnsi="Calibri" w:cs="Arial"/>
          <w:sz w:val="22"/>
          <w:lang w:eastAsia="nl-NL"/>
        </w:rPr>
        <w:t>]</w:t>
      </w:r>
    </w:p>
    <w:p w14:paraId="16075E9D" w14:textId="0D6B8226" w:rsidR="003B62F9" w:rsidRPr="003B62F9" w:rsidRDefault="003B62F9" w:rsidP="003B62F9">
      <w:pPr>
        <w:tabs>
          <w:tab w:val="left" w:pos="346"/>
          <w:tab w:val="left" w:pos="845"/>
        </w:tabs>
        <w:spacing w:after="0" w:line="276" w:lineRule="auto"/>
        <w:rPr>
          <w:rFonts w:ascii="Calibri" w:eastAsia="Times New Roman" w:hAnsi="Calibri" w:cs="Arial"/>
          <w:sz w:val="22"/>
          <w:lang w:eastAsia="nl-NL"/>
        </w:rPr>
      </w:pPr>
      <w:r w:rsidRPr="003B62F9">
        <w:rPr>
          <w:rFonts w:ascii="Calibri" w:eastAsia="Times New Roman" w:hAnsi="Calibri" w:cs="Arial"/>
          <w:sz w:val="22"/>
          <w:lang w:eastAsia="nl-NL"/>
        </w:rPr>
        <w:lastRenderedPageBreak/>
        <w:t>2. Het college geeft de beschikking binnen [</w:t>
      </w:r>
      <w:r w:rsidRPr="003B62F9">
        <w:rPr>
          <w:rFonts w:ascii="Calibri" w:eastAsia="Times New Roman" w:hAnsi="Calibri" w:cs="Arial"/>
          <w:b/>
          <w:sz w:val="22"/>
          <w:lang w:eastAsia="nl-NL"/>
        </w:rPr>
        <w:t>…</w:t>
      </w:r>
      <w:r w:rsidRPr="003B62F9">
        <w:rPr>
          <w:rFonts w:ascii="Calibri" w:eastAsia="Times New Roman" w:hAnsi="Calibri" w:cs="Arial"/>
          <w:sz w:val="22"/>
          <w:lang w:eastAsia="nl-NL"/>
        </w:rPr>
        <w:t xml:space="preserve"> </w:t>
      </w:r>
      <w:r w:rsidRPr="003B62F9">
        <w:rPr>
          <w:rFonts w:ascii="Calibri" w:eastAsia="Times New Roman" w:hAnsi="Calibri" w:cs="Arial"/>
          <w:b/>
          <w:sz w:val="22"/>
          <w:lang w:eastAsia="nl-NL"/>
        </w:rPr>
        <w:t>(bijvoorbeeld acht)</w:t>
      </w:r>
      <w:r w:rsidRPr="003B62F9">
        <w:rPr>
          <w:rFonts w:ascii="Calibri" w:eastAsia="Times New Roman" w:hAnsi="Calibri" w:cs="Arial"/>
          <w:sz w:val="22"/>
          <w:lang w:eastAsia="nl-NL"/>
        </w:rPr>
        <w:t xml:space="preserve">] weken na ontvangst van de aanvraag. In spoedeisende gevallen beslist het college na een aanvraag onverwijld tot verstrekking van een tijdelijke individuele voorziening in afwachting van de uitkomst van het onderzoek, bedoeld in artikel </w:t>
      </w:r>
      <w:r>
        <w:rPr>
          <w:rFonts w:ascii="Calibri" w:eastAsia="Times New Roman" w:hAnsi="Calibri" w:cs="Arial"/>
          <w:sz w:val="22"/>
          <w:lang w:eastAsia="nl-NL"/>
        </w:rPr>
        <w:t>6</w:t>
      </w:r>
      <w:r w:rsidRPr="003B62F9">
        <w:rPr>
          <w:rFonts w:ascii="Calibri" w:eastAsia="Times New Roman" w:hAnsi="Calibri" w:cs="Arial"/>
          <w:sz w:val="22"/>
          <w:lang w:eastAsia="nl-NL"/>
        </w:rPr>
        <w:t xml:space="preserve">, of vraagt het college een machtiging gesloten jeugdhulp als bedoeld in hoofdstuk 6 van de </w:t>
      </w:r>
      <w:r>
        <w:rPr>
          <w:rFonts w:ascii="Calibri" w:eastAsia="Times New Roman" w:hAnsi="Calibri" w:cs="Arial"/>
          <w:sz w:val="22"/>
          <w:lang w:eastAsia="nl-NL"/>
        </w:rPr>
        <w:t>Jeugd</w:t>
      </w:r>
      <w:r w:rsidRPr="003B62F9">
        <w:rPr>
          <w:rFonts w:ascii="Calibri" w:eastAsia="Times New Roman" w:hAnsi="Calibri" w:cs="Arial"/>
          <w:sz w:val="22"/>
          <w:lang w:eastAsia="nl-NL"/>
        </w:rPr>
        <w:t>wet.</w:t>
      </w:r>
    </w:p>
    <w:p w14:paraId="5F32FC53" w14:textId="706CAEA3" w:rsidR="00C17AFA" w:rsidRPr="003B62F9" w:rsidRDefault="003B62F9" w:rsidP="00C17AFA">
      <w:pPr>
        <w:tabs>
          <w:tab w:val="left" w:pos="346"/>
          <w:tab w:val="left" w:pos="845"/>
        </w:tabs>
        <w:spacing w:after="0" w:line="276" w:lineRule="auto"/>
        <w:rPr>
          <w:rFonts w:ascii="Calibri" w:eastAsia="Times New Roman" w:hAnsi="Calibri" w:cs="Arial"/>
          <w:sz w:val="22"/>
          <w:lang w:eastAsia="nl-NL"/>
        </w:rPr>
      </w:pPr>
      <w:r w:rsidRPr="003B62F9">
        <w:rPr>
          <w:rFonts w:ascii="Calibri" w:eastAsia="Times New Roman" w:hAnsi="Calibri" w:cs="Arial"/>
          <w:sz w:val="22"/>
          <w:lang w:eastAsia="nl-NL"/>
        </w:rPr>
        <w:t>3. Jeugdigen en ouders kunnen zich rechtstreeks wenden tot een overige voorziening.</w:t>
      </w:r>
    </w:p>
    <w:p w14:paraId="6998CB79" w14:textId="77777777" w:rsidR="00C66F35" w:rsidRPr="00C66F35" w:rsidRDefault="00C66F35" w:rsidP="00C66F35">
      <w:pPr>
        <w:pStyle w:val="Geenafstand"/>
        <w:rPr>
          <w:lang w:eastAsia="nl-NL"/>
        </w:rPr>
      </w:pPr>
    </w:p>
    <w:p w14:paraId="3F042EAF" w14:textId="77777777" w:rsidR="003B62F9" w:rsidRPr="007B00D3"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7B00D3">
        <w:rPr>
          <w:b/>
          <w:sz w:val="22"/>
          <w:lang w:eastAsia="nl-NL"/>
        </w:rPr>
        <w:t>Toelichting</w:t>
      </w:r>
    </w:p>
    <w:p w14:paraId="20492CDB" w14:textId="77777777" w:rsidR="003B62F9"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070DC7">
        <w:rPr>
          <w:sz w:val="22"/>
          <w:lang w:eastAsia="nl-NL"/>
        </w:rPr>
        <w:t xml:space="preserve">Voor het verkrijgen van een individuele voorziening </w:t>
      </w:r>
      <w:r>
        <w:rPr>
          <w:sz w:val="22"/>
          <w:lang w:eastAsia="nl-NL"/>
        </w:rPr>
        <w:t>geldt</w:t>
      </w:r>
      <w:r w:rsidRPr="00070DC7">
        <w:rPr>
          <w:sz w:val="22"/>
          <w:lang w:eastAsia="nl-NL"/>
        </w:rPr>
        <w:t xml:space="preserve"> de in artikelen </w:t>
      </w:r>
      <w:r>
        <w:rPr>
          <w:sz w:val="22"/>
          <w:lang w:eastAsia="nl-NL"/>
        </w:rPr>
        <w:t>6</w:t>
      </w:r>
      <w:r w:rsidRPr="00070DC7">
        <w:rPr>
          <w:sz w:val="22"/>
          <w:lang w:eastAsia="nl-NL"/>
        </w:rPr>
        <w:t xml:space="preserve"> tot en met </w:t>
      </w:r>
      <w:r>
        <w:rPr>
          <w:sz w:val="22"/>
          <w:lang w:eastAsia="nl-NL"/>
        </w:rPr>
        <w:t>8</w:t>
      </w:r>
      <w:r w:rsidRPr="00070DC7">
        <w:rPr>
          <w:sz w:val="22"/>
          <w:lang w:eastAsia="nl-NL"/>
        </w:rPr>
        <w:t xml:space="preserve">  (of </w:t>
      </w:r>
      <w:r>
        <w:rPr>
          <w:sz w:val="22"/>
          <w:lang w:eastAsia="nl-NL"/>
        </w:rPr>
        <w:t>9</w:t>
      </w:r>
      <w:r w:rsidRPr="00070DC7">
        <w:rPr>
          <w:sz w:val="22"/>
          <w:lang w:eastAsia="nl-NL"/>
        </w:rPr>
        <w:t xml:space="preserve">, als betrokkene een pgb wenst) beschreven procedure. Bij het onderzoek ter beoordeling van een aangemelde hulpvraag (artikel </w:t>
      </w:r>
      <w:r>
        <w:rPr>
          <w:sz w:val="22"/>
          <w:lang w:eastAsia="nl-NL"/>
        </w:rPr>
        <w:t>7</w:t>
      </w:r>
      <w:r w:rsidRPr="00070DC7">
        <w:rPr>
          <w:sz w:val="22"/>
          <w:lang w:eastAsia="nl-NL"/>
        </w:rPr>
        <w:t>) zal  in samenspraak met de jeugdige en zijn ouders dan wel zijn wettelijke vertegenwoordiger in de eerste plaats gekeken worden naar hun behoeften, persoonskenmerken en voorkeuren en kan bijvoorbeeld alsnog worden verwezen naar een overige jeugdhulpvoorziening in plaats van, of naast, mogelijke toekenning van een individuele voorziening. De jeugdige of zijn ouders die een beroep willen doen op een overige voorziening kunnen hier ook direct naartoe, zonder de m</w:t>
      </w:r>
      <w:r>
        <w:rPr>
          <w:sz w:val="22"/>
          <w:lang w:eastAsia="nl-NL"/>
        </w:rPr>
        <w:t>eldingsprocedure te doorlopen (derde lid</w:t>
      </w:r>
      <w:r w:rsidRPr="00070DC7">
        <w:rPr>
          <w:sz w:val="22"/>
          <w:lang w:eastAsia="nl-NL"/>
        </w:rPr>
        <w:t>).</w:t>
      </w:r>
    </w:p>
    <w:p w14:paraId="706A4640" w14:textId="77777777" w:rsidR="003B62F9"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5DAF3879" w14:textId="324A88AE" w:rsidR="003B62F9" w:rsidRPr="003B62F9"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3B62F9">
        <w:rPr>
          <w:sz w:val="22"/>
          <w:lang w:eastAsia="nl-NL"/>
        </w:rPr>
        <w:t>In deze verordening – een wettelijk voorschrift – is de beslistermijn op uiterlijk [</w:t>
      </w:r>
      <w:r w:rsidRPr="003B62F9">
        <w:rPr>
          <w:b/>
          <w:sz w:val="22"/>
          <w:lang w:eastAsia="nl-NL"/>
        </w:rPr>
        <w:t>…</w:t>
      </w:r>
      <w:r w:rsidRPr="003B62F9">
        <w:rPr>
          <w:sz w:val="22"/>
          <w:lang w:eastAsia="nl-NL"/>
        </w:rPr>
        <w:t xml:space="preserve">] weken na indiening van de aanvraag gesteld. In veel andere gevallen bedraagt de beslistermijn acht weken. Dat is dan uitdrukkelijk bepaald of het volgt uit artikel 4:13, tweede lid, van de </w:t>
      </w:r>
      <w:proofErr w:type="spellStart"/>
      <w:r w:rsidRPr="003B62F9">
        <w:rPr>
          <w:sz w:val="22"/>
          <w:lang w:eastAsia="nl-NL"/>
        </w:rPr>
        <w:t>Awb</w:t>
      </w:r>
      <w:proofErr w:type="spellEnd"/>
      <w:r w:rsidRPr="003B62F9">
        <w:rPr>
          <w:sz w:val="22"/>
          <w:lang w:eastAsia="nl-NL"/>
        </w:rPr>
        <w:t xml:space="preserve">. In die bepaling is bepaald dat de ‘redelijke termijn’ om een beschikking te geven acht weken bedraagt. Die ‘redelijke termijn’ geldt echter alleen als </w:t>
      </w:r>
      <w:r w:rsidRPr="003B62F9">
        <w:rPr>
          <w:sz w:val="22"/>
          <w:u w:val="single"/>
          <w:lang w:eastAsia="nl-NL"/>
        </w:rPr>
        <w:t>niet</w:t>
      </w:r>
      <w:r w:rsidRPr="003B62F9">
        <w:rPr>
          <w:sz w:val="22"/>
          <w:lang w:eastAsia="nl-NL"/>
        </w:rPr>
        <w:t xml:space="preserve"> in een wettelijke voorschrift een andere termijn is bepaald. Deze bij wettelijk voorschrift bepaalde termijn moet uiteraard ook redelijk zijn; redelijk in relatie tot de (tijds)inspanning die nodig is voor een zorgvuldige behandeling van de aanvraag. In dit geval wordt [</w:t>
      </w:r>
      <w:r w:rsidRPr="003B62F9">
        <w:rPr>
          <w:b/>
          <w:sz w:val="22"/>
          <w:lang w:eastAsia="nl-NL"/>
        </w:rPr>
        <w:t>…</w:t>
      </w:r>
      <w:r w:rsidRPr="003B62F9">
        <w:rPr>
          <w:sz w:val="22"/>
          <w:lang w:eastAsia="nl-NL"/>
        </w:rPr>
        <w:t>] weken redelijk geacht. Jeugdigen en ouders hebben namelijk de gelegenheid om tot [</w:t>
      </w:r>
      <w:r w:rsidRPr="003B62F9">
        <w:rPr>
          <w:b/>
          <w:sz w:val="22"/>
          <w:lang w:eastAsia="nl-NL"/>
        </w:rPr>
        <w:t>…</w:t>
      </w:r>
      <w:r w:rsidRPr="003B62F9">
        <w:rPr>
          <w:sz w:val="22"/>
          <w:lang w:eastAsia="nl-NL"/>
        </w:rPr>
        <w:t xml:space="preserve"> </w:t>
      </w:r>
      <w:r w:rsidRPr="003B62F9">
        <w:rPr>
          <w:b/>
          <w:sz w:val="22"/>
          <w:lang w:eastAsia="nl-NL"/>
        </w:rPr>
        <w:t>(bijvoorbeeld twee)</w:t>
      </w:r>
      <w:r w:rsidRPr="003B62F9">
        <w:rPr>
          <w:sz w:val="22"/>
          <w:lang w:eastAsia="nl-NL"/>
        </w:rPr>
        <w:t>] weken na de aanvraag een familiegroepsplan in te dienen. Dit plan betrekt het college vervolgens bij het onderzoek. Om dit onderzoek zorgvuldig uit te kunnen voeren én het plan hierbij te kunnen betrekken[</w:t>
      </w:r>
      <w:r w:rsidRPr="003B62F9">
        <w:rPr>
          <w:i/>
          <w:sz w:val="22"/>
          <w:lang w:eastAsia="nl-NL"/>
        </w:rPr>
        <w:t>, is bepaald dat het onderzoek uiterlijk [</w:t>
      </w:r>
      <w:r w:rsidRPr="003B62F9">
        <w:rPr>
          <w:b/>
          <w:i/>
          <w:sz w:val="22"/>
          <w:lang w:eastAsia="nl-NL"/>
        </w:rPr>
        <w:t>…</w:t>
      </w:r>
      <w:r w:rsidRPr="003B62F9">
        <w:rPr>
          <w:i/>
          <w:sz w:val="22"/>
          <w:lang w:eastAsia="nl-NL"/>
        </w:rPr>
        <w:t>] weken na ontvangst van de aanvraag uitgevoerd moet zijn. Vervolgens heeft het college dan nog twee om de beschikking te geven. Zodoende</w:t>
      </w:r>
      <w:r w:rsidRPr="003B62F9">
        <w:rPr>
          <w:sz w:val="22"/>
          <w:lang w:eastAsia="nl-NL"/>
        </w:rPr>
        <w:t>]</w:t>
      </w:r>
      <w:r w:rsidRPr="003B62F9">
        <w:rPr>
          <w:i/>
          <w:sz w:val="22"/>
          <w:lang w:eastAsia="nl-NL"/>
        </w:rPr>
        <w:t xml:space="preserve"> </w:t>
      </w:r>
      <w:r w:rsidRPr="003B62F9">
        <w:rPr>
          <w:sz w:val="22"/>
          <w:lang w:eastAsia="nl-NL"/>
        </w:rPr>
        <w:t>wordt een totale doorlooptijd van [</w:t>
      </w:r>
      <w:r w:rsidRPr="003B62F9">
        <w:rPr>
          <w:b/>
          <w:sz w:val="22"/>
          <w:lang w:eastAsia="nl-NL"/>
        </w:rPr>
        <w:t>…</w:t>
      </w:r>
      <w:r w:rsidRPr="003B62F9">
        <w:rPr>
          <w:sz w:val="22"/>
          <w:lang w:eastAsia="nl-NL"/>
        </w:rPr>
        <w:t>] weken redelijk geacht.</w:t>
      </w:r>
    </w:p>
    <w:p w14:paraId="273A5E10" w14:textId="77777777" w:rsidR="003B62F9"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0E1BDF96" w14:textId="77777777" w:rsidR="003B62F9"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F959E0">
        <w:rPr>
          <w:b/>
          <w:color w:val="C00000"/>
          <w:sz w:val="22"/>
          <w:u w:val="single"/>
          <w:lang w:eastAsia="nl-NL"/>
        </w:rPr>
        <w:t>Implementatiehandleiding</w:t>
      </w:r>
      <w:r>
        <w:rPr>
          <w:color w:val="C00000"/>
          <w:sz w:val="22"/>
          <w:lang w:eastAsia="nl-NL"/>
        </w:rPr>
        <w:t>:</w:t>
      </w:r>
    </w:p>
    <w:p w14:paraId="050EC0B0" w14:textId="486B20E7" w:rsidR="003B62F9" w:rsidRPr="00A26FAE"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lang w:eastAsia="nl-NL"/>
        </w:rPr>
      </w:pPr>
      <w:r w:rsidRPr="00A26FAE">
        <w:rPr>
          <w:rFonts w:cstheme="minorHAnsi"/>
          <w:i/>
          <w:color w:val="C00000"/>
          <w:sz w:val="22"/>
          <w:lang w:eastAsia="nl-NL"/>
        </w:rPr>
        <w:t>Eerste lid</w:t>
      </w:r>
      <w:r w:rsidRPr="00A26FAE">
        <w:rPr>
          <w:rFonts w:cstheme="minorHAnsi"/>
          <w:color w:val="C00000"/>
          <w:sz w:val="22"/>
          <w:lang w:eastAsia="nl-NL"/>
        </w:rPr>
        <w:t>: Gemeenten die de voorkeur geven om te werken met een aanvraagformulier kunnen de facultatieve toevoeging overnemen. Zie verder wat hierboven bij artikel 10 is opgemerkt</w:t>
      </w:r>
      <w:r w:rsidR="00E84210" w:rsidRPr="00A26FAE">
        <w:rPr>
          <w:rFonts w:cstheme="minorHAnsi"/>
          <w:color w:val="C00000"/>
          <w:sz w:val="22"/>
          <w:lang w:eastAsia="nl-NL"/>
        </w:rPr>
        <w:t xml:space="preserve"> (variant 2a)</w:t>
      </w:r>
      <w:r w:rsidRPr="00A26FAE">
        <w:rPr>
          <w:rFonts w:cstheme="minorHAnsi"/>
          <w:color w:val="C00000"/>
          <w:sz w:val="22"/>
          <w:lang w:eastAsia="nl-NL"/>
        </w:rPr>
        <w:t>.</w:t>
      </w:r>
    </w:p>
    <w:p w14:paraId="61ABF8B9" w14:textId="77777777" w:rsidR="003B62F9" w:rsidRPr="00A26FAE"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lang w:eastAsia="nl-NL"/>
        </w:rPr>
      </w:pPr>
    </w:p>
    <w:p w14:paraId="2C7FEB11" w14:textId="58F2383F" w:rsidR="003B62F9" w:rsidRPr="00A26FAE" w:rsidRDefault="003B62F9" w:rsidP="003B62F9">
      <w:pPr>
        <w:pStyle w:val="Geenafstand"/>
        <w:pBdr>
          <w:top w:val="single" w:sz="4" w:space="1" w:color="auto"/>
          <w:left w:val="single" w:sz="4" w:space="4" w:color="auto"/>
          <w:bottom w:val="single" w:sz="4" w:space="1" w:color="auto"/>
          <w:right w:val="single" w:sz="4" w:space="4" w:color="auto"/>
        </w:pBdr>
        <w:spacing w:line="276" w:lineRule="auto"/>
        <w:rPr>
          <w:rFonts w:cstheme="minorHAnsi"/>
          <w:b/>
          <w:color w:val="C00000"/>
          <w:sz w:val="22"/>
          <w:lang w:eastAsia="nl-NL"/>
        </w:rPr>
      </w:pPr>
      <w:r w:rsidRPr="00A26FAE">
        <w:rPr>
          <w:rFonts w:cstheme="minorHAnsi"/>
          <w:i/>
          <w:color w:val="C00000"/>
          <w:sz w:val="22"/>
          <w:lang w:eastAsia="nl-NL"/>
        </w:rPr>
        <w:t>Tweede lid</w:t>
      </w:r>
      <w:r w:rsidRPr="00A26FAE">
        <w:rPr>
          <w:rFonts w:cstheme="minorHAnsi"/>
          <w:color w:val="C00000"/>
          <w:sz w:val="22"/>
          <w:lang w:eastAsia="nl-NL"/>
        </w:rPr>
        <w:t xml:space="preserve">: Hier moet de beslistermijn ingevuld worden. In veel gevallen bedraagt de beslistermijn acht weken. Dat is dan uitdrukkelijk bepaald of het volgt uit artikel 4:13, tweede lid, van de </w:t>
      </w:r>
      <w:proofErr w:type="spellStart"/>
      <w:r w:rsidRPr="00A26FAE">
        <w:rPr>
          <w:rFonts w:cstheme="minorHAnsi"/>
          <w:color w:val="C00000"/>
          <w:sz w:val="22"/>
          <w:lang w:eastAsia="nl-NL"/>
        </w:rPr>
        <w:t>Awb</w:t>
      </w:r>
      <w:proofErr w:type="spellEnd"/>
      <w:r w:rsidRPr="00A26FAE">
        <w:rPr>
          <w:rFonts w:cstheme="minorHAnsi"/>
          <w:color w:val="C00000"/>
          <w:sz w:val="22"/>
          <w:lang w:eastAsia="nl-NL"/>
        </w:rPr>
        <w:t xml:space="preserve">. In die bepaling is bepaald dat de ‘redelijke termijn’ om een beschikking te geven (maximaal) acht weken bedraagt. Die ‘redelijke termijn’ geldt echter alleen als niet in een wettelijke voorschrift een andere termijn is bepaald. Deze bij wettelijk voorschrift bepaalde termijn moet uiteraard ook redelijk zijn; redelijk in relatie tot de (tijds)inspanning die nodig is voor een zorgvuldige behandeling van de aanvraag. Als jeugdigen en ouders de gelegenheid krijgen om tot bijvoorbeeld twee weken na de aanvraag een familiegroepsplan in te dienen (zie artikel 7, tweede lid), dan zou aan langere termijn redelijk geacht kunnen worden. Het familiegroepsplan dient het college namelijk bij het onderzoek te betrekken (als die mogelijkheid geboden wordt); dat onderzoek kan in beginsel dus niet eerder </w:t>
      </w:r>
      <w:r w:rsidRPr="00A26FAE">
        <w:rPr>
          <w:rFonts w:cstheme="minorHAnsi"/>
          <w:color w:val="C00000"/>
          <w:sz w:val="22"/>
          <w:lang w:eastAsia="nl-NL"/>
        </w:rPr>
        <w:lastRenderedPageBreak/>
        <w:t xml:space="preserve">aanvangen dan na verloop van die twee weken (of welke termijn daarvoor dan ook wordt gesteld). Uitgaande van een termijn van twee weken om na het onderzoek de beschikking te nemen (analoog hoe het in de </w:t>
      </w:r>
      <w:proofErr w:type="spellStart"/>
      <w:r w:rsidRPr="00A26FAE">
        <w:rPr>
          <w:rFonts w:cstheme="minorHAnsi"/>
          <w:color w:val="C00000"/>
          <w:sz w:val="22"/>
          <w:lang w:eastAsia="nl-NL"/>
        </w:rPr>
        <w:t>Wmo</w:t>
      </w:r>
      <w:proofErr w:type="spellEnd"/>
      <w:r w:rsidRPr="00A26FAE">
        <w:rPr>
          <w:rFonts w:cstheme="minorHAnsi"/>
          <w:color w:val="C00000"/>
          <w:sz w:val="22"/>
          <w:lang w:eastAsia="nl-NL"/>
        </w:rPr>
        <w:t xml:space="preserve"> 2015 is geregeld), zou dit betekenen dat er bij een totale beslistermijn van acht weken effectief ‘maar’ vier weken voor het onderzoek overblijven (8 weken - 2 weken voor indienen familiegroepsplan - 2 weken voor nemen beschikking = 4 weken voor uitvoeren onderzoek). Als een andere termijn dan 8 weken wordt aangehouden, dan dient ook de facultatieve aanvullende toelichting overgenomen en ingevuld te worden.</w:t>
      </w:r>
    </w:p>
    <w:p w14:paraId="78BC418D" w14:textId="77777777" w:rsidR="003C0A3C" w:rsidRPr="003C0A3C" w:rsidRDefault="003C0A3C" w:rsidP="003C0A3C">
      <w:pPr>
        <w:pStyle w:val="Geenafstand"/>
        <w:rPr>
          <w:lang w:eastAsia="nl-NL"/>
        </w:rPr>
      </w:pPr>
    </w:p>
    <w:p w14:paraId="5A1B9590" w14:textId="51CBF932" w:rsidR="00235C53" w:rsidRPr="00D77F43" w:rsidRDefault="00E02C96" w:rsidP="00A51649">
      <w:pPr>
        <w:tabs>
          <w:tab w:val="left" w:pos="346"/>
          <w:tab w:val="left" w:pos="845"/>
        </w:tabs>
        <w:spacing w:after="0" w:line="276" w:lineRule="auto"/>
        <w:rPr>
          <w:rFonts w:ascii="Calibri" w:eastAsia="Times New Roman" w:hAnsi="Calibri" w:cs="Arial"/>
          <w:b/>
          <w:sz w:val="22"/>
          <w:lang w:eastAsia="nl-NL"/>
        </w:rPr>
      </w:pPr>
      <w:r w:rsidRPr="00830AE2">
        <w:rPr>
          <w:rFonts w:ascii="Calibri" w:eastAsia="Times New Roman" w:hAnsi="Calibri" w:cs="Arial"/>
          <w:b/>
          <w:sz w:val="22"/>
          <w:lang w:eastAsia="nl-NL"/>
        </w:rPr>
        <w:t xml:space="preserve">Artikel </w:t>
      </w:r>
      <w:r w:rsidR="00E84210">
        <w:rPr>
          <w:rFonts w:ascii="Calibri" w:eastAsia="Times New Roman" w:hAnsi="Calibri" w:cs="Arial"/>
          <w:b/>
          <w:sz w:val="22"/>
          <w:lang w:eastAsia="nl-NL"/>
        </w:rPr>
        <w:t>7</w:t>
      </w:r>
      <w:r w:rsidR="00235C53" w:rsidRPr="00830AE2">
        <w:rPr>
          <w:rFonts w:ascii="Calibri" w:eastAsia="Times New Roman" w:hAnsi="Calibri" w:cs="Arial"/>
          <w:b/>
          <w:sz w:val="22"/>
          <w:lang w:eastAsia="nl-NL"/>
        </w:rPr>
        <w:t xml:space="preserve">. </w:t>
      </w:r>
      <w:r w:rsidR="00D35DA0" w:rsidRPr="00830AE2">
        <w:rPr>
          <w:rFonts w:ascii="Calibri" w:eastAsia="Times New Roman" w:hAnsi="Calibri" w:cs="Arial"/>
          <w:b/>
          <w:sz w:val="22"/>
          <w:lang w:eastAsia="nl-NL"/>
        </w:rPr>
        <w:t>Onderzoek naar de behoeften, persoonskenmerken en voorkeuren</w:t>
      </w:r>
    </w:p>
    <w:p w14:paraId="6DC386C7" w14:textId="77777777" w:rsidR="00E84210" w:rsidRPr="00E84210" w:rsidRDefault="00E84210" w:rsidP="00E84210">
      <w:pPr>
        <w:tabs>
          <w:tab w:val="left" w:pos="346"/>
          <w:tab w:val="left" w:pos="845"/>
        </w:tabs>
        <w:spacing w:after="0" w:line="276" w:lineRule="auto"/>
        <w:rPr>
          <w:rFonts w:ascii="Calibri" w:eastAsia="Times New Roman" w:hAnsi="Calibri" w:cs="Calibri"/>
          <w:sz w:val="22"/>
          <w:lang w:eastAsia="nl-NL"/>
        </w:rPr>
      </w:pPr>
      <w:r w:rsidRPr="00E84210">
        <w:rPr>
          <w:rFonts w:ascii="Calibri" w:eastAsia="Times New Roman" w:hAnsi="Calibri" w:cs="Calibri"/>
          <w:sz w:val="22"/>
          <w:lang w:eastAsia="nl-NL"/>
        </w:rPr>
        <w:t>1. Als bij het college een aanvraag om een individuele voorziening wordt ingediend, voert het college in samenspraak met de jeugdige of zijn ouders dan wel zijn wettelijke vertegenwoordiger zo spoedig mogelijk[</w:t>
      </w:r>
      <w:r w:rsidRPr="00E84210">
        <w:rPr>
          <w:rFonts w:ascii="Calibri" w:eastAsia="Times New Roman" w:hAnsi="Calibri" w:cs="Calibri"/>
          <w:i/>
          <w:sz w:val="22"/>
          <w:lang w:eastAsia="nl-NL"/>
        </w:rPr>
        <w:t xml:space="preserve">, doch uiterlijk binnen </w:t>
      </w:r>
      <w:r w:rsidRPr="00E84210">
        <w:rPr>
          <w:rFonts w:ascii="Calibri" w:eastAsia="Times New Roman" w:hAnsi="Calibri" w:cs="Calibri"/>
          <w:i/>
          <w:color w:val="000000"/>
          <w:sz w:val="22"/>
          <w:shd w:val="clear" w:color="auto" w:fill="FFFFFF"/>
          <w:lang w:eastAsia="nl-NL"/>
        </w:rPr>
        <w:t>[</w:t>
      </w:r>
      <w:r w:rsidRPr="00E84210">
        <w:rPr>
          <w:rFonts w:ascii="Calibri" w:eastAsia="Times New Roman" w:hAnsi="Calibri" w:cs="Calibri"/>
          <w:b/>
          <w:i/>
          <w:color w:val="000000"/>
          <w:sz w:val="22"/>
          <w:shd w:val="clear" w:color="auto" w:fill="FFFFFF"/>
          <w:lang w:eastAsia="nl-NL"/>
        </w:rPr>
        <w:t>…</w:t>
      </w:r>
      <w:r w:rsidRPr="00E84210">
        <w:rPr>
          <w:rFonts w:ascii="Calibri" w:eastAsia="Times New Roman" w:hAnsi="Calibri" w:cs="Calibri"/>
          <w:i/>
          <w:color w:val="000000"/>
          <w:sz w:val="22"/>
          <w:shd w:val="clear" w:color="auto" w:fill="FFFFFF"/>
          <w:lang w:eastAsia="nl-NL"/>
        </w:rPr>
        <w:t xml:space="preserve"> </w:t>
      </w:r>
      <w:r w:rsidRPr="00E84210">
        <w:rPr>
          <w:rFonts w:ascii="Calibri" w:eastAsia="Times New Roman" w:hAnsi="Calibri" w:cs="Calibri"/>
          <w:b/>
          <w:i/>
          <w:color w:val="000000"/>
          <w:sz w:val="22"/>
          <w:shd w:val="clear" w:color="auto" w:fill="FFFFFF"/>
          <w:lang w:eastAsia="nl-NL"/>
        </w:rPr>
        <w:t>(bijvoorbeeld zes)</w:t>
      </w:r>
      <w:r w:rsidRPr="00E84210">
        <w:rPr>
          <w:rFonts w:ascii="Calibri" w:eastAsia="Times New Roman" w:hAnsi="Calibri" w:cs="Calibri"/>
          <w:i/>
          <w:color w:val="000000"/>
          <w:sz w:val="22"/>
          <w:shd w:val="clear" w:color="auto" w:fill="FFFFFF"/>
          <w:lang w:eastAsia="nl-NL"/>
        </w:rPr>
        <w:t>] weken</w:t>
      </w:r>
      <w:r w:rsidRPr="00E84210">
        <w:rPr>
          <w:rFonts w:ascii="Calibri" w:eastAsia="Times New Roman" w:hAnsi="Calibri" w:cs="Calibri"/>
          <w:i/>
          <w:sz w:val="22"/>
          <w:lang w:eastAsia="nl-NL"/>
        </w:rPr>
        <w:t>,</w:t>
      </w:r>
      <w:r w:rsidRPr="00E84210">
        <w:rPr>
          <w:rFonts w:ascii="Calibri" w:eastAsia="Times New Roman" w:hAnsi="Calibri" w:cs="Calibri"/>
          <w:sz w:val="22"/>
          <w:lang w:eastAsia="nl-NL"/>
        </w:rPr>
        <w:t>] een onderzoek uit overeenkomstig het tweede tot en met zevende lid. In overleg met het college kunnen de jeugdige of zijn ouders de aanvraag lopende het onderzoek wijzigen.</w:t>
      </w:r>
    </w:p>
    <w:p w14:paraId="011667B3" w14:textId="77777777" w:rsidR="00E84210" w:rsidRPr="00E84210" w:rsidRDefault="00E84210" w:rsidP="00E84210">
      <w:pPr>
        <w:tabs>
          <w:tab w:val="left" w:pos="346"/>
          <w:tab w:val="left" w:pos="845"/>
        </w:tabs>
        <w:spacing w:after="0" w:line="276" w:lineRule="auto"/>
        <w:rPr>
          <w:rFonts w:ascii="Calibri" w:eastAsia="Times New Roman" w:hAnsi="Calibri" w:cs="Calibri"/>
          <w:i/>
          <w:iCs/>
          <w:sz w:val="22"/>
          <w:lang w:eastAsia="nl-NL"/>
        </w:rPr>
      </w:pPr>
      <w:r w:rsidRPr="00E84210">
        <w:rPr>
          <w:rFonts w:ascii="Calibri" w:eastAsia="Times New Roman" w:hAnsi="Calibri" w:cs="Calibri"/>
          <w:sz w:val="22"/>
          <w:lang w:eastAsia="nl-NL"/>
        </w:rPr>
        <w:t>[</w:t>
      </w:r>
      <w:r w:rsidRPr="00E84210">
        <w:rPr>
          <w:rFonts w:ascii="Calibri" w:eastAsia="Times New Roman" w:hAnsi="Calibri" w:cs="Calibri"/>
          <w:i/>
          <w:sz w:val="22"/>
          <w:lang w:eastAsia="nl-NL"/>
        </w:rPr>
        <w:t>2. Voordat het onderzoek van start gaat, kunnen de jeugdige of zijn ouders het college een familiegroepsplan verstrekken. Het college brengt hen van deze mogelijkheid op de hoogte en stelt hen gedurende</w:t>
      </w:r>
      <w:r w:rsidRPr="00E84210">
        <w:rPr>
          <w:rFonts w:ascii="Calibri" w:eastAsia="Times New Roman" w:hAnsi="Calibri" w:cs="Calibri"/>
          <w:sz w:val="22"/>
          <w:lang w:eastAsia="nl-NL"/>
        </w:rPr>
        <w:t xml:space="preserve"> </w:t>
      </w:r>
      <w:r w:rsidRPr="00E84210">
        <w:rPr>
          <w:rFonts w:ascii="Calibri" w:eastAsia="Times New Roman" w:hAnsi="Calibri" w:cs="Calibri"/>
          <w:i/>
          <w:color w:val="000000"/>
          <w:sz w:val="22"/>
          <w:shd w:val="clear" w:color="auto" w:fill="FFFFFF"/>
          <w:lang w:eastAsia="nl-NL"/>
        </w:rPr>
        <w:t>[</w:t>
      </w:r>
      <w:r w:rsidRPr="00E84210">
        <w:rPr>
          <w:rFonts w:ascii="Calibri" w:eastAsia="Times New Roman" w:hAnsi="Calibri" w:cs="Calibri"/>
          <w:b/>
          <w:i/>
          <w:color w:val="000000"/>
          <w:sz w:val="22"/>
          <w:shd w:val="clear" w:color="auto" w:fill="FFFFFF"/>
          <w:lang w:eastAsia="nl-NL"/>
        </w:rPr>
        <w:t>…</w:t>
      </w:r>
      <w:r w:rsidRPr="00E84210">
        <w:rPr>
          <w:rFonts w:ascii="Calibri" w:eastAsia="Times New Roman" w:hAnsi="Calibri" w:cs="Calibri"/>
          <w:i/>
          <w:color w:val="000000"/>
          <w:sz w:val="22"/>
          <w:shd w:val="clear" w:color="auto" w:fill="FFFFFF"/>
          <w:lang w:eastAsia="nl-NL"/>
        </w:rPr>
        <w:t xml:space="preserve"> </w:t>
      </w:r>
      <w:r w:rsidRPr="00E84210">
        <w:rPr>
          <w:rFonts w:ascii="Calibri" w:eastAsia="Times New Roman" w:hAnsi="Calibri" w:cs="Calibri"/>
          <w:b/>
          <w:i/>
          <w:color w:val="000000"/>
          <w:sz w:val="22"/>
          <w:shd w:val="clear" w:color="auto" w:fill="FFFFFF"/>
          <w:lang w:eastAsia="nl-NL"/>
        </w:rPr>
        <w:t>(bijvoorbeeld twee)</w:t>
      </w:r>
      <w:r w:rsidRPr="00E84210">
        <w:rPr>
          <w:rFonts w:ascii="Calibri" w:eastAsia="Times New Roman" w:hAnsi="Calibri" w:cs="Calibri"/>
          <w:i/>
          <w:color w:val="000000"/>
          <w:sz w:val="22"/>
          <w:shd w:val="clear" w:color="auto" w:fill="FFFFFF"/>
          <w:lang w:eastAsia="nl-NL"/>
        </w:rPr>
        <w:t>] weken</w:t>
      </w:r>
      <w:r w:rsidRPr="00E84210">
        <w:rPr>
          <w:rFonts w:ascii="Calibri" w:eastAsia="Times New Roman" w:hAnsi="Calibri" w:cs="Calibri"/>
          <w:i/>
          <w:sz w:val="22"/>
          <w:lang w:eastAsia="nl-NL"/>
        </w:rPr>
        <w:t xml:space="preserve"> na de aanvraag in de gelegenheid het plan te overhandigen.</w:t>
      </w:r>
      <w:r w:rsidRPr="00E84210">
        <w:rPr>
          <w:rFonts w:ascii="Calibri" w:eastAsia="Times New Roman" w:hAnsi="Calibri" w:cs="Calibri"/>
          <w:i/>
          <w:iCs/>
          <w:sz w:val="22"/>
          <w:lang w:eastAsia="nl-NL"/>
        </w:rPr>
        <w:t xml:space="preserve"> Als de jeugdige of zijn ouders daarom verzoeken, zorgt het college voor ondersteuning bij het opstellen van het familiegroepsplan.</w:t>
      </w:r>
      <w:r w:rsidRPr="00E84210">
        <w:rPr>
          <w:rFonts w:ascii="Calibri" w:eastAsia="Times New Roman" w:hAnsi="Calibri" w:cs="Calibri"/>
          <w:iCs/>
          <w:sz w:val="22"/>
          <w:lang w:eastAsia="nl-NL"/>
        </w:rPr>
        <w:t>]</w:t>
      </w:r>
    </w:p>
    <w:p w14:paraId="5394F027" w14:textId="77777777" w:rsidR="00E84210" w:rsidRPr="00E84210" w:rsidRDefault="00E84210" w:rsidP="00E84210">
      <w:pPr>
        <w:tabs>
          <w:tab w:val="left" w:pos="346"/>
          <w:tab w:val="left" w:pos="845"/>
        </w:tabs>
        <w:spacing w:after="0" w:line="276" w:lineRule="auto"/>
        <w:rPr>
          <w:rFonts w:ascii="Calibri" w:eastAsia="Times New Roman" w:hAnsi="Calibri" w:cs="Calibri"/>
          <w:sz w:val="22"/>
          <w:lang w:eastAsia="nl-NL"/>
        </w:rPr>
      </w:pPr>
      <w:r w:rsidRPr="00E84210">
        <w:rPr>
          <w:rFonts w:ascii="Calibri" w:eastAsia="Times New Roman" w:hAnsi="Calibri" w:cs="Calibri"/>
          <w:sz w:val="22"/>
          <w:lang w:eastAsia="nl-NL"/>
        </w:rPr>
        <w:t>3. Het college wijst de jeugdige en zijn ouders voor het onderzoek op de mogelijkheid gebruik te maken van gratis cliëntondersteuning.</w:t>
      </w:r>
    </w:p>
    <w:p w14:paraId="13CDF5DE" w14:textId="77777777" w:rsidR="00E84210" w:rsidRPr="00E84210" w:rsidRDefault="00E84210" w:rsidP="00E84210">
      <w:pPr>
        <w:tabs>
          <w:tab w:val="left" w:pos="346"/>
          <w:tab w:val="left" w:pos="845"/>
        </w:tabs>
        <w:spacing w:after="0" w:line="276" w:lineRule="auto"/>
        <w:rPr>
          <w:rFonts w:ascii="Calibri" w:eastAsia="Times New Roman" w:hAnsi="Calibri" w:cs="Calibri"/>
          <w:sz w:val="22"/>
          <w:lang w:eastAsia="nl-NL"/>
        </w:rPr>
      </w:pPr>
      <w:r w:rsidRPr="00E84210">
        <w:rPr>
          <w:rFonts w:ascii="Calibri" w:eastAsia="Times New Roman" w:hAnsi="Calibri" w:cs="Calibri"/>
          <w:sz w:val="22"/>
          <w:lang w:eastAsia="nl-NL"/>
        </w:rPr>
        <w:t>4. Het college onderzoekt:</w:t>
      </w:r>
    </w:p>
    <w:p w14:paraId="5F5E0197" w14:textId="77777777" w:rsidR="00E84210" w:rsidRPr="00E84210" w:rsidRDefault="00E84210" w:rsidP="00E84210">
      <w:pPr>
        <w:tabs>
          <w:tab w:val="left" w:pos="346"/>
          <w:tab w:val="left" w:pos="845"/>
        </w:tabs>
        <w:spacing w:after="0" w:line="276" w:lineRule="auto"/>
        <w:ind w:left="284"/>
        <w:rPr>
          <w:rFonts w:ascii="Calibri" w:eastAsia="Times New Roman" w:hAnsi="Calibri" w:cs="Calibri"/>
          <w:sz w:val="22"/>
          <w:lang w:eastAsia="nl-NL"/>
        </w:rPr>
      </w:pPr>
      <w:r w:rsidRPr="00E84210">
        <w:rPr>
          <w:rFonts w:ascii="Calibri" w:eastAsia="Times New Roman" w:hAnsi="Calibri" w:cs="Calibri"/>
          <w:sz w:val="22"/>
          <w:lang w:eastAsia="nl-NL"/>
        </w:rPr>
        <w:t>a. de behoeften, persoonskenmerken en voorkeuren van de jeugdige en zijn ouders, de veiligheid en ontwikkeling van de jeugdige en de gezinssituatie;</w:t>
      </w:r>
    </w:p>
    <w:p w14:paraId="346FE3AF" w14:textId="77777777" w:rsidR="00E84210" w:rsidRPr="00E84210" w:rsidRDefault="00E84210" w:rsidP="00E84210">
      <w:pPr>
        <w:tabs>
          <w:tab w:val="left" w:pos="346"/>
          <w:tab w:val="left" w:pos="845"/>
        </w:tabs>
        <w:spacing w:after="0" w:line="276" w:lineRule="auto"/>
        <w:ind w:left="284"/>
        <w:rPr>
          <w:rFonts w:ascii="Calibri" w:eastAsia="Times New Roman" w:hAnsi="Calibri" w:cs="Calibri"/>
          <w:sz w:val="22"/>
          <w:lang w:eastAsia="nl-NL"/>
        </w:rPr>
      </w:pPr>
      <w:r w:rsidRPr="00E84210">
        <w:rPr>
          <w:rFonts w:ascii="Calibri" w:eastAsia="Times New Roman" w:hAnsi="Calibri" w:cs="Calibri"/>
          <w:sz w:val="22"/>
          <w:lang w:eastAsia="nl-NL"/>
        </w:rPr>
        <w:t xml:space="preserve">b. of sprake is van psychische problemen en stoornissen, psychosociale problemen, gedragsproblemen of een verstandelijke beperking van de jeugdige, opvoedingsproblemen van de ouders of </w:t>
      </w:r>
      <w:proofErr w:type="spellStart"/>
      <w:r w:rsidRPr="00E84210">
        <w:rPr>
          <w:rFonts w:ascii="Calibri" w:eastAsia="Times New Roman" w:hAnsi="Calibri" w:cs="Calibri"/>
          <w:sz w:val="22"/>
          <w:lang w:eastAsia="nl-NL"/>
        </w:rPr>
        <w:t>adoptiegerelateerde</w:t>
      </w:r>
      <w:proofErr w:type="spellEnd"/>
      <w:r w:rsidRPr="00E84210">
        <w:rPr>
          <w:rFonts w:ascii="Calibri" w:eastAsia="Times New Roman" w:hAnsi="Calibri" w:cs="Calibri"/>
          <w:sz w:val="22"/>
          <w:lang w:eastAsia="nl-NL"/>
        </w:rPr>
        <w:t xml:space="preserve"> problemen, en zo ja:</w:t>
      </w:r>
    </w:p>
    <w:p w14:paraId="437E84A5" w14:textId="77777777" w:rsidR="00E84210" w:rsidRPr="00E84210" w:rsidRDefault="00E84210" w:rsidP="00E84210">
      <w:pPr>
        <w:tabs>
          <w:tab w:val="left" w:pos="346"/>
          <w:tab w:val="left" w:pos="567"/>
          <w:tab w:val="left" w:pos="845"/>
        </w:tabs>
        <w:spacing w:after="0" w:line="276" w:lineRule="auto"/>
        <w:ind w:left="567"/>
        <w:rPr>
          <w:rFonts w:ascii="Calibri" w:eastAsia="Times New Roman" w:hAnsi="Calibri" w:cs="Calibri"/>
          <w:sz w:val="22"/>
          <w:lang w:eastAsia="nl-NL"/>
        </w:rPr>
      </w:pPr>
      <w:r w:rsidRPr="00E84210">
        <w:rPr>
          <w:rFonts w:ascii="Calibri" w:eastAsia="Times New Roman" w:hAnsi="Calibri" w:cs="Calibri"/>
          <w:sz w:val="22"/>
          <w:lang w:eastAsia="nl-NL"/>
        </w:rPr>
        <w:t>1°. welke problemen of stoornissen dat zijn;</w:t>
      </w:r>
    </w:p>
    <w:p w14:paraId="67B38023" w14:textId="77777777" w:rsidR="00E84210" w:rsidRPr="00E84210" w:rsidRDefault="00E84210" w:rsidP="00E84210">
      <w:pPr>
        <w:tabs>
          <w:tab w:val="left" w:pos="346"/>
          <w:tab w:val="left" w:pos="567"/>
          <w:tab w:val="left" w:pos="845"/>
        </w:tabs>
        <w:spacing w:after="0" w:line="276" w:lineRule="auto"/>
        <w:ind w:left="567"/>
        <w:rPr>
          <w:rFonts w:ascii="Calibri" w:eastAsia="Times New Roman" w:hAnsi="Calibri" w:cs="Calibri"/>
          <w:sz w:val="22"/>
          <w:lang w:eastAsia="nl-NL"/>
        </w:rPr>
      </w:pPr>
      <w:r w:rsidRPr="00E84210">
        <w:rPr>
          <w:rFonts w:ascii="Calibri" w:eastAsia="Times New Roman" w:hAnsi="Calibri" w:cs="Calibri"/>
          <w:sz w:val="22"/>
          <w:lang w:eastAsia="nl-NL"/>
        </w:rPr>
        <w:t>2°. welke ondersteuning, hulp en zorg naar aard en omvang nodig zijn voor de jeugdige om, rekening houdend met zijn leeftijd en ontwikkelingsniveau, gezond en veilig op te groeien, te groeien naar zelfstandigheid en voldoende zelfredzaam te zijn en maatschappelijk te participeren;</w:t>
      </w:r>
    </w:p>
    <w:p w14:paraId="6C47A284" w14:textId="77777777" w:rsidR="00E84210" w:rsidRPr="00E84210" w:rsidRDefault="00E84210" w:rsidP="00E84210">
      <w:pPr>
        <w:tabs>
          <w:tab w:val="left" w:pos="346"/>
          <w:tab w:val="left" w:pos="567"/>
          <w:tab w:val="left" w:pos="845"/>
        </w:tabs>
        <w:spacing w:after="0" w:line="276" w:lineRule="auto"/>
        <w:ind w:left="567"/>
        <w:rPr>
          <w:rFonts w:ascii="Calibri" w:eastAsia="Times New Roman" w:hAnsi="Calibri" w:cs="Calibri"/>
          <w:sz w:val="22"/>
          <w:lang w:eastAsia="nl-NL"/>
        </w:rPr>
      </w:pPr>
      <w:r w:rsidRPr="00E84210">
        <w:rPr>
          <w:rFonts w:ascii="Calibri" w:eastAsia="Times New Roman" w:hAnsi="Calibri" w:cs="Calibri"/>
          <w:sz w:val="22"/>
          <w:lang w:eastAsia="nl-NL"/>
        </w:rPr>
        <w:t>3°. of en in hoeverre de eigen mogelijkheden en het probleemoplossend vermogen van de ouders en de personen die tot hun sociale omgeving behoren toereikend zijn om zelf de nodige ondersteuning, hulp en zorg te kunnen bieden, en</w:t>
      </w:r>
    </w:p>
    <w:p w14:paraId="1332A00F" w14:textId="77777777" w:rsidR="00E84210" w:rsidRPr="00E84210" w:rsidRDefault="00E84210" w:rsidP="00E84210">
      <w:pPr>
        <w:tabs>
          <w:tab w:val="left" w:pos="346"/>
          <w:tab w:val="left" w:pos="567"/>
          <w:tab w:val="left" w:pos="845"/>
        </w:tabs>
        <w:spacing w:after="0" w:line="276" w:lineRule="auto"/>
        <w:ind w:left="567"/>
        <w:rPr>
          <w:rFonts w:ascii="Calibri" w:eastAsia="Times New Roman" w:hAnsi="Calibri" w:cs="Calibri"/>
          <w:sz w:val="22"/>
          <w:lang w:eastAsia="nl-NL"/>
        </w:rPr>
      </w:pPr>
      <w:r w:rsidRPr="00E84210">
        <w:rPr>
          <w:rFonts w:ascii="Calibri" w:eastAsia="Times New Roman" w:hAnsi="Calibri" w:cs="Calibri"/>
          <w:sz w:val="22"/>
          <w:lang w:eastAsia="nl-NL"/>
        </w:rPr>
        <w:t>4°. voor zover de eigen mogelijkheden en het probleemoplossend vermogen ontoereikend zijn, de mogelijkheden om met de inzet van een andere voorziening, overige voorziening of individuele voorziening te voorzien in de nodige ondersteuning, hulp en zorg;</w:t>
      </w:r>
    </w:p>
    <w:p w14:paraId="18332DE7" w14:textId="77777777" w:rsidR="00E84210" w:rsidRPr="00E84210" w:rsidRDefault="00E84210" w:rsidP="00E84210">
      <w:pPr>
        <w:tabs>
          <w:tab w:val="left" w:pos="346"/>
          <w:tab w:val="left" w:pos="845"/>
        </w:tabs>
        <w:spacing w:after="0" w:line="276" w:lineRule="auto"/>
        <w:ind w:left="284"/>
        <w:rPr>
          <w:rFonts w:ascii="Calibri" w:eastAsia="Times New Roman" w:hAnsi="Calibri" w:cs="Calibri"/>
          <w:sz w:val="22"/>
          <w:lang w:eastAsia="nl-NL"/>
        </w:rPr>
      </w:pPr>
      <w:r w:rsidRPr="00E84210">
        <w:rPr>
          <w:rFonts w:ascii="Calibri" w:eastAsia="Times New Roman" w:hAnsi="Calibri" w:cs="Calibri"/>
          <w:sz w:val="22"/>
          <w:lang w:eastAsia="nl-NL"/>
        </w:rPr>
        <w:t>c. hoe bij de bepaling van de aangewezen vorm van jeugdhulp zo goed mogelijk rekening kan worden gehouden met de godsdienstige gezindheid, de levensovertuiging en de culturele achtergrond van de jeugdige en zijn ouders;</w:t>
      </w:r>
    </w:p>
    <w:p w14:paraId="7E74B135" w14:textId="77777777" w:rsidR="00E84210" w:rsidRPr="00E84210" w:rsidRDefault="00E84210" w:rsidP="00E84210">
      <w:pPr>
        <w:tabs>
          <w:tab w:val="left" w:pos="346"/>
          <w:tab w:val="left" w:pos="845"/>
        </w:tabs>
        <w:spacing w:after="0" w:line="276" w:lineRule="auto"/>
        <w:ind w:left="284"/>
        <w:rPr>
          <w:rFonts w:ascii="Calibri" w:eastAsia="Times New Roman" w:hAnsi="Calibri" w:cs="Calibri"/>
          <w:sz w:val="22"/>
          <w:lang w:eastAsia="nl-NL"/>
        </w:rPr>
      </w:pPr>
      <w:r w:rsidRPr="00E84210">
        <w:rPr>
          <w:rFonts w:ascii="Calibri" w:eastAsia="Times New Roman" w:hAnsi="Calibri" w:cs="Calibri"/>
          <w:sz w:val="22"/>
          <w:lang w:eastAsia="nl-NL"/>
        </w:rPr>
        <w:t xml:space="preserve">d. indien van toepassing, hoe de toekenning van een individuele voorziening zo goed mogelijk kan worden afgestemd </w:t>
      </w:r>
      <w:r w:rsidRPr="00BF2205">
        <w:rPr>
          <w:rFonts w:ascii="Calibri" w:eastAsia="Times New Roman" w:hAnsi="Calibri" w:cs="Calibri"/>
          <w:sz w:val="22"/>
          <w:lang w:eastAsia="nl-NL"/>
        </w:rPr>
        <w:t>op andere voorzieningen op het</w:t>
      </w:r>
      <w:r w:rsidRPr="00E84210">
        <w:rPr>
          <w:rFonts w:ascii="Calibri" w:eastAsia="Times New Roman" w:hAnsi="Calibri" w:cs="Calibri"/>
          <w:sz w:val="22"/>
          <w:lang w:eastAsia="nl-NL"/>
        </w:rPr>
        <w:t xml:space="preserve"> gebied van zorg, onderwijs, maatschappelijke ondersteuning, werk en inkomen.</w:t>
      </w:r>
    </w:p>
    <w:p w14:paraId="5DBF4A98" w14:textId="77777777" w:rsidR="00E84210" w:rsidRPr="00E84210" w:rsidRDefault="00E84210" w:rsidP="00E84210">
      <w:pPr>
        <w:tabs>
          <w:tab w:val="left" w:pos="346"/>
          <w:tab w:val="left" w:pos="845"/>
        </w:tabs>
        <w:spacing w:after="0" w:line="276" w:lineRule="auto"/>
        <w:rPr>
          <w:rFonts w:ascii="Calibri" w:eastAsia="Times New Roman" w:hAnsi="Calibri" w:cs="Calibri"/>
          <w:sz w:val="22"/>
          <w:lang w:eastAsia="nl-NL"/>
        </w:rPr>
      </w:pPr>
      <w:r w:rsidRPr="00E84210">
        <w:rPr>
          <w:rFonts w:ascii="Calibri" w:eastAsia="Times New Roman" w:hAnsi="Calibri" w:cs="Calibri"/>
          <w:sz w:val="22"/>
          <w:lang w:eastAsia="nl-NL"/>
        </w:rPr>
        <w:lastRenderedPageBreak/>
        <w:t>[</w:t>
      </w:r>
      <w:r w:rsidRPr="00E84210">
        <w:rPr>
          <w:rFonts w:ascii="Calibri" w:eastAsia="Times New Roman" w:hAnsi="Calibri" w:cs="Calibri"/>
          <w:i/>
          <w:sz w:val="22"/>
          <w:lang w:eastAsia="nl-NL"/>
        </w:rPr>
        <w:t>5. Als de jeugdige of zijn ouders een familiegroepsplan aan het college hebben overhandigd, betrekt het college dat plan bij het onderzoek.</w:t>
      </w:r>
      <w:r w:rsidRPr="00E84210">
        <w:rPr>
          <w:rFonts w:ascii="Calibri" w:eastAsia="Times New Roman" w:hAnsi="Calibri" w:cs="Calibri"/>
          <w:sz w:val="22"/>
          <w:lang w:eastAsia="nl-NL"/>
        </w:rPr>
        <w:t>]</w:t>
      </w:r>
    </w:p>
    <w:p w14:paraId="0E9D8B4E" w14:textId="77777777" w:rsidR="00E84210" w:rsidRPr="00E84210" w:rsidRDefault="00E84210" w:rsidP="00E84210">
      <w:pPr>
        <w:tabs>
          <w:tab w:val="left" w:pos="346"/>
          <w:tab w:val="left" w:pos="845"/>
        </w:tabs>
        <w:spacing w:after="0" w:line="276" w:lineRule="auto"/>
        <w:rPr>
          <w:rFonts w:ascii="Calibri" w:eastAsia="Times New Roman" w:hAnsi="Calibri" w:cs="Calibri"/>
          <w:sz w:val="22"/>
          <w:lang w:eastAsia="nl-NL"/>
        </w:rPr>
      </w:pPr>
      <w:r w:rsidRPr="00E84210">
        <w:rPr>
          <w:rFonts w:ascii="Calibri" w:eastAsia="Times New Roman" w:hAnsi="Calibri" w:cs="Calibri"/>
          <w:sz w:val="22"/>
          <w:lang w:eastAsia="nl-NL"/>
        </w:rPr>
        <w:t>6. Bij het onderzoek wordt aan de jeugdige en zijn ouders dan wel zijn wettelijke vertegenwoordiger medegedeeld welke mogelijkheden bestaan om te kiezen voor de verstrekking van een pgb. De jeugdige of zijn ouders dan wel zijn wettelijke vertegenwoordiger wordt in begrijpelijke bewoordingen ingelicht over de gevolgen van die keuze.</w:t>
      </w:r>
    </w:p>
    <w:p w14:paraId="0476C641" w14:textId="4CF5D9E5" w:rsidR="00235C53" w:rsidRPr="00D77F43" w:rsidRDefault="00E84210" w:rsidP="00E84210">
      <w:pPr>
        <w:tabs>
          <w:tab w:val="left" w:pos="346"/>
          <w:tab w:val="left" w:pos="845"/>
        </w:tabs>
        <w:spacing w:after="0" w:line="276" w:lineRule="auto"/>
        <w:rPr>
          <w:rFonts w:ascii="Calibri" w:eastAsia="Times New Roman" w:hAnsi="Calibri" w:cs="Arial"/>
          <w:sz w:val="22"/>
          <w:lang w:eastAsia="nl-NL"/>
        </w:rPr>
      </w:pPr>
      <w:r w:rsidRPr="00E84210">
        <w:rPr>
          <w:rFonts w:ascii="Calibri" w:eastAsia="Times New Roman" w:hAnsi="Calibri" w:cs="Calibri"/>
          <w:sz w:val="22"/>
          <w:lang w:eastAsia="nl-NL"/>
        </w:rPr>
        <w:t>7. De jeugdige of zijn ouders dan wel zijn wettelijke vertegenwoordiger verschaffen het college de gegevens en bescheiden die voor het onderzoek nodig zijn en waarover zij redelijkerwijs de beschikking kunnen krijgen.</w:t>
      </w:r>
    </w:p>
    <w:p w14:paraId="30B21AF2" w14:textId="5D0AC71B" w:rsidR="00235C53" w:rsidRDefault="00235C53" w:rsidP="00A51649">
      <w:pPr>
        <w:tabs>
          <w:tab w:val="left" w:pos="346"/>
          <w:tab w:val="left" w:pos="845"/>
        </w:tabs>
        <w:spacing w:after="0" w:line="276" w:lineRule="auto"/>
        <w:rPr>
          <w:sz w:val="22"/>
        </w:rPr>
      </w:pPr>
    </w:p>
    <w:p w14:paraId="01854721" w14:textId="2A08E74A" w:rsidR="00DB4D3A" w:rsidRDefault="00DB4D3A" w:rsidP="00DB4D3A">
      <w:pPr>
        <w:pStyle w:val="Geenafstand"/>
      </w:pPr>
    </w:p>
    <w:p w14:paraId="329DBEE0" w14:textId="77777777" w:rsidR="00DB4D3A" w:rsidRPr="00DB4D3A" w:rsidRDefault="00DB4D3A" w:rsidP="00DB4D3A">
      <w:pPr>
        <w:pStyle w:val="Geenafstand"/>
      </w:pPr>
    </w:p>
    <w:p w14:paraId="0DC786F0"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7B00D3">
        <w:rPr>
          <w:b/>
          <w:sz w:val="22"/>
          <w:lang w:eastAsia="nl-NL"/>
        </w:rPr>
        <w:t>Toelichting</w:t>
      </w:r>
    </w:p>
    <w:p w14:paraId="3A905F2F"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Bij het onderzoek ter beoordeling van een aanvraag zal in samenspraak met de jeugdige en zijn ouders dan wel zijn wettelijke vertegenwoordiger in de eerste plaats gekeken worden naar hun behoeften, persoonskenmerken en voorkeuren en kan bijvoorbeeld alsnog worden verwezen naar een overige jeugdhulpvoorziening in plaats van, of naast, mogelijke toekenning van een individuele voorziening.</w:t>
      </w:r>
    </w:p>
    <w:p w14:paraId="5563A8D6" w14:textId="255429DC" w:rsidR="00E84210" w:rsidRDefault="00E84210" w:rsidP="00DB4D3A">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7B00D3">
        <w:rPr>
          <w:sz w:val="22"/>
        </w:rPr>
        <w:t>Voor een zorgvuldig te nemen besluit is het van belang dat alle relevante feiten en omstandigheden van de specifieke hulpvraag worden onderzocht. Daarbij is het van belang dat het onderzoek in samenspraak met de jeugdige en zijn ouders dan wel zijn wettelijke vertegenwoordiger wordt verricht. Voor een zorgvuldig onderzoek is veelal persoonlijk contact nodig om een goed beeld van de jeugdige en zijn ouders en de gezinssituatie te krijgen. Het ligt daarom ook voor de hand dat er één of meerdere gesprekken gevoerd worden met de jeugdige en zijn ouders dan wel zijn wettelijke vertegenwoor</w:t>
      </w:r>
      <w:r>
        <w:rPr>
          <w:sz w:val="22"/>
        </w:rPr>
        <w:t>diger</w:t>
      </w:r>
      <w:r w:rsidRPr="007B00D3">
        <w:rPr>
          <w:sz w:val="22"/>
        </w:rPr>
        <w:t>.</w:t>
      </w:r>
    </w:p>
    <w:p w14:paraId="4AEFC4E8" w14:textId="690A505B" w:rsidR="00E84210" w:rsidRDefault="00E84210" w:rsidP="00DB4D3A">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E84210">
        <w:rPr>
          <w:sz w:val="22"/>
        </w:rPr>
        <w:t>Mocht tijdens die gesprekken blijken dat het beter is om de aanvraag aan te passen, dan kan dit in overleg gebeuren (eerste lid). Een aanvraag hoeft dus niet afgewezen te worden als tijdens het onderzoek blijkt dat de oorspronkelijke aanvraag en oplossingsrichting bij nader inzien niet (volledig) passend zijn.</w:t>
      </w:r>
    </w:p>
    <w:p w14:paraId="6B51088F" w14:textId="77777777" w:rsid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1EC24898"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Een zorgvuldig onderzoek vereist het op enigerlei doorlopen van de volgende stappen</w:t>
      </w:r>
      <w:r w:rsidRPr="007B00D3">
        <w:rPr>
          <w:sz w:val="22"/>
          <w:vertAlign w:val="superscript"/>
        </w:rPr>
        <w:footnoteReference w:id="4"/>
      </w:r>
      <w:r w:rsidRPr="007B00D3">
        <w:rPr>
          <w:sz w:val="22"/>
        </w:rPr>
        <w:t>:</w:t>
      </w:r>
    </w:p>
    <w:p w14:paraId="1E679F66" w14:textId="77777777" w:rsidR="00E84210" w:rsidRPr="0000516D"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085ADE08"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 xml:space="preserve">Stap 1 - inventariseer de vraag </w:t>
      </w:r>
    </w:p>
    <w:p w14:paraId="21048172" w14:textId="36C8EB7B"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Wat is eigenlijk de jeugdhulpvraag van de jeugdige of zijn ouders? In dit verband moet opgemerkt worden dat uit artikel 1.1 </w:t>
      </w:r>
      <w:r w:rsidR="002039EF">
        <w:rPr>
          <w:sz w:val="22"/>
        </w:rPr>
        <w:t xml:space="preserve">van de </w:t>
      </w:r>
      <w:r w:rsidRPr="007B00D3">
        <w:rPr>
          <w:sz w:val="22"/>
        </w:rPr>
        <w:t>Jeugdwet voortvloeit dat jeugdhulp niet alleen de hulp aan de jeugdige is, maar ook dat de ouder zelf in aanmerking kan komen voor jeugdhulp.</w:t>
      </w:r>
    </w:p>
    <w:p w14:paraId="44E6B028"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6100BBC8"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Stap 2 - breng de onderliggende problematiek minutieus en onderbouwd in kaart</w:t>
      </w:r>
    </w:p>
    <w:p w14:paraId="7430CBE8"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Welke opgroei- en opvoedingsproblemen, psychische problemen en stoornissen zijn er?</w:t>
      </w:r>
    </w:p>
    <w:p w14:paraId="0F0B84D6"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47F3BB77"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Stap 3 - stel de aard en de omvang van de noodzakelijke hulp vast</w:t>
      </w:r>
    </w:p>
    <w:p w14:paraId="6C6BA722"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Welke hulp is noodzakelijk, en in welke omvang? Deze vraag moet, met inachtneming van de bevindingen uit de eerste twee stappen, worden beantwoord op een wijze die rekening houdt met de leeftijd en het ontwikkelingsniveau van de jeugdige, met als doelstelling dat de jeugdige gezond </w:t>
      </w:r>
      <w:r w:rsidRPr="007B00D3">
        <w:rPr>
          <w:sz w:val="22"/>
        </w:rPr>
        <w:lastRenderedPageBreak/>
        <w:t>en veilig kan opgroeien, dat hij kan groeien naar zelfstandigheid en dat hij voldoende zelfredzaam kan zijn en maatschappelijk kan participeren.</w:t>
      </w:r>
    </w:p>
    <w:p w14:paraId="78F7BA8F"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 </w:t>
      </w:r>
    </w:p>
    <w:p w14:paraId="52BCFFDA"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b/>
          <w:sz w:val="22"/>
        </w:rPr>
        <w:t>Stap 4 - kijk wat de discrepantie tussen noodzaak en eigen kracht is</w:t>
      </w:r>
      <w:r w:rsidRPr="007B00D3">
        <w:rPr>
          <w:sz w:val="22"/>
        </w:rPr>
        <w:t xml:space="preserve"> </w:t>
      </w:r>
    </w:p>
    <w:p w14:paraId="37B02A6F" w14:textId="40089B14"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Onderzoek naar de eigen mogelijkheden en het probleemoplossend vermogen van de ouder(s) en van het sociale netwerk en of de op basis van de eerste drie stappen als noodzakelijk bepaalde hulp hiermee al dan niet volledig kan worden ondervangen. Anders gezegd: het bepalen van de </w:t>
      </w:r>
      <w:proofErr w:type="spellStart"/>
      <w:r w:rsidRPr="007B00D3">
        <w:rPr>
          <w:sz w:val="22"/>
        </w:rPr>
        <w:t>toereikendheid</w:t>
      </w:r>
      <w:proofErr w:type="spellEnd"/>
      <w:r w:rsidRPr="007B00D3">
        <w:rPr>
          <w:sz w:val="22"/>
        </w:rPr>
        <w:t xml:space="preserve"> van de eigen kracht. De stappen 1 t</w:t>
      </w:r>
      <w:r w:rsidR="0022560B">
        <w:rPr>
          <w:sz w:val="22"/>
        </w:rPr>
        <w:t>ot en met</w:t>
      </w:r>
      <w:r w:rsidRPr="007B00D3">
        <w:rPr>
          <w:sz w:val="22"/>
        </w:rPr>
        <w:t xml:space="preserve"> 3 bouwen als het ware de jeugdhulpplicht eerst op tot een bepaald maximum. Stap 4 verkleint deze vervolgens weer, eventueel zelfs tot nul.</w:t>
      </w:r>
    </w:p>
    <w:p w14:paraId="7C58AECD"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 </w:t>
      </w:r>
    </w:p>
    <w:p w14:paraId="7136DD70"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B00D3">
        <w:rPr>
          <w:b/>
          <w:sz w:val="22"/>
        </w:rPr>
        <w:t>Stap 5 - stel vast welke voorziening de geconstateerde discrepantie adequaat oplost</w:t>
      </w:r>
    </w:p>
    <w:p w14:paraId="60DA1256"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 xml:space="preserve">Het is deze discrepantie tussen zorgvuldig geïnventariseerde noodzaak en eigen kracht die uiteindelijk de jeugdhulpplicht concretiseert, welke op het college rust? </w:t>
      </w:r>
    </w:p>
    <w:p w14:paraId="28FE68CD" w14:textId="77777777" w:rsidR="00E84210" w:rsidRPr="007B00D3"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7F98369E" w14:textId="040C7815" w:rsid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B00D3">
        <w:rPr>
          <w:sz w:val="22"/>
        </w:rPr>
        <w:t>Ten aanzien van de afstemmingsplicht in onderdeel d valt te</w:t>
      </w:r>
      <w:r w:rsidRPr="007B00D3">
        <w:rPr>
          <w:i/>
          <w:sz w:val="22"/>
        </w:rPr>
        <w:t xml:space="preserve"> </w:t>
      </w:r>
      <w:r w:rsidRPr="007B00D3">
        <w:rPr>
          <w:sz w:val="22"/>
        </w:rPr>
        <w:t xml:space="preserve">denken aan een voorziening die een jeugdige ontvangt op grond van de </w:t>
      </w:r>
      <w:proofErr w:type="spellStart"/>
      <w:r w:rsidRPr="007B00D3">
        <w:rPr>
          <w:sz w:val="22"/>
        </w:rPr>
        <w:t>Wmo</w:t>
      </w:r>
      <w:proofErr w:type="spellEnd"/>
      <w:r w:rsidRPr="007B00D3">
        <w:rPr>
          <w:sz w:val="22"/>
        </w:rPr>
        <w:t xml:space="preserve"> 2015, </w:t>
      </w:r>
      <w:r w:rsidR="0018257F">
        <w:rPr>
          <w:sz w:val="22"/>
        </w:rPr>
        <w:t xml:space="preserve">de </w:t>
      </w:r>
      <w:proofErr w:type="spellStart"/>
      <w:r w:rsidRPr="007B00D3">
        <w:rPr>
          <w:sz w:val="22"/>
        </w:rPr>
        <w:t>Wlz</w:t>
      </w:r>
      <w:proofErr w:type="spellEnd"/>
      <w:r w:rsidRPr="007B00D3">
        <w:rPr>
          <w:sz w:val="22"/>
        </w:rPr>
        <w:t xml:space="preserve"> of de </w:t>
      </w:r>
      <w:proofErr w:type="spellStart"/>
      <w:r w:rsidRPr="007B00D3">
        <w:rPr>
          <w:sz w:val="22"/>
        </w:rPr>
        <w:t>Zvw</w:t>
      </w:r>
      <w:proofErr w:type="spellEnd"/>
      <w:r w:rsidRPr="007B00D3">
        <w:rPr>
          <w:sz w:val="22"/>
        </w:rPr>
        <w:t xml:space="preserve"> en een voorziening op het gebied van passend onderwijs.</w:t>
      </w:r>
      <w:r>
        <w:rPr>
          <w:sz w:val="22"/>
        </w:rPr>
        <w:t xml:space="preserve"> </w:t>
      </w:r>
    </w:p>
    <w:p w14:paraId="3EC20482" w14:textId="77777777" w:rsid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3433B98E" w14:textId="77777777" w:rsid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F959E0">
        <w:rPr>
          <w:b/>
          <w:color w:val="C00000"/>
          <w:sz w:val="22"/>
          <w:u w:val="single"/>
          <w:lang w:eastAsia="nl-NL"/>
        </w:rPr>
        <w:t>Implementatiehandleiding</w:t>
      </w:r>
      <w:r>
        <w:rPr>
          <w:color w:val="C00000"/>
          <w:sz w:val="22"/>
          <w:lang w:eastAsia="nl-NL"/>
        </w:rPr>
        <w:t xml:space="preserve">: </w:t>
      </w:r>
    </w:p>
    <w:p w14:paraId="153E42D4" w14:textId="28D37C1D" w:rsid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E84210">
        <w:rPr>
          <w:i/>
          <w:color w:val="C00000"/>
          <w:sz w:val="22"/>
          <w:lang w:eastAsia="nl-NL"/>
        </w:rPr>
        <w:t>Eerste lid</w:t>
      </w:r>
      <w:r w:rsidRPr="00E84210">
        <w:rPr>
          <w:color w:val="C00000"/>
          <w:sz w:val="22"/>
          <w:lang w:eastAsia="nl-NL"/>
        </w:rPr>
        <w:t xml:space="preserve">: In het eerste lid kan een termijn opgenomen worden waarbinnen – na de aanvraag – het onderzoek moet zijn uitgevoerd. Gemeenten die het wenselijk vinden om specifiek hiervoor een termijn te stellen – analoog aan hoe het in de </w:t>
      </w:r>
      <w:proofErr w:type="spellStart"/>
      <w:r w:rsidRPr="00E84210">
        <w:rPr>
          <w:color w:val="C00000"/>
          <w:sz w:val="22"/>
          <w:lang w:eastAsia="nl-NL"/>
        </w:rPr>
        <w:t>Wmo</w:t>
      </w:r>
      <w:proofErr w:type="spellEnd"/>
      <w:r w:rsidRPr="00E84210">
        <w:rPr>
          <w:color w:val="C00000"/>
          <w:sz w:val="22"/>
          <w:lang w:eastAsia="nl-NL"/>
        </w:rPr>
        <w:t xml:space="preserve"> 2015 is geregeld bij de melding – kunnen de facultatieve zinsnede overnemen en uitwerken. Anders geldt simpelweg dat zowel het onderzoek als het nemen van de beschikking binnen de in artikel </w:t>
      </w:r>
      <w:r>
        <w:rPr>
          <w:color w:val="C00000"/>
          <w:sz w:val="22"/>
          <w:lang w:eastAsia="nl-NL"/>
        </w:rPr>
        <w:t>6</w:t>
      </w:r>
      <w:r w:rsidRPr="00E84210">
        <w:rPr>
          <w:color w:val="C00000"/>
          <w:sz w:val="22"/>
          <w:lang w:eastAsia="nl-NL"/>
        </w:rPr>
        <w:t xml:space="preserve"> gestelde termijn moeten plaatsvinden, waarbij verder niet uitmaakt hoeveel tijd de verschillende onderdelen precies in beslag nemen (als in totaal de termijn maar niet overschreden wordt).</w:t>
      </w:r>
      <w:r>
        <w:rPr>
          <w:color w:val="C00000"/>
          <w:sz w:val="22"/>
          <w:lang w:eastAsia="nl-NL"/>
        </w:rPr>
        <w:t xml:space="preserve"> </w:t>
      </w:r>
    </w:p>
    <w:p w14:paraId="39ECD5A7" w14:textId="77777777" w:rsidR="007A24D1" w:rsidRDefault="007A24D1" w:rsidP="00E84210">
      <w:pPr>
        <w:pStyle w:val="Geenafstand"/>
        <w:pBdr>
          <w:top w:val="single" w:sz="4" w:space="1" w:color="auto"/>
          <w:left w:val="single" w:sz="4" w:space="4" w:color="auto"/>
          <w:bottom w:val="single" w:sz="4" w:space="1" w:color="auto"/>
          <w:right w:val="single" w:sz="4" w:space="4" w:color="auto"/>
        </w:pBdr>
        <w:spacing w:line="276" w:lineRule="auto"/>
        <w:rPr>
          <w:i/>
          <w:color w:val="C00000"/>
          <w:sz w:val="22"/>
          <w:lang w:eastAsia="nl-NL"/>
        </w:rPr>
      </w:pPr>
    </w:p>
    <w:p w14:paraId="32B6F31A" w14:textId="71D94370" w:rsid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E84210">
        <w:rPr>
          <w:i/>
          <w:color w:val="C00000"/>
          <w:sz w:val="22"/>
          <w:lang w:eastAsia="nl-NL"/>
        </w:rPr>
        <w:t>Tweede en vijfde lid</w:t>
      </w:r>
      <w:r w:rsidRPr="00E84210">
        <w:rPr>
          <w:color w:val="C00000"/>
          <w:sz w:val="22"/>
          <w:lang w:eastAsia="nl-NL"/>
        </w:rPr>
        <w:t xml:space="preserve">: Gezien de beperkte relevantie voor de praktijk is de verwijzing naar het familiegroepsplan telkens facultatief gemaakt. Gemeenten die positieve ervaringen hebben met het al opstellen van familiegroepsplannen in deze fase kunnen ervoor kiezen om de bepaling over te nemen en uit te werken. Het wel of niet overnemen doet niets af aan hetgeen is bepaald in artikel 2.1, aanhef en onder g, van de Jeugdwet: Het gemeentelijke beleid inzake preventie, jeugdhulp, kinderbeschermingsmaatregelen en jeugdreclassering en de uitvoering van jeugdhulp, kinderbeschermingsmaatregelen en jeugdreclassering is gericht op het tot stand brengen en uitvoeren van familiegroepsplannen en het verlenen van hulp op basis van familiegroepsplannen, ter uitvoering van artikel 4.1.2 </w:t>
      </w:r>
      <w:r w:rsidR="007A24D1">
        <w:rPr>
          <w:color w:val="C00000"/>
          <w:sz w:val="22"/>
          <w:lang w:eastAsia="nl-NL"/>
        </w:rPr>
        <w:t xml:space="preserve">van de Jeugdwet </w:t>
      </w:r>
      <w:r w:rsidRPr="00E84210">
        <w:rPr>
          <w:color w:val="C00000"/>
          <w:sz w:val="22"/>
          <w:lang w:eastAsia="nl-NL"/>
        </w:rPr>
        <w:t>en indien sprake is van vroege signalering van opgroei- en opvoedingsproblemen, psychische problemen en stoornissen.</w:t>
      </w:r>
    </w:p>
    <w:p w14:paraId="2DC659C2" w14:textId="77777777" w:rsidR="00E84210" w:rsidRDefault="00E84210" w:rsidP="00A51649">
      <w:pPr>
        <w:tabs>
          <w:tab w:val="left" w:pos="346"/>
          <w:tab w:val="left" w:pos="845"/>
        </w:tabs>
        <w:spacing w:after="0" w:line="276" w:lineRule="auto"/>
        <w:rPr>
          <w:b/>
          <w:sz w:val="22"/>
        </w:rPr>
      </w:pPr>
    </w:p>
    <w:p w14:paraId="3BC07DC5" w14:textId="10900D9A" w:rsidR="00235C53" w:rsidRPr="00335C51" w:rsidRDefault="00E02C96" w:rsidP="00A51649">
      <w:pPr>
        <w:tabs>
          <w:tab w:val="left" w:pos="346"/>
          <w:tab w:val="left" w:pos="845"/>
        </w:tabs>
        <w:spacing w:after="0" w:line="276" w:lineRule="auto"/>
        <w:rPr>
          <w:b/>
          <w:sz w:val="22"/>
        </w:rPr>
      </w:pPr>
      <w:r w:rsidRPr="00335C51">
        <w:rPr>
          <w:b/>
          <w:sz w:val="22"/>
        </w:rPr>
        <w:t xml:space="preserve">Artikel </w:t>
      </w:r>
      <w:r w:rsidR="00E84210">
        <w:rPr>
          <w:b/>
          <w:sz w:val="22"/>
        </w:rPr>
        <w:t>8</w:t>
      </w:r>
      <w:r w:rsidR="00235C53" w:rsidRPr="00335C51">
        <w:rPr>
          <w:b/>
          <w:sz w:val="22"/>
        </w:rPr>
        <w:t>. Identificatie</w:t>
      </w:r>
    </w:p>
    <w:p w14:paraId="5E702D13" w14:textId="6E820D22" w:rsidR="00235C53" w:rsidRDefault="00235C53" w:rsidP="00A51649">
      <w:pPr>
        <w:pStyle w:val="Geenafstand"/>
        <w:spacing w:line="276" w:lineRule="auto"/>
        <w:rPr>
          <w:sz w:val="22"/>
        </w:rPr>
      </w:pPr>
      <w:r w:rsidRPr="00335C51">
        <w:rPr>
          <w:sz w:val="22"/>
        </w:rPr>
        <w:t xml:space="preserve">Bij het onderzoek stelt het college de identiteit van </w:t>
      </w:r>
      <w:r w:rsidRPr="00335C51">
        <w:rPr>
          <w:rFonts w:ascii="Calibri" w:eastAsia="Times New Roman" w:hAnsi="Calibri" w:cs="Arial"/>
          <w:sz w:val="22"/>
          <w:lang w:eastAsia="nl-NL"/>
        </w:rPr>
        <w:t xml:space="preserve">de jeugdige en zijn ouders </w:t>
      </w:r>
      <w:r w:rsidRPr="00335C51">
        <w:rPr>
          <w:sz w:val="22"/>
        </w:rPr>
        <w:t>vast aan de hand van een door hen ter inzage verstrekt document als bedoeld in artikel 1 van de Wet op de identificatieplicht.</w:t>
      </w:r>
    </w:p>
    <w:p w14:paraId="1C3669B5" w14:textId="77777777" w:rsidR="00235C53" w:rsidRPr="00116AED" w:rsidRDefault="00235C53" w:rsidP="00A51649">
      <w:pPr>
        <w:pStyle w:val="Geenafstand"/>
        <w:pBdr>
          <w:bottom w:val="single" w:sz="6" w:space="1" w:color="auto"/>
        </w:pBdr>
        <w:spacing w:line="276" w:lineRule="auto"/>
        <w:rPr>
          <w:rFonts w:cstheme="minorHAnsi"/>
          <w:sz w:val="22"/>
        </w:rPr>
      </w:pPr>
    </w:p>
    <w:p w14:paraId="77E4AD19" w14:textId="03415DC5" w:rsidR="00EB4C44" w:rsidRPr="00116AED" w:rsidRDefault="00EB4C44" w:rsidP="00A51649">
      <w:pPr>
        <w:pStyle w:val="Geenafstand"/>
        <w:spacing w:line="276" w:lineRule="auto"/>
        <w:rPr>
          <w:rFonts w:cstheme="minorHAnsi"/>
          <w:sz w:val="22"/>
        </w:rPr>
      </w:pPr>
    </w:p>
    <w:p w14:paraId="22D6BA53" w14:textId="6E77AD04" w:rsidR="00E02C96" w:rsidRDefault="00E02C96" w:rsidP="00A51649">
      <w:pPr>
        <w:pStyle w:val="Geenafstand"/>
        <w:spacing w:line="276" w:lineRule="auto"/>
        <w:rPr>
          <w:rFonts w:cstheme="minorHAnsi"/>
          <w:i/>
          <w:color w:val="FF0000"/>
          <w:sz w:val="22"/>
        </w:rPr>
      </w:pPr>
      <w:r w:rsidRPr="00116AED">
        <w:rPr>
          <w:rFonts w:cstheme="minorHAnsi"/>
          <w:i/>
          <w:color w:val="FF0000"/>
          <w:sz w:val="22"/>
        </w:rPr>
        <w:lastRenderedPageBreak/>
        <w:t>NB Nummering hieronder sluit aan bij variant 2a hierboven</w:t>
      </w:r>
    </w:p>
    <w:p w14:paraId="5AD67FD8" w14:textId="77777777" w:rsidR="00E84210" w:rsidRPr="00116AED" w:rsidRDefault="00E84210" w:rsidP="00A51649">
      <w:pPr>
        <w:pStyle w:val="Geenafstand"/>
        <w:spacing w:line="276" w:lineRule="auto"/>
        <w:rPr>
          <w:rFonts w:cstheme="minorHAnsi"/>
          <w:i/>
          <w:color w:val="FF0000"/>
          <w:sz w:val="22"/>
        </w:rPr>
      </w:pPr>
    </w:p>
    <w:p w14:paraId="01FB82A9" w14:textId="23A60D79" w:rsidR="00E84210" w:rsidRPr="00E84210" w:rsidRDefault="00334607" w:rsidP="00E84210">
      <w:pPr>
        <w:pStyle w:val="Geenafstand"/>
        <w:spacing w:line="276" w:lineRule="auto"/>
        <w:rPr>
          <w:b/>
          <w:i/>
          <w:sz w:val="22"/>
        </w:rPr>
      </w:pPr>
      <w:r w:rsidRPr="00E84210">
        <w:rPr>
          <w:sz w:val="22"/>
        </w:rPr>
        <w:t>[</w:t>
      </w:r>
      <w:r w:rsidR="00124B24" w:rsidRPr="00E84210">
        <w:rPr>
          <w:b/>
          <w:i/>
          <w:sz w:val="22"/>
        </w:rPr>
        <w:t>Artikel 1</w:t>
      </w:r>
      <w:r w:rsidR="00E84210">
        <w:rPr>
          <w:b/>
          <w:i/>
          <w:sz w:val="22"/>
        </w:rPr>
        <w:t>1</w:t>
      </w:r>
      <w:r w:rsidR="00124B24" w:rsidRPr="00E84210">
        <w:rPr>
          <w:b/>
          <w:i/>
          <w:sz w:val="22"/>
        </w:rPr>
        <w:t xml:space="preserve">. </w:t>
      </w:r>
      <w:r w:rsidR="00E84210" w:rsidRPr="00E84210">
        <w:rPr>
          <w:b/>
          <w:i/>
          <w:sz w:val="22"/>
        </w:rPr>
        <w:t>Criteria voor een individuele voorziening</w:t>
      </w:r>
    </w:p>
    <w:p w14:paraId="38EE9433" w14:textId="3B6C056C" w:rsidR="00E84210" w:rsidRPr="00E84210" w:rsidRDefault="00E84210" w:rsidP="00E84210">
      <w:pPr>
        <w:pStyle w:val="Geenafstand"/>
        <w:spacing w:line="276" w:lineRule="auto"/>
        <w:rPr>
          <w:rFonts w:cstheme="majorHAnsi"/>
          <w:i/>
          <w:sz w:val="22"/>
        </w:rPr>
      </w:pPr>
      <w:r w:rsidRPr="00E84210">
        <w:rPr>
          <w:rFonts w:cstheme="majorHAnsi"/>
          <w:i/>
          <w:sz w:val="22"/>
        </w:rPr>
        <w:t>1. Onverminderd dat jeugdhulp ook toegankelijk is na verwijzing door de huisarts, de medisch specialist en de jeugdarts komt een jeugdige of ouder in aanmerking voor een door het college verleende individuele voorziening als het college van oordeel is dat de jeugdige of ouder jeugdhulp nodig heeft in verband met opgroei- en opvoedingsproblemen, psychische problemen of stoornissen en voor zover de eigen mogelijkheden en het probleemoplossend vermogen ontoereikend zijn en gebruikmaking van een overige voorziening deze noodzaak niet kan verminderen of wegnemen.</w:t>
      </w:r>
    </w:p>
    <w:p w14:paraId="33B832C8" w14:textId="77777777" w:rsidR="00E84210" w:rsidRPr="00E84210" w:rsidRDefault="00E84210" w:rsidP="00E84210">
      <w:pPr>
        <w:pStyle w:val="Geenafstand"/>
        <w:spacing w:line="276" w:lineRule="auto"/>
        <w:rPr>
          <w:rFonts w:cstheme="majorHAnsi"/>
          <w:sz w:val="22"/>
        </w:rPr>
      </w:pPr>
      <w:r w:rsidRPr="00E84210">
        <w:rPr>
          <w:rFonts w:cstheme="majorHAnsi"/>
          <w:i/>
          <w:sz w:val="22"/>
        </w:rPr>
        <w:t>2. Als een individuele voorziening noodzakelijk is, verstrekt het college de goedkoopst adequate tijdig beschikbare voorziening.</w:t>
      </w:r>
      <w:r w:rsidRPr="00E84210">
        <w:rPr>
          <w:rFonts w:cstheme="majorHAnsi"/>
          <w:sz w:val="22"/>
        </w:rPr>
        <w:t>]</w:t>
      </w:r>
    </w:p>
    <w:p w14:paraId="03C3113D" w14:textId="7C8C99A0" w:rsidR="00124B24" w:rsidRPr="00116AED" w:rsidRDefault="00124B24" w:rsidP="00E84210">
      <w:pPr>
        <w:pStyle w:val="Geenafstand"/>
        <w:rPr>
          <w:rFonts w:cstheme="minorHAnsi"/>
          <w:sz w:val="22"/>
        </w:rPr>
      </w:pPr>
    </w:p>
    <w:p w14:paraId="420A6789" w14:textId="343F76E8" w:rsidR="00E84210" w:rsidRP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i/>
          <w:sz w:val="22"/>
          <w:lang w:eastAsia="nl-NL"/>
        </w:rPr>
      </w:pPr>
      <w:r w:rsidRPr="00E84210">
        <w:rPr>
          <w:sz w:val="22"/>
          <w:lang w:eastAsia="nl-NL"/>
        </w:rPr>
        <w:t>[</w:t>
      </w:r>
      <w:r w:rsidRPr="00E84210">
        <w:rPr>
          <w:b/>
          <w:i/>
          <w:sz w:val="22"/>
          <w:lang w:eastAsia="nl-NL"/>
        </w:rPr>
        <w:t>Toelichting</w:t>
      </w:r>
    </w:p>
    <w:p w14:paraId="2432D288" w14:textId="1A895CBD" w:rsidR="00E84210" w:rsidRP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4210">
        <w:rPr>
          <w:i/>
          <w:sz w:val="22"/>
          <w:lang w:eastAsia="nl-NL"/>
        </w:rPr>
        <w:t xml:space="preserve">In artikel 2.9, aanhef en onder a, van de </w:t>
      </w:r>
      <w:r w:rsidR="007A24D1">
        <w:rPr>
          <w:i/>
          <w:sz w:val="22"/>
          <w:lang w:eastAsia="nl-NL"/>
        </w:rPr>
        <w:t>Jeugd</w:t>
      </w:r>
      <w:r w:rsidRPr="00E84210">
        <w:rPr>
          <w:i/>
          <w:sz w:val="22"/>
          <w:lang w:eastAsia="nl-NL"/>
        </w:rPr>
        <w:t>wet is onder meer bepaald dat de raad bij verordening regels moet stellen over de door het college te verlenen individuele voorzieningen en overige voorzieningen, met betrekking tot de voorwaarden voor toekenning en de wijze van beoordeling van, en de afwegingsfactoren bij een individuele voorziening. Daar is onder andere in dit artikel uitvoering aan gegeven, met de kanttekening dat het bij het verstrekken van een individuele voorzieningen altijd op maatwerk aankomt.</w:t>
      </w:r>
      <w:r w:rsidRPr="00E84210">
        <w:rPr>
          <w:sz w:val="22"/>
          <w:lang w:eastAsia="nl-NL"/>
        </w:rPr>
        <w:t>]</w:t>
      </w:r>
    </w:p>
    <w:p w14:paraId="4347CA33" w14:textId="77777777" w:rsidR="00C66F35" w:rsidRPr="00E84210" w:rsidRDefault="00C66F35" w:rsidP="00E84210">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7661C754" w14:textId="0E0C7FAD" w:rsidR="00E84210" w:rsidRPr="00E84210" w:rsidRDefault="00E84210" w:rsidP="00E84210">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E84210">
        <w:rPr>
          <w:b/>
          <w:color w:val="C00000"/>
          <w:sz w:val="22"/>
          <w:u w:val="single"/>
        </w:rPr>
        <w:t>Implementatiehandleiding</w:t>
      </w:r>
      <w:r w:rsidRPr="00E84210">
        <w:rPr>
          <w:color w:val="C00000"/>
          <w:sz w:val="22"/>
        </w:rPr>
        <w:t xml:space="preserve">: Dit artikel is als facultatief aangemerkt vanwege het feit dat de Jeugdwet – in tegenstelling tot de </w:t>
      </w:r>
      <w:proofErr w:type="spellStart"/>
      <w:r w:rsidRPr="00E84210">
        <w:rPr>
          <w:color w:val="C00000"/>
          <w:sz w:val="22"/>
        </w:rPr>
        <w:t>Wmo</w:t>
      </w:r>
      <w:proofErr w:type="spellEnd"/>
      <w:r w:rsidRPr="00E84210">
        <w:rPr>
          <w:color w:val="C00000"/>
          <w:sz w:val="22"/>
        </w:rPr>
        <w:t xml:space="preserve"> 2015 – niet uitdrukkelijk verplicht een artikel met deze strekking op te nemen. Tot de wijziging van 2019 sto</w:t>
      </w:r>
      <w:r w:rsidR="00E77BA5">
        <w:rPr>
          <w:color w:val="C00000"/>
          <w:sz w:val="22"/>
        </w:rPr>
        <w:t>nd het artikel niet in de Model V</w:t>
      </w:r>
      <w:r w:rsidRPr="00E84210">
        <w:rPr>
          <w:color w:val="C00000"/>
          <w:sz w:val="22"/>
        </w:rPr>
        <w:t>erordening</w:t>
      </w:r>
      <w:r w:rsidR="00E77BA5">
        <w:rPr>
          <w:color w:val="C00000"/>
          <w:sz w:val="22"/>
        </w:rPr>
        <w:t xml:space="preserve"> jeugdhulp (waarop dit hoofdstuk is gebaseerd)</w:t>
      </w:r>
      <w:r w:rsidRPr="00E84210">
        <w:rPr>
          <w:color w:val="C00000"/>
          <w:sz w:val="22"/>
        </w:rPr>
        <w:t xml:space="preserve">, noch hadden de meeste gemeenten een artikel met iets van deze strekking. Naar ons beste weten heeft dit vooralsnog nooit tot problemen geleid in procedures. Op verzoek van diverse gemeenten is bij de wijziging van begin 2019 alsnog dit artikel toegevoegd. De gedachte hierbij is dat hiermee uitvoering wordt gegeven aan artikel 2.9, aanhef en onder a, van de </w:t>
      </w:r>
      <w:r w:rsidR="007A24D1">
        <w:rPr>
          <w:color w:val="C00000"/>
          <w:sz w:val="22"/>
        </w:rPr>
        <w:t>Jeugd</w:t>
      </w:r>
      <w:r w:rsidRPr="00E84210">
        <w:rPr>
          <w:color w:val="C00000"/>
          <w:sz w:val="22"/>
        </w:rPr>
        <w:t>wet. Daar is onder meer bepaald dat de raad bij verordening regels moet stellen over de door het college te verlenen individuele voorzieningen en overige voorzieningen, met betrekking tot de voorwaarden voor toekenning en de wijze van beoordeling van, en de afwegingsfactoren bij een individuele voorziening. Waarschijnlijk ten overvloede, maar ook na overname van een artikel met deze strekking moet het bij het verstrekken van een individuele voorzieningen altijd op maatwerk aankomen.</w:t>
      </w:r>
    </w:p>
    <w:p w14:paraId="67526C33" w14:textId="77777777" w:rsidR="00C66F35" w:rsidRPr="00E84210" w:rsidRDefault="00C66F35" w:rsidP="00E84210">
      <w:pPr>
        <w:pStyle w:val="Geenafstand"/>
        <w:spacing w:line="276" w:lineRule="auto"/>
        <w:rPr>
          <w:b/>
          <w:color w:val="C00000"/>
          <w:sz w:val="22"/>
          <w:lang w:eastAsia="nl-NL"/>
        </w:rPr>
      </w:pPr>
    </w:p>
    <w:p w14:paraId="29E2AD28" w14:textId="696C0C39" w:rsidR="00525337" w:rsidRPr="00116AED" w:rsidRDefault="00525337" w:rsidP="00A51649">
      <w:pPr>
        <w:tabs>
          <w:tab w:val="left" w:pos="346"/>
          <w:tab w:val="left" w:pos="845"/>
        </w:tabs>
        <w:spacing w:after="0" w:line="276" w:lineRule="auto"/>
        <w:rPr>
          <w:b/>
          <w:sz w:val="22"/>
          <w:lang w:eastAsia="nl-NL"/>
        </w:rPr>
      </w:pPr>
      <w:r w:rsidRPr="00116AED">
        <w:rPr>
          <w:b/>
          <w:sz w:val="22"/>
          <w:lang w:eastAsia="nl-NL"/>
        </w:rPr>
        <w:t xml:space="preserve">Artikel </w:t>
      </w:r>
      <w:r w:rsidR="00E02C96" w:rsidRPr="00116AED">
        <w:rPr>
          <w:b/>
          <w:sz w:val="22"/>
          <w:lang w:eastAsia="nl-NL"/>
        </w:rPr>
        <w:t>1</w:t>
      </w:r>
      <w:r w:rsidR="007A24D1">
        <w:rPr>
          <w:b/>
          <w:sz w:val="22"/>
          <w:lang w:eastAsia="nl-NL"/>
        </w:rPr>
        <w:t>2</w:t>
      </w:r>
      <w:r w:rsidRPr="00116AED">
        <w:rPr>
          <w:b/>
          <w:sz w:val="22"/>
          <w:lang w:eastAsia="nl-NL"/>
        </w:rPr>
        <w:t xml:space="preserve">. </w:t>
      </w:r>
      <w:r w:rsidR="00657721" w:rsidRPr="00116AED">
        <w:rPr>
          <w:b/>
          <w:sz w:val="22"/>
          <w:lang w:eastAsia="nl-NL"/>
        </w:rPr>
        <w:t>Deskundig oordeel en a</w:t>
      </w:r>
      <w:r w:rsidRPr="00116AED">
        <w:rPr>
          <w:b/>
          <w:sz w:val="22"/>
          <w:lang w:eastAsia="nl-NL"/>
        </w:rPr>
        <w:t>dvi</w:t>
      </w:r>
      <w:r w:rsidR="00657721" w:rsidRPr="00116AED">
        <w:rPr>
          <w:b/>
          <w:sz w:val="22"/>
          <w:lang w:eastAsia="nl-NL"/>
        </w:rPr>
        <w:t>e</w:t>
      </w:r>
      <w:r w:rsidR="007A24D1">
        <w:rPr>
          <w:b/>
          <w:sz w:val="22"/>
          <w:lang w:eastAsia="nl-NL"/>
        </w:rPr>
        <w:t>s</w:t>
      </w:r>
    </w:p>
    <w:p w14:paraId="0149A5ED" w14:textId="3A1771AB" w:rsidR="00657721" w:rsidRDefault="00657721" w:rsidP="00A51649">
      <w:pPr>
        <w:pStyle w:val="Geenafstand"/>
        <w:spacing w:line="276" w:lineRule="auto"/>
        <w:rPr>
          <w:sz w:val="22"/>
          <w:lang w:eastAsia="nl-NL"/>
        </w:rPr>
      </w:pPr>
      <w:r w:rsidRPr="003D687B">
        <w:rPr>
          <w:sz w:val="22"/>
          <w:lang w:eastAsia="nl-NL"/>
        </w:rPr>
        <w:t>Het college wint een specifiek deskundig oordeel en advies in, als het onderzoek of de beoordelin</w:t>
      </w:r>
      <w:r w:rsidR="007A24D1">
        <w:rPr>
          <w:sz w:val="22"/>
          <w:lang w:eastAsia="nl-NL"/>
        </w:rPr>
        <w:t>g van een aanvraag dit vereist.</w:t>
      </w:r>
    </w:p>
    <w:p w14:paraId="4041AF63" w14:textId="77777777" w:rsidR="005C3024" w:rsidRDefault="005C3024" w:rsidP="00A51649">
      <w:pPr>
        <w:pStyle w:val="Geenafstand"/>
        <w:spacing w:line="276" w:lineRule="auto"/>
        <w:rPr>
          <w:sz w:val="22"/>
          <w:lang w:eastAsia="nl-NL"/>
        </w:rPr>
      </w:pPr>
    </w:p>
    <w:p w14:paraId="256F946F" w14:textId="541173FB" w:rsidR="00A63006" w:rsidRPr="007A24D1" w:rsidRDefault="00A63006" w:rsidP="00B844D5">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7A24D1">
        <w:rPr>
          <w:b/>
          <w:sz w:val="22"/>
          <w:lang w:eastAsia="nl-NL"/>
        </w:rPr>
        <w:t>Toelichting</w:t>
      </w:r>
    </w:p>
    <w:p w14:paraId="24E8E02B" w14:textId="2352C8C4" w:rsidR="007A24D1" w:rsidRPr="007A24D1" w:rsidRDefault="00A63006" w:rsidP="00B844D5">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7A24D1">
        <w:rPr>
          <w:sz w:val="22"/>
          <w:lang w:eastAsia="nl-NL"/>
        </w:rPr>
        <w:t xml:space="preserve">Aan het onderzoeksproces (zie artikel </w:t>
      </w:r>
      <w:r w:rsidR="007A24D1">
        <w:rPr>
          <w:sz w:val="22"/>
          <w:lang w:eastAsia="nl-NL"/>
        </w:rPr>
        <w:t>7</w:t>
      </w:r>
      <w:r w:rsidRPr="007A24D1">
        <w:rPr>
          <w:sz w:val="22"/>
          <w:lang w:eastAsia="nl-NL"/>
        </w:rPr>
        <w:t>) zitten allerlei zorgvuldigheidseisen vast. Voor zover het onderzoek naar de nodige hulp, dan wel jeugdhulp specifieke deskundigheid vereist zal een specifiek deskundig oordeel en advies niet mogen ontbreken. De verschillende stadia van onderzoek vragen op die stadia aangepaste deskundigheid. Het college dient ervoor zorg te dragen dat die deskundigheid gewaarborgd is en dat deze naar discipline van deskundigheid concreet kenbaar is voor de hulpvrager.</w:t>
      </w:r>
    </w:p>
    <w:p w14:paraId="468989C5" w14:textId="77777777" w:rsidR="005C3024" w:rsidRDefault="005C3024" w:rsidP="00A51649">
      <w:pPr>
        <w:pStyle w:val="Geenafstand"/>
        <w:spacing w:line="276" w:lineRule="auto"/>
        <w:rPr>
          <w:rFonts w:cstheme="minorHAnsi"/>
          <w:b/>
          <w:sz w:val="22"/>
        </w:rPr>
      </w:pPr>
    </w:p>
    <w:p w14:paraId="081CED00" w14:textId="574A6035" w:rsidR="00544F10" w:rsidRPr="00D4441A" w:rsidRDefault="002F6FDB" w:rsidP="00A51649">
      <w:pPr>
        <w:pStyle w:val="Geenafstand"/>
        <w:spacing w:line="276" w:lineRule="auto"/>
        <w:rPr>
          <w:rFonts w:cstheme="minorHAnsi"/>
          <w:i/>
          <w:sz w:val="22"/>
        </w:rPr>
      </w:pPr>
      <w:r w:rsidRPr="00D4441A">
        <w:rPr>
          <w:rFonts w:cstheme="minorHAnsi"/>
          <w:b/>
          <w:sz w:val="22"/>
        </w:rPr>
        <w:t>Artikel 1</w:t>
      </w:r>
      <w:r w:rsidR="007A24D1">
        <w:rPr>
          <w:rFonts w:cstheme="minorHAnsi"/>
          <w:b/>
          <w:sz w:val="22"/>
        </w:rPr>
        <w:t>3</w:t>
      </w:r>
      <w:r w:rsidRPr="00D4441A">
        <w:rPr>
          <w:rFonts w:cstheme="minorHAnsi"/>
          <w:b/>
          <w:sz w:val="22"/>
        </w:rPr>
        <w:t>. I</w:t>
      </w:r>
      <w:r w:rsidR="00544F10" w:rsidRPr="00D4441A">
        <w:rPr>
          <w:rFonts w:cstheme="minorHAnsi"/>
          <w:b/>
          <w:sz w:val="22"/>
        </w:rPr>
        <w:t>nhoud beschikking</w:t>
      </w:r>
    </w:p>
    <w:p w14:paraId="6FFE1B33" w14:textId="77777777" w:rsidR="007A24D1" w:rsidRPr="007A24D1" w:rsidRDefault="007A24D1" w:rsidP="007A24D1">
      <w:pPr>
        <w:tabs>
          <w:tab w:val="left" w:pos="346"/>
          <w:tab w:val="left" w:pos="845"/>
        </w:tabs>
        <w:spacing w:after="0" w:line="276" w:lineRule="auto"/>
        <w:rPr>
          <w:rFonts w:ascii="Calibri" w:eastAsia="Times New Roman" w:hAnsi="Calibri" w:cs="Calibri"/>
          <w:sz w:val="22"/>
          <w:lang w:eastAsia="nl-NL"/>
        </w:rPr>
      </w:pPr>
      <w:r w:rsidRPr="007A24D1">
        <w:rPr>
          <w:rFonts w:ascii="Calibri" w:eastAsia="Times New Roman" w:hAnsi="Calibri" w:cs="Calibri"/>
          <w:sz w:val="22"/>
          <w:lang w:eastAsia="nl-NL"/>
        </w:rPr>
        <w:t>[</w:t>
      </w:r>
      <w:r w:rsidRPr="007A24D1">
        <w:rPr>
          <w:rFonts w:ascii="Calibri" w:eastAsia="Times New Roman" w:hAnsi="Calibri" w:cs="Calibri"/>
          <w:i/>
          <w:sz w:val="22"/>
          <w:lang w:eastAsia="nl-NL"/>
        </w:rPr>
        <w:t>1. In de beschikking tot verstrekking van een individuele voorziening wordt in ieder geval aangegeven of de voorziening in natura of als pgb wordt verstrekt en wordt tevens aangegeven hoe bezwaar tegen de beschikking kan worden gemaakt.</w:t>
      </w:r>
      <w:r w:rsidRPr="007A24D1">
        <w:rPr>
          <w:rFonts w:ascii="Calibri" w:eastAsia="Times New Roman" w:hAnsi="Calibri" w:cs="Calibri"/>
          <w:sz w:val="22"/>
          <w:lang w:eastAsia="nl-NL"/>
        </w:rPr>
        <w:t>]</w:t>
      </w:r>
    </w:p>
    <w:p w14:paraId="02666772" w14:textId="77777777" w:rsidR="007A24D1" w:rsidRPr="007A24D1" w:rsidRDefault="007A24D1" w:rsidP="007A24D1">
      <w:pPr>
        <w:tabs>
          <w:tab w:val="left" w:pos="346"/>
          <w:tab w:val="left" w:pos="845"/>
        </w:tabs>
        <w:spacing w:after="0" w:line="276" w:lineRule="auto"/>
        <w:rPr>
          <w:rFonts w:ascii="Calibri" w:eastAsia="Times New Roman" w:hAnsi="Calibri" w:cs="Calibri"/>
          <w:sz w:val="22"/>
          <w:lang w:eastAsia="nl-NL"/>
        </w:rPr>
      </w:pPr>
      <w:r w:rsidRPr="007A24D1">
        <w:rPr>
          <w:rFonts w:ascii="Calibri" w:eastAsia="Times New Roman" w:hAnsi="Calibri" w:cs="Calibri"/>
          <w:sz w:val="22"/>
          <w:lang w:eastAsia="nl-NL"/>
        </w:rPr>
        <w:t>2. Bij het verstrekken van een voorziening in natura wordt in de beschikking [</w:t>
      </w:r>
      <w:r w:rsidRPr="007A24D1">
        <w:rPr>
          <w:rFonts w:ascii="Calibri" w:eastAsia="Times New Roman" w:hAnsi="Calibri" w:cs="Calibri"/>
          <w:i/>
          <w:sz w:val="22"/>
          <w:lang w:eastAsia="nl-NL"/>
        </w:rPr>
        <w:t>tevens</w:t>
      </w:r>
      <w:r w:rsidRPr="007A24D1">
        <w:rPr>
          <w:rFonts w:ascii="Calibri" w:eastAsia="Times New Roman" w:hAnsi="Calibri" w:cs="Calibri"/>
          <w:sz w:val="22"/>
          <w:lang w:eastAsia="nl-NL"/>
        </w:rPr>
        <w:t>] in ieder geval vastgelegd:</w:t>
      </w:r>
    </w:p>
    <w:p w14:paraId="2D9B33E4"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a. welke de te verstrekken voorziening is en wat de omvang en het beoogde resultaat daarvan zijn;</w:t>
      </w:r>
    </w:p>
    <w:p w14:paraId="36228381"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b. wat de ingangsdatum en duur van de verstrekking is;</w:t>
      </w:r>
    </w:p>
    <w:p w14:paraId="651BB5E4" w14:textId="77777777" w:rsidR="007A24D1" w:rsidRPr="007A24D1" w:rsidRDefault="007A24D1" w:rsidP="007A24D1">
      <w:pPr>
        <w:tabs>
          <w:tab w:val="left" w:pos="346"/>
          <w:tab w:val="left" w:pos="845"/>
        </w:tabs>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 xml:space="preserve">c. hoe de voorziening wordt verstrekt, en </w:t>
      </w:r>
    </w:p>
    <w:p w14:paraId="731DD759" w14:textId="77777777" w:rsidR="007A24D1" w:rsidRPr="007A24D1" w:rsidRDefault="007A24D1" w:rsidP="007A24D1">
      <w:pPr>
        <w:tabs>
          <w:tab w:val="left" w:pos="346"/>
          <w:tab w:val="left" w:pos="845"/>
        </w:tabs>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d. indien van toepassing, welke andere voorzieningen relevant zijn of kunnen zijn.</w:t>
      </w:r>
    </w:p>
    <w:p w14:paraId="5ADB6445" w14:textId="77777777" w:rsidR="007A24D1" w:rsidRPr="007A24D1" w:rsidRDefault="007A24D1" w:rsidP="007A24D1">
      <w:pPr>
        <w:tabs>
          <w:tab w:val="left" w:pos="346"/>
          <w:tab w:val="left" w:pos="845"/>
        </w:tabs>
        <w:spacing w:after="0" w:line="276" w:lineRule="auto"/>
        <w:rPr>
          <w:rFonts w:ascii="Calibri" w:eastAsia="Times New Roman" w:hAnsi="Calibri" w:cs="Calibri"/>
          <w:sz w:val="22"/>
          <w:lang w:eastAsia="nl-NL"/>
        </w:rPr>
      </w:pPr>
      <w:r w:rsidRPr="007A24D1">
        <w:rPr>
          <w:rFonts w:ascii="Calibri" w:eastAsia="Times New Roman" w:hAnsi="Calibri" w:cs="Calibri"/>
          <w:sz w:val="22"/>
          <w:lang w:eastAsia="nl-NL"/>
        </w:rPr>
        <w:t>3.</w:t>
      </w:r>
      <w:r w:rsidRPr="007A24D1">
        <w:rPr>
          <w:rFonts w:ascii="Calibri" w:eastAsia="Times New Roman" w:hAnsi="Calibri" w:cs="Calibri"/>
          <w:i/>
          <w:sz w:val="22"/>
          <w:lang w:eastAsia="nl-NL"/>
        </w:rPr>
        <w:t xml:space="preserve"> </w:t>
      </w:r>
      <w:r w:rsidRPr="007A24D1">
        <w:rPr>
          <w:rFonts w:ascii="Calibri" w:eastAsia="Times New Roman" w:hAnsi="Calibri" w:cs="Calibri"/>
          <w:sz w:val="22"/>
          <w:lang w:eastAsia="nl-NL"/>
        </w:rPr>
        <w:t>Bij het verstrekken van een voorziening in de vorm van een pgb wordt in de beschikking [</w:t>
      </w:r>
      <w:r w:rsidRPr="007A24D1">
        <w:rPr>
          <w:rFonts w:ascii="Calibri" w:eastAsia="Times New Roman" w:hAnsi="Calibri" w:cs="Calibri"/>
          <w:i/>
          <w:sz w:val="22"/>
          <w:lang w:eastAsia="nl-NL"/>
        </w:rPr>
        <w:t>tevens</w:t>
      </w:r>
      <w:r w:rsidRPr="007A24D1">
        <w:rPr>
          <w:rFonts w:ascii="Calibri" w:eastAsia="Times New Roman" w:hAnsi="Calibri" w:cs="Calibri"/>
          <w:sz w:val="22"/>
          <w:lang w:eastAsia="nl-NL"/>
        </w:rPr>
        <w:t>] in ieder geval vastgelegd:</w:t>
      </w:r>
    </w:p>
    <w:p w14:paraId="2DA29D7C"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a. voor welk resultaat het pgb moet worden aangewend;</w:t>
      </w:r>
    </w:p>
    <w:p w14:paraId="52805F89"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b. welke kwaliteitseisen gelden voor de besteding van het pgb;</w:t>
      </w:r>
    </w:p>
    <w:p w14:paraId="21DDDB2B"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c. wat de hoogte van het pgb is en hoe hiertoe is gekomen;</w:t>
      </w:r>
    </w:p>
    <w:p w14:paraId="572DD6A3"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 xml:space="preserve">d. welke voorwaarden aan het pgb verbonden zijn; </w:t>
      </w:r>
    </w:p>
    <w:p w14:paraId="14901923"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 xml:space="preserve">e. wat de duur is van de verstrekking waarvoor het pgb is bedoeld, en </w:t>
      </w:r>
    </w:p>
    <w:p w14:paraId="77211918" w14:textId="77777777" w:rsidR="007A24D1" w:rsidRPr="007A24D1" w:rsidRDefault="007A24D1" w:rsidP="007A24D1">
      <w:pPr>
        <w:spacing w:after="0" w:line="276" w:lineRule="auto"/>
        <w:ind w:left="284"/>
        <w:rPr>
          <w:rFonts w:ascii="Calibri" w:eastAsia="Times New Roman" w:hAnsi="Calibri" w:cs="Calibri"/>
          <w:sz w:val="22"/>
          <w:lang w:eastAsia="nl-NL"/>
        </w:rPr>
      </w:pPr>
      <w:r w:rsidRPr="007A24D1">
        <w:rPr>
          <w:rFonts w:ascii="Calibri" w:eastAsia="Times New Roman" w:hAnsi="Calibri" w:cs="Calibri"/>
          <w:sz w:val="22"/>
          <w:lang w:eastAsia="nl-NL"/>
        </w:rPr>
        <w:t>f. de wijze van verantwoording van de besteding van het pgb.</w:t>
      </w:r>
    </w:p>
    <w:p w14:paraId="13DCECA2" w14:textId="77777777" w:rsidR="00D64791" w:rsidRDefault="00D64791" w:rsidP="00A51649">
      <w:pPr>
        <w:tabs>
          <w:tab w:val="left" w:pos="346"/>
          <w:tab w:val="left" w:pos="845"/>
        </w:tabs>
        <w:spacing w:after="0" w:line="276" w:lineRule="auto"/>
        <w:rPr>
          <w:rFonts w:ascii="Calibri" w:eastAsia="Times New Roman" w:hAnsi="Calibri" w:cs="Arial"/>
          <w:color w:val="00B050"/>
          <w:sz w:val="22"/>
          <w:lang w:eastAsia="nl-NL"/>
        </w:rPr>
      </w:pPr>
    </w:p>
    <w:p w14:paraId="228F345A" w14:textId="77777777" w:rsidR="007A24D1" w:rsidRPr="007A24D1" w:rsidRDefault="009E247B" w:rsidP="007A24D1">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7A24D1">
        <w:rPr>
          <w:rFonts w:cstheme="minorHAnsi"/>
          <w:b/>
          <w:sz w:val="22"/>
        </w:rPr>
        <w:t>Toelichting</w:t>
      </w:r>
    </w:p>
    <w:p w14:paraId="7115B3F4" w14:textId="77777777" w:rsidR="007A24D1" w:rsidRPr="007A24D1" w:rsidRDefault="007A24D1" w:rsidP="007A24D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7A24D1">
        <w:rPr>
          <w:rFonts w:cstheme="minorHAnsi"/>
          <w:sz w:val="22"/>
        </w:rPr>
        <w:t xml:space="preserve">Indien de jeugdige of zijn ouders een aanvraag bij het college indienen of er overeenkomstig artikel 3, tweede lid, een beschikking afgegeven wordt, dient het college een schriftelijke beschikking op te stellen, waartegen zij bezwaar en beroep op grond van de </w:t>
      </w:r>
      <w:proofErr w:type="spellStart"/>
      <w:r w:rsidRPr="007A24D1">
        <w:rPr>
          <w:rFonts w:cstheme="minorHAnsi"/>
          <w:sz w:val="22"/>
        </w:rPr>
        <w:t>Awb</w:t>
      </w:r>
      <w:proofErr w:type="spellEnd"/>
      <w:r w:rsidRPr="007A24D1">
        <w:rPr>
          <w:rFonts w:cstheme="minorHAnsi"/>
          <w:sz w:val="22"/>
        </w:rPr>
        <w:t xml:space="preserve"> kunnen indienen. Uitgangspunt van de wet is dat de jeugdige of zijn ouders een voorziening in ‘natura’ krijgen. Indien gewenst door de jeugdige of zijn ouders bestaat echter de mogelijkheid van het toekennen van een pgb.</w:t>
      </w:r>
    </w:p>
    <w:p w14:paraId="331292FA" w14:textId="77777777" w:rsidR="007A24D1" w:rsidRPr="007A24D1" w:rsidRDefault="007A24D1" w:rsidP="007A24D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2618C278" w14:textId="68A59358" w:rsidR="007A24D1" w:rsidRDefault="007A24D1" w:rsidP="007A24D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7A24D1">
        <w:rPr>
          <w:rFonts w:cstheme="minorHAnsi"/>
          <w:sz w:val="22"/>
        </w:rPr>
        <w:t>[</w:t>
      </w:r>
      <w:r w:rsidRPr="007A24D1">
        <w:rPr>
          <w:rFonts w:cstheme="minorHAnsi"/>
          <w:i/>
          <w:sz w:val="22"/>
        </w:rPr>
        <w:t xml:space="preserve">Het eerste lid bevestigt de regeling van deze onderwerpen in de Jeugdwet en de </w:t>
      </w:r>
      <w:proofErr w:type="spellStart"/>
      <w:r w:rsidRPr="007A24D1">
        <w:rPr>
          <w:rFonts w:cstheme="minorHAnsi"/>
          <w:i/>
          <w:sz w:val="22"/>
        </w:rPr>
        <w:t>Awb</w:t>
      </w:r>
      <w:proofErr w:type="spellEnd"/>
      <w:r w:rsidRPr="007A24D1">
        <w:rPr>
          <w:rFonts w:cstheme="minorHAnsi"/>
          <w:i/>
          <w:sz w:val="22"/>
        </w:rPr>
        <w:t xml:space="preserve"> en is hier opgenomen in het belang van burgers om hen in de verordening een zo compleet mogelijk beeld te geven van hun rechten en plichten. De mogelijkheid om bezwaar in te dienen tegen de beschikking en ook de daarop volgende mogelijkheid van beroep bij de rechter is geregeld in de </w:t>
      </w:r>
      <w:proofErr w:type="spellStart"/>
      <w:r w:rsidRPr="007A24D1">
        <w:rPr>
          <w:rFonts w:cstheme="minorHAnsi"/>
          <w:i/>
          <w:sz w:val="22"/>
        </w:rPr>
        <w:t>Awb</w:t>
      </w:r>
      <w:proofErr w:type="spellEnd"/>
      <w:r w:rsidRPr="007A24D1">
        <w:rPr>
          <w:rFonts w:cstheme="minorHAnsi"/>
          <w:i/>
          <w:sz w:val="22"/>
        </w:rPr>
        <w:t xml:space="preserve"> en geldt in beginsel voor alle beschikkingen.</w:t>
      </w:r>
      <w:r w:rsidRPr="007A24D1">
        <w:rPr>
          <w:rFonts w:cstheme="minorHAnsi"/>
          <w:sz w:val="22"/>
        </w:rPr>
        <w:t>]</w:t>
      </w:r>
    </w:p>
    <w:p w14:paraId="2F75908B" w14:textId="77777777" w:rsidR="007A24D1" w:rsidRDefault="007A24D1" w:rsidP="007A24D1">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4C37041B" w14:textId="24741A36" w:rsidR="007A24D1" w:rsidRPr="007A24D1" w:rsidRDefault="007A24D1" w:rsidP="007A24D1">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7A24D1">
        <w:rPr>
          <w:rFonts w:cstheme="minorHAnsi"/>
          <w:b/>
          <w:color w:val="C00000"/>
          <w:sz w:val="22"/>
          <w:u w:val="single"/>
        </w:rPr>
        <w:t>Implementatiehandleiding</w:t>
      </w:r>
      <w:r w:rsidRPr="007A24D1">
        <w:rPr>
          <w:rFonts w:cstheme="minorHAnsi"/>
          <w:color w:val="C00000"/>
          <w:sz w:val="22"/>
        </w:rPr>
        <w:t xml:space="preserve">: Het eerste lid is als facultatief aangemerkt vanwege het feit dat het inhoudelijk niets toevoegt aan de regeling van dit onderwerp van de Jeugdwet. Een reden om het desondanks toch op te nemen kan gevonden worden in een in de verordening meer volledig beeld willen schetsen van het proces en de rechten van de cliënt. Als het eerste lid wordt overgenomen, dan dient in het tweede en derde lid ook het woord ‘tevens’ overgenomen te worden. </w:t>
      </w:r>
    </w:p>
    <w:p w14:paraId="11EF7597" w14:textId="77777777" w:rsidR="00F5166E" w:rsidRDefault="00F5166E" w:rsidP="00F5166E">
      <w:pPr>
        <w:pStyle w:val="Geenafstand"/>
        <w:spacing w:line="276" w:lineRule="auto"/>
        <w:rPr>
          <w:rFonts w:cstheme="minorHAnsi"/>
          <w:b/>
          <w:color w:val="00B050"/>
          <w:sz w:val="22"/>
        </w:rPr>
      </w:pPr>
    </w:p>
    <w:p w14:paraId="10559844" w14:textId="6CE601AC" w:rsidR="00544F10" w:rsidRDefault="00544F10" w:rsidP="00A51649">
      <w:pPr>
        <w:pStyle w:val="Geenafstand"/>
        <w:spacing w:line="276" w:lineRule="auto"/>
        <w:rPr>
          <w:rFonts w:cstheme="minorHAnsi"/>
          <w:b/>
          <w:i/>
          <w:sz w:val="22"/>
        </w:rPr>
      </w:pPr>
      <w:r w:rsidRPr="00984382">
        <w:rPr>
          <w:rFonts w:cstheme="minorHAnsi"/>
          <w:b/>
          <w:i/>
          <w:sz w:val="22"/>
        </w:rPr>
        <w:t xml:space="preserve">Paragraaf 3 – </w:t>
      </w:r>
      <w:r w:rsidR="00F965E3">
        <w:rPr>
          <w:rFonts w:cstheme="minorHAnsi"/>
          <w:b/>
          <w:i/>
          <w:sz w:val="22"/>
        </w:rPr>
        <w:t>P</w:t>
      </w:r>
      <w:r w:rsidRPr="00AB70DB">
        <w:rPr>
          <w:rFonts w:cstheme="minorHAnsi"/>
          <w:b/>
          <w:i/>
          <w:sz w:val="22"/>
        </w:rPr>
        <w:t>gb</w:t>
      </w:r>
      <w:r w:rsidR="00F965E3">
        <w:rPr>
          <w:rFonts w:cstheme="minorHAnsi"/>
          <w:b/>
          <w:i/>
          <w:sz w:val="22"/>
        </w:rPr>
        <w:t xml:space="preserve"> jeugdhulp</w:t>
      </w:r>
    </w:p>
    <w:p w14:paraId="342F3F14" w14:textId="77777777" w:rsidR="00A51649" w:rsidRPr="00984382" w:rsidRDefault="00A51649" w:rsidP="00A51649">
      <w:pPr>
        <w:pStyle w:val="Geenafstand"/>
        <w:spacing w:line="276" w:lineRule="auto"/>
        <w:rPr>
          <w:rFonts w:cstheme="minorHAnsi"/>
          <w:b/>
          <w:i/>
          <w:sz w:val="22"/>
        </w:rPr>
      </w:pPr>
    </w:p>
    <w:p w14:paraId="44D9C02F" w14:textId="20DB6F06" w:rsidR="00544F10" w:rsidRPr="00D4441A" w:rsidRDefault="00392697" w:rsidP="00A51649">
      <w:pPr>
        <w:pStyle w:val="Geenafstand"/>
        <w:spacing w:line="276" w:lineRule="auto"/>
        <w:rPr>
          <w:rFonts w:cstheme="minorHAnsi"/>
          <w:sz w:val="22"/>
          <w:u w:val="single"/>
        </w:rPr>
      </w:pPr>
      <w:r w:rsidRPr="00D4441A">
        <w:rPr>
          <w:rFonts w:cstheme="minorHAnsi"/>
          <w:b/>
          <w:sz w:val="22"/>
        </w:rPr>
        <w:t>Artikel 1</w:t>
      </w:r>
      <w:r w:rsidR="00B957A1">
        <w:rPr>
          <w:rFonts w:cstheme="minorHAnsi"/>
          <w:b/>
          <w:sz w:val="22"/>
        </w:rPr>
        <w:t>4</w:t>
      </w:r>
      <w:r w:rsidRPr="00D4441A">
        <w:rPr>
          <w:rFonts w:cstheme="minorHAnsi"/>
          <w:b/>
          <w:sz w:val="22"/>
        </w:rPr>
        <w:t>. R</w:t>
      </w:r>
      <w:r w:rsidR="00544F10" w:rsidRPr="00D4441A">
        <w:rPr>
          <w:rFonts w:cstheme="minorHAnsi"/>
          <w:b/>
          <w:sz w:val="22"/>
        </w:rPr>
        <w:t>egels voor pgb</w:t>
      </w:r>
    </w:p>
    <w:p w14:paraId="0F591F3D" w14:textId="307E64B6" w:rsidR="00B957A1" w:rsidRPr="00B957A1" w:rsidRDefault="00B957A1" w:rsidP="00B957A1">
      <w:pPr>
        <w:spacing w:after="0" w:line="276" w:lineRule="auto"/>
        <w:rPr>
          <w:rFonts w:ascii="Calibri" w:eastAsia="Times New Roman" w:hAnsi="Calibri" w:cs="Calibri"/>
          <w:i/>
          <w:sz w:val="22"/>
          <w:lang w:eastAsia="nl-NL"/>
        </w:rPr>
      </w:pPr>
      <w:r w:rsidRPr="00B957A1">
        <w:rPr>
          <w:rFonts w:ascii="Calibri" w:eastAsia="Times New Roman" w:hAnsi="Calibri" w:cs="Calibri"/>
          <w:sz w:val="22"/>
          <w:lang w:eastAsia="nl-NL"/>
        </w:rPr>
        <w:t>[</w:t>
      </w:r>
      <w:r w:rsidRPr="00B957A1">
        <w:rPr>
          <w:rFonts w:ascii="Calibri" w:eastAsia="Times New Roman" w:hAnsi="Calibri" w:cs="Calibri"/>
          <w:i/>
          <w:sz w:val="22"/>
          <w:lang w:eastAsia="nl-NL"/>
        </w:rPr>
        <w:t xml:space="preserve">1. Het college verstrekt een pgb in overeenstemming met artikel 8.1.1 van de </w:t>
      </w:r>
      <w:r>
        <w:rPr>
          <w:rFonts w:ascii="Calibri" w:eastAsia="Times New Roman" w:hAnsi="Calibri" w:cs="Calibri"/>
          <w:i/>
          <w:sz w:val="22"/>
          <w:lang w:eastAsia="nl-NL"/>
        </w:rPr>
        <w:t>Jeugd</w:t>
      </w:r>
      <w:r w:rsidRPr="00B957A1">
        <w:rPr>
          <w:rFonts w:ascii="Calibri" w:eastAsia="Times New Roman" w:hAnsi="Calibri" w:cs="Calibri"/>
          <w:i/>
          <w:sz w:val="22"/>
          <w:lang w:eastAsia="nl-NL"/>
        </w:rPr>
        <w:t>wet.</w:t>
      </w:r>
      <w:r w:rsidRPr="00B957A1">
        <w:rPr>
          <w:rFonts w:ascii="Calibri" w:eastAsia="Times New Roman" w:hAnsi="Calibri" w:cs="Calibri"/>
          <w:sz w:val="22"/>
          <w:lang w:eastAsia="nl-NL"/>
        </w:rPr>
        <w:t>]</w:t>
      </w:r>
    </w:p>
    <w:p w14:paraId="691027D2" w14:textId="77777777" w:rsidR="00B957A1" w:rsidRPr="00B957A1" w:rsidRDefault="00B957A1" w:rsidP="00B957A1">
      <w:pPr>
        <w:spacing w:after="0" w:line="276" w:lineRule="auto"/>
        <w:rPr>
          <w:rFonts w:ascii="Calibri" w:eastAsia="Times New Roman" w:hAnsi="Calibri" w:cs="Calibri"/>
          <w:sz w:val="22"/>
          <w:lang w:eastAsia="nl-NL"/>
        </w:rPr>
      </w:pPr>
      <w:r w:rsidRPr="00B957A1">
        <w:rPr>
          <w:rFonts w:ascii="Calibri" w:eastAsia="Times New Roman" w:hAnsi="Calibri" w:cs="Calibri"/>
          <w:sz w:val="22"/>
          <w:lang w:eastAsia="nl-NL"/>
        </w:rPr>
        <w:t xml:space="preserve">2. De hoogte van een pgb: </w:t>
      </w:r>
    </w:p>
    <w:p w14:paraId="2BD49A20"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sz w:val="22"/>
          <w:lang w:eastAsia="nl-NL"/>
        </w:rPr>
        <w:lastRenderedPageBreak/>
        <w:t>a. wordt vastgesteld aan de hand van een door de jeugdige of zijn ouders opgesteld plan</w:t>
      </w:r>
      <w:r w:rsidRPr="00B957A1">
        <w:rPr>
          <w:rFonts w:ascii="Calibri" w:eastAsia="Times New Roman" w:hAnsi="Calibri" w:cs="Calibri"/>
          <w:i/>
          <w:sz w:val="22"/>
          <w:lang w:eastAsia="nl-NL"/>
        </w:rPr>
        <w:t xml:space="preserve"> </w:t>
      </w:r>
      <w:r w:rsidRPr="00B957A1">
        <w:rPr>
          <w:rFonts w:ascii="Calibri" w:eastAsia="Times New Roman" w:hAnsi="Calibri" w:cs="Calibri"/>
          <w:sz w:val="22"/>
          <w:lang w:eastAsia="nl-NL"/>
        </w:rPr>
        <w:t>waarin in ieder geval uiteen is gezet</w:t>
      </w:r>
      <w:r w:rsidRPr="00B957A1">
        <w:rPr>
          <w:rFonts w:ascii="Calibri" w:eastAsia="Times New Roman" w:hAnsi="Calibri" w:cs="Calibri"/>
          <w:sz w:val="22"/>
          <w:lang w:eastAsia="nl-NL"/>
        </w:rPr>
        <w:br/>
        <w:t>1°. welke jeugdhulp die tot de individuele voorziening behoort de jeugdige of zijn ouders van het budget willen betrekken, en</w:t>
      </w:r>
    </w:p>
    <w:p w14:paraId="16299A9D"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sz w:val="22"/>
          <w:lang w:eastAsia="nl-NL"/>
        </w:rPr>
        <w:t>2°. indien van toepassing, welke hiervan de jeugdige of zijn ouders willen betrekken van een persoon die behoort tot het sociale netwerk;</w:t>
      </w:r>
    </w:p>
    <w:p w14:paraId="551D3C78"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sz w:val="22"/>
          <w:lang w:eastAsia="nl-NL"/>
        </w:rPr>
        <w:t>b. wordt berekend op basis van een tarief of prijs:</w:t>
      </w:r>
    </w:p>
    <w:p w14:paraId="5DA5B3B7" w14:textId="77777777" w:rsidR="00B957A1" w:rsidRPr="00B957A1" w:rsidRDefault="00B957A1" w:rsidP="00B957A1">
      <w:pPr>
        <w:spacing w:after="0" w:line="276" w:lineRule="auto"/>
        <w:ind w:left="567"/>
        <w:rPr>
          <w:rFonts w:ascii="Calibri" w:eastAsia="Times New Roman" w:hAnsi="Calibri" w:cs="Calibri"/>
          <w:sz w:val="22"/>
          <w:lang w:eastAsia="nl-NL"/>
        </w:rPr>
      </w:pPr>
      <w:r w:rsidRPr="00B957A1">
        <w:rPr>
          <w:rFonts w:ascii="Calibri" w:eastAsia="Times New Roman" w:hAnsi="Calibri" w:cs="Calibri"/>
          <w:sz w:val="22"/>
          <w:lang w:eastAsia="nl-NL"/>
        </w:rPr>
        <w:t>1°. waarmee redelijkerwijs is verzekerd dat het pgb de jeugdige of zijn ouders in staat stelt tijdig kwalitatief goede jeugdhulp van derden te betrekken;</w:t>
      </w:r>
    </w:p>
    <w:p w14:paraId="38EC5171" w14:textId="77777777" w:rsidR="00B957A1" w:rsidRPr="00B957A1" w:rsidRDefault="00B957A1" w:rsidP="00B957A1">
      <w:pPr>
        <w:spacing w:after="0" w:line="276" w:lineRule="auto"/>
        <w:ind w:left="567"/>
        <w:rPr>
          <w:rFonts w:ascii="Calibri" w:eastAsia="Times New Roman" w:hAnsi="Calibri" w:cs="Calibri"/>
          <w:sz w:val="22"/>
          <w:lang w:eastAsia="nl-NL"/>
        </w:rPr>
      </w:pPr>
      <w:r w:rsidRPr="00B957A1">
        <w:rPr>
          <w:rFonts w:ascii="Calibri" w:eastAsia="Times New Roman" w:hAnsi="Calibri" w:cs="Calibri"/>
          <w:sz w:val="22"/>
          <w:lang w:eastAsia="nl-NL"/>
        </w:rPr>
        <w:t>2°. waarbij rekening is gehouden met redelijke overheadkosten van derden van wie de jeugdige of zijn ouders de jeugdhulp willen betrekken, en</w:t>
      </w:r>
    </w:p>
    <w:p w14:paraId="5CFD2D59" w14:textId="77777777" w:rsidR="00B957A1" w:rsidRPr="00B957A1" w:rsidRDefault="00B957A1" w:rsidP="00B957A1">
      <w:pPr>
        <w:spacing w:after="0" w:line="276" w:lineRule="auto"/>
        <w:ind w:left="567"/>
        <w:rPr>
          <w:rFonts w:ascii="Calibri" w:eastAsia="Times New Roman" w:hAnsi="Calibri" w:cs="Calibri"/>
          <w:sz w:val="22"/>
          <w:lang w:eastAsia="nl-NL"/>
        </w:rPr>
      </w:pPr>
      <w:r w:rsidRPr="00B957A1">
        <w:rPr>
          <w:rFonts w:ascii="Calibri" w:eastAsia="Times New Roman" w:hAnsi="Calibri" w:cs="Calibri"/>
          <w:sz w:val="22"/>
          <w:lang w:eastAsia="nl-NL"/>
        </w:rPr>
        <w:t>3°. waarbij, voor zover van toepassing, rekening is gehouden met de in het derde lid gestelde voorwaarden betreffende het tarief onder welke de jeugdige of zijn ouders de mogelijkheid heeft om de betreffende jeugdhulp te betrekken van een persoon die behoort tot het sociale netwerk.</w:t>
      </w:r>
    </w:p>
    <w:p w14:paraId="77C18C3D"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sz w:val="22"/>
          <w:lang w:eastAsia="nl-NL"/>
        </w:rPr>
        <w:t>c. bedraagt niet meer dan de kostprijs van de in de betreffende situatie goedkoopste adequate in de gemeente tijdig beschikbare individuele voorziening in natura.</w:t>
      </w:r>
    </w:p>
    <w:p w14:paraId="572E095A" w14:textId="77777777" w:rsidR="00B957A1" w:rsidRPr="00B957A1" w:rsidRDefault="00B957A1" w:rsidP="00B957A1">
      <w:pPr>
        <w:spacing w:after="0" w:line="276" w:lineRule="auto"/>
        <w:rPr>
          <w:rFonts w:ascii="Calibri" w:eastAsia="Times New Roman" w:hAnsi="Calibri" w:cs="Calibri"/>
          <w:sz w:val="22"/>
          <w:lang w:eastAsia="nl-NL"/>
        </w:rPr>
      </w:pPr>
      <w:r w:rsidRPr="00B957A1">
        <w:rPr>
          <w:rFonts w:ascii="Calibri" w:eastAsia="Times New Roman" w:hAnsi="Calibri" w:cs="Calibri"/>
          <w:sz w:val="22"/>
          <w:lang w:eastAsia="nl-NL"/>
        </w:rPr>
        <w:t>3. De persoon aan wie een pgb wordt verstrekt kan de jeugdhulp onder de volgende voorwaarden betrekken van een persoon die behoort tot het eigen sociale netwerk:</w:t>
      </w:r>
    </w:p>
    <w:p w14:paraId="1C29B204"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sz w:val="22"/>
          <w:lang w:eastAsia="nl-NL"/>
        </w:rPr>
        <w:t>a. het tarief of de prijs, bedoeld in het tweede lid, onderdeel b, onder 1°, bedraagt voor jeugdhulp verleend door een derde, niet zijnde op onverplichte basis verleende jeugdhulp door een hulp uit het sociale netwerk als bedoeld in artikel 8 van de Regeling Jeugdwet, [</w:t>
      </w:r>
      <w:r w:rsidRPr="00B957A1">
        <w:rPr>
          <w:rFonts w:ascii="Calibri" w:eastAsia="Times New Roman" w:hAnsi="Calibri" w:cs="Calibri"/>
          <w:i/>
          <w:sz w:val="22"/>
          <w:lang w:eastAsia="nl-NL"/>
        </w:rPr>
        <w:t>[</w:t>
      </w:r>
      <w:r w:rsidRPr="00B957A1">
        <w:rPr>
          <w:rFonts w:ascii="Calibri" w:eastAsia="Times New Roman" w:hAnsi="Calibri" w:cs="Calibri"/>
          <w:b/>
          <w:i/>
          <w:sz w:val="22"/>
          <w:lang w:eastAsia="nl-NL"/>
        </w:rPr>
        <w:t>…</w:t>
      </w:r>
      <w:r w:rsidRPr="00B957A1">
        <w:rPr>
          <w:rFonts w:ascii="Calibri" w:eastAsia="Times New Roman" w:hAnsi="Calibri" w:cs="Calibri"/>
          <w:i/>
          <w:sz w:val="22"/>
          <w:lang w:eastAsia="nl-NL"/>
        </w:rPr>
        <w:t xml:space="preserve"> </w:t>
      </w:r>
      <w:r w:rsidRPr="00B957A1">
        <w:rPr>
          <w:rFonts w:ascii="Calibri" w:eastAsia="Times New Roman" w:hAnsi="Calibri" w:cs="Calibri"/>
          <w:b/>
          <w:i/>
          <w:sz w:val="22"/>
          <w:lang w:eastAsia="nl-NL"/>
        </w:rPr>
        <w:t>(minimaal 100)</w:t>
      </w:r>
      <w:r w:rsidRPr="00B957A1">
        <w:rPr>
          <w:rFonts w:ascii="Calibri" w:eastAsia="Times New Roman" w:hAnsi="Calibri" w:cs="Calibri"/>
          <w:i/>
          <w:sz w:val="22"/>
          <w:lang w:eastAsia="nl-NL"/>
        </w:rPr>
        <w:t xml:space="preserve">] % van] </w:t>
      </w:r>
      <w:r w:rsidRPr="00B957A1">
        <w:rPr>
          <w:rFonts w:ascii="Calibri" w:eastAsia="Times New Roman" w:hAnsi="Calibri" w:cs="Calibri"/>
          <w:sz w:val="22"/>
          <w:lang w:eastAsia="nl-NL"/>
        </w:rPr>
        <w:t xml:space="preserve">het wettelijke minimumloon </w:t>
      </w:r>
      <w:r w:rsidRPr="00B957A1">
        <w:rPr>
          <w:rFonts w:ascii="Calibri" w:eastAsia="Times New Roman" w:hAnsi="Calibri" w:cs="Calibri"/>
          <w:b/>
          <w:sz w:val="22"/>
          <w:lang w:eastAsia="nl-NL"/>
        </w:rPr>
        <w:t>OF</w:t>
      </w:r>
      <w:r w:rsidRPr="00B957A1">
        <w:rPr>
          <w:rFonts w:ascii="Calibri" w:eastAsia="Times New Roman" w:hAnsi="Calibri" w:cs="Calibri"/>
          <w:sz w:val="22"/>
          <w:lang w:eastAsia="nl-NL"/>
        </w:rPr>
        <w:t xml:space="preserve"> </w:t>
      </w:r>
      <w:r w:rsidRPr="00B957A1">
        <w:rPr>
          <w:rFonts w:ascii="Calibri" w:eastAsia="Times New Roman" w:hAnsi="Calibri" w:cs="Calibri"/>
          <w:b/>
          <w:sz w:val="22"/>
          <w:lang w:eastAsia="nl-NL"/>
        </w:rPr>
        <w:t>…</w:t>
      </w:r>
      <w:r w:rsidRPr="00B957A1">
        <w:rPr>
          <w:rFonts w:ascii="Calibri" w:eastAsia="Times New Roman" w:hAnsi="Calibri" w:cs="Calibri"/>
          <w:sz w:val="22"/>
          <w:lang w:eastAsia="nl-NL"/>
        </w:rPr>
        <w:t>] of zoveel meer, tot ten hoogste de kostprijs van de in de betreffende situatie goedkoopste adequate in de gemeente tijdig beschikbare individuele voorziening in natura, als noodzakelijk is om:</w:t>
      </w:r>
    </w:p>
    <w:p w14:paraId="069F01A6" w14:textId="77777777" w:rsidR="00B957A1" w:rsidRPr="00B957A1" w:rsidRDefault="00B957A1" w:rsidP="00B957A1">
      <w:pPr>
        <w:spacing w:after="0" w:line="276" w:lineRule="auto"/>
        <w:ind w:left="567"/>
        <w:rPr>
          <w:rFonts w:ascii="Calibri" w:eastAsia="Times New Roman" w:hAnsi="Calibri" w:cs="Calibri"/>
          <w:sz w:val="22"/>
          <w:lang w:eastAsia="nl-NL"/>
        </w:rPr>
      </w:pPr>
      <w:r w:rsidRPr="00B957A1">
        <w:rPr>
          <w:rFonts w:ascii="Calibri" w:eastAsia="Times New Roman" w:hAnsi="Calibri" w:cs="Calibri"/>
          <w:sz w:val="22"/>
          <w:lang w:eastAsia="nl-NL"/>
        </w:rPr>
        <w:t xml:space="preserve">1°. te verzekeren dat het budget de jeugdige of zijn ouders in staat stelt tijdig kwalitatief goede jeugdhulp te betrekken of verlenen, en </w:t>
      </w:r>
    </w:p>
    <w:p w14:paraId="1D0EE7A4" w14:textId="77777777" w:rsidR="00B957A1" w:rsidRPr="00B957A1" w:rsidRDefault="00B957A1" w:rsidP="00B957A1">
      <w:pPr>
        <w:spacing w:after="0" w:line="276" w:lineRule="auto"/>
        <w:ind w:left="567"/>
        <w:rPr>
          <w:rFonts w:ascii="Calibri" w:eastAsia="Times New Roman" w:hAnsi="Calibri" w:cs="Calibri"/>
          <w:sz w:val="22"/>
          <w:lang w:eastAsia="nl-NL"/>
        </w:rPr>
      </w:pPr>
      <w:r w:rsidRPr="00B957A1">
        <w:rPr>
          <w:rFonts w:ascii="Calibri" w:eastAsia="Times New Roman" w:hAnsi="Calibri" w:cs="Calibri"/>
          <w:sz w:val="22"/>
          <w:lang w:eastAsia="nl-NL"/>
        </w:rPr>
        <w:t>2°. op gepaste wijze rekenschap te geven van de gezinssituatie en van de relevante werkervaring en kwalificaties van deze persoon;</w:t>
      </w:r>
    </w:p>
    <w:p w14:paraId="5FD94A1B" w14:textId="77777777" w:rsidR="00B957A1" w:rsidRPr="00B957A1" w:rsidRDefault="00B957A1" w:rsidP="00B957A1">
      <w:pPr>
        <w:spacing w:after="0" w:line="276" w:lineRule="auto"/>
        <w:ind w:left="284"/>
        <w:rPr>
          <w:rFonts w:ascii="Calibri" w:eastAsia="Cambria" w:hAnsi="Calibri" w:cs="Calibri"/>
          <w:i/>
          <w:sz w:val="22"/>
        </w:rPr>
      </w:pPr>
      <w:r w:rsidRPr="00B957A1">
        <w:rPr>
          <w:rFonts w:ascii="Calibri" w:eastAsia="Cambria" w:hAnsi="Calibri" w:cs="Calibri"/>
          <w:sz w:val="22"/>
        </w:rPr>
        <w:t>[</w:t>
      </w:r>
      <w:r w:rsidRPr="00B957A1">
        <w:rPr>
          <w:rFonts w:ascii="Calibri" w:eastAsia="Cambria" w:hAnsi="Calibri" w:cs="Calibri"/>
          <w:i/>
          <w:sz w:val="22"/>
        </w:rPr>
        <w:t>b.</w:t>
      </w:r>
      <w:r w:rsidRPr="00B957A1">
        <w:rPr>
          <w:rFonts w:ascii="Calibri" w:eastAsia="Cambria" w:hAnsi="Calibri" w:cs="Calibri"/>
          <w:sz w:val="22"/>
        </w:rPr>
        <w:t xml:space="preserve"> </w:t>
      </w:r>
      <w:r w:rsidRPr="00B957A1">
        <w:rPr>
          <w:rFonts w:ascii="Calibri" w:eastAsia="Cambria" w:hAnsi="Calibri" w:cs="Calibri"/>
          <w:i/>
          <w:sz w:val="22"/>
        </w:rPr>
        <w:t>een hulp uit het sociaal netwerk als bedoeld in artikel 8 van de Regeling Jeugdwet kan voor op onverplichte basis verleende jeugdhulp [enkel] een tegemoetkoming van € [</w:t>
      </w:r>
      <w:r w:rsidRPr="00B957A1">
        <w:rPr>
          <w:rFonts w:ascii="Calibri" w:eastAsia="Cambria" w:hAnsi="Calibri" w:cs="Calibri"/>
          <w:b/>
          <w:i/>
          <w:sz w:val="22"/>
        </w:rPr>
        <w:t>… (€ 141 of lager)</w:t>
      </w:r>
      <w:r w:rsidRPr="00B957A1">
        <w:rPr>
          <w:rFonts w:ascii="Calibri" w:eastAsia="Cambria" w:hAnsi="Calibri" w:cs="Calibri"/>
          <w:i/>
          <w:sz w:val="22"/>
        </w:rPr>
        <w:t xml:space="preserve">] per kalendermaand worden betaald[, voor zover van toepassing aangevuld met een tegemoetkoming per kalendermaand voor schoonmaakmiddelen, levensmiddelen, kleding of reiskosten ten behoeve van de hulp overeenkomstig de door het college daarvoor vastgestelde bedragen], en </w:t>
      </w:r>
    </w:p>
    <w:p w14:paraId="2DFCCB3F" w14:textId="77777777" w:rsidR="00B957A1" w:rsidRPr="00B957A1" w:rsidRDefault="00B957A1" w:rsidP="00B957A1">
      <w:pPr>
        <w:spacing w:after="0" w:line="276" w:lineRule="auto"/>
        <w:ind w:left="284"/>
        <w:rPr>
          <w:rFonts w:ascii="Calibri" w:eastAsia="Times New Roman" w:hAnsi="Calibri" w:cs="Calibri"/>
          <w:b/>
          <w:i/>
          <w:sz w:val="22"/>
          <w:lang w:eastAsia="nl-NL"/>
        </w:rPr>
      </w:pPr>
      <w:r w:rsidRPr="00B957A1">
        <w:rPr>
          <w:rFonts w:ascii="Calibri" w:eastAsia="Times New Roman" w:hAnsi="Calibri" w:cs="Calibri"/>
          <w:b/>
          <w:i/>
          <w:sz w:val="22"/>
          <w:lang w:eastAsia="nl-NL"/>
        </w:rPr>
        <w:t>OF</w:t>
      </w:r>
    </w:p>
    <w:p w14:paraId="560DF6C5"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i/>
          <w:sz w:val="22"/>
          <w:lang w:eastAsia="nl-NL"/>
        </w:rPr>
        <w:t>b. een hulp uit het sociaal netwerk als bedoeld in artikel 8 van de Regeling Jeugdwet kan voor op onverplichte basis verleende jeugdhulp enkel een tegemoetkoming per kalendermaand voor schoonmaakmiddelen, levensmiddelen, kleding of reiskosten ten behoeve van de hulp worden betaald, overeenkomstig de door het college daarvoor vastgestelde bedragen, en</w:t>
      </w:r>
      <w:r w:rsidRPr="00B957A1">
        <w:rPr>
          <w:rFonts w:ascii="Calibri" w:eastAsia="Times New Roman" w:hAnsi="Calibri" w:cs="Calibri"/>
          <w:sz w:val="22"/>
          <w:lang w:eastAsia="nl-NL"/>
        </w:rPr>
        <w:t>]</w:t>
      </w:r>
    </w:p>
    <w:p w14:paraId="70C0B6F5" w14:textId="77777777" w:rsidR="00B957A1" w:rsidRPr="00B957A1" w:rsidRDefault="00B957A1" w:rsidP="00B957A1">
      <w:pPr>
        <w:spacing w:after="0" w:line="276" w:lineRule="auto"/>
        <w:ind w:left="284"/>
        <w:rPr>
          <w:rFonts w:ascii="Calibri" w:eastAsia="Times New Roman" w:hAnsi="Calibri" w:cs="Calibri"/>
          <w:sz w:val="22"/>
          <w:lang w:eastAsia="nl-NL"/>
        </w:rPr>
      </w:pPr>
      <w:r w:rsidRPr="00B957A1">
        <w:rPr>
          <w:rFonts w:ascii="Calibri" w:eastAsia="Times New Roman" w:hAnsi="Calibri" w:cs="Calibri"/>
          <w:sz w:val="22"/>
          <w:lang w:eastAsia="nl-NL"/>
        </w:rPr>
        <w:t>c. deze persoon heeft aangegeven dat het leveren van de jeugdhulp voor hem niet tot overbelasting leidt, en</w:t>
      </w:r>
    </w:p>
    <w:p w14:paraId="7B8603D0" w14:textId="2C37DB94" w:rsidR="005A0C57" w:rsidRDefault="00B957A1" w:rsidP="00A26FAE">
      <w:pPr>
        <w:pStyle w:val="Geenafstand"/>
        <w:spacing w:line="276" w:lineRule="auto"/>
        <w:ind w:firstLine="284"/>
        <w:rPr>
          <w:rFonts w:ascii="Calibri" w:eastAsia="Times New Roman" w:hAnsi="Calibri" w:cs="Calibri"/>
          <w:sz w:val="22"/>
          <w:lang w:eastAsia="nl-NL"/>
        </w:rPr>
      </w:pPr>
      <w:r w:rsidRPr="00B957A1">
        <w:rPr>
          <w:rFonts w:ascii="Calibri" w:eastAsia="Times New Roman" w:hAnsi="Calibri" w:cs="Calibri"/>
          <w:sz w:val="22"/>
          <w:lang w:eastAsia="nl-NL"/>
        </w:rPr>
        <w:t>d. tussenpersonen of belangbehartigers worden niet uit het pgb betaald.</w:t>
      </w:r>
    </w:p>
    <w:p w14:paraId="75EF78EE" w14:textId="77777777" w:rsidR="00B957A1" w:rsidRDefault="00B957A1" w:rsidP="00B957A1">
      <w:pPr>
        <w:pStyle w:val="Geenafstand"/>
        <w:spacing w:line="276" w:lineRule="auto"/>
        <w:rPr>
          <w:rFonts w:cstheme="minorHAnsi"/>
          <w:color w:val="FF0000"/>
          <w:sz w:val="22"/>
          <w:highlight w:val="green"/>
          <w:u w:val="single"/>
        </w:rPr>
      </w:pPr>
    </w:p>
    <w:p w14:paraId="0B8D8F52" w14:textId="77777777" w:rsidR="00B957A1" w:rsidRPr="00A26FAE" w:rsidRDefault="00554FC5" w:rsidP="00B957A1">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A26FAE">
        <w:rPr>
          <w:rFonts w:cstheme="minorHAnsi"/>
          <w:b/>
          <w:sz w:val="22"/>
        </w:rPr>
        <w:t>T</w:t>
      </w:r>
      <w:r w:rsidR="000D5934" w:rsidRPr="00A26FAE">
        <w:rPr>
          <w:rFonts w:cstheme="minorHAnsi"/>
          <w:b/>
          <w:sz w:val="22"/>
        </w:rPr>
        <w:t>oelichting</w:t>
      </w:r>
    </w:p>
    <w:p w14:paraId="4B0885FD"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B957A1">
        <w:rPr>
          <w:rFonts w:ascii="Calibri" w:eastAsia="Times New Roman" w:hAnsi="Calibri" w:cs="Calibri"/>
          <w:sz w:val="22"/>
          <w:lang w:eastAsia="nl-NL"/>
        </w:rPr>
        <w:lastRenderedPageBreak/>
        <w:t>[</w:t>
      </w:r>
      <w:r w:rsidRPr="00B957A1">
        <w:rPr>
          <w:rFonts w:ascii="Calibri" w:eastAsia="Times New Roman" w:hAnsi="Calibri" w:cs="Calibri"/>
          <w:i/>
          <w:sz w:val="22"/>
          <w:lang w:eastAsia="nl-NL"/>
        </w:rPr>
        <w:t>In het eerste lid is een verwijzing opgenomen naar het centrale pgb-artikel (8.1.1) van de wet. Dit lid is opgenomen teneinde in de verordening een compleet beeld van rechten en plichten van de jeugdige en ouders te geven. In het eerste lid is verankerd dat het college op grond van artikel 8.1.1 van de wet een pgb kan verstrekken. Als aan alle wettelijke voorwaarden daartoe is voldaan, kan zelfs van een verplichting van het college worden gesproken (zie ook de tekst van artikel 8.1.1, eerste lid: “Indien de jeugdige of zijn ouders dit wensen …”). Voor gemeenten is onder meer van belang dat een pgb slechts wordt verstrekt indien de jeugdige of zijn ouders gemotiveerd kunnen aantonen dat de individuele voorziening die door een aanbieder wordt geleverd, niet passend is (zie artikel 8.1.1, derde lid, onder b).</w:t>
      </w:r>
      <w:r w:rsidRPr="00B957A1">
        <w:rPr>
          <w:rFonts w:ascii="Calibri" w:eastAsia="Times New Roman" w:hAnsi="Calibri" w:cs="Calibri"/>
          <w:sz w:val="22"/>
          <w:lang w:eastAsia="nl-NL"/>
        </w:rPr>
        <w:t>]</w:t>
      </w:r>
    </w:p>
    <w:p w14:paraId="2E87ED3C"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7E930E56"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b/>
          <w:i/>
          <w:sz w:val="22"/>
          <w:lang w:eastAsia="nl-NL"/>
        </w:rPr>
      </w:pPr>
      <w:r w:rsidRPr="00B957A1">
        <w:rPr>
          <w:rFonts w:ascii="Calibri" w:eastAsia="Times New Roman" w:hAnsi="Calibri" w:cs="Calibri"/>
          <w:b/>
          <w:i/>
          <w:sz w:val="22"/>
          <w:lang w:eastAsia="nl-NL"/>
        </w:rPr>
        <w:t>De wijze waarop de hoogte van het pgb wordt vastgesteld</w:t>
      </w:r>
    </w:p>
    <w:p w14:paraId="717632E5"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B957A1">
        <w:rPr>
          <w:rFonts w:ascii="Calibri" w:eastAsia="Times New Roman" w:hAnsi="Calibri" w:cs="Calibri"/>
          <w:sz w:val="22"/>
          <w:lang w:eastAsia="nl-NL"/>
        </w:rPr>
        <w:t>In het tweede lid is de wijze waarop de hoogte van een pgb door het college wordt vastgesteld vastgelegd (zoals verplicht op grond van artikel 2.9, aanhef en onder c, van de Jeugdwet). Het betreft de substantiële materiële norm- en kaderstelling, in de vorm van een berekeningswijze voor het bepalen van de hoogte van pgb’s, die iedere keer als uitgangspunt genomen wordt. Een op basis van deze berekeningswijze vastgesteld budget moet de jeugdige of zijn ouders in staat stellen de jeugdhulp die tot de benodigde individuele voorziening behoort van derden te betrekken (artikel 8.1.1, eerste lid, van de Jeugdwet). Met dien verstande dat het college een pgb kan weigeren voor zover de kosten van het betrekken van de jeugdhulp van derden hoger zijn dan de kosten van de individuele voorziening in natura (artikel 8.1.1, vierde lid, aanhef en onder a, van de Jeugdwet).</w:t>
      </w:r>
      <w:r w:rsidRPr="00B957A1">
        <w:rPr>
          <w:rFonts w:ascii="Calibri" w:eastAsia="Times New Roman" w:hAnsi="Calibri" w:cs="Calibri"/>
          <w:sz w:val="22"/>
          <w:lang w:eastAsia="nl-NL"/>
        </w:rPr>
        <w:tab/>
        <w:t>Dit alles laat onverlet dat het college bevoegd is om een lager tarief te hanteren dan het gehanteerde tarief voor zorg in natura, mits dat tarief de jeugdige of zijn ouders maar in staat stelt om tijdig de noodzakelijke kwalitatief goede jeugdhulp van derden te betrekken. Een grond om een lager tarief te hanteren zou bijvoorbeeld kunnen zijn dat de jeugdhulp zal worden betrokken van een solistisch (zelfstandig) werkende jeugdhulpverlener met aanzienlijk lagere overheadkosten dan grotere jeugdhulpaanbieders die namens het college de zorg in natura verlenen.</w:t>
      </w:r>
    </w:p>
    <w:p w14:paraId="32EA2227"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ind w:firstLine="708"/>
        <w:rPr>
          <w:rFonts w:ascii="Calibri" w:eastAsia="Times New Roman" w:hAnsi="Calibri" w:cs="Calibri"/>
          <w:sz w:val="22"/>
          <w:lang w:eastAsia="nl-NL"/>
        </w:rPr>
      </w:pPr>
      <w:r w:rsidRPr="00B957A1">
        <w:rPr>
          <w:rFonts w:ascii="Calibri" w:eastAsia="Times New Roman" w:hAnsi="Calibri" w:cs="Calibri"/>
          <w:sz w:val="22"/>
          <w:lang w:eastAsia="nl-NL"/>
        </w:rPr>
        <w:t>Het is telkens aan het college om (cijfermatig) te onderbouwen hoe in de betreffende situatie de hoogte van het pgb is bepaald en om te onderzoeken of – en te onderbouwen dat – het budget inderdaad toereikend is om de benodigde jeugdhulp tijdig van derden te kunnen betrekken. Met andere woorden, de bewijslast met betrekking tot de ‘</w:t>
      </w:r>
      <w:proofErr w:type="spellStart"/>
      <w:r w:rsidRPr="00B957A1">
        <w:rPr>
          <w:rFonts w:ascii="Calibri" w:eastAsia="Times New Roman" w:hAnsi="Calibri" w:cs="Calibri"/>
          <w:sz w:val="22"/>
          <w:lang w:eastAsia="nl-NL"/>
        </w:rPr>
        <w:t>toereikendheid</w:t>
      </w:r>
      <w:proofErr w:type="spellEnd"/>
      <w:r w:rsidRPr="00B957A1">
        <w:rPr>
          <w:rFonts w:ascii="Calibri" w:eastAsia="Times New Roman" w:hAnsi="Calibri" w:cs="Calibri"/>
          <w:sz w:val="22"/>
          <w:lang w:eastAsia="nl-NL"/>
        </w:rPr>
        <w:t>’ ligt bij de gemeente. Het is evenwel aan de betrokkenen om eventuele bijzonderheden aan te kaarten.</w:t>
      </w:r>
    </w:p>
    <w:p w14:paraId="51EB0B02"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3CD3A30B"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szCs w:val="20"/>
          <w:lang w:eastAsia="nl-NL"/>
        </w:rPr>
      </w:pPr>
      <w:r w:rsidRPr="00B957A1">
        <w:rPr>
          <w:rFonts w:ascii="Calibri" w:eastAsia="Times New Roman" w:hAnsi="Calibri" w:cs="Calibri"/>
          <w:sz w:val="22"/>
          <w:lang w:eastAsia="nl-NL"/>
        </w:rPr>
        <w:t xml:space="preserve">Er is bewust gekozen geen ‘harde’ vaststaande tarieven op te nemen. Het hanteren hiervan zou er immers toe kunnen leiden dat weliswaar gehandeld wordt overeenkomstig de berekeningswijze en tarieven van de verordening, maar dat de uitkomst een pgb-hoogte is waarmee de jeugdige of zijn ouders niet in staat zijn de benodigde jeugdhulp van derden te betrekken. </w:t>
      </w:r>
      <w:r w:rsidRPr="00B957A1">
        <w:rPr>
          <w:rFonts w:ascii="Calibri" w:eastAsia="Times New Roman" w:hAnsi="Calibri" w:cs="Calibri"/>
          <w:sz w:val="22"/>
          <w:szCs w:val="20"/>
          <w:lang w:eastAsia="nl-NL"/>
        </w:rPr>
        <w:t>Om ‘schijnzekerheid’ te voorkomen kiest de gemeente er in plaats daarvan voor om de raad hier de essentialia vast te laten leggen en zo de pgb-</w:t>
      </w:r>
      <w:proofErr w:type="spellStart"/>
      <w:r w:rsidRPr="00B957A1">
        <w:rPr>
          <w:rFonts w:ascii="Calibri" w:eastAsia="Times New Roman" w:hAnsi="Calibri" w:cs="Calibri"/>
          <w:sz w:val="22"/>
          <w:szCs w:val="20"/>
          <w:lang w:eastAsia="nl-NL"/>
        </w:rPr>
        <w:t>verstrekkingsbevoegdheid</w:t>
      </w:r>
      <w:proofErr w:type="spellEnd"/>
      <w:r w:rsidRPr="00B957A1">
        <w:rPr>
          <w:rFonts w:ascii="Calibri" w:eastAsia="Times New Roman" w:hAnsi="Calibri" w:cs="Calibri"/>
          <w:sz w:val="22"/>
          <w:szCs w:val="20"/>
          <w:lang w:eastAsia="nl-NL"/>
        </w:rPr>
        <w:t xml:space="preserve"> van het college nader vorm te geven. Hoe het college voornemens is uitvoering te geven aan deze bevoegdheid, hoe zij de beoordelings- en beleidsruimte interpreteert en invult, dat zet het college uit het oogpunt van transparantie en duidelijkheid uiteen in een beleidsregel.</w:t>
      </w:r>
    </w:p>
    <w:p w14:paraId="314C29C4"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szCs w:val="20"/>
          <w:lang w:eastAsia="nl-NL"/>
        </w:rPr>
      </w:pPr>
    </w:p>
    <w:p w14:paraId="55A8931A"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B957A1">
        <w:rPr>
          <w:rFonts w:ascii="Calibri" w:eastAsia="Times New Roman" w:hAnsi="Calibri" w:cs="Calibri"/>
          <w:sz w:val="22"/>
          <w:lang w:eastAsia="nl-NL"/>
        </w:rPr>
        <w:t xml:space="preserve">Met het hanteren van de in de verordening neergelegde berekeningswijze wordt de hoogte van een pgb in belangrijke mate bepaald door wat het de gemeente zou kosten als het de betreffende individuele voorziening in natura zou verstrekken (‘de kostprijs van de in de betreffende situatie </w:t>
      </w:r>
      <w:r w:rsidRPr="00B957A1">
        <w:rPr>
          <w:rFonts w:ascii="Calibri" w:eastAsia="Times New Roman" w:hAnsi="Calibri" w:cs="Calibri"/>
          <w:sz w:val="22"/>
          <w:lang w:eastAsia="nl-NL"/>
        </w:rPr>
        <w:lastRenderedPageBreak/>
        <w:t xml:space="preserve">goedkoopst adequate individuele voorziening in natura’). De tarieven die de gemeente hiervoor overeen is gekomen met aanbieders – evenals de tariefdifferentiatie – kunnen opgenomen worden en de beleidsregel, maar uitdrukkelijk als uitgangspunt. Niet als ‘harde’ vaststaande tarieven. Dat strookt immers enerzijds niet met het karakter van de beleidsregel en anderzijds niet met het uitgangspunt dat er telkens maatwerk geleverd moet worden. Als in een individueel geval aantoonbaar is dat berekeningswijze van de verordening – met toepassing van deze tarieven – leidt tot een pgb-hoogte waarmee de jeugdige of zijn ouders niet in staat zijn de benodigde jeugdhulp van derden te betrekken, dan wordt er in dat geval van de tarieven afgeweken. Uiteraard nog steeds met de kanttekening dat het college een pgb kan weigeren </w:t>
      </w:r>
      <w:r w:rsidRPr="00B957A1">
        <w:rPr>
          <w:rFonts w:ascii="Calibri" w:eastAsia="Times New Roman" w:hAnsi="Calibri" w:cs="Calibri"/>
          <w:sz w:val="22"/>
          <w:u w:val="single"/>
          <w:lang w:eastAsia="nl-NL"/>
        </w:rPr>
        <w:t>voor zover</w:t>
      </w:r>
      <w:r w:rsidRPr="00B957A1">
        <w:rPr>
          <w:rFonts w:ascii="Calibri" w:eastAsia="Times New Roman" w:hAnsi="Calibri" w:cs="Calibri"/>
          <w:sz w:val="22"/>
          <w:lang w:eastAsia="nl-NL"/>
        </w:rPr>
        <w:t xml:space="preserve"> de kosten van het betrekken van de jeugdhulp van derden hoger zijn dan de kosten van de individuele voorziening in natura.</w:t>
      </w:r>
    </w:p>
    <w:p w14:paraId="51DF13DE"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68591F0A" w14:textId="77777777"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b/>
          <w:i/>
          <w:sz w:val="22"/>
          <w:lang w:eastAsia="nl-NL"/>
        </w:rPr>
      </w:pPr>
      <w:r w:rsidRPr="00B957A1">
        <w:rPr>
          <w:rFonts w:ascii="Calibri" w:eastAsia="Times New Roman" w:hAnsi="Calibri" w:cs="Calibri"/>
          <w:b/>
          <w:i/>
          <w:sz w:val="22"/>
          <w:lang w:eastAsia="nl-NL"/>
        </w:rPr>
        <w:t xml:space="preserve">De voorwaarden waaronder met een pgb voorzieningen kunnen worden betrokken van een </w:t>
      </w:r>
      <w:r>
        <w:rPr>
          <w:rFonts w:ascii="Calibri" w:eastAsia="Times New Roman" w:hAnsi="Calibri" w:cs="Calibri"/>
          <w:b/>
          <w:i/>
          <w:sz w:val="22"/>
          <w:lang w:eastAsia="nl-NL"/>
        </w:rPr>
        <w:t>persoon uit het sociale netwerk</w:t>
      </w:r>
    </w:p>
    <w:p w14:paraId="08979E38" w14:textId="70DF80A5" w:rsid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B957A1">
        <w:rPr>
          <w:rFonts w:ascii="Calibri" w:eastAsia="Times New Roman" w:hAnsi="Calibri" w:cs="Calibri"/>
          <w:sz w:val="22"/>
          <w:lang w:eastAsia="nl-NL"/>
        </w:rPr>
        <w:t>Uit artikel 8.1.1, derde lid, van de Jeugdwet volgt bovendien dat bij verordening kan worden bepaald onder welke voorwaarden de persoon aan wie een pgb wordt verstrekt, de jeugdhulp kan betrekken van een persoon die behoort tot het sociale netwerk. Tijdens het totstandkomingsproces van de wet is door de regering hierover het volgende opgemerkt: "Hoewel de regering de inzet van het sociale netwerk zeer waardevol vindt, acht de regering het wenselijk dat beloning daarvan met een pgb beperkt blijft tot die gevallen waarin dit aantoonbaar tot betere en effectievere ondersteuning leidt en aantoonbaar doelmatiger is. Een gemeente kan dit het beste beoordelen in samenspraak met de jeugdige en zijn ouders." Hieraan is in het derde lid invulling gegeven.</w:t>
      </w:r>
    </w:p>
    <w:p w14:paraId="49572DA1" w14:textId="77777777" w:rsidR="00B957A1" w:rsidRPr="00B957A1"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62BAD015" w14:textId="3B9D7953" w:rsidR="00356CE0" w:rsidRDefault="00B957A1" w:rsidP="00B957A1">
      <w:pPr>
        <w:pStyle w:val="Geenafstand"/>
        <w:pBdr>
          <w:top w:val="single" w:sz="4" w:space="1" w:color="auto"/>
          <w:left w:val="single" w:sz="4" w:space="4" w:color="auto"/>
          <w:bottom w:val="single" w:sz="4" w:space="1" w:color="auto"/>
          <w:right w:val="single" w:sz="4" w:space="4" w:color="auto"/>
        </w:pBdr>
        <w:spacing w:line="276" w:lineRule="auto"/>
        <w:rPr>
          <w:rFonts w:ascii="Calibri" w:eastAsia="Calibri" w:hAnsi="Calibri" w:cs="Calibri"/>
          <w:iCs/>
          <w:sz w:val="22"/>
        </w:rPr>
      </w:pPr>
      <w:r w:rsidRPr="00B957A1">
        <w:rPr>
          <w:rFonts w:ascii="Calibri" w:eastAsia="Calibri" w:hAnsi="Calibri" w:cs="Calibri"/>
          <w:i/>
          <w:iCs/>
          <w:sz w:val="22"/>
        </w:rPr>
        <w:t>NB Individuele gemeenten kunnen naar aanleiding van de gekozen invulling van het derde lid deze toelichting zelf aanvullen. De tekst van de implementatiehandleiding kan daarbij als inspiratie dienen. In het bijzonder waar het betreft het facultatieve onderdeel b.</w:t>
      </w:r>
    </w:p>
    <w:p w14:paraId="157E6B37"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D6BFC9F"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7A24D1">
        <w:rPr>
          <w:rFonts w:cstheme="minorHAnsi"/>
          <w:b/>
          <w:color w:val="C00000"/>
          <w:sz w:val="22"/>
          <w:u w:val="single"/>
        </w:rPr>
        <w:t>Implementatiehandleiding</w:t>
      </w:r>
      <w:r w:rsidRPr="007A24D1">
        <w:rPr>
          <w:rFonts w:cstheme="minorHAnsi"/>
          <w:color w:val="C00000"/>
          <w:sz w:val="22"/>
        </w:rPr>
        <w:t xml:space="preserve">: </w:t>
      </w:r>
    </w:p>
    <w:p w14:paraId="13E64EB7" w14:textId="02C72958"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26FAE">
        <w:rPr>
          <w:rFonts w:cstheme="minorHAnsi"/>
          <w:i/>
          <w:color w:val="C00000"/>
          <w:sz w:val="22"/>
        </w:rPr>
        <w:t>Eerste lid</w:t>
      </w:r>
      <w:r w:rsidRPr="00A26FAE">
        <w:rPr>
          <w:rFonts w:cstheme="minorHAnsi"/>
          <w:color w:val="C00000"/>
          <w:sz w:val="22"/>
        </w:rPr>
        <w:t xml:space="preserve">: Dit lid is als facultatief aangemerkt vanwege het feit dat het inhoudelijk niets toevoegt aan de regeling van dit onderwerp van de Jeugdwet (zie artikel 8.1.1). Een reden om het desondanks toch op te nemen kan gevonden worden in een in de verordening meer volledig beeld willen schetsen van het proces en de rechten en plichten van de cliënt. </w:t>
      </w:r>
    </w:p>
    <w:p w14:paraId="05667297"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4646AF7F"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26FAE">
        <w:rPr>
          <w:rFonts w:cstheme="minorHAnsi"/>
          <w:i/>
          <w:color w:val="C00000"/>
          <w:sz w:val="22"/>
        </w:rPr>
        <w:t>Tweede lid</w:t>
      </w:r>
      <w:r w:rsidRPr="00A26FAE">
        <w:rPr>
          <w:rFonts w:cstheme="minorHAnsi"/>
          <w:color w:val="C00000"/>
          <w:sz w:val="22"/>
        </w:rPr>
        <w:t xml:space="preserve">: Op grond van artikel 2.9, onder c, van de Jeugdwet </w:t>
      </w:r>
      <w:r w:rsidRPr="00A26FAE">
        <w:rPr>
          <w:rFonts w:cstheme="minorHAnsi"/>
          <w:color w:val="C00000"/>
          <w:sz w:val="22"/>
          <w:u w:val="single"/>
        </w:rPr>
        <w:t>moeten</w:t>
      </w:r>
      <w:r w:rsidRPr="00A26FAE">
        <w:rPr>
          <w:rFonts w:cstheme="minorHAnsi"/>
          <w:color w:val="C00000"/>
          <w:sz w:val="22"/>
        </w:rPr>
        <w:t xml:space="preserve"> gemeenten regelen op welke wijze de hoogte van een persoonsgebonden budget wordt vastgesteld. Dit is in het tweede lid vastgelegd. Het betreft de substantiële materiële norm- en kaderstelling, in de vorm van een berekeningswijze voor het bepalen van de hoogte van pgb’s, die iedere keer als uitgangspunt genomen wordt. Een op basis van deze berekeningswijze vastgesteld budget moet de jeugdige of zijn ouders in staat stellen de jeugdhulp die tot de benodigde individuele voorziening behoort van derden te betrekken (artikel 8.1.1, eerste lid, van de Jeugdwet). </w:t>
      </w:r>
    </w:p>
    <w:p w14:paraId="20C76E29" w14:textId="2D89D6AF"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26FAE">
        <w:rPr>
          <w:rFonts w:cstheme="minorHAnsi"/>
          <w:color w:val="C00000"/>
          <w:sz w:val="22"/>
        </w:rPr>
        <w:tab/>
        <w:t>Er is bewust gekozen geen ‘harde’ vaststaande tarieven op te nemen. Het hanteren hiervan zou er immers toe kunnen leiden dat weliswaar gehandeld wordt overeenkomstig de berekeningswijze en tarieven van de verordening, maar dat de uitkomst een pgb-hoogte is waarmee de jeugdige of zijn ouders niet in staat zijn de benodigde jeugdhulp van derden te betrekken. Om ‘schijnzekerheid’ te voorkomen kiest de gemeente er in plaats daarvan voor om de raad hier de essentialia vast te laten leggen en zo de pgb-</w:t>
      </w:r>
      <w:proofErr w:type="spellStart"/>
      <w:r w:rsidRPr="00A26FAE">
        <w:rPr>
          <w:rFonts w:cstheme="minorHAnsi"/>
          <w:color w:val="C00000"/>
          <w:sz w:val="22"/>
        </w:rPr>
        <w:t>verstrekkingsbevoegdheid</w:t>
      </w:r>
      <w:proofErr w:type="spellEnd"/>
      <w:r w:rsidRPr="00A26FAE">
        <w:rPr>
          <w:rFonts w:cstheme="minorHAnsi"/>
          <w:color w:val="C00000"/>
          <w:sz w:val="22"/>
        </w:rPr>
        <w:t xml:space="preserve"> van het college nader vorm te </w:t>
      </w:r>
      <w:r w:rsidRPr="00A26FAE">
        <w:rPr>
          <w:rFonts w:cstheme="minorHAnsi"/>
          <w:color w:val="C00000"/>
          <w:sz w:val="22"/>
        </w:rPr>
        <w:lastRenderedPageBreak/>
        <w:t>geven. Hoe het college voornemens is uitvoering te geven aan deze bevoegdheid, hoe zij de beoordelings- en beleidsruimte interpreteert en invult, dat zet het college uit het oogpunt van transparantie en duidelijkheid uiteen in een beleidsregel.</w:t>
      </w:r>
    </w:p>
    <w:p w14:paraId="1DD9D843"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494A531D" w14:textId="6F4FC69C"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26FAE">
        <w:rPr>
          <w:rFonts w:cstheme="minorHAnsi"/>
          <w:i/>
          <w:color w:val="C00000"/>
          <w:sz w:val="22"/>
        </w:rPr>
        <w:t xml:space="preserve">NB </w:t>
      </w:r>
      <w:r w:rsidRPr="00A26FAE">
        <w:rPr>
          <w:rFonts w:cstheme="minorHAnsi"/>
          <w:color w:val="C00000"/>
          <w:sz w:val="22"/>
        </w:rPr>
        <w:t>Zie voor een uitgebreide toelichting de artikelsgewijze toelichting.</w:t>
      </w:r>
    </w:p>
    <w:p w14:paraId="1BFDB685"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i/>
          <w:color w:val="C00000"/>
          <w:sz w:val="22"/>
        </w:rPr>
      </w:pPr>
    </w:p>
    <w:p w14:paraId="43635208"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26FAE">
        <w:rPr>
          <w:rFonts w:cstheme="minorHAnsi"/>
          <w:i/>
          <w:color w:val="C00000"/>
          <w:sz w:val="22"/>
        </w:rPr>
        <w:t>Derde lid</w:t>
      </w:r>
      <w:r w:rsidRPr="00A26FAE">
        <w:rPr>
          <w:rFonts w:cstheme="minorHAnsi"/>
          <w:color w:val="C00000"/>
          <w:sz w:val="22"/>
        </w:rPr>
        <w:t xml:space="preserve">: Op grond van artikel 8.1.1, vierde lid, van de Jeugdwet </w:t>
      </w:r>
      <w:r w:rsidRPr="00A26FAE">
        <w:rPr>
          <w:rFonts w:cstheme="minorHAnsi"/>
          <w:color w:val="C00000"/>
          <w:sz w:val="22"/>
          <w:u w:val="single"/>
        </w:rPr>
        <w:t>kunnen</w:t>
      </w:r>
      <w:r w:rsidRPr="00A26FAE">
        <w:rPr>
          <w:rFonts w:cstheme="minorHAnsi"/>
          <w:color w:val="C00000"/>
          <w:sz w:val="22"/>
        </w:rPr>
        <w:t xml:space="preserve"> gemeenten bepalen onder welke voorwaarden de persoon aan wie een persoonsgebonden budget wordt verstrekt, de jeugdhulp kan betrekken van een persoon die behoort tot het sociale netwerk. Gemeenten hoeven dit echter niet te doen. Desondanks is de regeling van dit onderwerp </w:t>
      </w:r>
      <w:r w:rsidRPr="00A26FAE">
        <w:rPr>
          <w:rFonts w:cstheme="minorHAnsi"/>
          <w:color w:val="C00000"/>
          <w:sz w:val="22"/>
          <w:u w:val="single"/>
        </w:rPr>
        <w:t>niet</w:t>
      </w:r>
      <w:r w:rsidRPr="00A26FAE">
        <w:rPr>
          <w:rFonts w:cstheme="minorHAnsi"/>
          <w:color w:val="C00000"/>
          <w:sz w:val="22"/>
        </w:rPr>
        <w:t xml:space="preserve"> als facultatief aangemerkt. Dit omdat niet goed denkbaar is dat gemeenten geen voorwaarden zullen stellen gelet op de taakstelling. Immers, als een gemeente afziet van een regeling, dan gelden er geen nadere voorwaarden voor het inkopen van de ondersteuning van een persoon die behoort tot het sociale netwerk. </w:t>
      </w:r>
    </w:p>
    <w:p w14:paraId="544ED638"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6F7D0FF6" w14:textId="2F252880"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26FAE">
        <w:rPr>
          <w:rFonts w:cstheme="minorHAnsi"/>
          <w:i/>
          <w:color w:val="C00000"/>
          <w:sz w:val="22"/>
        </w:rPr>
        <w:t>Derde lid, onderdeel a</w:t>
      </w:r>
      <w:r w:rsidRPr="00A26FAE">
        <w:rPr>
          <w:rFonts w:cstheme="minorHAnsi"/>
          <w:color w:val="C00000"/>
          <w:sz w:val="22"/>
        </w:rPr>
        <w:t>: Hier is als uitgangspunt genomen dat het tarief voor jeugdhulp verleent door een derde, niet zijnde op onverplichte basis verleende jeugdhulp door een hulp uit het sociale netwerk als bedoeld in artikel 8 van de Regeling Jeugdwet, het wettelijk minimumloon wordt gehanteerd. Er kan echter voor een hoger tarief gekozen worden. Lager is niet mogelijk. Op grond van het Burgerlijk Wetboek (</w:t>
      </w:r>
      <w:r w:rsidR="0018257F">
        <w:rPr>
          <w:rFonts w:cstheme="minorHAnsi"/>
          <w:color w:val="C00000"/>
          <w:sz w:val="22"/>
        </w:rPr>
        <w:t xml:space="preserve">hierna: </w:t>
      </w:r>
      <w:r w:rsidRPr="00A26FAE">
        <w:rPr>
          <w:rFonts w:cstheme="minorHAnsi"/>
          <w:color w:val="C00000"/>
          <w:sz w:val="22"/>
        </w:rPr>
        <w:t>BW) kan arbeid worden verricht op grond van diverse contractvormen, echter in de Jeugdwet is vastgelegd dat de budgethouder verplicht is om een vooraf bepaalde modelovereenkomst te gebruiken. Deze modelovereenkomst biedt de keuze tussen een arbeidsovereenkomst, een overeenkomst van opdracht en een overeenkomst van vervoer. Op de budgethouder rusten de verplichtingen die het BW en ook andere wetten, zoals de belasting-, arbeidsomstandigheden- en sociale verzekeringswetten aan de budgethouder als werkgever, opdrachtgever of wederpartij van de vervoerder stelt. Sinds 1 januari 2018 is de Wet minimumloon en minimumvakantiebijslag (</w:t>
      </w:r>
      <w:r w:rsidR="0018257F">
        <w:rPr>
          <w:rFonts w:cstheme="minorHAnsi"/>
          <w:color w:val="C00000"/>
          <w:sz w:val="22"/>
        </w:rPr>
        <w:t xml:space="preserve">hierna: </w:t>
      </w:r>
      <w:proofErr w:type="spellStart"/>
      <w:r w:rsidRPr="00A26FAE">
        <w:rPr>
          <w:rFonts w:cstheme="minorHAnsi"/>
          <w:color w:val="C00000"/>
          <w:sz w:val="22"/>
        </w:rPr>
        <w:t>Wml</w:t>
      </w:r>
      <w:proofErr w:type="spellEnd"/>
      <w:r w:rsidRPr="00A26FAE">
        <w:rPr>
          <w:rFonts w:cstheme="minorHAnsi"/>
          <w:color w:val="C00000"/>
          <w:sz w:val="22"/>
        </w:rPr>
        <w:t xml:space="preserve">) onverkort van toepassing op alle overeenkomsten van opdracht die zijn gesloten buiten beroep of bedrijf. Voor overeenkomsten met niet-professionele hulpen uit het sociaal netwerk koos men tot nog toe vaak het model van de overeenkomst van opdracht, waarbij men dan echter ook vergoedingen kon overeenkomen die beneden het minimumloon lagen. Doordat in VWS-wetgeving is voorgeschreven dat er een overeenkomst (van opdracht of vervoer) tegen beloning moet worden afgesproken om uit het pgb te putten en hierdoor een arbeidsrelatie ontstaat, moet aan de </w:t>
      </w:r>
      <w:proofErr w:type="spellStart"/>
      <w:r w:rsidRPr="00A26FAE">
        <w:rPr>
          <w:rFonts w:cstheme="minorHAnsi"/>
          <w:color w:val="C00000"/>
          <w:sz w:val="22"/>
        </w:rPr>
        <w:t>Wml</w:t>
      </w:r>
      <w:proofErr w:type="spellEnd"/>
      <w:r w:rsidRPr="00A26FAE">
        <w:rPr>
          <w:rFonts w:cstheme="minorHAnsi"/>
          <w:color w:val="C00000"/>
          <w:sz w:val="22"/>
        </w:rPr>
        <w:t xml:space="preserve"> voldaan worden, ook in situaties die zich meer kenmerken als vrijwillige hulp in familieverband.</w:t>
      </w:r>
    </w:p>
    <w:p w14:paraId="2BDA469B"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i/>
          <w:color w:val="C00000"/>
          <w:sz w:val="22"/>
        </w:rPr>
      </w:pPr>
    </w:p>
    <w:p w14:paraId="6FD3740F" w14:textId="77777777"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cstheme="minorHAnsi"/>
          <w:i/>
          <w:color w:val="C00000"/>
          <w:sz w:val="22"/>
        </w:rPr>
      </w:pPr>
      <w:r w:rsidRPr="00A26FAE">
        <w:rPr>
          <w:rFonts w:cstheme="minorHAnsi"/>
          <w:i/>
          <w:color w:val="C00000"/>
          <w:sz w:val="22"/>
        </w:rPr>
        <w:t>Derde lid, onderdeel b</w:t>
      </w:r>
      <w:r w:rsidRPr="00A26FAE">
        <w:rPr>
          <w:rFonts w:cstheme="minorHAnsi"/>
          <w:color w:val="C00000"/>
          <w:sz w:val="22"/>
        </w:rPr>
        <w:t xml:space="preserve">: Bovenstaande laat onverlet dat er voor sommige vormen van hulp uit het sociaal netwerk behoefte is aan continuering van de voor 1 januari 2018 bestaande mogelijkheid om minder dan het minimumloon te vergoeden uit het pgb voor informele zorgrelaties (hulp hoofdzakelijk vanuit morele en sociale overwegingen). Bij niet-professionele hulp uit het sociaal netwerk gaat het om hulp of ondersteuning die op basis van sociale en morele overwegingen wordt verleend. In de uitvoeringspraktijk van het pgb is het gewenst dat deze hulpen bedragen ontvangen uit het pgb. Voor deze categorie wordt in de Regeling Jeugdwet een nieuwe mogelijkheid geïntroduceerd om met een verklaring (niet zijnde een arbeidsovereenkomst of overeenkomst van opdracht) bedragen te ontvangen. Het gaat dan om hulp en bijstand in de particuliere sfeer waarbij geen aanspraak op beloning wordt gemaakt, maar waarvoor de budgethouder een kleine </w:t>
      </w:r>
      <w:r w:rsidRPr="00A26FAE">
        <w:rPr>
          <w:rFonts w:cstheme="minorHAnsi"/>
          <w:color w:val="C00000"/>
          <w:sz w:val="22"/>
        </w:rPr>
        <w:lastRenderedPageBreak/>
        <w:t xml:space="preserve">(symbolisch) bedrag wenst te verstrekken. De </w:t>
      </w:r>
      <w:proofErr w:type="spellStart"/>
      <w:r w:rsidRPr="00A26FAE">
        <w:rPr>
          <w:rFonts w:cstheme="minorHAnsi"/>
          <w:color w:val="C00000"/>
          <w:sz w:val="22"/>
        </w:rPr>
        <w:t>Wml</w:t>
      </w:r>
      <w:proofErr w:type="spellEnd"/>
      <w:r w:rsidRPr="00A26FAE">
        <w:rPr>
          <w:rFonts w:cstheme="minorHAnsi"/>
          <w:color w:val="C00000"/>
          <w:sz w:val="22"/>
        </w:rPr>
        <w:t xml:space="preserve"> geldt namelijk niet in situaties zoals een vriendendienst of vrijwillige hulp in familieverband. In die situaties is er namelijk geen sprake van een juridische afdwingbare verbintenis om tegen beloning arbeid te verrichten.</w:t>
      </w:r>
      <w:r w:rsidRPr="00A26FAE">
        <w:rPr>
          <w:rFonts w:cstheme="minorHAnsi"/>
          <w:color w:val="C00000"/>
          <w:sz w:val="22"/>
          <w:vertAlign w:val="superscript"/>
        </w:rPr>
        <w:footnoteReference w:id="5"/>
      </w:r>
    </w:p>
    <w:p w14:paraId="4EA7C6B2" w14:textId="69D0667E"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color w:val="C00000"/>
          <w:sz w:val="22"/>
        </w:rPr>
      </w:pPr>
      <w:r w:rsidRPr="00A26FAE">
        <w:rPr>
          <w:rFonts w:cstheme="minorHAnsi"/>
          <w:color w:val="C00000"/>
          <w:sz w:val="22"/>
        </w:rPr>
        <w:t>Om van deze mogelijkheid gebruik te kunnen maken dient deze via de verordening bestendigd te worden. Daarbij kan gekozen worden voor de variant dat een tegemoetkoming van € 141 per kalendermaand ten laste van het pgb mag worden verstrekt aan een hulp uit het sociale netwerk.</w:t>
      </w:r>
      <w:r w:rsidRPr="00A26FAE">
        <w:rPr>
          <w:rFonts w:cstheme="minorHAnsi"/>
          <w:color w:val="C00000"/>
          <w:sz w:val="22"/>
          <w:vertAlign w:val="superscript"/>
        </w:rPr>
        <w:footnoteReference w:id="6"/>
      </w:r>
      <w:r w:rsidRPr="00A26FAE">
        <w:rPr>
          <w:rFonts w:cstheme="minorHAnsi"/>
          <w:color w:val="C00000"/>
          <w:sz w:val="22"/>
        </w:rPr>
        <w:t xml:space="preserve"> De gemeente kan ook een lager bedrag hanteren en dit in de verordening vastleggen. Daarnaast óf in plaats daarvan kan ook worden gekozen voor de variant dat een ten laste van het pgb een </w:t>
      </w:r>
      <w:r w:rsidR="00BF2205">
        <w:rPr>
          <w:rFonts w:cstheme="minorHAnsi"/>
          <w:color w:val="C00000"/>
          <w:sz w:val="22"/>
        </w:rPr>
        <w:t xml:space="preserve">forfaitaire </w:t>
      </w:r>
      <w:r w:rsidRPr="00A26FAE">
        <w:rPr>
          <w:rFonts w:cstheme="minorHAnsi"/>
          <w:color w:val="C00000"/>
          <w:sz w:val="22"/>
        </w:rPr>
        <w:t xml:space="preserve">tegemoetkoming kan worden verstrekt ten behoeve  van schoonmaakmiddelen, levensmiddelen, kleding of reiskosten ten behoeven van de hulp, overeenkomstig de </w:t>
      </w:r>
      <w:r w:rsidRPr="00A26FAE">
        <w:rPr>
          <w:rFonts w:cstheme="minorHAnsi"/>
          <w:color w:val="C00000"/>
          <w:sz w:val="22"/>
          <w:u w:val="single"/>
        </w:rPr>
        <w:t>door het college</w:t>
      </w:r>
      <w:r w:rsidRPr="00A26FAE">
        <w:rPr>
          <w:rFonts w:cstheme="minorHAnsi"/>
          <w:color w:val="C00000"/>
          <w:sz w:val="22"/>
        </w:rPr>
        <w:t xml:space="preserve"> daarvoor vastgestelde bedragen.</w:t>
      </w:r>
    </w:p>
    <w:p w14:paraId="116235BE" w14:textId="77777777" w:rsidR="00FE4021" w:rsidRDefault="00FE4021" w:rsidP="00A51649">
      <w:pPr>
        <w:pStyle w:val="Geenafstand"/>
        <w:spacing w:line="276" w:lineRule="auto"/>
        <w:rPr>
          <w:rFonts w:cstheme="minorHAnsi"/>
          <w:sz w:val="22"/>
        </w:rPr>
      </w:pPr>
    </w:p>
    <w:p w14:paraId="1E0D8637" w14:textId="65EFE690" w:rsidR="00544F10" w:rsidRPr="00670FCD" w:rsidRDefault="00BC231D" w:rsidP="00A51649">
      <w:pPr>
        <w:pStyle w:val="Geenafstand"/>
        <w:spacing w:line="276" w:lineRule="auto"/>
        <w:rPr>
          <w:rFonts w:cstheme="minorHAnsi"/>
          <w:sz w:val="22"/>
          <w:u w:val="single"/>
        </w:rPr>
      </w:pPr>
      <w:r>
        <w:rPr>
          <w:rFonts w:cstheme="minorHAnsi"/>
          <w:sz w:val="22"/>
        </w:rPr>
        <w:t>[</w:t>
      </w:r>
      <w:r w:rsidR="00317046" w:rsidRPr="00BC231D">
        <w:rPr>
          <w:rFonts w:cstheme="minorHAnsi"/>
          <w:b/>
          <w:sz w:val="22"/>
        </w:rPr>
        <w:t xml:space="preserve">Artikel </w:t>
      </w:r>
      <w:r w:rsidR="00317046" w:rsidRPr="00317046">
        <w:rPr>
          <w:rFonts w:cstheme="minorHAnsi"/>
          <w:b/>
          <w:sz w:val="22"/>
        </w:rPr>
        <w:t>1</w:t>
      </w:r>
      <w:r w:rsidR="00A26FAE">
        <w:rPr>
          <w:rFonts w:cstheme="minorHAnsi"/>
          <w:b/>
          <w:sz w:val="22"/>
        </w:rPr>
        <w:t>5</w:t>
      </w:r>
      <w:r w:rsidR="00317046" w:rsidRPr="00317046">
        <w:rPr>
          <w:rFonts w:cstheme="minorHAnsi"/>
          <w:b/>
          <w:sz w:val="22"/>
        </w:rPr>
        <w:t>. O</w:t>
      </w:r>
      <w:r w:rsidR="00544F10" w:rsidRPr="00317046">
        <w:rPr>
          <w:rFonts w:cstheme="minorHAnsi"/>
          <w:b/>
          <w:sz w:val="22"/>
        </w:rPr>
        <w:t>pschorting betaling uit het pgb</w:t>
      </w:r>
    </w:p>
    <w:p w14:paraId="439059FE" w14:textId="196DE961" w:rsidR="0099319E" w:rsidRPr="00605A3F" w:rsidRDefault="0099319E" w:rsidP="00A51649">
      <w:pPr>
        <w:tabs>
          <w:tab w:val="left" w:pos="346"/>
          <w:tab w:val="left" w:pos="845"/>
        </w:tabs>
        <w:spacing w:after="0" w:line="276" w:lineRule="auto"/>
        <w:rPr>
          <w:rFonts w:ascii="Calibri" w:eastAsia="Times New Roman" w:hAnsi="Calibri" w:cs="Arial"/>
          <w:i/>
          <w:sz w:val="22"/>
          <w:lang w:eastAsia="nl-NL"/>
        </w:rPr>
      </w:pPr>
      <w:r w:rsidRPr="00317046">
        <w:rPr>
          <w:rFonts w:ascii="Calibri" w:eastAsia="Times New Roman" w:hAnsi="Calibri" w:cs="Arial"/>
          <w:i/>
          <w:sz w:val="22"/>
          <w:lang w:eastAsia="nl-NL"/>
        </w:rPr>
        <w:t>1. Het college kan de Sociale verzekeringsbank gemotiveerd verzoeken te beslissen tot een gehele of gedeeltelijke opschorting van betalingen uit het pgb voor ten hoogste dertien w</w:t>
      </w:r>
      <w:r w:rsidR="004273C4">
        <w:rPr>
          <w:rFonts w:ascii="Calibri" w:eastAsia="Times New Roman" w:hAnsi="Calibri" w:cs="Arial"/>
          <w:i/>
          <w:sz w:val="22"/>
          <w:lang w:eastAsia="nl-NL"/>
        </w:rPr>
        <w:t xml:space="preserve">eken als er ten aanzien van </w:t>
      </w:r>
      <w:r w:rsidR="004273C4" w:rsidRPr="004273C4">
        <w:rPr>
          <w:rFonts w:ascii="Calibri" w:eastAsia="Times New Roman" w:hAnsi="Calibri" w:cs="Arial"/>
          <w:i/>
          <w:sz w:val="22"/>
          <w:lang w:eastAsia="nl-NL"/>
        </w:rPr>
        <w:t xml:space="preserve">de persoon aan wie het </w:t>
      </w:r>
      <w:r w:rsidR="00AF5803">
        <w:rPr>
          <w:rFonts w:ascii="Calibri" w:eastAsia="Times New Roman" w:hAnsi="Calibri" w:cs="Arial"/>
          <w:i/>
          <w:sz w:val="22"/>
          <w:lang w:eastAsia="nl-NL"/>
        </w:rPr>
        <w:t>pgb</w:t>
      </w:r>
      <w:r w:rsidR="004273C4" w:rsidRPr="004273C4">
        <w:rPr>
          <w:rFonts w:ascii="Calibri" w:eastAsia="Times New Roman" w:hAnsi="Calibri" w:cs="Arial"/>
          <w:i/>
          <w:sz w:val="22"/>
          <w:lang w:eastAsia="nl-NL"/>
        </w:rPr>
        <w:t xml:space="preserve"> is verstrekt</w:t>
      </w:r>
      <w:r w:rsidRPr="00317046">
        <w:rPr>
          <w:rFonts w:ascii="Calibri" w:eastAsia="Times New Roman" w:hAnsi="Calibri" w:cs="Arial"/>
          <w:i/>
          <w:sz w:val="22"/>
          <w:lang w:eastAsia="nl-NL"/>
        </w:rPr>
        <w:t xml:space="preserve">een ernstig vermoeden is gerezen dat sprake is </w:t>
      </w:r>
      <w:r w:rsidRPr="00605A3F">
        <w:rPr>
          <w:rFonts w:ascii="Calibri" w:eastAsia="Times New Roman" w:hAnsi="Calibri" w:cs="Arial"/>
          <w:i/>
          <w:sz w:val="22"/>
          <w:lang w:eastAsia="nl-NL"/>
        </w:rPr>
        <w:t xml:space="preserve">van een omstandigheid als bedoeld in artikel </w:t>
      </w:r>
      <w:r w:rsidR="00540E9C" w:rsidRPr="00605A3F">
        <w:rPr>
          <w:rFonts w:ascii="Calibri" w:eastAsia="Times New Roman" w:hAnsi="Calibri" w:cs="Arial"/>
          <w:i/>
          <w:sz w:val="22"/>
          <w:lang w:eastAsia="nl-NL"/>
        </w:rPr>
        <w:t>8.1.4</w:t>
      </w:r>
      <w:r w:rsidRPr="00605A3F">
        <w:rPr>
          <w:rFonts w:ascii="Calibri" w:eastAsia="Times New Roman" w:hAnsi="Calibri" w:cs="Arial"/>
          <w:i/>
          <w:sz w:val="22"/>
          <w:lang w:eastAsia="nl-NL"/>
        </w:rPr>
        <w:t>, eerste lid, onder a, d of e, van de</w:t>
      </w:r>
      <w:r w:rsidRPr="00605A3F">
        <w:rPr>
          <w:rFonts w:ascii="Calibri" w:eastAsia="Times New Roman" w:hAnsi="Calibri" w:cs="Arial"/>
          <w:sz w:val="22"/>
          <w:lang w:eastAsia="nl-NL"/>
        </w:rPr>
        <w:t xml:space="preserve"> </w:t>
      </w:r>
      <w:r w:rsidR="00317046" w:rsidRPr="00605A3F">
        <w:rPr>
          <w:rFonts w:ascii="Calibri" w:eastAsia="Times New Roman" w:hAnsi="Calibri" w:cs="Arial"/>
          <w:i/>
          <w:sz w:val="22"/>
          <w:lang w:eastAsia="nl-NL"/>
        </w:rPr>
        <w:t>Jeugdwet</w:t>
      </w:r>
      <w:r w:rsidRPr="00605A3F">
        <w:rPr>
          <w:rFonts w:ascii="Calibri" w:eastAsia="Times New Roman" w:hAnsi="Calibri" w:cs="Arial"/>
          <w:i/>
          <w:sz w:val="22"/>
          <w:lang w:eastAsia="nl-NL"/>
        </w:rPr>
        <w:t>.</w:t>
      </w:r>
    </w:p>
    <w:p w14:paraId="13D95033" w14:textId="18EDD520" w:rsidR="0099319E" w:rsidRPr="00605A3F" w:rsidRDefault="0099319E" w:rsidP="00A51649">
      <w:pPr>
        <w:tabs>
          <w:tab w:val="left" w:pos="346"/>
          <w:tab w:val="left" w:pos="845"/>
        </w:tabs>
        <w:spacing w:after="0" w:line="276" w:lineRule="auto"/>
        <w:rPr>
          <w:rFonts w:ascii="Calibri" w:eastAsia="Times New Roman" w:hAnsi="Calibri" w:cs="Arial"/>
          <w:i/>
          <w:sz w:val="22"/>
          <w:lang w:eastAsia="nl-NL"/>
        </w:rPr>
      </w:pPr>
      <w:r w:rsidRPr="00605A3F">
        <w:rPr>
          <w:rFonts w:ascii="Calibri" w:eastAsia="Times New Roman" w:hAnsi="Calibri" w:cs="Arial"/>
          <w:i/>
          <w:sz w:val="22"/>
          <w:lang w:eastAsia="nl-NL"/>
        </w:rPr>
        <w:t xml:space="preserve">2. Het college kan de Sociale verzekeringsbank gemotiveerd verzoeken te beslissen tot een gehele of gedeeltelijke opschorting van betalingen uit het pgb voor de duur van de opname als sprake is van een omstandigheid als bedoeld in artikel </w:t>
      </w:r>
      <w:r w:rsidR="00AF20BF" w:rsidRPr="00605A3F">
        <w:rPr>
          <w:rFonts w:ascii="Calibri" w:eastAsia="Times New Roman" w:hAnsi="Calibri" w:cs="Arial"/>
          <w:i/>
          <w:sz w:val="22"/>
          <w:lang w:eastAsia="nl-NL"/>
        </w:rPr>
        <w:t>1</w:t>
      </w:r>
      <w:r w:rsidR="00A26FAE">
        <w:rPr>
          <w:rFonts w:ascii="Calibri" w:eastAsia="Times New Roman" w:hAnsi="Calibri" w:cs="Arial"/>
          <w:i/>
          <w:sz w:val="22"/>
          <w:lang w:eastAsia="nl-NL"/>
        </w:rPr>
        <w:t>6</w:t>
      </w:r>
      <w:r w:rsidR="00AF20BF" w:rsidRPr="00605A3F">
        <w:rPr>
          <w:rFonts w:ascii="Calibri" w:eastAsia="Times New Roman" w:hAnsi="Calibri" w:cs="Arial"/>
          <w:i/>
          <w:sz w:val="22"/>
          <w:lang w:eastAsia="nl-NL"/>
        </w:rPr>
        <w:t>, derde lid, onder d</w:t>
      </w:r>
      <w:r w:rsidRPr="00605A3F">
        <w:rPr>
          <w:rFonts w:ascii="Calibri" w:eastAsia="Times New Roman" w:hAnsi="Calibri" w:cs="Arial"/>
          <w:i/>
          <w:sz w:val="22"/>
          <w:lang w:eastAsia="nl-NL"/>
        </w:rPr>
        <w:t>.</w:t>
      </w:r>
    </w:p>
    <w:p w14:paraId="12E66FB9" w14:textId="77777777" w:rsidR="0099319E" w:rsidRDefault="0099319E" w:rsidP="00A51649">
      <w:pPr>
        <w:tabs>
          <w:tab w:val="left" w:pos="346"/>
          <w:tab w:val="left" w:pos="845"/>
        </w:tabs>
        <w:spacing w:after="0" w:line="276" w:lineRule="auto"/>
        <w:rPr>
          <w:rFonts w:ascii="Calibri" w:eastAsia="Times New Roman" w:hAnsi="Calibri" w:cs="Arial"/>
          <w:sz w:val="22"/>
          <w:lang w:eastAsia="nl-NL"/>
        </w:rPr>
      </w:pPr>
      <w:r w:rsidRPr="004273C4">
        <w:rPr>
          <w:rFonts w:ascii="Calibri" w:eastAsia="Times New Roman" w:hAnsi="Calibri" w:cs="Arial"/>
          <w:i/>
          <w:sz w:val="22"/>
          <w:lang w:eastAsia="nl-NL"/>
        </w:rPr>
        <w:t>3. Het college stelt de pgb-houder schriftelijk op de hoogte van het verzoek op grond van het eerste en tweede lid.</w:t>
      </w:r>
      <w:r w:rsidRPr="004273C4">
        <w:rPr>
          <w:rFonts w:ascii="Calibri" w:eastAsia="Times New Roman" w:hAnsi="Calibri" w:cs="Arial"/>
          <w:sz w:val="22"/>
          <w:lang w:eastAsia="nl-NL"/>
        </w:rPr>
        <w:t>]</w:t>
      </w:r>
    </w:p>
    <w:p w14:paraId="34CC6AC0" w14:textId="77777777" w:rsidR="009135E1" w:rsidRPr="009135E1" w:rsidRDefault="009135E1" w:rsidP="009135E1">
      <w:pPr>
        <w:pStyle w:val="Geenafstand"/>
        <w:rPr>
          <w:lang w:eastAsia="nl-NL"/>
        </w:rPr>
      </w:pPr>
    </w:p>
    <w:p w14:paraId="1C0D9587" w14:textId="4810D05A"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A26FAE">
        <w:rPr>
          <w:sz w:val="22"/>
          <w:lang w:eastAsia="nl-NL"/>
        </w:rPr>
        <w:t>[</w:t>
      </w:r>
      <w:r w:rsidR="005D1630" w:rsidRPr="00A26FAE">
        <w:rPr>
          <w:b/>
          <w:i/>
          <w:sz w:val="22"/>
          <w:lang w:eastAsia="nl-NL"/>
        </w:rPr>
        <w:t>Toelichting</w:t>
      </w:r>
    </w:p>
    <w:p w14:paraId="47E0A5EF" w14:textId="0CD8974F"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iCs/>
          <w:sz w:val="22"/>
          <w:lang w:eastAsia="nl-NL"/>
        </w:rPr>
      </w:pPr>
      <w:r w:rsidRPr="00A26FAE">
        <w:rPr>
          <w:rFonts w:ascii="Calibri" w:eastAsia="Times New Roman" w:hAnsi="Calibri" w:cs="Calibri"/>
          <w:i/>
          <w:iCs/>
          <w:sz w:val="22"/>
          <w:lang w:eastAsia="nl-NL"/>
        </w:rPr>
        <w:t xml:space="preserve">Met deze regeling wordt uitvoering gegeven aan artikel 2.9, aanhef en onderdeel d, van de </w:t>
      </w:r>
      <w:r w:rsidR="0018257F">
        <w:rPr>
          <w:rFonts w:ascii="Calibri" w:eastAsia="Times New Roman" w:hAnsi="Calibri" w:cs="Calibri"/>
          <w:i/>
          <w:iCs/>
          <w:sz w:val="22"/>
          <w:lang w:eastAsia="nl-NL"/>
        </w:rPr>
        <w:t>Jeugd</w:t>
      </w:r>
      <w:r w:rsidRPr="00A26FAE">
        <w:rPr>
          <w:rFonts w:ascii="Calibri" w:eastAsia="Times New Roman" w:hAnsi="Calibri" w:cs="Calibri"/>
          <w:i/>
          <w:iCs/>
          <w:sz w:val="22"/>
          <w:lang w:eastAsia="nl-NL"/>
        </w:rPr>
        <w:t xml:space="preserve">wet, in combinatie met artikel 8b, vierde lid, aanhef en onder f, van de Regeling Jeugdwet, en wordt beoogd misbruik en oneigenlijk gebruik van pgb’s te bestrijden. In bepaalde gevallen is (tijdelijke) opschorting van een betaling uit het pgb naar aanleiding van een declaratie een beter instrument dan beëindiging of weigering (op grond van artikel 8b, vierde lid, van de Regeling Jeugdwet) of zelfs </w:t>
      </w:r>
      <w:r w:rsidRPr="00A26FAE">
        <w:rPr>
          <w:rFonts w:ascii="Calibri" w:eastAsia="Times New Roman" w:hAnsi="Calibri" w:cs="Calibri"/>
          <w:i/>
          <w:iCs/>
          <w:sz w:val="22"/>
          <w:lang w:eastAsia="nl-NL"/>
        </w:rPr>
        <w:lastRenderedPageBreak/>
        <w:t xml:space="preserve">intrekken of herzien van het verleningsbesluit (op grond van artikel 8.1.4 van de </w:t>
      </w:r>
      <w:r w:rsidR="0018257F">
        <w:rPr>
          <w:rFonts w:ascii="Calibri" w:eastAsia="Times New Roman" w:hAnsi="Calibri" w:cs="Calibri"/>
          <w:i/>
          <w:iCs/>
          <w:sz w:val="22"/>
          <w:lang w:eastAsia="nl-NL"/>
        </w:rPr>
        <w:t>Jeugd</w:t>
      </w:r>
      <w:r w:rsidRPr="00A26FAE">
        <w:rPr>
          <w:rFonts w:ascii="Calibri" w:eastAsia="Times New Roman" w:hAnsi="Calibri" w:cs="Calibri"/>
          <w:i/>
          <w:iCs/>
          <w:sz w:val="22"/>
          <w:lang w:eastAsia="nl-NL"/>
        </w:rPr>
        <w:t>wet). Middels opschorting kan ruimte geboden worden voor herstelmaatregelen of nader onderzoek. Bijvoorbeeld als het gaat om de overeenkomsten die de budgethouder is aangegaan of bij herziening van de toekenningbeschikking.</w:t>
      </w:r>
    </w:p>
    <w:p w14:paraId="01FCE3E8" w14:textId="3C7F0591"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ind w:firstLine="708"/>
        <w:rPr>
          <w:rFonts w:ascii="Calibri" w:eastAsia="Times New Roman" w:hAnsi="Calibri" w:cs="Calibri"/>
          <w:i/>
          <w:iCs/>
          <w:sz w:val="22"/>
          <w:lang w:eastAsia="nl-NL"/>
        </w:rPr>
      </w:pPr>
      <w:r w:rsidRPr="00A26FAE">
        <w:rPr>
          <w:rFonts w:ascii="Calibri" w:eastAsia="Times New Roman" w:hAnsi="Calibri" w:cs="Calibri"/>
          <w:i/>
          <w:iCs/>
          <w:sz w:val="22"/>
          <w:lang w:eastAsia="nl-NL"/>
        </w:rPr>
        <w:t xml:space="preserve">Om deze redenen is de mogelijkheid voor het college om de </w:t>
      </w:r>
      <w:r w:rsidR="0018257F">
        <w:rPr>
          <w:rFonts w:ascii="Calibri" w:eastAsia="Times New Roman" w:hAnsi="Calibri" w:cs="Calibri"/>
          <w:i/>
          <w:iCs/>
          <w:sz w:val="22"/>
          <w:lang w:eastAsia="nl-NL"/>
        </w:rPr>
        <w:t xml:space="preserve">Sociale verzekeringsbank (hierna: </w:t>
      </w:r>
      <w:r w:rsidRPr="00A26FAE">
        <w:rPr>
          <w:rFonts w:ascii="Calibri" w:eastAsia="Times New Roman" w:hAnsi="Calibri" w:cs="Calibri"/>
          <w:i/>
          <w:iCs/>
          <w:sz w:val="22"/>
          <w:lang w:eastAsia="nl-NL"/>
        </w:rPr>
        <w:t>SVB</w:t>
      </w:r>
      <w:r w:rsidR="0018257F">
        <w:rPr>
          <w:rFonts w:ascii="Calibri" w:eastAsia="Times New Roman" w:hAnsi="Calibri" w:cs="Calibri"/>
          <w:i/>
          <w:iCs/>
          <w:sz w:val="22"/>
          <w:lang w:eastAsia="nl-NL"/>
        </w:rPr>
        <w:t>)</w:t>
      </w:r>
      <w:r w:rsidRPr="00A26FAE">
        <w:rPr>
          <w:rFonts w:ascii="Calibri" w:eastAsia="Times New Roman" w:hAnsi="Calibri" w:cs="Calibri"/>
          <w:i/>
          <w:iCs/>
          <w:sz w:val="22"/>
          <w:lang w:eastAsia="nl-NL"/>
        </w:rPr>
        <w:t xml:space="preserve"> te verzoeken over te gaan tot opschorting aan de verordening toegevoegd. Het college kan een verzoek enkel doen als een ernstig vermoeden is gerezen dat:</w:t>
      </w:r>
    </w:p>
    <w:p w14:paraId="264E84A1"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iCs/>
          <w:sz w:val="22"/>
          <w:lang w:eastAsia="nl-NL"/>
        </w:rPr>
      </w:pPr>
    </w:p>
    <w:p w14:paraId="31677983"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iCs/>
          <w:sz w:val="22"/>
          <w:lang w:eastAsia="nl-NL"/>
        </w:rPr>
      </w:pPr>
      <w:r w:rsidRPr="00A26FAE">
        <w:rPr>
          <w:rFonts w:ascii="Calibri" w:eastAsia="Times New Roman" w:hAnsi="Calibri" w:cs="Calibri"/>
          <w:i/>
          <w:iCs/>
          <w:sz w:val="22"/>
          <w:lang w:eastAsia="nl-NL"/>
        </w:rPr>
        <w:t>1) de jeugdige of zijn ouders onjuiste of onvolledige gegevens hebben verstrekt en de verstrekking van juiste of volledige gegevens tot een andere beslissing zou hebben geleid,</w:t>
      </w:r>
      <w:r w:rsidRPr="00A26FAE">
        <w:rPr>
          <w:rFonts w:ascii="Calibri" w:eastAsia="Times New Roman" w:hAnsi="Calibri" w:cs="Calibri"/>
          <w:i/>
          <w:sz w:val="22"/>
          <w:lang w:eastAsia="nl-NL"/>
        </w:rPr>
        <w:br/>
      </w:r>
      <w:r w:rsidRPr="00A26FAE">
        <w:rPr>
          <w:rFonts w:ascii="Calibri" w:eastAsia="Times New Roman" w:hAnsi="Calibri" w:cs="Calibri"/>
          <w:i/>
          <w:iCs/>
          <w:sz w:val="22"/>
          <w:lang w:eastAsia="nl-NL"/>
        </w:rPr>
        <w:t>2) de jeugdige of zijn ouders niet voldoen aan de voorwaarden van het pgb, of</w:t>
      </w:r>
      <w:r w:rsidRPr="00A26FAE">
        <w:rPr>
          <w:rFonts w:ascii="Calibri" w:eastAsia="Times New Roman" w:hAnsi="Calibri" w:cs="Calibri"/>
          <w:i/>
          <w:sz w:val="22"/>
          <w:lang w:eastAsia="nl-NL"/>
        </w:rPr>
        <w:br/>
      </w:r>
      <w:r w:rsidRPr="00A26FAE">
        <w:rPr>
          <w:rFonts w:ascii="Calibri" w:eastAsia="Times New Roman" w:hAnsi="Calibri" w:cs="Calibri"/>
          <w:i/>
          <w:iCs/>
          <w:sz w:val="22"/>
          <w:lang w:eastAsia="nl-NL"/>
        </w:rPr>
        <w:t>3) de jeugdige of zijn ouders pgb niet of voor een ander doel gebruiken dan waarvoor het bestemd is.</w:t>
      </w:r>
      <w:r>
        <w:rPr>
          <w:rFonts w:ascii="Calibri" w:eastAsia="Times New Roman" w:hAnsi="Calibri" w:cs="Calibri"/>
          <w:i/>
          <w:iCs/>
          <w:sz w:val="22"/>
          <w:lang w:eastAsia="nl-NL"/>
        </w:rPr>
        <w:t xml:space="preserve"> </w:t>
      </w:r>
    </w:p>
    <w:p w14:paraId="4A805C57"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iCs/>
          <w:sz w:val="22"/>
          <w:lang w:eastAsia="nl-NL"/>
        </w:rPr>
      </w:pPr>
    </w:p>
    <w:p w14:paraId="491A87CB"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iCs/>
          <w:sz w:val="22"/>
          <w:lang w:eastAsia="nl-NL"/>
        </w:rPr>
      </w:pPr>
      <w:r w:rsidRPr="00A26FAE">
        <w:rPr>
          <w:rFonts w:ascii="Calibri" w:eastAsia="Times New Roman" w:hAnsi="Calibri" w:cs="Calibri"/>
          <w:i/>
          <w:iCs/>
          <w:sz w:val="22"/>
          <w:lang w:eastAsia="nl-NL"/>
        </w:rPr>
        <w:t>Van de onder 2 genoemde omstandigheid is ook sprake als de jeugdige of diens ouders niet langer voldoende in staat zijn op eigen kracht, dan wel met hulp uit zijn sociale netwerk of van een vertegenwoordiger, de aan een pgb verbonden taken op verantwoorde wijze uit te voeren, en als niet langer is gewaarborgd dat de diensten, hulpmiddelen, woningaanpassingen en andere maatregelen die tot de maatwerkvoorziening behoren, veilig, doeltreffend en cliëntgericht worden verstrekt.</w:t>
      </w:r>
      <w:r>
        <w:rPr>
          <w:rFonts w:ascii="Calibri" w:eastAsia="Times New Roman" w:hAnsi="Calibri" w:cs="Calibri"/>
          <w:i/>
          <w:iCs/>
          <w:sz w:val="22"/>
          <w:lang w:eastAsia="nl-NL"/>
        </w:rPr>
        <w:t xml:space="preserve"> </w:t>
      </w:r>
    </w:p>
    <w:p w14:paraId="5137EB71" w14:textId="6D393E1D"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ind w:firstLine="708"/>
        <w:rPr>
          <w:rFonts w:ascii="Calibri" w:eastAsia="Times New Roman" w:hAnsi="Calibri" w:cs="Calibri"/>
          <w:i/>
          <w:iCs/>
          <w:sz w:val="22"/>
          <w:lang w:eastAsia="nl-NL"/>
        </w:rPr>
      </w:pPr>
      <w:r w:rsidRPr="00A26FAE">
        <w:rPr>
          <w:rFonts w:ascii="Calibri" w:eastAsia="Times New Roman" w:hAnsi="Calibri" w:cs="Calibri"/>
          <w:i/>
          <w:iCs/>
          <w:sz w:val="22"/>
          <w:lang w:eastAsia="nl-NL"/>
        </w:rPr>
        <w:t>Uiteraard moet het college het verzoek goed motiveren en – met inachtneming van de daarvoor geldende regels – de SVB van voldoende informatie voorzien op grond waarvan de SVB over kan gaan tot deugdelijke besluitvorming ten aanzien van het al dan niet nemen van een besluit tot opschorting.</w:t>
      </w:r>
    </w:p>
    <w:p w14:paraId="3EAE841A" w14:textId="25322CC1"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ind w:firstLine="708"/>
        <w:rPr>
          <w:rFonts w:ascii="Calibri" w:eastAsia="Times New Roman" w:hAnsi="Calibri" w:cs="Calibri"/>
          <w:i/>
          <w:iCs/>
          <w:sz w:val="22"/>
          <w:lang w:eastAsia="nl-NL"/>
        </w:rPr>
      </w:pPr>
      <w:r w:rsidRPr="00A26FAE">
        <w:rPr>
          <w:rFonts w:ascii="Calibri" w:eastAsia="Times New Roman" w:hAnsi="Calibri" w:cs="Calibri"/>
          <w:i/>
          <w:iCs/>
          <w:sz w:val="22"/>
          <w:lang w:eastAsia="nl-NL"/>
        </w:rPr>
        <w:t xml:space="preserve">Verder kan er voor ten hoogste dertien weken worden opgeschort. Hierbij is aansluiting gezocht bij de termijn zoals deze ook wordt gehanteerd in artikel 4:56 van de </w:t>
      </w:r>
      <w:proofErr w:type="spellStart"/>
      <w:r w:rsidRPr="00A26FAE">
        <w:rPr>
          <w:rFonts w:ascii="Calibri" w:eastAsia="Times New Roman" w:hAnsi="Calibri" w:cs="Calibri"/>
          <w:i/>
          <w:iCs/>
          <w:sz w:val="22"/>
          <w:lang w:eastAsia="nl-NL"/>
        </w:rPr>
        <w:t>Awb</w:t>
      </w:r>
      <w:proofErr w:type="spellEnd"/>
      <w:r w:rsidRPr="00A26FAE">
        <w:rPr>
          <w:rFonts w:ascii="Calibri" w:eastAsia="Times New Roman" w:hAnsi="Calibri" w:cs="Calibri"/>
          <w:i/>
          <w:iCs/>
          <w:sz w:val="22"/>
          <w:lang w:eastAsia="nl-NL"/>
        </w:rPr>
        <w:t xml:space="preserve"> en onder de </w:t>
      </w:r>
      <w:proofErr w:type="spellStart"/>
      <w:r w:rsidRPr="00A26FAE">
        <w:rPr>
          <w:rFonts w:ascii="Calibri" w:eastAsia="Times New Roman" w:hAnsi="Calibri" w:cs="Calibri"/>
          <w:i/>
          <w:iCs/>
          <w:sz w:val="22"/>
          <w:lang w:eastAsia="nl-NL"/>
        </w:rPr>
        <w:t>W</w:t>
      </w:r>
      <w:r w:rsidR="0018257F">
        <w:rPr>
          <w:rFonts w:ascii="Calibri" w:eastAsia="Times New Roman" w:hAnsi="Calibri" w:cs="Calibri"/>
          <w:i/>
          <w:iCs/>
          <w:sz w:val="22"/>
          <w:lang w:eastAsia="nl-NL"/>
        </w:rPr>
        <w:t>lz</w:t>
      </w:r>
      <w:proofErr w:type="spellEnd"/>
      <w:r w:rsidRPr="00A26FAE">
        <w:rPr>
          <w:rFonts w:ascii="Calibri" w:eastAsia="Times New Roman" w:hAnsi="Calibri" w:cs="Calibri"/>
          <w:i/>
          <w:iCs/>
          <w:sz w:val="22"/>
          <w:lang w:eastAsia="nl-NL"/>
        </w:rPr>
        <w:t>.</w:t>
      </w:r>
      <w:r>
        <w:rPr>
          <w:rFonts w:ascii="Calibri" w:eastAsia="Times New Roman" w:hAnsi="Calibri" w:cs="Calibri"/>
          <w:i/>
          <w:iCs/>
          <w:sz w:val="22"/>
          <w:lang w:eastAsia="nl-NL"/>
        </w:rPr>
        <w:t xml:space="preserve"> </w:t>
      </w:r>
    </w:p>
    <w:p w14:paraId="1131958E" w14:textId="10EB9D77" w:rsidR="0099319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A26FAE">
        <w:rPr>
          <w:rFonts w:ascii="Calibri" w:eastAsia="Times New Roman" w:hAnsi="Calibri" w:cs="Calibri"/>
          <w:i/>
          <w:iCs/>
          <w:sz w:val="22"/>
          <w:lang w:eastAsia="nl-NL"/>
        </w:rPr>
        <w:t xml:space="preserve">Op grond van het tweede lid kan het college de </w:t>
      </w:r>
      <w:r w:rsidR="0018257F">
        <w:rPr>
          <w:rFonts w:ascii="Calibri" w:eastAsia="Times New Roman" w:hAnsi="Calibri" w:cs="Calibri"/>
          <w:i/>
          <w:iCs/>
          <w:sz w:val="22"/>
          <w:lang w:eastAsia="nl-NL"/>
        </w:rPr>
        <w:t>SVB</w:t>
      </w:r>
      <w:r w:rsidRPr="00A26FAE">
        <w:rPr>
          <w:rFonts w:ascii="Calibri" w:eastAsia="Times New Roman" w:hAnsi="Calibri" w:cs="Calibri"/>
          <w:i/>
          <w:iCs/>
          <w:sz w:val="22"/>
          <w:lang w:eastAsia="nl-NL"/>
        </w:rPr>
        <w:t xml:space="preserve"> gemotiveerd verzoeken te beslissen tot een gehele of gedeeltelijke opschorting van betalingen uit het pgb voor de duur van de opname als sprake is van een omstandigheid als bedoeld in artikel 1</w:t>
      </w:r>
      <w:r>
        <w:rPr>
          <w:rFonts w:ascii="Calibri" w:eastAsia="Times New Roman" w:hAnsi="Calibri" w:cs="Calibri"/>
          <w:i/>
          <w:iCs/>
          <w:sz w:val="22"/>
          <w:lang w:eastAsia="nl-NL"/>
        </w:rPr>
        <w:t>6</w:t>
      </w:r>
      <w:r w:rsidRPr="00A26FAE">
        <w:rPr>
          <w:rFonts w:ascii="Calibri" w:eastAsia="Times New Roman" w:hAnsi="Calibri" w:cs="Calibri"/>
          <w:i/>
          <w:iCs/>
          <w:sz w:val="22"/>
          <w:lang w:eastAsia="nl-NL"/>
        </w:rPr>
        <w:t xml:space="preserve">, derde lid, onder d. Deze bepaling is toegevoegd omdat het voor kan komen dat een jeugdige tijdelijk geen gebruik van een individuele voorziening of pgb kan maken door (tijdelijke) opname in een instelling. In dat geval kan het praktischer zijn de individuele voorziening of het pgb tijdelijk op te schorten. Het college stelt de pgb-houder schriftelijk op de hoogte van dit verzoek. Zie artikel 6:3 van de </w:t>
      </w:r>
      <w:proofErr w:type="spellStart"/>
      <w:r w:rsidRPr="00A26FAE">
        <w:rPr>
          <w:rFonts w:ascii="Calibri" w:eastAsia="Times New Roman" w:hAnsi="Calibri" w:cs="Calibri"/>
          <w:i/>
          <w:iCs/>
          <w:sz w:val="22"/>
          <w:lang w:eastAsia="nl-NL"/>
        </w:rPr>
        <w:t>Awb</w:t>
      </w:r>
      <w:proofErr w:type="spellEnd"/>
      <w:r w:rsidRPr="00A26FAE">
        <w:rPr>
          <w:rFonts w:ascii="Calibri" w:eastAsia="Times New Roman" w:hAnsi="Calibri" w:cs="Calibri"/>
          <w:i/>
          <w:iCs/>
          <w:sz w:val="22"/>
          <w:lang w:eastAsia="nl-NL"/>
        </w:rPr>
        <w:t>: voorbereiding op eventueel intrekken of herzien.</w:t>
      </w:r>
      <w:r w:rsidRPr="00A26FAE">
        <w:rPr>
          <w:rFonts w:ascii="Calibri" w:eastAsia="Times New Roman" w:hAnsi="Calibri" w:cs="Calibri"/>
          <w:sz w:val="22"/>
          <w:lang w:eastAsia="nl-NL"/>
        </w:rPr>
        <w:t>]</w:t>
      </w:r>
    </w:p>
    <w:p w14:paraId="3882FB5B" w14:textId="77777777" w:rsid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13F19F50" w14:textId="603E129E" w:rsidR="00A26FAE" w:rsidRPr="00A26FAE" w:rsidRDefault="00A26FAE" w:rsidP="00A26FAE">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color w:val="C00000"/>
          <w:sz w:val="22"/>
          <w:lang w:eastAsia="nl-NL"/>
        </w:rPr>
      </w:pPr>
      <w:r w:rsidRPr="00A26FAE">
        <w:rPr>
          <w:rFonts w:cstheme="minorHAnsi"/>
          <w:b/>
          <w:color w:val="C00000"/>
          <w:sz w:val="22"/>
          <w:u w:val="single"/>
        </w:rPr>
        <w:t>Implementatiehandleiding</w:t>
      </w:r>
      <w:r w:rsidRPr="00A26FAE">
        <w:rPr>
          <w:rFonts w:cstheme="minorHAnsi"/>
          <w:color w:val="C00000"/>
          <w:sz w:val="22"/>
        </w:rPr>
        <w:t xml:space="preserve">: </w:t>
      </w:r>
      <w:r w:rsidRPr="00A26FAE">
        <w:rPr>
          <w:rFonts w:ascii="Calibri" w:eastAsia="Times New Roman" w:hAnsi="Calibri" w:cs="Calibri"/>
          <w:color w:val="C00000"/>
          <w:sz w:val="22"/>
          <w:lang w:eastAsia="nl-NL"/>
        </w:rPr>
        <w:t xml:space="preserve">In december 2015 is de Regeling Jeugdwet gewijzigd. Aan artikel 8b, vierde lid, is toen onder andere toegevoegd: De </w:t>
      </w:r>
      <w:r w:rsidR="0018257F">
        <w:rPr>
          <w:rFonts w:ascii="Calibri" w:eastAsia="Times New Roman" w:hAnsi="Calibri" w:cs="Calibri"/>
          <w:color w:val="C00000"/>
          <w:sz w:val="22"/>
          <w:lang w:eastAsia="nl-NL"/>
        </w:rPr>
        <w:t>SVB</w:t>
      </w:r>
      <w:r w:rsidRPr="00A26FAE">
        <w:rPr>
          <w:rFonts w:ascii="Calibri" w:eastAsia="Times New Roman" w:hAnsi="Calibri" w:cs="Calibri"/>
          <w:color w:val="C00000"/>
          <w:sz w:val="22"/>
          <w:lang w:eastAsia="nl-NL"/>
        </w:rPr>
        <w:t xml:space="preserve"> kan een betaling uit het persoonsgebonden budget geheel of gedeeltelijk beëindigen, weigeren of opschorten: indien het college bij de toepassing van de </w:t>
      </w:r>
      <w:r w:rsidRPr="00A26FAE">
        <w:rPr>
          <w:rFonts w:ascii="Calibri" w:eastAsia="Times New Roman" w:hAnsi="Calibri" w:cs="Calibri"/>
          <w:b/>
          <w:color w:val="C00000"/>
          <w:sz w:val="22"/>
          <w:lang w:eastAsia="nl-NL"/>
        </w:rPr>
        <w:t>bij verordening</w:t>
      </w:r>
      <w:r w:rsidRPr="00A26FAE">
        <w:rPr>
          <w:rFonts w:ascii="Calibri" w:eastAsia="Times New Roman" w:hAnsi="Calibri" w:cs="Calibri"/>
          <w:color w:val="C00000"/>
          <w:sz w:val="22"/>
          <w:lang w:eastAsia="nl-NL"/>
        </w:rPr>
        <w:t xml:space="preserve"> gestelde regels, bedoeld in artikel 2.9, onderdeel d, van de </w:t>
      </w:r>
      <w:r w:rsidR="0018257F">
        <w:rPr>
          <w:rFonts w:ascii="Calibri" w:eastAsia="Times New Roman" w:hAnsi="Calibri" w:cs="Calibri"/>
          <w:color w:val="C00000"/>
          <w:sz w:val="22"/>
          <w:lang w:eastAsia="nl-NL"/>
        </w:rPr>
        <w:t>Jeugd</w:t>
      </w:r>
      <w:r w:rsidRPr="00A26FAE">
        <w:rPr>
          <w:rFonts w:ascii="Calibri" w:eastAsia="Times New Roman" w:hAnsi="Calibri" w:cs="Calibri"/>
          <w:color w:val="C00000"/>
          <w:sz w:val="22"/>
          <w:lang w:eastAsia="nl-NL"/>
        </w:rPr>
        <w:t xml:space="preserve">wet, de </w:t>
      </w:r>
      <w:r w:rsidR="0018257F">
        <w:rPr>
          <w:rFonts w:ascii="Calibri" w:eastAsia="Times New Roman" w:hAnsi="Calibri" w:cs="Calibri"/>
          <w:color w:val="C00000"/>
          <w:sz w:val="22"/>
          <w:lang w:eastAsia="nl-NL"/>
        </w:rPr>
        <w:t>SVB</w:t>
      </w:r>
      <w:r w:rsidRPr="00A26FAE">
        <w:rPr>
          <w:rFonts w:ascii="Calibri" w:eastAsia="Times New Roman" w:hAnsi="Calibri" w:cs="Calibri"/>
          <w:color w:val="C00000"/>
          <w:sz w:val="22"/>
          <w:lang w:eastAsia="nl-NL"/>
        </w:rPr>
        <w:t xml:space="preserve"> daarom verzoekt. Met overname van dit facultatieve artikel wordt deze mogelijkheid verwezenlijkt.</w:t>
      </w:r>
    </w:p>
    <w:p w14:paraId="3FE5189F" w14:textId="77777777" w:rsidR="00A26FAE" w:rsidRDefault="00A26FAE" w:rsidP="00A26FAE">
      <w:pPr>
        <w:pStyle w:val="Geenafstand"/>
        <w:spacing w:line="276" w:lineRule="auto"/>
        <w:rPr>
          <w:rFonts w:cstheme="minorHAnsi"/>
          <w:b/>
          <w:sz w:val="22"/>
        </w:rPr>
      </w:pPr>
    </w:p>
    <w:p w14:paraId="1BAA6193" w14:textId="1D93AFE3" w:rsidR="00544F10" w:rsidRPr="00670FCD" w:rsidRDefault="00544F10" w:rsidP="00A51649">
      <w:pPr>
        <w:pStyle w:val="Geenafstand"/>
        <w:spacing w:line="276" w:lineRule="auto"/>
        <w:rPr>
          <w:rFonts w:cstheme="minorHAnsi"/>
          <w:b/>
          <w:i/>
          <w:sz w:val="22"/>
        </w:rPr>
      </w:pPr>
      <w:r w:rsidRPr="00670FCD">
        <w:rPr>
          <w:rFonts w:cstheme="minorHAnsi"/>
          <w:b/>
          <w:i/>
          <w:sz w:val="22"/>
        </w:rPr>
        <w:t xml:space="preserve">Paragraaf 4 – </w:t>
      </w:r>
      <w:r w:rsidR="00EA4725">
        <w:rPr>
          <w:rFonts w:cstheme="minorHAnsi"/>
          <w:b/>
          <w:i/>
          <w:sz w:val="22"/>
        </w:rPr>
        <w:t>O</w:t>
      </w:r>
      <w:r w:rsidRPr="00670FCD">
        <w:rPr>
          <w:rFonts w:cstheme="minorHAnsi"/>
          <w:b/>
          <w:i/>
          <w:sz w:val="22"/>
        </w:rPr>
        <w:t>verige bepalingen</w:t>
      </w:r>
      <w:r w:rsidR="00EA4725">
        <w:rPr>
          <w:rFonts w:cstheme="minorHAnsi"/>
          <w:b/>
          <w:i/>
          <w:sz w:val="22"/>
        </w:rPr>
        <w:t xml:space="preserve"> jeugdhulp</w:t>
      </w:r>
    </w:p>
    <w:p w14:paraId="726E1074" w14:textId="77777777" w:rsidR="00544F10" w:rsidRPr="00670FCD" w:rsidRDefault="00544F10" w:rsidP="00A51649">
      <w:pPr>
        <w:pStyle w:val="Geenafstand"/>
        <w:spacing w:line="276" w:lineRule="auto"/>
        <w:rPr>
          <w:rFonts w:cstheme="minorHAnsi"/>
          <w:sz w:val="22"/>
        </w:rPr>
      </w:pPr>
    </w:p>
    <w:p w14:paraId="037A19FF" w14:textId="2B3420BA" w:rsidR="00544F10" w:rsidRPr="00670FCD" w:rsidRDefault="00544F10" w:rsidP="00A51649">
      <w:pPr>
        <w:pStyle w:val="Geenafstand"/>
        <w:spacing w:line="276" w:lineRule="auto"/>
        <w:rPr>
          <w:rFonts w:cstheme="minorHAnsi"/>
          <w:sz w:val="22"/>
          <w:u w:val="single"/>
        </w:rPr>
      </w:pPr>
      <w:r w:rsidRPr="00AF20BF">
        <w:rPr>
          <w:rFonts w:cstheme="minorHAnsi"/>
          <w:b/>
          <w:sz w:val="22"/>
        </w:rPr>
        <w:t>Artikel 1</w:t>
      </w:r>
      <w:r w:rsidR="00FE4021">
        <w:rPr>
          <w:rFonts w:cstheme="minorHAnsi"/>
          <w:b/>
          <w:sz w:val="22"/>
        </w:rPr>
        <w:t>6</w:t>
      </w:r>
      <w:r w:rsidRPr="00AF20BF">
        <w:rPr>
          <w:rFonts w:cstheme="minorHAnsi"/>
          <w:b/>
          <w:sz w:val="22"/>
        </w:rPr>
        <w:t xml:space="preserve">. </w:t>
      </w:r>
      <w:r w:rsidR="00AF20BF" w:rsidRPr="00AF20BF">
        <w:rPr>
          <w:rFonts w:cstheme="minorHAnsi"/>
          <w:b/>
          <w:sz w:val="22"/>
        </w:rPr>
        <w:t>V</w:t>
      </w:r>
      <w:r w:rsidRPr="00AF20BF">
        <w:rPr>
          <w:rFonts w:cstheme="minorHAnsi"/>
          <w:b/>
          <w:sz w:val="22"/>
        </w:rPr>
        <w:t xml:space="preserve">oorkoming en bestrijding ten onrechte ontvangen </w:t>
      </w:r>
      <w:r w:rsidRPr="005B0A62">
        <w:rPr>
          <w:rFonts w:cstheme="minorHAnsi"/>
          <w:b/>
          <w:sz w:val="22"/>
        </w:rPr>
        <w:t>individuele voorziening</w:t>
      </w:r>
      <w:r w:rsidR="00870353" w:rsidRPr="005B0A62">
        <w:rPr>
          <w:rFonts w:cstheme="minorHAnsi"/>
          <w:b/>
          <w:sz w:val="22"/>
        </w:rPr>
        <w:t>en</w:t>
      </w:r>
      <w:r w:rsidRPr="00AF20BF">
        <w:rPr>
          <w:rFonts w:cstheme="minorHAnsi"/>
          <w:b/>
          <w:sz w:val="22"/>
        </w:rPr>
        <w:t xml:space="preserve"> en pgb’s en misbruik of oneigenlijk gebruik</w:t>
      </w:r>
      <w:r w:rsidR="00FE4021">
        <w:rPr>
          <w:rFonts w:cstheme="minorHAnsi"/>
          <w:b/>
          <w:sz w:val="22"/>
        </w:rPr>
        <w:t xml:space="preserve"> van de Jeugdwet</w:t>
      </w:r>
    </w:p>
    <w:p w14:paraId="2FF7A612" w14:textId="77777777" w:rsidR="00FE4021" w:rsidRPr="00FE4021" w:rsidRDefault="00FE4021" w:rsidP="00FE4021">
      <w:pPr>
        <w:spacing w:after="0" w:line="276" w:lineRule="auto"/>
        <w:rPr>
          <w:rFonts w:ascii="Calibri" w:eastAsia="Times New Roman" w:hAnsi="Calibri" w:cs="Calibri"/>
          <w:sz w:val="22"/>
          <w:lang w:eastAsia="nl-NL"/>
        </w:rPr>
      </w:pPr>
      <w:r w:rsidRPr="00FE4021">
        <w:rPr>
          <w:rFonts w:ascii="Calibri" w:eastAsia="Times New Roman" w:hAnsi="Calibri" w:cs="Calibri"/>
          <w:sz w:val="22"/>
          <w:lang w:eastAsia="nl-NL"/>
        </w:rPr>
        <w:lastRenderedPageBreak/>
        <w:t>1. Het college informeert de jeugdige en zijn ouders dan wel zijn wettelijk vertegenwoordiger in begrijpelijke bewoordingen over de rechten en plichten die aan het ontvangen van een individuele voorziening of pgb zijn verbonden en over de mogelijke gevolgen van misbruik en oneigenlijk gebruik van de wet.</w:t>
      </w:r>
    </w:p>
    <w:p w14:paraId="4AAABCEE" w14:textId="09D8519F" w:rsidR="00FE4021" w:rsidRPr="00FE4021" w:rsidRDefault="00FE4021" w:rsidP="00FE4021">
      <w:pPr>
        <w:spacing w:after="0" w:line="276" w:lineRule="auto"/>
        <w:rPr>
          <w:rFonts w:ascii="Calibri" w:eastAsia="Times New Roman" w:hAnsi="Calibri" w:cs="Calibri"/>
          <w:sz w:val="22"/>
          <w:lang w:eastAsia="nl-NL"/>
        </w:rPr>
      </w:pPr>
      <w:r w:rsidRPr="00FE4021">
        <w:rPr>
          <w:rFonts w:ascii="Calibri" w:eastAsia="Times New Roman" w:hAnsi="Calibri" w:cs="Calibri"/>
          <w:sz w:val="22"/>
          <w:lang w:eastAsia="nl-NL"/>
        </w:rPr>
        <w:t xml:space="preserve">2. Onverminderd artikel 8.1.2 van de </w:t>
      </w:r>
      <w:r>
        <w:rPr>
          <w:rFonts w:ascii="Calibri" w:eastAsia="Times New Roman" w:hAnsi="Calibri" w:cs="Calibri"/>
          <w:sz w:val="22"/>
          <w:lang w:eastAsia="nl-NL"/>
        </w:rPr>
        <w:t>Jeugd</w:t>
      </w:r>
      <w:r w:rsidRPr="00FE4021">
        <w:rPr>
          <w:rFonts w:ascii="Calibri" w:eastAsia="Times New Roman" w:hAnsi="Calibri" w:cs="Calibri"/>
          <w:sz w:val="22"/>
          <w:lang w:eastAsia="nl-NL"/>
        </w:rPr>
        <w:t xml:space="preserve">wet doen de jeugdige of zijn ouders aan het college op verzoek of onverwijld uit eigen beweging aan het college mededeling van alle feiten en omstandigheden waarvan hun redelijkerwijs duidelijk moet zijn dat deze aanleiding kunnen zijn tot heroverweging van een beslissing aangaande een individuele voorziening of pgb. </w:t>
      </w:r>
    </w:p>
    <w:p w14:paraId="131EDFBD" w14:textId="4ABFF044" w:rsidR="00FE4021" w:rsidRPr="00FE4021" w:rsidRDefault="00FE4021" w:rsidP="00FE4021">
      <w:pPr>
        <w:spacing w:after="0" w:line="276" w:lineRule="auto"/>
        <w:rPr>
          <w:rFonts w:ascii="Calibri" w:eastAsia="Times New Roman" w:hAnsi="Calibri" w:cs="Calibri"/>
          <w:sz w:val="22"/>
          <w:lang w:eastAsia="nl-NL"/>
        </w:rPr>
      </w:pPr>
      <w:r w:rsidRPr="00FE4021">
        <w:rPr>
          <w:rFonts w:ascii="Calibri" w:eastAsia="Times New Roman" w:hAnsi="Calibri" w:cs="Calibri"/>
          <w:sz w:val="22"/>
          <w:lang w:eastAsia="nl-NL"/>
        </w:rPr>
        <w:t xml:space="preserve">3. Onverminderd artikel 8.1.4 van de </w:t>
      </w:r>
      <w:r>
        <w:rPr>
          <w:rFonts w:ascii="Calibri" w:eastAsia="Times New Roman" w:hAnsi="Calibri" w:cs="Calibri"/>
          <w:sz w:val="22"/>
          <w:lang w:eastAsia="nl-NL"/>
        </w:rPr>
        <w:t>Jeugd</w:t>
      </w:r>
      <w:r w:rsidRPr="00FE4021">
        <w:rPr>
          <w:rFonts w:ascii="Calibri" w:eastAsia="Times New Roman" w:hAnsi="Calibri" w:cs="Calibri"/>
          <w:sz w:val="22"/>
          <w:lang w:eastAsia="nl-NL"/>
        </w:rPr>
        <w:t>wet kan het college een beslissing aangaande een individuele voorziening of pgb herzien dan wel intrekken als het college vaststelt dat:</w:t>
      </w:r>
    </w:p>
    <w:p w14:paraId="227A1101" w14:textId="77777777" w:rsidR="00FE4021" w:rsidRPr="00FE4021" w:rsidRDefault="00FE4021" w:rsidP="00FE4021">
      <w:pPr>
        <w:spacing w:after="0" w:line="276" w:lineRule="auto"/>
        <w:ind w:left="284"/>
        <w:rPr>
          <w:rFonts w:ascii="Calibri" w:eastAsia="Times New Roman" w:hAnsi="Calibri" w:cs="Calibri"/>
          <w:sz w:val="22"/>
          <w:lang w:eastAsia="nl-NL"/>
        </w:rPr>
      </w:pPr>
      <w:r w:rsidRPr="00FE4021">
        <w:rPr>
          <w:rFonts w:ascii="Calibri" w:eastAsia="Times New Roman" w:hAnsi="Calibri" w:cs="Calibri"/>
          <w:sz w:val="22"/>
          <w:lang w:eastAsia="nl-NL"/>
        </w:rPr>
        <w:t>a. de jeugdige of zijn ouders onjuiste of onvolledige gegevens hebben verstrekt en de verstrekking van juiste of volledige gegevens tot een andere beslissing zou hebben geleid;</w:t>
      </w:r>
    </w:p>
    <w:p w14:paraId="3FEB27CF" w14:textId="77777777" w:rsidR="00FE4021" w:rsidRPr="00FE4021" w:rsidRDefault="00FE4021" w:rsidP="00FE4021">
      <w:pPr>
        <w:spacing w:after="0" w:line="276" w:lineRule="auto"/>
        <w:ind w:left="284"/>
        <w:rPr>
          <w:rFonts w:ascii="Calibri" w:eastAsia="Times New Roman" w:hAnsi="Calibri" w:cs="Calibri"/>
          <w:sz w:val="22"/>
          <w:lang w:eastAsia="nl-NL"/>
        </w:rPr>
      </w:pPr>
      <w:r w:rsidRPr="00FE4021">
        <w:rPr>
          <w:rFonts w:ascii="Calibri" w:eastAsia="Times New Roman" w:hAnsi="Calibri" w:cs="Calibri"/>
          <w:sz w:val="22"/>
          <w:lang w:eastAsia="nl-NL"/>
        </w:rPr>
        <w:t>b. de jeugdige of zijn ouders niet langer op de individuele voorziening of het daarmee samenhangende pgb zijn aangewezen;</w:t>
      </w:r>
    </w:p>
    <w:p w14:paraId="3B62FEE0" w14:textId="77777777" w:rsidR="00FE4021" w:rsidRPr="00FE4021" w:rsidRDefault="00FE4021" w:rsidP="00FE4021">
      <w:pPr>
        <w:spacing w:after="0" w:line="276" w:lineRule="auto"/>
        <w:ind w:left="284"/>
        <w:rPr>
          <w:rFonts w:ascii="Calibri" w:eastAsia="Times New Roman" w:hAnsi="Calibri" w:cs="Calibri"/>
          <w:sz w:val="22"/>
          <w:lang w:eastAsia="nl-NL"/>
        </w:rPr>
      </w:pPr>
      <w:r w:rsidRPr="00FE4021">
        <w:rPr>
          <w:rFonts w:ascii="Calibri" w:eastAsia="Times New Roman" w:hAnsi="Calibri" w:cs="Calibri"/>
          <w:sz w:val="22"/>
          <w:lang w:eastAsia="nl-NL"/>
        </w:rPr>
        <w:t>c. de individuele voorziening of het pgb niet meer toereikend is te achten;</w:t>
      </w:r>
    </w:p>
    <w:p w14:paraId="5FD8A693" w14:textId="77777777" w:rsidR="00FE4021" w:rsidRPr="00FE4021" w:rsidRDefault="00FE4021" w:rsidP="00FE4021">
      <w:pPr>
        <w:spacing w:after="0" w:line="276" w:lineRule="auto"/>
        <w:ind w:left="284"/>
        <w:rPr>
          <w:rFonts w:ascii="Calibri" w:eastAsia="Times New Roman" w:hAnsi="Calibri" w:cs="Calibri"/>
          <w:sz w:val="22"/>
          <w:lang w:eastAsia="nl-NL"/>
        </w:rPr>
      </w:pPr>
      <w:r w:rsidRPr="00FE4021">
        <w:rPr>
          <w:rFonts w:ascii="Calibri" w:eastAsia="Times New Roman" w:hAnsi="Calibri" w:cs="Calibri"/>
          <w:sz w:val="22"/>
          <w:lang w:eastAsia="nl-NL"/>
        </w:rPr>
        <w:t>d. de jeugdige langer dan [</w:t>
      </w:r>
      <w:r w:rsidRPr="00FE4021">
        <w:rPr>
          <w:rFonts w:ascii="Calibri" w:eastAsia="Times New Roman" w:hAnsi="Calibri" w:cs="Calibri"/>
          <w:b/>
          <w:sz w:val="22"/>
          <w:lang w:eastAsia="nl-NL"/>
        </w:rPr>
        <w:t>…</w:t>
      </w:r>
      <w:r w:rsidRPr="00FE4021">
        <w:rPr>
          <w:rFonts w:ascii="Calibri" w:eastAsia="Times New Roman" w:hAnsi="Calibri" w:cs="Calibri"/>
          <w:sz w:val="22"/>
          <w:lang w:eastAsia="nl-NL"/>
        </w:rPr>
        <w:t>] weken verblijft in een instelling als bedoeld in de Wet langdurige zorg of de Zorgverzekeringswet, of</w:t>
      </w:r>
    </w:p>
    <w:p w14:paraId="157B2F05" w14:textId="77777777" w:rsidR="00FE4021" w:rsidRPr="00FE4021" w:rsidRDefault="00FE4021" w:rsidP="00FE4021">
      <w:pPr>
        <w:spacing w:after="0" w:line="276" w:lineRule="auto"/>
        <w:ind w:left="284"/>
        <w:rPr>
          <w:rFonts w:ascii="Calibri" w:eastAsia="Times New Roman" w:hAnsi="Calibri" w:cs="Calibri"/>
          <w:sz w:val="22"/>
          <w:lang w:eastAsia="nl-NL"/>
        </w:rPr>
      </w:pPr>
      <w:r w:rsidRPr="00FE4021">
        <w:rPr>
          <w:rFonts w:ascii="Calibri" w:eastAsia="Times New Roman" w:hAnsi="Calibri" w:cs="Calibri"/>
          <w:sz w:val="22"/>
          <w:lang w:eastAsia="nl-NL"/>
        </w:rPr>
        <w:t>e. de jeugdige of zijn ouders niet voldoen aan de voorwaarden die zijn verbonden aan de individuele voorziening of het pgb.</w:t>
      </w:r>
    </w:p>
    <w:p w14:paraId="31C78F96" w14:textId="77777777" w:rsidR="00FE4021" w:rsidRPr="00FE4021" w:rsidRDefault="00FE4021" w:rsidP="00FE4021">
      <w:pPr>
        <w:spacing w:after="0" w:line="276" w:lineRule="auto"/>
        <w:rPr>
          <w:rFonts w:ascii="Calibri" w:eastAsia="Times New Roman" w:hAnsi="Calibri" w:cs="Calibri"/>
          <w:sz w:val="22"/>
          <w:lang w:eastAsia="nl-NL"/>
        </w:rPr>
      </w:pPr>
      <w:r w:rsidRPr="00FE4021">
        <w:rPr>
          <w:rFonts w:ascii="Calibri" w:eastAsia="Times New Roman" w:hAnsi="Calibri" w:cs="Calibri"/>
          <w:sz w:val="22"/>
          <w:lang w:eastAsia="nl-NL"/>
        </w:rPr>
        <w:t>4. Een beslissing tot verlening van een pgb kan worden ingetrokken als blijkt dat het pgb binnen [</w:t>
      </w:r>
      <w:r w:rsidRPr="00FE4021">
        <w:rPr>
          <w:rFonts w:ascii="Calibri" w:eastAsia="Times New Roman" w:hAnsi="Calibri" w:cs="Calibri"/>
          <w:b/>
          <w:sz w:val="22"/>
          <w:lang w:eastAsia="nl-NL"/>
        </w:rPr>
        <w:t>… (bijvoorbeeld zes maanden)</w:t>
      </w:r>
      <w:r w:rsidRPr="00FE4021">
        <w:rPr>
          <w:rFonts w:ascii="Calibri" w:eastAsia="Times New Roman" w:hAnsi="Calibri" w:cs="Calibri"/>
          <w:sz w:val="22"/>
          <w:lang w:eastAsia="nl-NL"/>
        </w:rPr>
        <w:t>] na uitbetaling niet is aangewend voor de bekostiging van de voorziening waarvoor de verlening heeft plaatsgevonden.</w:t>
      </w:r>
    </w:p>
    <w:p w14:paraId="2AA270C8" w14:textId="4FDC2CE2" w:rsidR="00410FF8" w:rsidRPr="00C161F2" w:rsidRDefault="00FE4021" w:rsidP="00FE4021">
      <w:pPr>
        <w:tabs>
          <w:tab w:val="left" w:pos="346"/>
          <w:tab w:val="left" w:pos="845"/>
        </w:tabs>
        <w:spacing w:after="0" w:line="276" w:lineRule="auto"/>
        <w:rPr>
          <w:rFonts w:ascii="Calibri" w:eastAsia="Times New Roman" w:hAnsi="Calibri" w:cs="Arial"/>
          <w:lang w:eastAsia="nl-NL"/>
        </w:rPr>
      </w:pPr>
      <w:r w:rsidRPr="00FE4021">
        <w:rPr>
          <w:rFonts w:ascii="Calibri" w:eastAsia="Times New Roman" w:hAnsi="Calibri" w:cs="Calibri"/>
          <w:sz w:val="22"/>
          <w:lang w:eastAsia="nl-NL"/>
        </w:rPr>
        <w:t>[</w:t>
      </w:r>
      <w:r w:rsidRPr="00FE4021">
        <w:rPr>
          <w:rFonts w:ascii="Calibri" w:eastAsia="Times New Roman" w:hAnsi="Calibri" w:cs="Calibri"/>
          <w:i/>
          <w:sz w:val="22"/>
          <w:lang w:eastAsia="nl-NL"/>
        </w:rPr>
        <w:t>5. Als het college een beslissing op grond van het derde lid, onder a, heeft ingetrokken, kan het college bij dwangbevel geheel of gedeeltelijk het ten onrechte genoten pgb invorderen.</w:t>
      </w:r>
      <w:r w:rsidRPr="00FE4021">
        <w:rPr>
          <w:rFonts w:ascii="Calibri" w:eastAsia="Times New Roman" w:hAnsi="Calibri" w:cs="Calibri"/>
          <w:sz w:val="22"/>
          <w:lang w:eastAsia="nl-NL"/>
        </w:rPr>
        <w:t>]</w:t>
      </w:r>
    </w:p>
    <w:p w14:paraId="5F600FB2" w14:textId="166D086F" w:rsidR="00AF36BB" w:rsidRDefault="00AF36BB" w:rsidP="00A51649">
      <w:pPr>
        <w:pStyle w:val="Geenafstand"/>
        <w:spacing w:line="276" w:lineRule="auto"/>
        <w:rPr>
          <w:rFonts w:eastAsia="Times New Roman" w:cstheme="minorHAnsi"/>
          <w:sz w:val="22"/>
          <w:lang w:eastAsia="nl-NL"/>
        </w:rPr>
      </w:pPr>
    </w:p>
    <w:p w14:paraId="11DD381C" w14:textId="70625846" w:rsidR="00AB4FF1" w:rsidRPr="00A26FAE" w:rsidRDefault="00AB4FF1" w:rsidP="00A26FAE">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b/>
          <w:sz w:val="22"/>
          <w:lang w:eastAsia="nl-NL"/>
        </w:rPr>
      </w:pPr>
      <w:r w:rsidRPr="00A26FAE">
        <w:rPr>
          <w:rFonts w:eastAsia="Times New Roman" w:cstheme="minorHAnsi"/>
          <w:b/>
          <w:sz w:val="22"/>
          <w:lang w:eastAsia="nl-NL"/>
        </w:rPr>
        <w:t>Toelichting</w:t>
      </w:r>
    </w:p>
    <w:p w14:paraId="07E4352B" w14:textId="2168B51B" w:rsidR="00A26FAE" w:rsidRPr="00A26FAE" w:rsidRDefault="00A26FAE" w:rsidP="00A26FAE">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sz w:val="22"/>
          <w:lang w:eastAsia="nl-NL"/>
        </w:rPr>
      </w:pPr>
      <w:r w:rsidRPr="00A26FAE">
        <w:rPr>
          <w:rFonts w:ascii="Calibri" w:eastAsia="Times New Roman" w:hAnsi="Calibri" w:cs="Calibri"/>
          <w:sz w:val="22"/>
          <w:lang w:eastAsia="nl-NL"/>
        </w:rPr>
        <w:t xml:space="preserve">Deze bepaling betreft een uitwerking van de </w:t>
      </w:r>
      <w:proofErr w:type="spellStart"/>
      <w:r w:rsidRPr="00A26FAE">
        <w:rPr>
          <w:rFonts w:ascii="Calibri" w:eastAsia="Times New Roman" w:hAnsi="Calibri" w:cs="Calibri"/>
          <w:sz w:val="22"/>
          <w:lang w:eastAsia="nl-NL"/>
        </w:rPr>
        <w:t>verordeningsplicht</w:t>
      </w:r>
      <w:proofErr w:type="spellEnd"/>
      <w:r w:rsidRPr="00A26FAE">
        <w:rPr>
          <w:rFonts w:ascii="Calibri" w:eastAsia="Times New Roman" w:hAnsi="Calibri" w:cs="Calibri"/>
          <w:sz w:val="22"/>
          <w:lang w:eastAsia="nl-NL"/>
        </w:rPr>
        <w:t xml:space="preserve"> in artikel 2.9, aanhef en onder d, van de </w:t>
      </w:r>
      <w:r>
        <w:rPr>
          <w:rFonts w:ascii="Calibri" w:eastAsia="Times New Roman" w:hAnsi="Calibri" w:cs="Calibri"/>
          <w:sz w:val="22"/>
          <w:lang w:eastAsia="nl-NL"/>
        </w:rPr>
        <w:t>Jeugd</w:t>
      </w:r>
      <w:r w:rsidRPr="00A26FAE">
        <w:rPr>
          <w:rFonts w:ascii="Calibri" w:eastAsia="Times New Roman" w:hAnsi="Calibri" w:cs="Calibri"/>
          <w:sz w:val="22"/>
          <w:lang w:eastAsia="nl-NL"/>
        </w:rPr>
        <w:t>wet, waarin is bepaald dat in de verordening in ieder geval regels worden gesteld voor de bestrijding van het ten onrechte ontvangen van een individuele voorziening of een pgb, alsmede van misbruik of oneigenlijk gebruik van de wet</w:t>
      </w:r>
      <w:r w:rsidRPr="00A26FAE">
        <w:rPr>
          <w:rFonts w:ascii="Calibri" w:eastAsia="Times New Roman" w:hAnsi="Calibri" w:cs="Calibri"/>
          <w:i/>
          <w:iCs/>
          <w:sz w:val="22"/>
          <w:lang w:eastAsia="nl-NL"/>
        </w:rPr>
        <w:t xml:space="preserve">. </w:t>
      </w:r>
      <w:r w:rsidRPr="00A26FAE">
        <w:rPr>
          <w:rFonts w:ascii="Calibri" w:eastAsia="Times New Roman" w:hAnsi="Calibri" w:cs="Calibri"/>
          <w:iCs/>
          <w:sz w:val="22"/>
          <w:lang w:eastAsia="nl-NL"/>
        </w:rPr>
        <w:t>Aan het ‘bestrijden’ van ten onrechte ontvangen individuele voorzieningen en pgb’s gaat als het goed is echter een poging dit te ‘voorkomen’ vooraf. Duidelijke informatie over enerzijds de rechten en plichten van de jeugdige en ouders en anderzijds de gevolgen van misbruik en oneigenlijk gebruik spelen hierbij een belangrijke rol. Daarom is in het eerste lid een ‘informatieplicht’ voor het college opgenomen.</w:t>
      </w:r>
      <w:r w:rsidRPr="00A26FAE">
        <w:rPr>
          <w:rFonts w:ascii="Calibri" w:eastAsia="Times New Roman" w:hAnsi="Calibri" w:cs="Calibri"/>
          <w:sz w:val="22"/>
          <w:lang w:eastAsia="nl-NL"/>
        </w:rPr>
        <w:br/>
      </w:r>
    </w:p>
    <w:p w14:paraId="58D86306" w14:textId="77777777" w:rsidR="00A26FAE" w:rsidRPr="00A26FAE" w:rsidRDefault="00A26FAE" w:rsidP="00A26FAE">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sz w:val="22"/>
          <w:lang w:eastAsia="nl-NL"/>
        </w:rPr>
      </w:pPr>
      <w:r w:rsidRPr="00A26FAE">
        <w:rPr>
          <w:rFonts w:ascii="Calibri" w:eastAsia="Times New Roman" w:hAnsi="Calibri" w:cs="Calibri"/>
          <w:sz w:val="22"/>
          <w:lang w:eastAsia="nl-NL"/>
        </w:rPr>
        <w:t>Het tweede, derde en vijfde lid zijn waar het betreft pgb’s in hoofdzaak een herhaling van de regeling zoals deze is neergelegd in de artikelen 8.1.2 en 8.1.4 van de Jeugdwet. Deze is hier echter uitgebreid naar individuele voorzieningen (in natura).</w:t>
      </w:r>
    </w:p>
    <w:p w14:paraId="005BC40F" w14:textId="77777777" w:rsidR="00A26FAE" w:rsidRPr="00A26FAE" w:rsidRDefault="00A26FAE" w:rsidP="00A26FAE">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sz w:val="22"/>
          <w:lang w:eastAsia="nl-NL"/>
        </w:rPr>
      </w:pPr>
    </w:p>
    <w:p w14:paraId="5B7D35FC" w14:textId="5FE9E1B4" w:rsidR="00A26FAE" w:rsidRPr="00A26FAE" w:rsidRDefault="00A26FAE" w:rsidP="00A26FAE">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sz w:val="22"/>
          <w:lang w:eastAsia="nl-NL"/>
        </w:rPr>
      </w:pPr>
      <w:r w:rsidRPr="00A26FAE">
        <w:rPr>
          <w:rFonts w:ascii="Calibri" w:eastAsia="Times New Roman" w:hAnsi="Calibri" w:cs="Calibri"/>
          <w:sz w:val="22"/>
          <w:lang w:eastAsia="nl-NL"/>
        </w:rPr>
        <w:t>Ook het derde lid, onderdeel d, betreft een uitbreiding ten opzichte van de Jeugdwet (artikel 8.1.4, eerste lid), zowel wat betreft individuele voorzieningen (in natura) als pgb. Op grond hiervan kan het college een beslissing aangaande een individuele voorziening of pgb herzien dan wel intrekken als het college vaststelt dat de cliënt langer dan een [</w:t>
      </w:r>
      <w:r w:rsidRPr="00A26FAE">
        <w:rPr>
          <w:rFonts w:ascii="Calibri" w:eastAsia="Times New Roman" w:hAnsi="Calibri" w:cs="Calibri"/>
          <w:b/>
          <w:sz w:val="22"/>
          <w:lang w:eastAsia="nl-NL"/>
        </w:rPr>
        <w:t>…</w:t>
      </w:r>
      <w:r>
        <w:rPr>
          <w:rFonts w:ascii="Calibri" w:eastAsia="Times New Roman" w:hAnsi="Calibri" w:cs="Calibri"/>
          <w:sz w:val="22"/>
          <w:lang w:eastAsia="nl-NL"/>
        </w:rPr>
        <w:t>]</w:t>
      </w:r>
      <w:r w:rsidRPr="00A26FAE">
        <w:rPr>
          <w:rFonts w:ascii="Calibri" w:eastAsia="Times New Roman" w:hAnsi="Calibri" w:cs="Calibri"/>
          <w:sz w:val="22"/>
          <w:lang w:eastAsia="nl-NL"/>
        </w:rPr>
        <w:t xml:space="preserve"> weken verblijft in een instelling als bedoeld in de Wet langdurige zorg of de Zorgverzekeringswet. Deze bepaling is toegevoegd naar analogie van artikel 5.20, eerste lid, onderdeel b, van de Regeling langdurige zorg op basis waarvan het </w:t>
      </w:r>
      <w:r w:rsidRPr="00A26FAE">
        <w:rPr>
          <w:rFonts w:ascii="Calibri" w:eastAsia="Times New Roman" w:hAnsi="Calibri" w:cs="Calibri"/>
          <w:sz w:val="22"/>
          <w:lang w:eastAsia="nl-NL"/>
        </w:rPr>
        <w:lastRenderedPageBreak/>
        <w:t xml:space="preserve">zorgkantoor de verleningsbeschikking kan wijzigen of intrekken, als de verzekerde langer dan – in dat geval – twee maanden verblijft in een instelling als bedoeld in de wet of de Zorgverzekeringswet. </w:t>
      </w:r>
    </w:p>
    <w:p w14:paraId="6D8CE9C6" w14:textId="77777777" w:rsidR="00A26FAE" w:rsidRPr="00A26FAE" w:rsidRDefault="00A26FAE" w:rsidP="00A26FAE">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sz w:val="22"/>
          <w:lang w:eastAsia="nl-NL"/>
        </w:rPr>
      </w:pPr>
    </w:p>
    <w:p w14:paraId="3377AC23" w14:textId="51F1485D" w:rsidR="00AB4FF1" w:rsidRDefault="00A26FAE" w:rsidP="00A26FAE">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r w:rsidRPr="00A26FAE">
        <w:rPr>
          <w:rFonts w:ascii="Calibri" w:eastAsia="Times New Roman" w:hAnsi="Calibri" w:cs="Calibri"/>
          <w:sz w:val="22"/>
          <w:lang w:eastAsia="nl-NL"/>
        </w:rPr>
        <w:t>Het vierde lid is een ‘kan’-bepaling. Een pgb wordt verstrekt met de bedoeling dat men daarmee een voorziening treft. Als binnen zes maanden na de beslissing tot het verstrekken van het pgb nog geen voorziening is getroffen, heeft het college de bevoegdheid om de beslissing geheel of gedeeltelijk in te trekken. Deze bepaling is te zien als een verbijzondering van de bepaling in het derde lid, onder f (dat tevens op individuele voorzieningen (in natura) ziet).</w:t>
      </w:r>
    </w:p>
    <w:p w14:paraId="6359ADB3" w14:textId="77777777" w:rsidR="00A26FAE" w:rsidRDefault="00A26FAE"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p>
    <w:p w14:paraId="02699DB3" w14:textId="074CC09C" w:rsidR="00A26FAE" w:rsidRDefault="00A26FAE"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r w:rsidRPr="00A26FAE">
        <w:rPr>
          <w:rFonts w:cstheme="minorHAnsi"/>
          <w:b/>
          <w:color w:val="C00000"/>
          <w:sz w:val="22"/>
          <w:u w:val="single"/>
        </w:rPr>
        <w:t>Implementatiehandleiding</w:t>
      </w:r>
      <w:r w:rsidRPr="00A26FAE">
        <w:rPr>
          <w:rFonts w:cstheme="minorHAnsi"/>
          <w:color w:val="C00000"/>
          <w:sz w:val="22"/>
        </w:rPr>
        <w:t xml:space="preserve">: </w:t>
      </w:r>
      <w:r w:rsidR="00FE4021" w:rsidRPr="00FE4021">
        <w:rPr>
          <w:rFonts w:ascii="Calibri" w:eastAsia="Times New Roman" w:hAnsi="Calibri" w:cs="Calibri"/>
          <w:i/>
          <w:color w:val="C00000"/>
          <w:sz w:val="22"/>
          <w:lang w:eastAsia="nl-NL"/>
        </w:rPr>
        <w:t>Vierde lid</w:t>
      </w:r>
      <w:r w:rsidR="00FE4021" w:rsidRPr="00FE4021">
        <w:rPr>
          <w:rFonts w:ascii="Calibri" w:eastAsia="Times New Roman" w:hAnsi="Calibri" w:cs="Calibri"/>
          <w:color w:val="C00000"/>
          <w:sz w:val="22"/>
          <w:lang w:eastAsia="nl-NL"/>
        </w:rPr>
        <w:t>: Hier dient de termijn nog ingevuld te worden. Hierbij dient rekenschap gegeven te worden van het feit dat het een ‘</w:t>
      </w:r>
      <w:proofErr w:type="spellStart"/>
      <w:r w:rsidR="00FE4021" w:rsidRPr="00FE4021">
        <w:rPr>
          <w:rFonts w:ascii="Calibri" w:eastAsia="Times New Roman" w:hAnsi="Calibri" w:cs="Calibri"/>
          <w:color w:val="C00000"/>
          <w:sz w:val="22"/>
          <w:lang w:eastAsia="nl-NL"/>
        </w:rPr>
        <w:t>kan-bepaling</w:t>
      </w:r>
      <w:proofErr w:type="spellEnd"/>
      <w:r w:rsidR="00FE4021" w:rsidRPr="00FE4021">
        <w:rPr>
          <w:rFonts w:ascii="Calibri" w:eastAsia="Times New Roman" w:hAnsi="Calibri" w:cs="Calibri"/>
          <w:color w:val="C00000"/>
          <w:sz w:val="22"/>
          <w:lang w:eastAsia="nl-NL"/>
        </w:rPr>
        <w:t>’ is. Het college is dus niet verplicht om na het verlopen van de termijn de beslissing tot verlening van het pgb in te trekken. Het college kan desgewenst het hierbij te hanteren beleidskader neerleggen in een beleidsregel. Hierin kan bijvoorbeeld rekening gehouden worden met de situatie dat een pgb is verstrekt voor de kosten van een verhuizing, die – omdat nog geen geschikte woning is gevonden – niet binnen de gestelde termijn is aangewend.</w:t>
      </w:r>
    </w:p>
    <w:p w14:paraId="3072064E" w14:textId="77777777" w:rsidR="00A26FAE" w:rsidRDefault="00A26FAE" w:rsidP="00A26FAE">
      <w:pPr>
        <w:pStyle w:val="Geenafstand"/>
        <w:spacing w:line="276" w:lineRule="auto"/>
        <w:rPr>
          <w:rFonts w:eastAsia="Times New Roman" w:cstheme="minorHAnsi"/>
          <w:sz w:val="22"/>
          <w:lang w:eastAsia="nl-NL"/>
        </w:rPr>
      </w:pPr>
    </w:p>
    <w:p w14:paraId="0A4300AC" w14:textId="77777777" w:rsidR="00FE4021" w:rsidRPr="00FE4021" w:rsidRDefault="00410FF8" w:rsidP="00FE4021">
      <w:pPr>
        <w:pStyle w:val="Geenafstand"/>
        <w:spacing w:line="276" w:lineRule="auto"/>
        <w:rPr>
          <w:sz w:val="22"/>
          <w:lang w:eastAsia="nl-NL"/>
        </w:rPr>
      </w:pPr>
      <w:r w:rsidRPr="00FE4021">
        <w:rPr>
          <w:rFonts w:cstheme="minorHAnsi"/>
          <w:sz w:val="22"/>
          <w:lang w:eastAsia="nl-NL"/>
        </w:rPr>
        <w:t>[</w:t>
      </w:r>
      <w:r w:rsidRPr="00FE4021">
        <w:rPr>
          <w:rFonts w:cstheme="minorHAnsi"/>
          <w:b/>
          <w:i/>
          <w:sz w:val="22"/>
          <w:lang w:eastAsia="nl-NL"/>
        </w:rPr>
        <w:t>Artikel 1</w:t>
      </w:r>
      <w:r w:rsidR="00FE4021" w:rsidRPr="00FE4021">
        <w:rPr>
          <w:rFonts w:cstheme="minorHAnsi"/>
          <w:b/>
          <w:i/>
          <w:sz w:val="22"/>
          <w:lang w:eastAsia="nl-NL"/>
        </w:rPr>
        <w:t>7</w:t>
      </w:r>
      <w:r w:rsidRPr="00FE4021">
        <w:rPr>
          <w:rFonts w:cstheme="minorHAnsi"/>
          <w:b/>
          <w:i/>
          <w:sz w:val="22"/>
          <w:lang w:eastAsia="nl-NL"/>
        </w:rPr>
        <w:t xml:space="preserve">. </w:t>
      </w:r>
      <w:r w:rsidR="00FE4021" w:rsidRPr="00FE4021">
        <w:rPr>
          <w:b/>
          <w:i/>
          <w:sz w:val="22"/>
          <w:lang w:eastAsia="nl-NL"/>
        </w:rPr>
        <w:t>Onderzoek naar recht- en doelmatigheid individuele voorzieningen en pgb’s</w:t>
      </w:r>
      <w:r w:rsidR="00FE4021" w:rsidRPr="00FE4021">
        <w:rPr>
          <w:sz w:val="22"/>
          <w:lang w:eastAsia="nl-NL"/>
        </w:rPr>
        <w:t xml:space="preserve"> </w:t>
      </w:r>
    </w:p>
    <w:p w14:paraId="4DCFFC5A" w14:textId="22555361" w:rsidR="00FE4021" w:rsidRPr="00FE4021" w:rsidRDefault="00FE4021" w:rsidP="00FE4021">
      <w:pPr>
        <w:pStyle w:val="Geenafstand"/>
        <w:spacing w:line="276" w:lineRule="auto"/>
        <w:rPr>
          <w:sz w:val="22"/>
          <w:lang w:eastAsia="nl-NL"/>
        </w:rPr>
      </w:pPr>
      <w:r w:rsidRPr="00FE4021">
        <w:rPr>
          <w:i/>
          <w:sz w:val="22"/>
          <w:lang w:eastAsia="nl-NL"/>
        </w:rPr>
        <w:t>Het college onderzoekt periodiek, al dan niet steekproefsgewijs, het gebruik van individuele voorzieningen en pgb’s met het oog op de beoordeling van de recht- en doelmatigheid daarvan</w:t>
      </w:r>
      <w:r w:rsidR="00DB4D3A">
        <w:rPr>
          <w:i/>
          <w:sz w:val="22"/>
          <w:lang w:eastAsia="nl-NL"/>
        </w:rPr>
        <w:t>.</w:t>
      </w:r>
      <w:r w:rsidR="00DB4D3A">
        <w:rPr>
          <w:sz w:val="22"/>
          <w:lang w:eastAsia="nl-NL"/>
        </w:rPr>
        <w:t>]</w:t>
      </w:r>
    </w:p>
    <w:p w14:paraId="7E680D40" w14:textId="77777777" w:rsidR="00FB5167" w:rsidRPr="00FE4021" w:rsidRDefault="00FB5167" w:rsidP="00FE4021">
      <w:pPr>
        <w:pStyle w:val="Geenafstand"/>
        <w:rPr>
          <w:lang w:eastAsia="nl-NL"/>
        </w:rPr>
      </w:pPr>
    </w:p>
    <w:p w14:paraId="5D98CF47" w14:textId="70BA3070" w:rsidR="00FE4021" w:rsidRDefault="00FE4021" w:rsidP="00FE4021">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b/>
          <w:sz w:val="22"/>
          <w:lang w:eastAsia="nl-NL"/>
        </w:rPr>
      </w:pPr>
      <w:r>
        <w:rPr>
          <w:rFonts w:ascii="Calibri" w:eastAsia="Times New Roman" w:hAnsi="Calibri" w:cs="Calibri"/>
          <w:sz w:val="22"/>
          <w:lang w:eastAsia="nl-NL"/>
        </w:rPr>
        <w:t>[</w:t>
      </w:r>
      <w:r w:rsidRPr="00FE4021">
        <w:rPr>
          <w:rFonts w:ascii="Calibri" w:eastAsia="Times New Roman" w:hAnsi="Calibri" w:cs="Calibri"/>
          <w:b/>
          <w:sz w:val="22"/>
          <w:lang w:eastAsia="nl-NL"/>
        </w:rPr>
        <w:t>Toelichting</w:t>
      </w:r>
    </w:p>
    <w:p w14:paraId="3BDF90EC" w14:textId="6BD5F9BA" w:rsidR="00FE4021" w:rsidRPr="00FE4021" w:rsidRDefault="00FE4021" w:rsidP="00FE4021">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i/>
          <w:sz w:val="22"/>
          <w:lang w:eastAsia="nl-NL"/>
        </w:rPr>
      </w:pPr>
      <w:r w:rsidRPr="00FE4021">
        <w:rPr>
          <w:rFonts w:ascii="Calibri" w:eastAsia="Times New Roman" w:hAnsi="Calibri" w:cs="Calibri"/>
          <w:i/>
          <w:sz w:val="22"/>
          <w:lang w:eastAsia="nl-NL"/>
        </w:rPr>
        <w:t>Net als artikel 1</w:t>
      </w:r>
      <w:r>
        <w:rPr>
          <w:rFonts w:ascii="Calibri" w:eastAsia="Times New Roman" w:hAnsi="Calibri" w:cs="Calibri"/>
          <w:i/>
          <w:sz w:val="22"/>
          <w:lang w:eastAsia="nl-NL"/>
        </w:rPr>
        <w:t>6</w:t>
      </w:r>
      <w:r w:rsidRPr="00FE4021">
        <w:rPr>
          <w:rFonts w:ascii="Calibri" w:eastAsia="Times New Roman" w:hAnsi="Calibri" w:cs="Calibri"/>
          <w:i/>
          <w:sz w:val="22"/>
          <w:lang w:eastAsia="nl-NL"/>
        </w:rPr>
        <w:t xml:space="preserve"> betreft deze bepaling grotendeels een uitwerking van de </w:t>
      </w:r>
      <w:proofErr w:type="spellStart"/>
      <w:r w:rsidRPr="00FE4021">
        <w:rPr>
          <w:rFonts w:ascii="Calibri" w:eastAsia="Times New Roman" w:hAnsi="Calibri" w:cs="Calibri"/>
          <w:i/>
          <w:sz w:val="22"/>
          <w:lang w:eastAsia="nl-NL"/>
        </w:rPr>
        <w:t>verordeningsplicht</w:t>
      </w:r>
      <w:proofErr w:type="spellEnd"/>
      <w:r w:rsidRPr="00FE4021">
        <w:rPr>
          <w:rFonts w:ascii="Calibri" w:eastAsia="Times New Roman" w:hAnsi="Calibri" w:cs="Calibri"/>
          <w:i/>
          <w:sz w:val="22"/>
          <w:lang w:eastAsia="nl-NL"/>
        </w:rPr>
        <w:t xml:space="preserve"> in artikel 2.9, aanhef en onder d, van de </w:t>
      </w:r>
      <w:r>
        <w:rPr>
          <w:rFonts w:ascii="Calibri" w:eastAsia="Times New Roman" w:hAnsi="Calibri" w:cs="Calibri"/>
          <w:i/>
          <w:sz w:val="22"/>
          <w:lang w:eastAsia="nl-NL"/>
        </w:rPr>
        <w:t>Jeugd</w:t>
      </w:r>
      <w:r w:rsidRPr="00FE4021">
        <w:rPr>
          <w:rFonts w:ascii="Calibri" w:eastAsia="Times New Roman" w:hAnsi="Calibri" w:cs="Calibri"/>
          <w:i/>
          <w:sz w:val="22"/>
          <w:lang w:eastAsia="nl-NL"/>
        </w:rPr>
        <w:t>wet, waarin is bepaald dat in de verordening in ieder geval regels worden gesteld voor de bestrijding van het ten onrechte ontvangen van een individuele voorziening of een pgb, alsmede van misbruik of oneigenlijk gebruik van de wet.</w:t>
      </w:r>
    </w:p>
    <w:p w14:paraId="0AC77213" w14:textId="77777777" w:rsidR="00FE4021" w:rsidRPr="00FE4021" w:rsidRDefault="00FE4021" w:rsidP="00FE4021">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i/>
          <w:sz w:val="22"/>
          <w:lang w:eastAsia="nl-NL"/>
        </w:rPr>
      </w:pPr>
    </w:p>
    <w:p w14:paraId="079D208A" w14:textId="77777777" w:rsid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r w:rsidRPr="00FE4021">
        <w:rPr>
          <w:rFonts w:ascii="Calibri" w:eastAsia="Times New Roman" w:hAnsi="Calibri" w:cs="Calibri"/>
          <w:i/>
          <w:sz w:val="22"/>
          <w:lang w:eastAsia="nl-NL"/>
        </w:rPr>
        <w:t xml:space="preserve">Op grond van artikel 8.1.3 van de </w:t>
      </w:r>
      <w:r>
        <w:rPr>
          <w:rFonts w:ascii="Calibri" w:eastAsia="Times New Roman" w:hAnsi="Calibri" w:cs="Calibri"/>
          <w:i/>
          <w:sz w:val="22"/>
          <w:lang w:eastAsia="nl-NL"/>
        </w:rPr>
        <w:t>Jeugd</w:t>
      </w:r>
      <w:r w:rsidRPr="00FE4021">
        <w:rPr>
          <w:rFonts w:ascii="Calibri" w:eastAsia="Times New Roman" w:hAnsi="Calibri" w:cs="Calibri"/>
          <w:i/>
          <w:sz w:val="22"/>
          <w:lang w:eastAsia="nl-NL"/>
        </w:rPr>
        <w:t>wet moet het college periodiek onderzoeken of er aanleiding is om een beslissing aangaande een pgb te heroverwegen. Soms bestaat er echter twijfel over de kwaliteit, doelmatigheid en rechtmatigheid van geleverde ondersteuning, het onderzoek in het kader van artikel 8.1.3 biedt dan onvoldoende houvast om hier goed naar te kijken. Daarom is artikel 1</w:t>
      </w:r>
      <w:r>
        <w:rPr>
          <w:rFonts w:ascii="Calibri" w:eastAsia="Times New Roman" w:hAnsi="Calibri" w:cs="Calibri"/>
          <w:i/>
          <w:sz w:val="22"/>
          <w:lang w:eastAsia="nl-NL"/>
        </w:rPr>
        <w:t>7</w:t>
      </w:r>
      <w:r w:rsidRPr="00FE4021">
        <w:rPr>
          <w:rFonts w:ascii="Calibri" w:eastAsia="Times New Roman" w:hAnsi="Calibri" w:cs="Calibri"/>
          <w:i/>
          <w:sz w:val="22"/>
          <w:lang w:eastAsia="nl-NL"/>
        </w:rPr>
        <w:t xml:space="preserve"> toegevoegd, dat bovendien ook ziet op beslissingen aangaande de verlening van individuele voorzieningen. Op grond van deze bepaling moet het college in aanvulling op het onderzoek overeenkomstig artikel 8.1.3 ook periodiek, al dan niet steekproefsgewijs onderzoeken of de verstrekte individuele voorzieningen in natura en pgb’s worden gebruikt, respectievelijk besteed ten behoeve van het doel waarvoor ze zijn verstrekt, of de besteding op een rechtmatige manier gebeurt en of de geleverde ondersteuning van goede kwaliteit is. Een onderzoek kan zowel betrekking hebben op het handelen van de jeugdige, de ouders of een pgb-houder, als op de ondersteuningsverlening door een aanbieder. Het onderzoek kan onder meer bestaan uit: dossieronderzoek, bezoek aan de jeugdige of de ouders, bezoek aan de locatie waar de jeugdige of de ouders ondersteuning krijgen en gesprekken met de aanbieder.</w:t>
      </w:r>
      <w:r w:rsidRPr="00FE4021">
        <w:rPr>
          <w:rFonts w:ascii="Calibri" w:eastAsia="Times New Roman" w:hAnsi="Calibri" w:cs="Calibri"/>
          <w:sz w:val="22"/>
          <w:lang w:eastAsia="nl-NL"/>
        </w:rPr>
        <w:t>]</w:t>
      </w:r>
    </w:p>
    <w:p w14:paraId="489F6D34" w14:textId="77777777" w:rsid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p>
    <w:p w14:paraId="272D2F7F" w14:textId="77777777" w:rsidR="00FE4021" w:rsidRP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color w:val="C00000"/>
          <w:sz w:val="22"/>
          <w:lang w:eastAsia="nl-NL"/>
        </w:rPr>
      </w:pPr>
      <w:r w:rsidRPr="00FE4021">
        <w:rPr>
          <w:rFonts w:ascii="Calibri" w:eastAsia="Times New Roman" w:hAnsi="Calibri" w:cs="Calibri"/>
          <w:b/>
          <w:color w:val="C00000"/>
          <w:sz w:val="22"/>
          <w:u w:val="single"/>
          <w:lang w:eastAsia="nl-NL"/>
        </w:rPr>
        <w:t>Implementatiehandleiding</w:t>
      </w:r>
      <w:r w:rsidRPr="00FE4021">
        <w:rPr>
          <w:rFonts w:ascii="Calibri" w:eastAsia="Times New Roman" w:hAnsi="Calibri" w:cs="Calibri"/>
          <w:color w:val="C00000"/>
          <w:sz w:val="22"/>
          <w:lang w:eastAsia="nl-NL"/>
        </w:rPr>
        <w:t>:</w:t>
      </w:r>
    </w:p>
    <w:p w14:paraId="0FC7C6E8" w14:textId="49C695BB" w:rsidR="00FE4021" w:rsidRP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color w:val="C00000"/>
          <w:sz w:val="22"/>
          <w:lang w:eastAsia="nl-NL"/>
        </w:rPr>
      </w:pPr>
      <w:r w:rsidRPr="00FE4021">
        <w:rPr>
          <w:rFonts w:ascii="Calibri" w:eastAsia="Times New Roman" w:hAnsi="Calibri" w:cs="Calibri"/>
          <w:color w:val="C00000"/>
          <w:sz w:val="22"/>
          <w:lang w:eastAsia="nl-NL"/>
        </w:rPr>
        <w:t xml:space="preserve">Op grond van artikel 8.1.3 van de </w:t>
      </w:r>
      <w:r w:rsidR="0018257F">
        <w:rPr>
          <w:rFonts w:ascii="Calibri" w:eastAsia="Times New Roman" w:hAnsi="Calibri" w:cs="Calibri"/>
          <w:color w:val="C00000"/>
          <w:sz w:val="22"/>
          <w:lang w:eastAsia="nl-NL"/>
        </w:rPr>
        <w:t>Jeugd</w:t>
      </w:r>
      <w:r w:rsidRPr="00FE4021">
        <w:rPr>
          <w:rFonts w:ascii="Calibri" w:eastAsia="Times New Roman" w:hAnsi="Calibri" w:cs="Calibri"/>
          <w:color w:val="C00000"/>
          <w:sz w:val="22"/>
          <w:lang w:eastAsia="nl-NL"/>
        </w:rPr>
        <w:t xml:space="preserve">wet moet het college periodiek onderzoeken of er aanleiding is om een beslissing aangaande een pgb te heroverwegen. Soms bestaat er echter twijfel over de </w:t>
      </w:r>
      <w:r w:rsidRPr="00FE4021">
        <w:rPr>
          <w:rFonts w:ascii="Calibri" w:eastAsia="Times New Roman" w:hAnsi="Calibri" w:cs="Calibri"/>
          <w:color w:val="C00000"/>
          <w:sz w:val="22"/>
          <w:lang w:eastAsia="nl-NL"/>
        </w:rPr>
        <w:lastRenderedPageBreak/>
        <w:t xml:space="preserve">doelmatigheid en rechtmatigheid van geleverde ondersteuning, het onderzoek in het kader van artikel 8.1.3 biedt dan onvoldoende houvast om hier goed naar te kijken. Door opname van artikel 15 wordt  een extra instrument gecreëerd om hier goed naar te kunnen kijken, dat bovendien ook ziet op beslissingen aangaande de verlening van individuele voorzieningen. Op grond van deze bepaling moet het college in aanvulling op het onderzoek overeenkomstig artikel 8.1.3 ook periodiek, al dan niet steekproefsgewijs onderzoeken of de verstrekte individuele voorzieningen in natura en pgb’s worden gebruikt, respectievelijk besteed ten behoeve van het doel waarvoor ze zijn verstrekt en of de besteding op een rechtmatige manier gebeurt. Een onderzoek kan zowel betrekking hebben op het handelen van de jeugdige, de ouders of een pgb-houder, als op de ondersteuningsverlening door een aanbieder. Het onderzoek kan onder meer bestaan uit: dossieronderzoek, bezoek aan de jeugdige of de ouders, bezoek aan de locatie waar de jeugdige of de ouders ondersteuning krijgen en gesprekken met de aanbieder. </w:t>
      </w:r>
    </w:p>
    <w:p w14:paraId="2190A6DC" w14:textId="77777777" w:rsidR="00FE4021" w:rsidRP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color w:val="C00000"/>
          <w:sz w:val="22"/>
          <w:lang w:eastAsia="nl-NL"/>
        </w:rPr>
      </w:pPr>
    </w:p>
    <w:p w14:paraId="4156E3B4" w14:textId="1D32E178" w:rsidR="00FE4021" w:rsidRP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FE4021">
        <w:rPr>
          <w:rFonts w:ascii="Calibri" w:eastAsia="Times New Roman" w:hAnsi="Calibri" w:cs="Calibri"/>
          <w:color w:val="C00000"/>
          <w:sz w:val="22"/>
          <w:lang w:eastAsia="nl-NL"/>
        </w:rPr>
        <w:t xml:space="preserve">Het artikel is als facultatief aangemerkt, omdat de wet niet verplicht om een dergelijke </w:t>
      </w:r>
      <w:proofErr w:type="spellStart"/>
      <w:r w:rsidRPr="00FE4021">
        <w:rPr>
          <w:rFonts w:ascii="Calibri" w:eastAsia="Times New Roman" w:hAnsi="Calibri" w:cs="Calibri"/>
          <w:color w:val="C00000"/>
          <w:sz w:val="22"/>
          <w:lang w:eastAsia="nl-NL"/>
        </w:rPr>
        <w:t>onderzoeksverplichting</w:t>
      </w:r>
      <w:proofErr w:type="spellEnd"/>
      <w:r w:rsidRPr="00FE4021">
        <w:rPr>
          <w:rFonts w:ascii="Calibri" w:eastAsia="Times New Roman" w:hAnsi="Calibri" w:cs="Calibri"/>
          <w:color w:val="C00000"/>
          <w:sz w:val="22"/>
          <w:lang w:eastAsia="nl-NL"/>
        </w:rPr>
        <w:t xml:space="preserve"> op te nemen in de verordening en er ogenschijnlijk niet in alle gemeenten behoefte aan is. Zo het artikel niet wordt overgenomen, dient er wel voor gezorgd te worden dat op andere wijze voldoende uitvoering wordt gegeven aan de </w:t>
      </w:r>
      <w:proofErr w:type="spellStart"/>
      <w:r w:rsidRPr="00FE4021">
        <w:rPr>
          <w:rFonts w:ascii="Calibri" w:eastAsia="Times New Roman" w:hAnsi="Calibri" w:cs="Calibri"/>
          <w:color w:val="C00000"/>
          <w:sz w:val="22"/>
          <w:lang w:eastAsia="nl-NL"/>
        </w:rPr>
        <w:t>verordeningsplicht</w:t>
      </w:r>
      <w:proofErr w:type="spellEnd"/>
      <w:r w:rsidRPr="00FE4021">
        <w:rPr>
          <w:rFonts w:ascii="Calibri" w:eastAsia="Times New Roman" w:hAnsi="Calibri" w:cs="Calibri"/>
          <w:color w:val="C00000"/>
          <w:sz w:val="22"/>
          <w:lang w:eastAsia="nl-NL"/>
        </w:rPr>
        <w:t xml:space="preserve"> van artikel 2.9, aanhef en onder d, van de </w:t>
      </w:r>
      <w:r w:rsidR="0018257F">
        <w:rPr>
          <w:rFonts w:ascii="Calibri" w:eastAsia="Times New Roman" w:hAnsi="Calibri" w:cs="Calibri"/>
          <w:color w:val="C00000"/>
          <w:sz w:val="22"/>
          <w:lang w:eastAsia="nl-NL"/>
        </w:rPr>
        <w:t>Jeugd</w:t>
      </w:r>
      <w:r w:rsidRPr="00FE4021">
        <w:rPr>
          <w:rFonts w:ascii="Calibri" w:eastAsia="Times New Roman" w:hAnsi="Calibri" w:cs="Calibri"/>
          <w:color w:val="C00000"/>
          <w:sz w:val="22"/>
          <w:lang w:eastAsia="nl-NL"/>
        </w:rPr>
        <w:t>wet, waarin is bepaald dat in de verordening in ieder geval regels worden gesteld voor de bestrijding van het ten onrechte ontvangen van een individuele voorziening of een pgb, alsmede van misbruik of oneigenlijk gebruik van de wet</w:t>
      </w:r>
      <w:r w:rsidRPr="00FE4021">
        <w:rPr>
          <w:rFonts w:ascii="Calibri" w:eastAsia="Times New Roman" w:hAnsi="Calibri" w:cs="Calibri"/>
          <w:b/>
          <w:color w:val="C00000"/>
          <w:sz w:val="22"/>
          <w:lang w:eastAsia="nl-NL"/>
        </w:rPr>
        <w:t>.</w:t>
      </w:r>
    </w:p>
    <w:p w14:paraId="15924B6D" w14:textId="77777777" w:rsidR="00FD05A6" w:rsidRDefault="00FD05A6" w:rsidP="00A51649">
      <w:pPr>
        <w:tabs>
          <w:tab w:val="left" w:pos="346"/>
          <w:tab w:val="left" w:pos="845"/>
        </w:tabs>
        <w:spacing w:after="0" w:line="276" w:lineRule="auto"/>
        <w:rPr>
          <w:rFonts w:ascii="Calibri" w:eastAsia="Times New Roman" w:hAnsi="Calibri" w:cs="Arial"/>
          <w:b/>
          <w:color w:val="7030A0"/>
          <w:sz w:val="22"/>
          <w:lang w:eastAsia="nl-NL"/>
        </w:rPr>
      </w:pPr>
    </w:p>
    <w:p w14:paraId="1442B4B1" w14:textId="7C359DC2" w:rsidR="00544F10" w:rsidRPr="00C161F2" w:rsidRDefault="006B715B" w:rsidP="00A51649">
      <w:pPr>
        <w:pStyle w:val="Geenafstand"/>
        <w:spacing w:line="276" w:lineRule="auto"/>
        <w:rPr>
          <w:rFonts w:cstheme="minorHAnsi"/>
          <w:sz w:val="22"/>
        </w:rPr>
      </w:pPr>
      <w:r w:rsidRPr="00C161F2">
        <w:rPr>
          <w:rFonts w:cstheme="minorHAnsi"/>
          <w:b/>
          <w:sz w:val="22"/>
        </w:rPr>
        <w:t>Artikel 1</w:t>
      </w:r>
      <w:r w:rsidR="00FE4021">
        <w:rPr>
          <w:rFonts w:cstheme="minorHAnsi"/>
          <w:b/>
          <w:sz w:val="22"/>
        </w:rPr>
        <w:t>8</w:t>
      </w:r>
      <w:r w:rsidRPr="00C161F2">
        <w:rPr>
          <w:rFonts w:cstheme="minorHAnsi"/>
          <w:b/>
          <w:sz w:val="22"/>
        </w:rPr>
        <w:t>. V</w:t>
      </w:r>
      <w:r w:rsidR="00544F10" w:rsidRPr="00C161F2">
        <w:rPr>
          <w:rFonts w:cstheme="minorHAnsi"/>
          <w:b/>
          <w:sz w:val="22"/>
        </w:rPr>
        <w:t>erhouding prijs en kwaliteit aanbieders jeugdhulp en uitvoerders kinderbeschermingsmaatregelen en jeugdreclassering</w:t>
      </w:r>
    </w:p>
    <w:p w14:paraId="5047DCDB" w14:textId="77777777" w:rsidR="00292C7D" w:rsidRPr="00C161F2" w:rsidRDefault="009D489A" w:rsidP="00A51649">
      <w:pPr>
        <w:spacing w:after="0" w:line="276" w:lineRule="auto"/>
        <w:rPr>
          <w:rFonts w:ascii="Calibri" w:eastAsia="Times New Roman" w:hAnsi="Calibri" w:cs="Arial"/>
          <w:sz w:val="22"/>
          <w:lang w:eastAsia="nl-NL"/>
        </w:rPr>
      </w:pPr>
      <w:r w:rsidRPr="00C161F2">
        <w:rPr>
          <w:rFonts w:ascii="Calibri" w:eastAsia="Times New Roman" w:hAnsi="Calibri" w:cs="Arial"/>
          <w:sz w:val="22"/>
          <w:lang w:eastAsia="nl-NL"/>
        </w:rPr>
        <w:t>Het college houdt in het belang van een goede prijs-kwaliteitverhouding bij de vaststelling van de tarieven die het hanteert voor door derden te leveren jeugdhulp of uit te voeren kinderbeschermingsmaatregelen of jeugdreclassering, rekening met:</w:t>
      </w:r>
    </w:p>
    <w:p w14:paraId="3D9C930B" w14:textId="7CECCA37" w:rsidR="009D489A" w:rsidRPr="00C161F2" w:rsidRDefault="009D489A" w:rsidP="00A51649">
      <w:pPr>
        <w:spacing w:after="0" w:line="276" w:lineRule="auto"/>
        <w:ind w:left="284"/>
        <w:rPr>
          <w:rFonts w:ascii="Calibri" w:eastAsia="Times New Roman" w:hAnsi="Calibri" w:cs="Arial"/>
          <w:sz w:val="22"/>
          <w:lang w:eastAsia="nl-NL"/>
        </w:rPr>
      </w:pPr>
      <w:r w:rsidRPr="00C161F2">
        <w:rPr>
          <w:rFonts w:ascii="Calibri" w:eastAsia="Times New Roman" w:hAnsi="Calibri" w:cs="Arial"/>
          <w:sz w:val="22"/>
          <w:lang w:eastAsia="nl-NL"/>
        </w:rPr>
        <w:t>a. de aard en omvang van de te verrichten taken;</w:t>
      </w:r>
      <w:r w:rsidRPr="00C161F2">
        <w:rPr>
          <w:rFonts w:ascii="Calibri" w:eastAsia="Times New Roman" w:hAnsi="Calibri" w:cs="Arial"/>
          <w:sz w:val="22"/>
          <w:lang w:eastAsia="nl-NL"/>
        </w:rPr>
        <w:br/>
        <w:t xml:space="preserve">b. de voor de sector toepasselijke </w:t>
      </w:r>
      <w:proofErr w:type="spellStart"/>
      <w:r w:rsidRPr="00C161F2">
        <w:rPr>
          <w:rFonts w:ascii="Calibri" w:eastAsia="Times New Roman" w:hAnsi="Calibri" w:cs="Arial"/>
          <w:sz w:val="22"/>
          <w:lang w:eastAsia="nl-NL"/>
        </w:rPr>
        <w:t>CAO-schalen</w:t>
      </w:r>
      <w:proofErr w:type="spellEnd"/>
      <w:r w:rsidRPr="00C161F2">
        <w:rPr>
          <w:rFonts w:ascii="Calibri" w:eastAsia="Times New Roman" w:hAnsi="Calibri" w:cs="Arial"/>
          <w:sz w:val="22"/>
          <w:lang w:eastAsia="nl-NL"/>
        </w:rPr>
        <w:t xml:space="preserve"> in relatie tot de zwaarte van de functie;</w:t>
      </w:r>
      <w:r w:rsidRPr="00C161F2">
        <w:rPr>
          <w:rFonts w:ascii="Calibri" w:eastAsia="Times New Roman" w:hAnsi="Calibri" w:cs="Arial"/>
          <w:sz w:val="22"/>
          <w:lang w:eastAsia="nl-NL"/>
        </w:rPr>
        <w:br/>
        <w:t>c. een redelijke toeslag voor overheadkosten;</w:t>
      </w:r>
      <w:r w:rsidRPr="00C161F2">
        <w:rPr>
          <w:rFonts w:ascii="Calibri" w:eastAsia="Times New Roman" w:hAnsi="Calibri" w:cs="Arial"/>
          <w:sz w:val="22"/>
          <w:lang w:eastAsia="nl-NL"/>
        </w:rPr>
        <w:br/>
        <w:t>d. een voor de sector reële mate van non-productiviteit van het personeel als gevolg van verlof, ziekte, scholing en werkoverleg;</w:t>
      </w:r>
      <w:r w:rsidRPr="00C161F2">
        <w:rPr>
          <w:rFonts w:ascii="Calibri" w:eastAsia="Times New Roman" w:hAnsi="Calibri" w:cs="Arial"/>
          <w:sz w:val="22"/>
          <w:lang w:eastAsia="nl-NL"/>
        </w:rPr>
        <w:br/>
        <w:t>e. de kosten voor bijscholing van het personeel, en</w:t>
      </w:r>
    </w:p>
    <w:p w14:paraId="3AC1E842" w14:textId="77777777" w:rsidR="009D489A" w:rsidRPr="00C161F2" w:rsidRDefault="009D489A" w:rsidP="00A51649">
      <w:pPr>
        <w:pStyle w:val="Geenafstand"/>
        <w:spacing w:line="276" w:lineRule="auto"/>
        <w:ind w:left="284"/>
        <w:rPr>
          <w:rFonts w:ascii="Calibri" w:eastAsia="Times New Roman" w:hAnsi="Calibri" w:cs="Arial"/>
          <w:sz w:val="22"/>
          <w:lang w:eastAsia="nl-NL"/>
        </w:rPr>
      </w:pPr>
      <w:r w:rsidRPr="00C161F2">
        <w:rPr>
          <w:rFonts w:ascii="Calibri" w:eastAsia="Times New Roman" w:hAnsi="Calibri" w:cs="Arial"/>
          <w:sz w:val="22"/>
          <w:lang w:eastAsia="nl-NL"/>
        </w:rPr>
        <w:t>f. [</w:t>
      </w:r>
      <w:r w:rsidRPr="00C161F2">
        <w:rPr>
          <w:rFonts w:ascii="Calibri" w:eastAsia="Times New Roman" w:hAnsi="Calibri" w:cs="Arial"/>
          <w:b/>
          <w:sz w:val="22"/>
          <w:lang w:eastAsia="nl-NL"/>
        </w:rPr>
        <w:t>…</w:t>
      </w:r>
      <w:r w:rsidRPr="00C161F2">
        <w:rPr>
          <w:rFonts w:ascii="Calibri" w:eastAsia="Times New Roman" w:hAnsi="Calibri" w:cs="Arial"/>
          <w:sz w:val="22"/>
          <w:lang w:eastAsia="nl-NL"/>
        </w:rPr>
        <w:t>].</w:t>
      </w:r>
    </w:p>
    <w:p w14:paraId="5144C06F" w14:textId="77777777" w:rsidR="00FE2D77" w:rsidRPr="00B23CF4" w:rsidRDefault="00FE2D77" w:rsidP="00A51649">
      <w:pPr>
        <w:pStyle w:val="Geenafstand"/>
        <w:spacing w:line="276" w:lineRule="auto"/>
        <w:ind w:left="284"/>
        <w:rPr>
          <w:rFonts w:ascii="Calibri" w:eastAsia="Times New Roman" w:hAnsi="Calibri" w:cs="Arial"/>
          <w:color w:val="00B050"/>
          <w:sz w:val="22"/>
          <w:highlight w:val="yellow"/>
          <w:lang w:eastAsia="nl-NL"/>
        </w:rPr>
      </w:pPr>
    </w:p>
    <w:p w14:paraId="25B0B1EC" w14:textId="2994FCB1" w:rsidR="001A49E8" w:rsidRPr="00FE4021" w:rsidRDefault="001A49E8" w:rsidP="00FE4021">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rPr>
      </w:pPr>
      <w:r w:rsidRPr="00FE4021">
        <w:rPr>
          <w:rFonts w:cstheme="minorHAnsi"/>
          <w:b/>
          <w:sz w:val="22"/>
        </w:rPr>
        <w:t>Toelichting</w:t>
      </w:r>
    </w:p>
    <w:p w14:paraId="6FF9FE61" w14:textId="626AF6F5" w:rsidR="00FE4021" w:rsidRPr="00FE4021" w:rsidRDefault="00FE4021" w:rsidP="00FE4021">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bCs/>
          <w:sz w:val="22"/>
          <w:lang w:eastAsia="nl-NL"/>
        </w:rPr>
      </w:pPr>
      <w:r w:rsidRPr="00FE4021">
        <w:rPr>
          <w:rFonts w:ascii="Calibri" w:eastAsia="Times New Roman" w:hAnsi="Calibri" w:cs="Calibri"/>
          <w:bCs/>
          <w:sz w:val="22"/>
          <w:lang w:eastAsia="nl-NL"/>
        </w:rPr>
        <w:t xml:space="preserve">Het college kan de uitvoering van de Jeugdwet, met uitzondering van de vaststelling van de rechten en plichten van de jeugdige of zijn ouders, door aanbieders laten verrichten (artikel 2.11, eerste lid, van de Jeugdwet). </w:t>
      </w:r>
      <w:r w:rsidRPr="00FE4021">
        <w:rPr>
          <w:rFonts w:ascii="Calibri" w:eastAsia="Times New Roman" w:hAnsi="Calibri" w:cs="Calibri"/>
          <w:sz w:val="22"/>
          <w:lang w:eastAsia="nl-NL"/>
        </w:rPr>
        <w:t xml:space="preserve">Met het oog op gevallen waarin dit ten aanzien van jeugdhulp, kinderbeschermingsmaatregelen of jeugdreclassering gebeurt, moeten bij verordening regels worden gesteld ter waarborging van een </w:t>
      </w:r>
      <w:r w:rsidRPr="00FE4021">
        <w:rPr>
          <w:rFonts w:ascii="Calibri" w:eastAsia="Times New Roman" w:hAnsi="Calibri" w:cs="Calibri"/>
          <w:bCs/>
          <w:sz w:val="22"/>
          <w:lang w:eastAsia="nl-NL"/>
        </w:rPr>
        <w:t>goede verhouding tussen de prijs voor de levering van jeugdhulp of de uitvoering van een kinderbeschermingsmaatregel of jeugdreclassering en de eisen die worden gesteld aan de kwaliteit daarvan (artikel 2.12 va</w:t>
      </w:r>
      <w:r w:rsidR="0018257F">
        <w:rPr>
          <w:rFonts w:ascii="Calibri" w:eastAsia="Times New Roman" w:hAnsi="Calibri" w:cs="Calibri"/>
          <w:bCs/>
          <w:sz w:val="22"/>
          <w:lang w:eastAsia="nl-NL"/>
        </w:rPr>
        <w:t>n</w:t>
      </w:r>
      <w:r w:rsidRPr="00FE4021">
        <w:rPr>
          <w:rFonts w:ascii="Calibri" w:eastAsia="Times New Roman" w:hAnsi="Calibri" w:cs="Calibri"/>
          <w:bCs/>
          <w:sz w:val="22"/>
          <w:lang w:eastAsia="nl-NL"/>
        </w:rPr>
        <w:t xml:space="preserve"> de Jeugdwet). Daarbij dient in ieder rekening gehouden te worden met de deskundigheid van de beroepskrachten en de toepasselijke arbeidsvoorwaarden</w:t>
      </w:r>
      <w:r w:rsidRPr="00FE4021">
        <w:rPr>
          <w:rFonts w:ascii="Calibri" w:eastAsia="Times New Roman" w:hAnsi="Calibri" w:cs="Calibri"/>
          <w:bCs/>
          <w:i/>
          <w:sz w:val="22"/>
          <w:lang w:eastAsia="nl-NL"/>
        </w:rPr>
        <w:t>.</w:t>
      </w:r>
    </w:p>
    <w:p w14:paraId="64A0C7A5" w14:textId="77777777" w:rsidR="00FE4021" w:rsidRPr="00FE4021" w:rsidRDefault="00FE4021" w:rsidP="00FE4021">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bCs/>
          <w:sz w:val="22"/>
          <w:lang w:eastAsia="nl-NL"/>
        </w:rPr>
      </w:pPr>
    </w:p>
    <w:p w14:paraId="07180140" w14:textId="77777777" w:rsidR="00FE4021" w:rsidRDefault="00FE4021" w:rsidP="00FE4021">
      <w:pPr>
        <w:pBdr>
          <w:top w:val="single" w:sz="4" w:space="1" w:color="auto"/>
          <w:left w:val="single" w:sz="4" w:space="1" w:color="auto"/>
          <w:bottom w:val="single" w:sz="4" w:space="1" w:color="auto"/>
          <w:right w:val="single" w:sz="4" w:space="1" w:color="auto"/>
        </w:pBdr>
        <w:spacing w:after="0" w:line="276" w:lineRule="auto"/>
        <w:rPr>
          <w:rFonts w:ascii="Calibri" w:eastAsia="Times New Roman" w:hAnsi="Calibri" w:cs="Calibri"/>
          <w:bCs/>
          <w:sz w:val="22"/>
          <w:lang w:eastAsia="nl-NL"/>
        </w:rPr>
      </w:pPr>
      <w:r w:rsidRPr="00FE4021">
        <w:rPr>
          <w:rFonts w:ascii="Calibri" w:eastAsia="Times New Roman" w:hAnsi="Calibri" w:cs="Calibri"/>
          <w:bCs/>
          <w:sz w:val="22"/>
          <w:lang w:eastAsia="nl-NL"/>
        </w:rPr>
        <w:lastRenderedPageBreak/>
        <w:t>Om te voorkomen dat er alleen gekeken wordt naar de laagste prijs voor de uitvoering worden in dit artikel een aantal andere aspecten genoemd waarmee het college bij het vaststellen van tarieven (naast de prijs) rekening dient te houden. Hiermee wordt bereikt dat er een beter beeld ontstaat van reële kostprijs voor de activiteiten die zij door aanbieders willen laten uitvoeren. Uitgangspunt is dat de aanbieder kundig personeel inzet tegen de arbeidsvoorwaarden die passen bij de vereiste vaardigheden. Hiervoor is ten minste een beeld nodig van de vereiste activiteiten en de arbeidsvoorwaarden die daarbij horen. Dit biedt een waarborg voor werknemers dat hun werkzaamheden aansluiten bij de daarvoor geldende arbeidsvoorwaarden.</w:t>
      </w:r>
    </w:p>
    <w:p w14:paraId="0BA8F2C8" w14:textId="77777777" w:rsidR="00FE4021" w:rsidRDefault="00FE4021" w:rsidP="00FE4021">
      <w:pPr>
        <w:pStyle w:val="Geenafstand"/>
        <w:pBdr>
          <w:top w:val="single" w:sz="4" w:space="1" w:color="auto"/>
          <w:left w:val="single" w:sz="4" w:space="1" w:color="auto"/>
          <w:bottom w:val="single" w:sz="4" w:space="1" w:color="auto"/>
          <w:right w:val="single" w:sz="4" w:space="1" w:color="auto"/>
        </w:pBdr>
        <w:spacing w:line="276" w:lineRule="auto"/>
        <w:rPr>
          <w:lang w:eastAsia="nl-NL"/>
        </w:rPr>
      </w:pPr>
    </w:p>
    <w:p w14:paraId="561BB9E6" w14:textId="0A95EC73" w:rsidR="00FE4021" w:rsidRPr="00FE4021" w:rsidRDefault="00FE4021" w:rsidP="00FE4021">
      <w:pPr>
        <w:keepNext/>
        <w:widowControl w:val="0"/>
        <w:pBdr>
          <w:top w:val="single" w:sz="4" w:space="1" w:color="auto"/>
          <w:left w:val="single" w:sz="4" w:space="1" w:color="auto"/>
          <w:bottom w:val="single" w:sz="4" w:space="1" w:color="auto"/>
          <w:right w:val="single" w:sz="4" w:space="1" w:color="auto"/>
        </w:pBdr>
        <w:tabs>
          <w:tab w:val="left" w:pos="346"/>
        </w:tabs>
        <w:autoSpaceDE w:val="0"/>
        <w:autoSpaceDN w:val="0"/>
        <w:adjustRightInd w:val="0"/>
        <w:spacing w:after="0" w:line="276" w:lineRule="auto"/>
        <w:rPr>
          <w:rFonts w:ascii="Calibri" w:eastAsia="Times New Roman" w:hAnsi="Calibri" w:cs="Calibri"/>
          <w:color w:val="C00000"/>
          <w:sz w:val="22"/>
          <w:lang w:eastAsia="nl-NL"/>
        </w:rPr>
      </w:pPr>
      <w:r w:rsidRPr="00FE4021">
        <w:rPr>
          <w:rFonts w:ascii="Calibri" w:eastAsia="Times New Roman" w:hAnsi="Calibri" w:cs="Calibri"/>
          <w:b/>
          <w:color w:val="C00000"/>
          <w:sz w:val="22"/>
          <w:u w:val="single"/>
          <w:lang w:eastAsia="nl-NL"/>
        </w:rPr>
        <w:t>Implementatiehandleiding</w:t>
      </w:r>
      <w:r w:rsidRPr="00FE4021">
        <w:rPr>
          <w:rFonts w:ascii="Calibri" w:eastAsia="Times New Roman" w:hAnsi="Calibri" w:cs="Calibri"/>
          <w:color w:val="C00000"/>
          <w:sz w:val="22"/>
          <w:lang w:eastAsia="nl-NL"/>
        </w:rPr>
        <w:t xml:space="preserve">: Op grond van artikel 2.12 van de Jeugdwet </w:t>
      </w:r>
      <w:r w:rsidRPr="00FE4021">
        <w:rPr>
          <w:rFonts w:ascii="Calibri" w:eastAsia="Times New Roman" w:hAnsi="Calibri" w:cs="Calibri"/>
          <w:color w:val="C00000"/>
          <w:sz w:val="22"/>
          <w:u w:val="single"/>
          <w:lang w:eastAsia="nl-NL"/>
        </w:rPr>
        <w:t>moeten</w:t>
      </w:r>
      <w:r w:rsidRPr="00FE4021">
        <w:rPr>
          <w:rFonts w:ascii="Calibri" w:eastAsia="Times New Roman" w:hAnsi="Calibri" w:cs="Calibri"/>
          <w:color w:val="C00000"/>
          <w:sz w:val="22"/>
          <w:lang w:eastAsia="nl-NL"/>
        </w:rPr>
        <w:t xml:space="preserve"> gemeenten, met het oog op gevallen waarin de uitvoering van de wet ten aanzien van jeugdhulp, kinderbeschermingsmaatregelen of jeugdreclassering door aanbieders gebeurt, bij verordening regels stellen ter waarborging van een goede verhouding tussen de prijs voor de levering van jeugdhulp of de uitvoering van een kinderbeschermingsmaatregel of jeugdreclassering en de eisen die worden gesteld aan de kwaliteit daarvan. Daarbij dient in ieder geval rekening gehouden te worden met de deskundigheid van de beroepskrachten en de toepasselijke arbeidsvoorwaarden. </w:t>
      </w:r>
    </w:p>
    <w:p w14:paraId="6B76A5B7" w14:textId="108AC5E0" w:rsidR="00FE4021" w:rsidRPr="00FE4021" w:rsidRDefault="00FE4021" w:rsidP="00FE4021">
      <w:pPr>
        <w:keepNext/>
        <w:widowControl w:val="0"/>
        <w:pBdr>
          <w:top w:val="single" w:sz="4" w:space="1" w:color="auto"/>
          <w:left w:val="single" w:sz="4" w:space="1" w:color="auto"/>
          <w:bottom w:val="single" w:sz="4" w:space="1" w:color="auto"/>
          <w:right w:val="single" w:sz="4" w:space="1" w:color="auto"/>
        </w:pBdr>
        <w:tabs>
          <w:tab w:val="left" w:pos="346"/>
        </w:tabs>
        <w:autoSpaceDE w:val="0"/>
        <w:autoSpaceDN w:val="0"/>
        <w:adjustRightInd w:val="0"/>
        <w:spacing w:after="0" w:line="276" w:lineRule="auto"/>
        <w:rPr>
          <w:rFonts w:ascii="Calibri" w:eastAsia="Times New Roman" w:hAnsi="Calibri" w:cs="Calibri"/>
          <w:sz w:val="22"/>
          <w:lang w:eastAsia="nl-NL"/>
        </w:rPr>
      </w:pPr>
      <w:r w:rsidRPr="00FE4021">
        <w:rPr>
          <w:rFonts w:ascii="Calibri" w:eastAsia="Times New Roman" w:hAnsi="Calibri" w:cs="Calibri"/>
          <w:color w:val="C00000"/>
          <w:sz w:val="22"/>
          <w:lang w:eastAsia="nl-NL"/>
        </w:rPr>
        <w:tab/>
      </w:r>
      <w:r w:rsidRPr="00FE4021">
        <w:rPr>
          <w:rFonts w:ascii="Calibri" w:eastAsia="Times New Roman" w:hAnsi="Calibri" w:cs="Calibri"/>
          <w:color w:val="C00000"/>
          <w:sz w:val="22"/>
          <w:lang w:eastAsia="nl-NL"/>
        </w:rPr>
        <w:tab/>
        <w:t xml:space="preserve">Artikel 2.12 is bij amendement </w:t>
      </w:r>
      <w:proofErr w:type="spellStart"/>
      <w:r w:rsidRPr="00FE4021">
        <w:rPr>
          <w:rFonts w:ascii="Calibri" w:eastAsia="Times New Roman" w:hAnsi="Calibri" w:cs="Calibri"/>
          <w:color w:val="C00000"/>
          <w:sz w:val="22"/>
          <w:lang w:eastAsia="nl-NL"/>
        </w:rPr>
        <w:t>Ypma</w:t>
      </w:r>
      <w:proofErr w:type="spellEnd"/>
      <w:r w:rsidRPr="00FE4021">
        <w:rPr>
          <w:rFonts w:ascii="Calibri" w:eastAsia="Times New Roman" w:hAnsi="Calibri" w:cs="Calibri"/>
          <w:color w:val="C00000"/>
          <w:sz w:val="22"/>
          <w:lang w:eastAsia="nl-NL"/>
        </w:rPr>
        <w:t xml:space="preserve"> en </w:t>
      </w:r>
      <w:proofErr w:type="spellStart"/>
      <w:r w:rsidRPr="00FE4021">
        <w:rPr>
          <w:rFonts w:ascii="Calibri" w:eastAsia="Times New Roman" w:hAnsi="Calibri" w:cs="Calibri"/>
          <w:color w:val="C00000"/>
          <w:sz w:val="22"/>
          <w:lang w:eastAsia="nl-NL"/>
        </w:rPr>
        <w:t>Leijten</w:t>
      </w:r>
      <w:proofErr w:type="spellEnd"/>
      <w:r w:rsidRPr="00FE4021">
        <w:rPr>
          <w:rFonts w:ascii="Calibri" w:eastAsia="Times New Roman" w:hAnsi="Calibri" w:cs="Calibri"/>
          <w:color w:val="C00000"/>
          <w:sz w:val="22"/>
          <w:lang w:eastAsia="nl-NL"/>
        </w:rPr>
        <w:t xml:space="preserve"> (Kamerstukken II 2013/14 33 684, nr. 107) in de wet ingevoegd. De indieners van het amendement hebben in de toelichting bij het amendement verder aangegeven dat gemeenten ten minste een inschatting dienen te maken van een reële kostprijs voor de activiteiten die zij door aanbieders willen laten uitvoeren. Welke invloeden daarbij worden meegewogen, is ter beoordeling aan de gemeenten. Uitgangspunt is, dat de aanbieder personeel inzet tegen de arbeidsvoorwaarden die passen bij de vereiste vaardigheden. De gemeente zal zich dus ten minste een beeld moeten vormen van de vereiste activiteiten en de arbeidsvoorwaarden die daarbij horen. Hiermee wordt voorkomen dat een gemeente alleen de laagste prijs voor de uitvoering van de opdracht beschouwt. Dit biedt een waarborg voor werknemers dat hun werkzaamheden aansluiten bij de daarvoor geldende arbeidsvoorwaarden. In het artikel is een aantal aandachtspunten opgenomen: dit zijn suggesties. Gemeenten zijn vrij om deze over te nemen, deze aan te vullen of andere aandachtspunten hiervoor in de plaats te stellen, als maar aan de hierboven geschetste </w:t>
      </w:r>
      <w:proofErr w:type="spellStart"/>
      <w:r w:rsidRPr="00FE4021">
        <w:rPr>
          <w:rFonts w:ascii="Calibri" w:eastAsia="Times New Roman" w:hAnsi="Calibri" w:cs="Calibri"/>
          <w:color w:val="C00000"/>
          <w:sz w:val="22"/>
          <w:lang w:eastAsia="nl-NL"/>
        </w:rPr>
        <w:t>verordeningsplicht</w:t>
      </w:r>
      <w:proofErr w:type="spellEnd"/>
      <w:r w:rsidRPr="00FE4021">
        <w:rPr>
          <w:rFonts w:ascii="Calibri" w:eastAsia="Times New Roman" w:hAnsi="Calibri" w:cs="Calibri"/>
          <w:color w:val="C00000"/>
          <w:sz w:val="22"/>
          <w:lang w:eastAsia="nl-NL"/>
        </w:rPr>
        <w:t xml:space="preserve"> voldaan wordt.</w:t>
      </w:r>
    </w:p>
    <w:p w14:paraId="3BF80EF5" w14:textId="77777777" w:rsidR="00544F10" w:rsidRPr="00FE4021" w:rsidRDefault="00544F10" w:rsidP="00FE4021">
      <w:pPr>
        <w:pStyle w:val="Geenafstand"/>
        <w:spacing w:line="276" w:lineRule="auto"/>
        <w:rPr>
          <w:sz w:val="22"/>
        </w:rPr>
      </w:pPr>
    </w:p>
    <w:p w14:paraId="3662A4D2" w14:textId="6E7D05D3" w:rsidR="00544F10" w:rsidRPr="00FE4021" w:rsidRDefault="00544F10" w:rsidP="00FE4021">
      <w:pPr>
        <w:pStyle w:val="Geenafstand"/>
        <w:spacing w:line="276" w:lineRule="auto"/>
        <w:rPr>
          <w:b/>
          <w:sz w:val="22"/>
          <w:lang w:eastAsia="nl-NL"/>
        </w:rPr>
      </w:pPr>
      <w:bookmarkStart w:id="7" w:name="_Hoofdstuk_3_–"/>
      <w:bookmarkEnd w:id="7"/>
      <w:r w:rsidRPr="00FE4021">
        <w:rPr>
          <w:b/>
          <w:sz w:val="22"/>
        </w:rPr>
        <w:t>Hoofdstuk 3 – maatschappelijke ondersteuning</w:t>
      </w:r>
    </w:p>
    <w:p w14:paraId="436EC858" w14:textId="6E5EF326" w:rsidR="00544F10" w:rsidRDefault="00544F10" w:rsidP="00A51649">
      <w:pPr>
        <w:pStyle w:val="Geenafstand"/>
        <w:spacing w:line="276" w:lineRule="auto"/>
        <w:rPr>
          <w:rFonts w:cstheme="minorHAnsi"/>
          <w:b/>
          <w:sz w:val="22"/>
        </w:rPr>
      </w:pPr>
    </w:p>
    <w:p w14:paraId="4BA2EC32" w14:textId="195AAFCC" w:rsidR="009F4893" w:rsidRDefault="009F4893"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Pr>
          <w:rFonts w:cstheme="minorHAnsi"/>
          <w:b/>
          <w:sz w:val="22"/>
        </w:rPr>
        <w:t>Toelichting (algemeen deel)</w:t>
      </w:r>
    </w:p>
    <w:p w14:paraId="4689A57C" w14:textId="6FB9ADDA"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Dit hoofdstuk</w:t>
      </w:r>
      <w:r w:rsidRPr="00CE2535">
        <w:rPr>
          <w:rFonts w:cstheme="minorHAnsi"/>
          <w:sz w:val="22"/>
        </w:rPr>
        <w:t xml:space="preserve"> geeft uitvoering aan de </w:t>
      </w:r>
      <w:proofErr w:type="spellStart"/>
      <w:r>
        <w:rPr>
          <w:rFonts w:cstheme="minorHAnsi"/>
          <w:sz w:val="22"/>
        </w:rPr>
        <w:t>Wmo</w:t>
      </w:r>
      <w:proofErr w:type="spellEnd"/>
      <w:r>
        <w:rPr>
          <w:rFonts w:cstheme="minorHAnsi"/>
          <w:sz w:val="22"/>
        </w:rPr>
        <w:t xml:space="preserve"> 2015. D</w:t>
      </w:r>
      <w:r w:rsidRPr="00CE2535">
        <w:rPr>
          <w:rFonts w:cstheme="minorHAnsi"/>
          <w:sz w:val="22"/>
        </w:rPr>
        <w:t xml:space="preserve">e </w:t>
      </w:r>
      <w:proofErr w:type="spellStart"/>
      <w:r w:rsidRPr="00CE2535">
        <w:rPr>
          <w:rFonts w:cstheme="minorHAnsi"/>
          <w:sz w:val="22"/>
        </w:rPr>
        <w:t>Wmo</w:t>
      </w:r>
      <w:proofErr w:type="spellEnd"/>
      <w:r w:rsidRPr="00CE2535">
        <w:rPr>
          <w:rFonts w:cstheme="minorHAnsi"/>
          <w:sz w:val="22"/>
        </w:rPr>
        <w:t xml:space="preserve"> 2015 maakt onderdeel uit van de in 2015 ingezette bestuurlijke en financiële decentralisatie naar gemeenten van een aantal taken uit de Algemene Wet Bijzondere Ziektekosten (hierna: AWBZ). Deze taken zijn destijds toegevoegd aan het takenpakket dat al bij gemeenten lag onder de ‘oude’ Wet maatschappelijke ondersteuning. Een van de uitgangspunten hierbij was en is dat er telkens wordt bekeken wat redelijkerwijs verwacht mag worden van de cliënt en zijn sociale netwerk, vervolgens zal waar nodig de gemeente in aanvulling hierop hem in staat stellen gebruik te maken van een algemene voorziening of – als dat niet volstaat – een maatwerkvoorziening waarmee een bijdrage wordt geleverd aan zijn mogelijkheden om deel te nemen aan het maatschappelijk verkeer en zelfstandig te functioneren in de maatschappij.</w:t>
      </w:r>
    </w:p>
    <w:p w14:paraId="299E58D8" w14:textId="77777777"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3AC3254B" w14:textId="414F6CDF"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2535">
        <w:rPr>
          <w:rFonts w:cstheme="minorHAnsi"/>
          <w:sz w:val="22"/>
        </w:rPr>
        <w:t xml:space="preserve">Er dient telkens een zorgvuldige toegangsprocedure doorlopen te worden om de hulpvraag van de cliënt, zijn behoeften en de gewenste resultaten helder te krijgen, om te achterhalen wat de cliënt op </w:t>
      </w:r>
      <w:r w:rsidRPr="00CE2535">
        <w:rPr>
          <w:rFonts w:cstheme="minorHAnsi"/>
          <w:sz w:val="22"/>
        </w:rPr>
        <w:lastRenderedPageBreak/>
        <w:t xml:space="preserve">eigen kracht, met gebruikelijke hulp, algemeen gebruikelijke voorzieningen, mantelzorg of met hulp van zijn sociale netwerk dan wel door het verrichten van maatschappelijk nuttige activiteiten kan doen om zijn zelfredzaamheid en participatie te handhaven of verbeteren, om te bepalen of zo nodig met gebruikmaking van een algemene voorziening kan worden volstaan, of dat een maatwerkvoorziening nodig is, en of sprake is van een andere voorziening die niet onder de reikwijdte van de </w:t>
      </w:r>
      <w:proofErr w:type="spellStart"/>
      <w:r w:rsidRPr="00CE2535">
        <w:rPr>
          <w:rFonts w:cstheme="minorHAnsi"/>
          <w:sz w:val="22"/>
        </w:rPr>
        <w:t>Wmo</w:t>
      </w:r>
      <w:proofErr w:type="spellEnd"/>
      <w:r w:rsidRPr="00CE2535">
        <w:rPr>
          <w:rFonts w:cstheme="minorHAnsi"/>
          <w:sz w:val="22"/>
        </w:rPr>
        <w:t xml:space="preserve"> 2015 valt. De </w:t>
      </w:r>
      <w:proofErr w:type="spellStart"/>
      <w:r w:rsidRPr="00CE2535">
        <w:rPr>
          <w:rFonts w:cstheme="minorHAnsi"/>
          <w:sz w:val="22"/>
        </w:rPr>
        <w:t>Wmo</w:t>
      </w:r>
      <w:proofErr w:type="spellEnd"/>
      <w:r w:rsidRPr="00CE2535">
        <w:rPr>
          <w:rFonts w:cstheme="minorHAnsi"/>
          <w:sz w:val="22"/>
        </w:rPr>
        <w:t xml:space="preserve"> 2015 en </w:t>
      </w:r>
      <w:r>
        <w:rPr>
          <w:rFonts w:cstheme="minorHAnsi"/>
          <w:sz w:val="22"/>
        </w:rPr>
        <w:t>dit hoofdstuk</w:t>
      </w:r>
      <w:r w:rsidRPr="00CE2535">
        <w:rPr>
          <w:rFonts w:cstheme="minorHAnsi"/>
          <w:sz w:val="22"/>
        </w:rPr>
        <w:t xml:space="preserve"> leggen deze toegangsprocedure daarom [</w:t>
      </w:r>
      <w:r w:rsidRPr="00CE2535">
        <w:rPr>
          <w:rFonts w:cstheme="minorHAnsi"/>
          <w:i/>
          <w:sz w:val="22"/>
        </w:rPr>
        <w:t>in hoofdlijnen</w:t>
      </w:r>
      <w:r w:rsidRPr="00CE2535">
        <w:rPr>
          <w:rFonts w:cstheme="minorHAnsi"/>
          <w:sz w:val="22"/>
        </w:rPr>
        <w:t xml:space="preserve">] vast. Want waar het recht op compensatie dat bestond onder de ‘oude’ </w:t>
      </w:r>
      <w:proofErr w:type="spellStart"/>
      <w:r w:rsidR="002039EF">
        <w:rPr>
          <w:rFonts w:cstheme="minorHAnsi"/>
          <w:sz w:val="22"/>
        </w:rPr>
        <w:t>Wmo</w:t>
      </w:r>
      <w:proofErr w:type="spellEnd"/>
      <w:r w:rsidRPr="00CE2535">
        <w:rPr>
          <w:rFonts w:cstheme="minorHAnsi"/>
          <w:sz w:val="22"/>
        </w:rPr>
        <w:t xml:space="preserve"> is komen te vervallen, wordt een recht op een zorgvuldige, tweezijdige procedure daartegenover gesteld. Een dergelijke procedure die bovendien goed wordt uitgevoerd, zal telkens tot een juist eindoordeel moeten leiden; ondersteuning waar ondersteuning nodig is.</w:t>
      </w:r>
    </w:p>
    <w:p w14:paraId="6B7A8B61" w14:textId="77777777"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5741FFF9" w14:textId="77777777"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2535">
        <w:rPr>
          <w:rFonts w:cstheme="minorHAnsi"/>
          <w:sz w:val="22"/>
        </w:rPr>
        <w:t>Indien de cliënt van mening is dat het college hem ten onrechte geen maatwerkvoorziening verstrekt of dat de maatwerkvoorziening onvoldoende bijdraagt aan de zelfredzaamheid of participatie, of dat hem opvang of beschermd wonen ten onrechte wordt onthouden, kan betrokkene daartegen vanzelfsprekend bezwaar maken en daarna eventueel in beroep gaan tegen de beslissing op zijn bezwaar. De rechter zal toetsen of de gemeente zich heeft gehouden aan de voorgeschreven procedures, het onderzoek naar de omstandigheden van betrokkene op adequate wijze heeft verricht en of de ondersteuning een passende bijdrage levert aan het realiseren van een situatie waarin de cliënt in staat wordt gesteld tot zelfredzaamheid of participatie en zo lang mogelijk in de eigen leefomgeving kan blijven.</w:t>
      </w:r>
    </w:p>
    <w:p w14:paraId="1A05D77D" w14:textId="77777777"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D289CB1" w14:textId="2F9B1851"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2535">
        <w:rPr>
          <w:rFonts w:cstheme="minorHAnsi"/>
          <w:sz w:val="22"/>
        </w:rPr>
        <w:t xml:space="preserve">De </w:t>
      </w:r>
      <w:proofErr w:type="spellStart"/>
      <w:r w:rsidRPr="00CE2535">
        <w:rPr>
          <w:rFonts w:cstheme="minorHAnsi"/>
          <w:sz w:val="22"/>
        </w:rPr>
        <w:t>Wmo</w:t>
      </w:r>
      <w:proofErr w:type="spellEnd"/>
      <w:r w:rsidRPr="00CE2535">
        <w:rPr>
          <w:rFonts w:cstheme="minorHAnsi"/>
          <w:sz w:val="22"/>
        </w:rPr>
        <w:t xml:space="preserve"> 2015 en </w:t>
      </w:r>
      <w:r>
        <w:rPr>
          <w:rFonts w:cstheme="minorHAnsi"/>
          <w:sz w:val="22"/>
        </w:rPr>
        <w:t>dit hoofdstuk</w:t>
      </w:r>
      <w:r w:rsidRPr="00CE2535">
        <w:rPr>
          <w:rFonts w:cstheme="minorHAnsi"/>
          <w:sz w:val="22"/>
        </w:rPr>
        <w:t xml:space="preserve"> leggen veel bevoegdheden bij het college. De uitvoering hiervan zal echter in de regel namens het college gedaan worden (in mandaat) door deskundige consulenten, ambtenaren of bijvoorbeeld aanbieders. Waar in </w:t>
      </w:r>
      <w:r>
        <w:rPr>
          <w:rFonts w:cstheme="minorHAnsi"/>
          <w:sz w:val="22"/>
        </w:rPr>
        <w:t>dit hoofdstuk</w:t>
      </w:r>
      <w:r w:rsidRPr="00CE2535">
        <w:rPr>
          <w:rFonts w:cstheme="minorHAnsi"/>
          <w:sz w:val="22"/>
        </w:rPr>
        <w:t xml:space="preserve"> en in de wet ‘het college’ staat, kan het college deze bevoegdheid namelijk mandateren aan ondergeschikten dan wel niet-ondergeschikten op grond van de algemene regels van de </w:t>
      </w:r>
      <w:proofErr w:type="spellStart"/>
      <w:r w:rsidRPr="00CE2535">
        <w:rPr>
          <w:rFonts w:cstheme="minorHAnsi"/>
          <w:sz w:val="22"/>
        </w:rPr>
        <w:t>Awb</w:t>
      </w:r>
      <w:proofErr w:type="spellEnd"/>
      <w:r w:rsidRPr="00CE2535">
        <w:rPr>
          <w:rFonts w:cstheme="minorHAnsi"/>
          <w:sz w:val="22"/>
        </w:rPr>
        <w:t xml:space="preserve">. Op grond van artikel 2.6.3 van de </w:t>
      </w:r>
      <w:proofErr w:type="spellStart"/>
      <w:r>
        <w:rPr>
          <w:rFonts w:cstheme="minorHAnsi"/>
          <w:sz w:val="22"/>
        </w:rPr>
        <w:t>Wmo</w:t>
      </w:r>
      <w:proofErr w:type="spellEnd"/>
      <w:r>
        <w:rPr>
          <w:rFonts w:cstheme="minorHAnsi"/>
          <w:sz w:val="22"/>
        </w:rPr>
        <w:t xml:space="preserve"> 2015</w:t>
      </w:r>
      <w:r w:rsidRPr="00CE2535">
        <w:rPr>
          <w:rFonts w:cstheme="minorHAnsi"/>
          <w:sz w:val="22"/>
        </w:rPr>
        <w:t xml:space="preserve"> kan het college de vaststelling van rechten en plichten van de cliënt echter alleen mandateren aan een aanbieder. Zie voor de definitie van ‘aanbieder’ de toelichting onder artikel 1</w:t>
      </w:r>
      <w:r>
        <w:rPr>
          <w:rFonts w:cstheme="minorHAnsi"/>
          <w:sz w:val="22"/>
        </w:rPr>
        <w:t>9</w:t>
      </w:r>
      <w:r w:rsidRPr="00CE2535">
        <w:rPr>
          <w:rFonts w:cstheme="minorHAnsi"/>
          <w:sz w:val="22"/>
        </w:rPr>
        <w:t>. Deze beperking geldt alleen voor mandatering aan niet-ondergeschikten. Het college kan de vaststelling van rechten en plichten daarnaast ook aan ondergeschikten mandateren.</w:t>
      </w:r>
    </w:p>
    <w:p w14:paraId="4A101AAD" w14:textId="77777777" w:rsidR="00CE2535" w:rsidRPr="00CE2535"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4716E5EC" w14:textId="5A7C0F9C" w:rsidR="009F4893" w:rsidRDefault="00CE2535" w:rsidP="00CE253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Dit hoofdstuk</w:t>
      </w:r>
      <w:r w:rsidRPr="00CE2535">
        <w:rPr>
          <w:rFonts w:cstheme="minorHAnsi"/>
          <w:sz w:val="22"/>
        </w:rPr>
        <w:t xml:space="preserve"> kan niet los worden gezien van het beleidsplan, dat de raad op grond van artikel 2.1.2 van de </w:t>
      </w:r>
      <w:proofErr w:type="spellStart"/>
      <w:r w:rsidRPr="00CE2535">
        <w:rPr>
          <w:rFonts w:cstheme="minorHAnsi"/>
          <w:sz w:val="22"/>
        </w:rPr>
        <w:t>Wmo</w:t>
      </w:r>
      <w:proofErr w:type="spellEnd"/>
      <w:r w:rsidRPr="00CE2535">
        <w:rPr>
          <w:rFonts w:cstheme="minorHAnsi"/>
          <w:sz w:val="22"/>
        </w:rPr>
        <w:t xml:space="preserve"> 2015 eveneens dient vast te stellen. In dit beleidsplan wordt het door het gemeentebestuur te voeren beleid met betrekking tot maatschappelijke ondersteuning vastgelegd.</w:t>
      </w:r>
    </w:p>
    <w:p w14:paraId="179F2539" w14:textId="77777777" w:rsidR="009F4893" w:rsidRPr="00984382" w:rsidRDefault="009F4893" w:rsidP="00A51649">
      <w:pPr>
        <w:pStyle w:val="Geenafstand"/>
        <w:spacing w:line="276" w:lineRule="auto"/>
        <w:rPr>
          <w:rFonts w:cstheme="minorHAnsi"/>
          <w:b/>
          <w:sz w:val="22"/>
        </w:rPr>
      </w:pPr>
    </w:p>
    <w:p w14:paraId="0C08C18C" w14:textId="27E2EBD6" w:rsidR="00544F10" w:rsidRPr="00984382" w:rsidRDefault="00544F10" w:rsidP="00A51649">
      <w:pPr>
        <w:pStyle w:val="Geenafstand"/>
        <w:spacing w:line="276" w:lineRule="auto"/>
        <w:rPr>
          <w:rFonts w:cstheme="minorHAnsi"/>
          <w:b/>
          <w:i/>
          <w:sz w:val="22"/>
        </w:rPr>
      </w:pPr>
      <w:r w:rsidRPr="00984382">
        <w:rPr>
          <w:rFonts w:cstheme="minorHAnsi"/>
          <w:b/>
          <w:i/>
          <w:sz w:val="22"/>
        </w:rPr>
        <w:t xml:space="preserve">Paragraaf 1 – </w:t>
      </w:r>
      <w:r w:rsidR="00EA4725">
        <w:rPr>
          <w:rFonts w:cstheme="minorHAnsi"/>
          <w:b/>
          <w:i/>
          <w:sz w:val="22"/>
        </w:rPr>
        <w:t>A</w:t>
      </w:r>
      <w:r w:rsidRPr="00984382">
        <w:rPr>
          <w:rFonts w:cstheme="minorHAnsi"/>
          <w:b/>
          <w:i/>
          <w:sz w:val="22"/>
        </w:rPr>
        <w:t>lgemene bepalingen</w:t>
      </w:r>
      <w:r w:rsidR="00EA4725">
        <w:rPr>
          <w:rFonts w:cstheme="minorHAnsi"/>
          <w:b/>
          <w:i/>
          <w:sz w:val="22"/>
        </w:rPr>
        <w:t xml:space="preserve"> maatschappelijke ondersteuning</w:t>
      </w:r>
    </w:p>
    <w:p w14:paraId="46F5C8B6" w14:textId="77777777" w:rsidR="00544F10" w:rsidRDefault="00544F10" w:rsidP="00A51649">
      <w:pPr>
        <w:pStyle w:val="Geenafstand"/>
        <w:spacing w:line="276" w:lineRule="auto"/>
        <w:rPr>
          <w:rFonts w:cstheme="minorHAnsi"/>
          <w:sz w:val="22"/>
        </w:rPr>
      </w:pPr>
    </w:p>
    <w:p w14:paraId="5E21D870" w14:textId="46E0E42F" w:rsidR="00544F10" w:rsidRPr="00D1722A" w:rsidRDefault="00544F10" w:rsidP="00A51649">
      <w:pPr>
        <w:pStyle w:val="Geenafstand"/>
        <w:spacing w:line="276" w:lineRule="auto"/>
        <w:rPr>
          <w:rFonts w:cstheme="minorHAnsi"/>
          <w:sz w:val="22"/>
          <w:u w:val="single"/>
        </w:rPr>
      </w:pPr>
      <w:r w:rsidRPr="00D1722A">
        <w:rPr>
          <w:rFonts w:cstheme="minorHAnsi"/>
          <w:b/>
          <w:sz w:val="22"/>
        </w:rPr>
        <w:t xml:space="preserve">Artikel </w:t>
      </w:r>
      <w:r w:rsidR="00204802">
        <w:rPr>
          <w:rFonts w:cstheme="minorHAnsi"/>
          <w:b/>
          <w:sz w:val="22"/>
        </w:rPr>
        <w:t>19</w:t>
      </w:r>
      <w:r w:rsidRPr="00204802">
        <w:rPr>
          <w:rFonts w:cstheme="minorHAnsi"/>
          <w:b/>
          <w:sz w:val="22"/>
        </w:rPr>
        <w:t>.</w:t>
      </w:r>
      <w:r w:rsidRPr="00D1722A">
        <w:rPr>
          <w:rFonts w:cstheme="minorHAnsi"/>
          <w:b/>
          <w:sz w:val="22"/>
        </w:rPr>
        <w:t xml:space="preserve"> </w:t>
      </w:r>
      <w:r w:rsidR="00412A9F" w:rsidRPr="00D1722A">
        <w:rPr>
          <w:rFonts w:cstheme="minorHAnsi"/>
          <w:b/>
          <w:sz w:val="22"/>
        </w:rPr>
        <w:t>Definities</w:t>
      </w:r>
    </w:p>
    <w:p w14:paraId="18D07F01" w14:textId="77777777" w:rsidR="002A3561" w:rsidRPr="00D1722A" w:rsidRDefault="002A3561" w:rsidP="00A51649">
      <w:pPr>
        <w:tabs>
          <w:tab w:val="left" w:pos="346"/>
          <w:tab w:val="left" w:pos="845"/>
        </w:tabs>
        <w:spacing w:after="0" w:line="276" w:lineRule="auto"/>
        <w:rPr>
          <w:rFonts w:ascii="Calibri" w:eastAsia="Times New Roman" w:hAnsi="Calibri" w:cs="Arial"/>
          <w:sz w:val="22"/>
          <w:lang w:eastAsia="nl-NL"/>
        </w:rPr>
      </w:pPr>
      <w:r w:rsidRPr="00D1722A">
        <w:rPr>
          <w:rFonts w:ascii="Calibri" w:eastAsia="Times New Roman" w:hAnsi="Calibri" w:cs="Arial"/>
          <w:sz w:val="22"/>
          <w:lang w:eastAsia="nl-NL"/>
        </w:rPr>
        <w:t>In dit hoofdstuk en de daarop berustende bepalingen wordt verstaan onder:</w:t>
      </w:r>
    </w:p>
    <w:p w14:paraId="319177FF" w14:textId="13CB5607" w:rsidR="009D489A" w:rsidRPr="00D1722A" w:rsidRDefault="009D489A" w:rsidP="00A51649">
      <w:pPr>
        <w:tabs>
          <w:tab w:val="left" w:pos="346"/>
          <w:tab w:val="left" w:pos="845"/>
        </w:tabs>
        <w:spacing w:after="0" w:line="276" w:lineRule="auto"/>
        <w:rPr>
          <w:rFonts w:ascii="Calibri" w:eastAsia="Times New Roman" w:hAnsi="Calibri" w:cs="Arial"/>
          <w:sz w:val="22"/>
          <w:lang w:eastAsia="nl-NL"/>
        </w:rPr>
      </w:pPr>
      <w:r w:rsidRPr="00D1722A">
        <w:rPr>
          <w:rFonts w:ascii="Calibri" w:eastAsia="Times New Roman" w:hAnsi="Calibri" w:cs="Arial"/>
          <w:sz w:val="22"/>
          <w:lang w:eastAsia="nl-NL"/>
        </w:rPr>
        <w:t>- algemeen gebruikelijke voorziening: voorziening die niet speciaal is bedoeld voor mensen met een beperking en die algemeen verkrijgbaar is en niet of niet veel duurder is dan vergelijkbare producten</w:t>
      </w:r>
      <w:r w:rsidR="006F6E98" w:rsidRPr="00D1722A">
        <w:rPr>
          <w:rFonts w:ascii="Calibri" w:eastAsia="Times New Roman" w:hAnsi="Calibri" w:cs="Arial"/>
          <w:sz w:val="22"/>
          <w:lang w:eastAsia="nl-NL"/>
        </w:rPr>
        <w:t>, diensten, activiteiten of andere maatregelen</w:t>
      </w:r>
      <w:r w:rsidRPr="00D1722A">
        <w:rPr>
          <w:rFonts w:ascii="Calibri" w:eastAsia="Times New Roman" w:hAnsi="Calibri" w:cs="Arial"/>
          <w:sz w:val="22"/>
          <w:lang w:eastAsia="nl-NL"/>
        </w:rPr>
        <w:t>;</w:t>
      </w:r>
    </w:p>
    <w:p w14:paraId="34B535E6" w14:textId="77777777" w:rsidR="009D489A" w:rsidRPr="00D1722A" w:rsidRDefault="009D489A" w:rsidP="00A51649">
      <w:pPr>
        <w:tabs>
          <w:tab w:val="left" w:pos="346"/>
          <w:tab w:val="left" w:pos="845"/>
        </w:tabs>
        <w:spacing w:after="0" w:line="276" w:lineRule="auto"/>
        <w:rPr>
          <w:rFonts w:ascii="Calibri" w:eastAsia="Times New Roman" w:hAnsi="Calibri" w:cs="Arial"/>
          <w:sz w:val="22"/>
          <w:lang w:eastAsia="nl-NL"/>
        </w:rPr>
      </w:pPr>
      <w:r w:rsidRPr="00D1722A">
        <w:rPr>
          <w:rFonts w:ascii="Calibri" w:eastAsia="Times New Roman" w:hAnsi="Calibri" w:cs="Arial"/>
          <w:sz w:val="22"/>
          <w:lang w:eastAsia="nl-NL"/>
        </w:rPr>
        <w:t>- andere voorziening: voorziening anders dan in het kader van de Wet maatschappelijke ondersteuning 2015;</w:t>
      </w:r>
    </w:p>
    <w:p w14:paraId="5ED89FA6" w14:textId="77777777" w:rsidR="002039EF" w:rsidRDefault="009D489A" w:rsidP="00A51649">
      <w:pPr>
        <w:tabs>
          <w:tab w:val="left" w:pos="346"/>
          <w:tab w:val="left" w:pos="845"/>
        </w:tabs>
        <w:spacing w:after="0" w:line="276" w:lineRule="auto"/>
        <w:rPr>
          <w:rFonts w:ascii="Calibri" w:eastAsia="Times New Roman" w:hAnsi="Calibri" w:cs="Arial"/>
          <w:sz w:val="22"/>
          <w:lang w:eastAsia="nl-NL"/>
        </w:rPr>
      </w:pPr>
      <w:r w:rsidRPr="00D1722A">
        <w:rPr>
          <w:rFonts w:ascii="Calibri" w:eastAsia="Times New Roman" w:hAnsi="Calibri" w:cs="Arial"/>
          <w:sz w:val="22"/>
          <w:lang w:eastAsia="nl-NL"/>
        </w:rPr>
        <w:lastRenderedPageBreak/>
        <w:t xml:space="preserve">- bijdrage: bijdrage als bedoeld in artikel 2.1.4, eerste lid, van de </w:t>
      </w:r>
      <w:r w:rsidR="00B93B94" w:rsidRPr="00D1722A">
        <w:rPr>
          <w:rFonts w:ascii="Calibri" w:eastAsia="Times New Roman" w:hAnsi="Calibri" w:cs="Arial"/>
          <w:sz w:val="22"/>
          <w:lang w:eastAsia="nl-NL"/>
        </w:rPr>
        <w:t>Wet maatschappelijke ondersteuning 2015</w:t>
      </w:r>
      <w:r w:rsidR="00725BDC">
        <w:rPr>
          <w:rFonts w:ascii="Calibri" w:eastAsia="Times New Roman" w:hAnsi="Calibri" w:cs="Arial"/>
          <w:sz w:val="22"/>
          <w:lang w:eastAsia="nl-NL"/>
        </w:rPr>
        <w:t>;</w:t>
      </w:r>
    </w:p>
    <w:p w14:paraId="208127E6" w14:textId="2AD26C23" w:rsidR="009D489A" w:rsidRDefault="009D489A" w:rsidP="00A51649">
      <w:pPr>
        <w:tabs>
          <w:tab w:val="left" w:pos="346"/>
          <w:tab w:val="left" w:pos="845"/>
        </w:tabs>
        <w:spacing w:after="0" w:line="276" w:lineRule="auto"/>
        <w:rPr>
          <w:rFonts w:ascii="Calibri" w:eastAsia="Times New Roman" w:hAnsi="Calibri" w:cs="Arial"/>
          <w:sz w:val="22"/>
          <w:lang w:eastAsia="nl-NL"/>
        </w:rPr>
      </w:pPr>
      <w:r w:rsidRPr="00D1722A">
        <w:rPr>
          <w:rFonts w:ascii="Calibri" w:eastAsia="Times New Roman" w:hAnsi="Calibri" w:cs="Arial"/>
          <w:sz w:val="22"/>
          <w:lang w:eastAsia="nl-NL"/>
        </w:rPr>
        <w:t xml:space="preserve">- pgb: persoonsgebonden budget als bedoeld in artikel 1.1.1 van de </w:t>
      </w:r>
      <w:r w:rsidR="00032E71">
        <w:rPr>
          <w:rFonts w:ascii="Calibri" w:eastAsia="Times New Roman" w:hAnsi="Calibri" w:cs="Arial"/>
          <w:sz w:val="22"/>
          <w:lang w:eastAsia="nl-NL"/>
        </w:rPr>
        <w:t xml:space="preserve">Wet </w:t>
      </w:r>
      <w:r w:rsidR="00F710FB" w:rsidRPr="00D1722A">
        <w:rPr>
          <w:rFonts w:ascii="Calibri" w:eastAsia="Times New Roman" w:hAnsi="Calibri" w:cs="Arial"/>
          <w:sz w:val="22"/>
          <w:lang w:eastAsia="nl-NL"/>
        </w:rPr>
        <w:t>maatschappelijke ondersteuning 2015</w:t>
      </w:r>
      <w:r w:rsidR="008C14A7" w:rsidRPr="00D1722A">
        <w:rPr>
          <w:rFonts w:ascii="Calibri" w:eastAsia="Times New Roman" w:hAnsi="Calibri" w:cs="Arial"/>
          <w:sz w:val="22"/>
          <w:lang w:eastAsia="nl-NL"/>
        </w:rPr>
        <w:t>.</w:t>
      </w:r>
    </w:p>
    <w:p w14:paraId="3C720DD0" w14:textId="77777777" w:rsidR="00204802" w:rsidRDefault="00204802" w:rsidP="00204802">
      <w:pPr>
        <w:pStyle w:val="Geenafstand"/>
        <w:rPr>
          <w:lang w:eastAsia="nl-NL"/>
        </w:rPr>
      </w:pPr>
    </w:p>
    <w:p w14:paraId="6E365EE4"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sz w:val="22"/>
          <w:lang w:eastAsia="nl-NL"/>
        </w:rPr>
      </w:pPr>
      <w:r w:rsidRPr="00204802">
        <w:rPr>
          <w:rFonts w:eastAsia="Times New Roman" w:cstheme="minorHAnsi"/>
          <w:b/>
          <w:sz w:val="22"/>
          <w:lang w:eastAsia="nl-NL"/>
        </w:rPr>
        <w:t>Toelichting</w:t>
      </w:r>
    </w:p>
    <w:p w14:paraId="75437CF1" w14:textId="36E3558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Een </w:t>
      </w:r>
      <w:r w:rsidRPr="00440985">
        <w:rPr>
          <w:rFonts w:eastAsia="Times New Roman" w:cstheme="minorHAnsi"/>
          <w:sz w:val="22"/>
          <w:u w:val="single"/>
          <w:lang w:eastAsia="nl-NL"/>
        </w:rPr>
        <w:t>algemeen gebruikelijke voorziening</w:t>
      </w:r>
      <w:r w:rsidRPr="00440985">
        <w:rPr>
          <w:rFonts w:eastAsia="Times New Roman" w:cstheme="minorHAnsi"/>
          <w:sz w:val="22"/>
          <w:lang w:eastAsia="nl-NL"/>
        </w:rPr>
        <w:t xml:space="preserve"> is bijvoorbeeld een elektrische fiets. ’Gebruikelijke hulp’ is niet in de verordening, maar in de wet gedefinieerd en is bijvoorbeeld de hulp van een partner van de cliënt. Zie ook de wettelijke definitie hieronder.</w:t>
      </w:r>
      <w:r w:rsidRPr="00440985">
        <w:rPr>
          <w:rFonts w:eastAsia="Times New Roman" w:cstheme="minorHAnsi"/>
          <w:sz w:val="22"/>
          <w:lang w:eastAsia="nl-NL"/>
        </w:rPr>
        <w:br/>
      </w:r>
    </w:p>
    <w:p w14:paraId="391D282E" w14:textId="5447BE33"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Het aantal definities van artikel 1</w:t>
      </w:r>
      <w:r>
        <w:rPr>
          <w:rFonts w:eastAsia="Times New Roman" w:cstheme="minorHAnsi"/>
          <w:sz w:val="22"/>
          <w:lang w:eastAsia="nl-NL"/>
        </w:rPr>
        <w:t>9</w:t>
      </w:r>
      <w:r w:rsidRPr="00440985">
        <w:rPr>
          <w:rFonts w:eastAsia="Times New Roman" w:cstheme="minorHAnsi"/>
          <w:sz w:val="22"/>
          <w:lang w:eastAsia="nl-NL"/>
        </w:rPr>
        <w:t xml:space="preserve"> is beperkt aangezien de wet (in artikel 1.1.1) al een flink aantal definities kent die ook bindend zijn voor deze verordening. Voor de duidelijkheid zijn een aantal belangrijke wettelijke definities hieronder weergegeven.</w:t>
      </w:r>
    </w:p>
    <w:p w14:paraId="2E9B45A7" w14:textId="7777777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t xml:space="preserve">- </w:t>
      </w:r>
      <w:r w:rsidRPr="009A50F6">
        <w:rPr>
          <w:rFonts w:eastAsia="Times New Roman" w:cstheme="minorHAnsi"/>
          <w:b/>
          <w:i/>
          <w:iCs/>
          <w:sz w:val="22"/>
          <w:lang w:eastAsia="nl-NL"/>
        </w:rPr>
        <w:t>aanbieder</w:t>
      </w:r>
      <w:r w:rsidRPr="00440985">
        <w:rPr>
          <w:rFonts w:eastAsia="Times New Roman" w:cstheme="minorHAnsi"/>
          <w:i/>
          <w:iCs/>
          <w:sz w:val="22"/>
          <w:lang w:eastAsia="nl-NL"/>
        </w:rPr>
        <w:t>: natuurlijke persoon of rechtspersoon die jegens het college gehouden is een algemene voorziening of een maatwerkvoorziening te leveren;</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algemene voorziening</w:t>
      </w:r>
      <w:r w:rsidRPr="00440985">
        <w:rPr>
          <w:rFonts w:eastAsia="Times New Roman" w:cstheme="minorHAnsi"/>
          <w:i/>
          <w:iCs/>
          <w:sz w:val="22"/>
          <w:lang w:eastAsia="nl-NL"/>
        </w:rPr>
        <w:t>: aanbod van diensten of activiteiten dat, zonder voorafgaand onderzoek naar de behoeften, persoonskenmerken en mogelijkheden van de gebruikers, toegankelijk is en dat is gericht op maatschappelijke ondersteuning;</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begeleiding</w:t>
      </w:r>
      <w:r w:rsidRPr="00440985">
        <w:rPr>
          <w:rFonts w:eastAsia="Times New Roman" w:cstheme="minorHAnsi"/>
          <w:i/>
          <w:iCs/>
          <w:sz w:val="22"/>
          <w:lang w:eastAsia="nl-NL"/>
        </w:rPr>
        <w:t>: activiteiten gericht op het bevorderen van zelfredzaamheid en participatie van de cliënt opdat hij zo lang mogelijk in zijn eigen leefomgeving kan blijven;</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cliënt</w:t>
      </w:r>
      <w:r w:rsidRPr="00440985">
        <w:rPr>
          <w:rFonts w:eastAsia="Times New Roman" w:cstheme="minorHAnsi"/>
          <w:i/>
          <w:iCs/>
          <w:sz w:val="22"/>
          <w:lang w:eastAsia="nl-NL"/>
        </w:rPr>
        <w:t>: persoon die gebruik maakt van een algemene voorziening of aan wie een maatwerkvoorziening of persoonsgebonden budget is verstrekt of door of namens wie een melding is gedaan als bedoeld in artikel 2.3.2, eerste lid;</w:t>
      </w:r>
      <w:r w:rsidRPr="00440985">
        <w:rPr>
          <w:rFonts w:eastAsia="Times New Roman" w:cstheme="minorHAnsi"/>
          <w:sz w:val="22"/>
          <w:lang w:eastAsia="nl-NL"/>
        </w:rPr>
        <w:br/>
      </w:r>
      <w:r w:rsidRPr="00440985">
        <w:rPr>
          <w:rFonts w:eastAsia="Times New Roman" w:cstheme="minorHAnsi"/>
          <w:i/>
          <w:iCs/>
          <w:sz w:val="22"/>
          <w:lang w:eastAsia="nl-NL"/>
        </w:rPr>
        <w:t xml:space="preserve">- </w:t>
      </w:r>
      <w:proofErr w:type="spellStart"/>
      <w:r w:rsidRPr="009A50F6">
        <w:rPr>
          <w:rFonts w:eastAsia="Times New Roman" w:cstheme="minorHAnsi"/>
          <w:b/>
          <w:i/>
          <w:iCs/>
          <w:sz w:val="22"/>
          <w:lang w:eastAsia="nl-NL"/>
        </w:rPr>
        <w:t>cliёntondersteuning</w:t>
      </w:r>
      <w:proofErr w:type="spellEnd"/>
      <w:r w:rsidRPr="00440985">
        <w:rPr>
          <w:rFonts w:eastAsia="Times New Roman" w:cstheme="minorHAnsi"/>
          <w:i/>
          <w:iCs/>
          <w:sz w:val="22"/>
          <w:lang w:eastAsia="nl-NL"/>
        </w:rPr>
        <w:t>: onafhankelijke ondersteuning met informatie, advies en algemene ondersteuning die bijdraagt aan het versterken van de zelfredzaamheid en participatie en het verkrijgen van een zo integraal mogelijke dienstverlening op het gebied van maatschappelijke ondersteuning, preventieve zorg, zorg, jeugdhulp, onderwijs, welzijn, wonen, werk en inkomen;</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gebruikelijke hulp</w:t>
      </w:r>
      <w:r w:rsidRPr="00440985">
        <w:rPr>
          <w:rFonts w:eastAsia="Times New Roman" w:cstheme="minorHAnsi"/>
          <w:i/>
          <w:iCs/>
          <w:sz w:val="22"/>
          <w:lang w:eastAsia="nl-NL"/>
        </w:rPr>
        <w:t>: hulp die naar algemeen aanvaarde opvattingen in redelijkheid mag worden verwacht van de echtgenoot, ouders, inwonende kinderen of andere huisgenoten;</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maatschappelijke ondersteuning</w:t>
      </w:r>
      <w:r w:rsidRPr="00440985">
        <w:rPr>
          <w:rFonts w:eastAsia="Times New Roman" w:cstheme="minorHAnsi"/>
          <w:i/>
          <w:iCs/>
          <w:sz w:val="22"/>
          <w:lang w:eastAsia="nl-NL"/>
        </w:rPr>
        <w:t>:</w:t>
      </w:r>
    </w:p>
    <w:p w14:paraId="15CBE273" w14:textId="7777777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t>1°. bevorderen van de sociale samenhang, de mantelzorg en vrijwilligerswerk, de toegankelijkheid van voorzieningen, diensten en ruimten voor mensen met een beperking, de veiligheid en leefbaarheid in de gemeente, alsmede voorkomen en bestrijden van huiselijk geweld,</w:t>
      </w:r>
      <w:r w:rsidRPr="00440985">
        <w:rPr>
          <w:rFonts w:eastAsia="Times New Roman" w:cstheme="minorHAnsi"/>
          <w:sz w:val="22"/>
          <w:lang w:eastAsia="nl-NL"/>
        </w:rPr>
        <w:br/>
      </w:r>
      <w:r w:rsidRPr="00440985">
        <w:rPr>
          <w:rFonts w:eastAsia="Times New Roman" w:cstheme="minorHAnsi"/>
          <w:i/>
          <w:iCs/>
          <w:sz w:val="22"/>
          <w:lang w:eastAsia="nl-NL"/>
        </w:rPr>
        <w:t xml:space="preserve">2°. ondersteunen van de zelfredzaamheid en de participatie van personen met een beperking of met chronische psychische of </w:t>
      </w:r>
      <w:proofErr w:type="spellStart"/>
      <w:r w:rsidRPr="00440985">
        <w:rPr>
          <w:rFonts w:eastAsia="Times New Roman" w:cstheme="minorHAnsi"/>
          <w:i/>
          <w:iCs/>
          <w:sz w:val="22"/>
          <w:lang w:eastAsia="nl-NL"/>
        </w:rPr>
        <w:t>psycho-sociale</w:t>
      </w:r>
      <w:proofErr w:type="spellEnd"/>
      <w:r w:rsidRPr="00440985">
        <w:rPr>
          <w:rFonts w:eastAsia="Times New Roman" w:cstheme="minorHAnsi"/>
          <w:i/>
          <w:iCs/>
          <w:sz w:val="22"/>
          <w:lang w:eastAsia="nl-NL"/>
        </w:rPr>
        <w:t xml:space="preserve"> problemen zoveel mogelijk in de eigen leefomgeving,</w:t>
      </w:r>
      <w:r w:rsidRPr="00440985">
        <w:rPr>
          <w:rFonts w:eastAsia="Times New Roman" w:cstheme="minorHAnsi"/>
          <w:sz w:val="22"/>
          <w:lang w:eastAsia="nl-NL"/>
        </w:rPr>
        <w:br/>
      </w:r>
      <w:r w:rsidRPr="00440985">
        <w:rPr>
          <w:rFonts w:eastAsia="Times New Roman" w:cstheme="minorHAnsi"/>
          <w:i/>
          <w:iCs/>
          <w:sz w:val="22"/>
          <w:lang w:eastAsia="nl-NL"/>
        </w:rPr>
        <w:t>3°. bieden van beschermd wonen en opvang;</w:t>
      </w:r>
    </w:p>
    <w:p w14:paraId="49BB13E5" w14:textId="7777777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t xml:space="preserve">- </w:t>
      </w:r>
      <w:r w:rsidRPr="009A50F6">
        <w:rPr>
          <w:rFonts w:eastAsia="Times New Roman" w:cstheme="minorHAnsi"/>
          <w:b/>
          <w:i/>
          <w:iCs/>
          <w:sz w:val="22"/>
          <w:lang w:eastAsia="nl-NL"/>
        </w:rPr>
        <w:t>maatwerkvoorziening</w:t>
      </w:r>
      <w:r w:rsidRPr="00440985">
        <w:rPr>
          <w:rFonts w:eastAsia="Times New Roman" w:cstheme="minorHAnsi"/>
          <w:i/>
          <w:iCs/>
          <w:sz w:val="22"/>
          <w:lang w:eastAsia="nl-NL"/>
        </w:rPr>
        <w:t xml:space="preserve">: op de behoeften, persoonskenmerken en mogelijkheden van een persoon afgestemd geheel van diensten, hulpmiddelen, woningaanpassingen en andere maatregelen: </w:t>
      </w:r>
    </w:p>
    <w:p w14:paraId="28F701EC" w14:textId="7777777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t>1°. ten behoeve van zelfredzaamheid, daaronder begrepen kortdurend verblijf in een instelling ter ontlasting van de mantelzorger, het daarvoor noodzakelijke vervoer, alsmede hulpmiddelen, woningaanpassingen en andere maatregelen,</w:t>
      </w:r>
      <w:r w:rsidRPr="00440985">
        <w:rPr>
          <w:rFonts w:eastAsia="Times New Roman" w:cstheme="minorHAnsi"/>
          <w:sz w:val="22"/>
          <w:lang w:eastAsia="nl-NL"/>
        </w:rPr>
        <w:br/>
      </w:r>
      <w:r w:rsidRPr="00440985">
        <w:rPr>
          <w:rFonts w:eastAsia="Times New Roman" w:cstheme="minorHAnsi"/>
          <w:i/>
          <w:iCs/>
          <w:sz w:val="22"/>
          <w:lang w:eastAsia="nl-NL"/>
        </w:rPr>
        <w:t>2°. ten behoeve van participatie, daaronder begrepen het daarvoor noodzakelijke vervoer, alsmede hulpmiddelen en andere maatregelen,</w:t>
      </w:r>
      <w:r w:rsidRPr="00440985">
        <w:rPr>
          <w:rFonts w:eastAsia="Times New Roman" w:cstheme="minorHAnsi"/>
          <w:sz w:val="22"/>
          <w:lang w:eastAsia="nl-NL"/>
        </w:rPr>
        <w:br/>
      </w:r>
      <w:r w:rsidRPr="00440985">
        <w:rPr>
          <w:rFonts w:eastAsia="Times New Roman" w:cstheme="minorHAnsi"/>
          <w:i/>
          <w:iCs/>
          <w:sz w:val="22"/>
          <w:lang w:eastAsia="nl-NL"/>
        </w:rPr>
        <w:t>3°. ten behoeve van beschermd wonen en opvang;</w:t>
      </w:r>
    </w:p>
    <w:p w14:paraId="27118A63" w14:textId="7777777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lastRenderedPageBreak/>
        <w:t xml:space="preserve">- </w:t>
      </w:r>
      <w:r w:rsidRPr="009A50F6">
        <w:rPr>
          <w:rFonts w:eastAsia="Times New Roman" w:cstheme="minorHAnsi"/>
          <w:b/>
          <w:i/>
          <w:iCs/>
          <w:sz w:val="22"/>
          <w:lang w:eastAsia="nl-NL"/>
        </w:rPr>
        <w:t>mantelzorg</w:t>
      </w:r>
      <w:r w:rsidRPr="00440985">
        <w:rPr>
          <w:rFonts w:eastAsia="Times New Roman" w:cstheme="minorHAnsi"/>
          <w:i/>
          <w:iCs/>
          <w:sz w:val="22"/>
          <w:lang w:eastAsia="nl-NL"/>
        </w:rPr>
        <w:t>: hulp ten behoeve van zelfredzaamheid, participatie, beschermd wonen, opvang, jeugdhulp, het opvoeden en opgroeien van jeugdigen en zorg en overige diensten als bedoeld in de Zorgverzekeringswet, die rechtstreeks voortvloeit uit een tussen personen bestaande sociale relatie en niet wordt verleend in het kader van een hulpverlenend beroep;</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participatie</w:t>
      </w:r>
      <w:r w:rsidRPr="00440985">
        <w:rPr>
          <w:rFonts w:eastAsia="Times New Roman" w:cstheme="minorHAnsi"/>
          <w:i/>
          <w:iCs/>
          <w:sz w:val="22"/>
          <w:lang w:eastAsia="nl-NL"/>
        </w:rPr>
        <w:t>: deelnemen aan het maatschappelijke verkeer;</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persoonsgebonden budget</w:t>
      </w:r>
      <w:r w:rsidRPr="00440985">
        <w:rPr>
          <w:rFonts w:eastAsia="Times New Roman" w:cstheme="minorHAnsi"/>
          <w:i/>
          <w:iCs/>
          <w:sz w:val="22"/>
          <w:lang w:eastAsia="nl-NL"/>
        </w:rPr>
        <w:t>: bedrag waaruit namens het college betalingen worden gedaan voor diensten, hulpmiddelen, woningaanpassingen en andere maatregelen die tot een maatwerkvoorziening behoren, en die een cliënt van derden heeft betrokken;</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sociale netwerk</w:t>
      </w:r>
      <w:r w:rsidRPr="00440985">
        <w:rPr>
          <w:rFonts w:eastAsia="Times New Roman" w:cstheme="minorHAnsi"/>
          <w:i/>
          <w:iCs/>
          <w:sz w:val="22"/>
          <w:lang w:eastAsia="nl-NL"/>
        </w:rPr>
        <w:t xml:space="preserve">: personen uit de huiselijke kring of andere personen met wie de </w:t>
      </w:r>
      <w:proofErr w:type="spellStart"/>
      <w:r w:rsidRPr="00440985">
        <w:rPr>
          <w:rFonts w:eastAsia="Times New Roman" w:cstheme="minorHAnsi"/>
          <w:i/>
          <w:iCs/>
          <w:sz w:val="22"/>
          <w:lang w:eastAsia="nl-NL"/>
        </w:rPr>
        <w:t>cliёnt</w:t>
      </w:r>
      <w:proofErr w:type="spellEnd"/>
      <w:r w:rsidRPr="00440985">
        <w:rPr>
          <w:rFonts w:eastAsia="Times New Roman" w:cstheme="minorHAnsi"/>
          <w:i/>
          <w:iCs/>
          <w:sz w:val="22"/>
          <w:lang w:eastAsia="nl-NL"/>
        </w:rPr>
        <w:t xml:space="preserve"> een sociale relatie onderhoudt;</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vertegenwoordiger</w:t>
      </w:r>
      <w:r w:rsidRPr="00440985">
        <w:rPr>
          <w:rFonts w:eastAsia="Times New Roman" w:cstheme="minorHAnsi"/>
          <w:i/>
          <w:iCs/>
          <w:sz w:val="22"/>
          <w:lang w:eastAsia="nl-NL"/>
        </w:rPr>
        <w:t>: persoon of rechtspersoon die een cliënt vertegenwoordigt die niet in staat kan worden geacht tot een redelijke waardering van zijn belangen ter zake;</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voorziening</w:t>
      </w:r>
      <w:r w:rsidRPr="00440985">
        <w:rPr>
          <w:rFonts w:eastAsia="Times New Roman" w:cstheme="minorHAnsi"/>
          <w:i/>
          <w:iCs/>
          <w:sz w:val="22"/>
          <w:lang w:eastAsia="nl-NL"/>
        </w:rPr>
        <w:t>: algemene voorziening of maatwerkvoorziening;</w:t>
      </w:r>
      <w:r w:rsidRPr="00440985">
        <w:rPr>
          <w:rFonts w:eastAsia="Times New Roman" w:cstheme="minorHAnsi"/>
          <w:sz w:val="22"/>
          <w:lang w:eastAsia="nl-NL"/>
        </w:rPr>
        <w:br/>
      </w:r>
      <w:r w:rsidRPr="00440985">
        <w:rPr>
          <w:rFonts w:eastAsia="Times New Roman" w:cstheme="minorHAnsi"/>
          <w:i/>
          <w:iCs/>
          <w:sz w:val="22"/>
          <w:lang w:eastAsia="nl-NL"/>
        </w:rPr>
        <w:t xml:space="preserve">- </w:t>
      </w:r>
      <w:r w:rsidRPr="009A50F6">
        <w:rPr>
          <w:rFonts w:eastAsia="Times New Roman" w:cstheme="minorHAnsi"/>
          <w:b/>
          <w:i/>
          <w:iCs/>
          <w:sz w:val="22"/>
          <w:lang w:eastAsia="nl-NL"/>
        </w:rPr>
        <w:t>zelfredzaamheid</w:t>
      </w:r>
      <w:r w:rsidRPr="00440985">
        <w:rPr>
          <w:rFonts w:eastAsia="Times New Roman" w:cstheme="minorHAnsi"/>
          <w:i/>
          <w:iCs/>
          <w:sz w:val="22"/>
          <w:lang w:eastAsia="nl-NL"/>
        </w:rPr>
        <w:t>: in staat zijn tot het uitvoeren van de noodzakelijke algemene dagelijkse levensverrichtingen en het voeren van een gestructureerd huishouden</w:t>
      </w:r>
      <w:r w:rsidRPr="00440985">
        <w:rPr>
          <w:rFonts w:eastAsia="Times New Roman" w:cstheme="minorHAnsi"/>
          <w:sz w:val="22"/>
          <w:lang w:eastAsia="nl-NL"/>
        </w:rPr>
        <w:t>.</w:t>
      </w:r>
    </w:p>
    <w:p w14:paraId="66F6AEA9" w14:textId="77777777" w:rsidR="00204802" w:rsidRPr="00440985"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7E88B15C" w14:textId="55C1CD29" w:rsidR="00204802" w:rsidRPr="00204802" w:rsidRDefault="00204802" w:rsidP="00204802">
      <w:pPr>
        <w:pStyle w:val="Geenafstand"/>
        <w:pBdr>
          <w:top w:val="single" w:sz="4" w:space="1" w:color="auto"/>
          <w:left w:val="single" w:sz="4" w:space="4" w:color="auto"/>
          <w:bottom w:val="single" w:sz="4" w:space="1" w:color="auto"/>
          <w:right w:val="single" w:sz="4" w:space="4" w:color="auto"/>
        </w:pBdr>
        <w:rPr>
          <w:lang w:eastAsia="nl-NL"/>
        </w:rPr>
      </w:pPr>
      <w:r w:rsidRPr="00440985">
        <w:rPr>
          <w:rFonts w:eastAsia="Times New Roman" w:cstheme="minorHAnsi"/>
          <w:sz w:val="22"/>
          <w:lang w:eastAsia="nl-NL"/>
        </w:rPr>
        <w:t xml:space="preserve">Ook de </w:t>
      </w:r>
      <w:proofErr w:type="spellStart"/>
      <w:r w:rsidRPr="00440985">
        <w:rPr>
          <w:rFonts w:eastAsia="Times New Roman" w:cstheme="minorHAnsi"/>
          <w:sz w:val="22"/>
          <w:lang w:eastAsia="nl-NL"/>
        </w:rPr>
        <w:t>Awb</w:t>
      </w:r>
      <w:proofErr w:type="spellEnd"/>
      <w:r w:rsidRPr="00440985">
        <w:rPr>
          <w:rFonts w:eastAsia="Times New Roman" w:cstheme="minorHAnsi"/>
          <w:sz w:val="22"/>
          <w:lang w:eastAsia="nl-NL"/>
        </w:rPr>
        <w:t xml:space="preserve"> kent een aantal (definitie)bepalingen die voor deze verordening van belang zijn, zoals: ‘aanvraag’ (artikel 1:3, derde lid) en ‘beschikking’ (artikel 1:2).</w:t>
      </w:r>
    </w:p>
    <w:p w14:paraId="56102590" w14:textId="77777777" w:rsidR="00D72697" w:rsidRPr="00D72697" w:rsidRDefault="00D72697" w:rsidP="00D72697">
      <w:pPr>
        <w:pStyle w:val="Geenafstand"/>
        <w:rPr>
          <w:lang w:eastAsia="nl-NL"/>
        </w:rPr>
      </w:pPr>
    </w:p>
    <w:p w14:paraId="49681880" w14:textId="31C7351F" w:rsidR="00544F10" w:rsidRPr="00352375" w:rsidRDefault="008F780D" w:rsidP="00A51649">
      <w:pPr>
        <w:pStyle w:val="Geenafstand"/>
        <w:spacing w:line="276" w:lineRule="auto"/>
        <w:rPr>
          <w:rFonts w:cstheme="minorHAnsi"/>
          <w:sz w:val="22"/>
          <w:u w:val="single"/>
        </w:rPr>
      </w:pPr>
      <w:r w:rsidRPr="00352375">
        <w:rPr>
          <w:rFonts w:cstheme="minorHAnsi"/>
          <w:sz w:val="22"/>
        </w:rPr>
        <w:t>[</w:t>
      </w:r>
      <w:r w:rsidR="00544F10" w:rsidRPr="00352375">
        <w:rPr>
          <w:rFonts w:cstheme="minorHAnsi"/>
          <w:b/>
          <w:i/>
          <w:sz w:val="22"/>
        </w:rPr>
        <w:t xml:space="preserve">Artikel </w:t>
      </w:r>
      <w:r w:rsidR="00EA4725">
        <w:rPr>
          <w:rFonts w:cstheme="minorHAnsi"/>
          <w:b/>
          <w:i/>
          <w:sz w:val="22"/>
        </w:rPr>
        <w:t>2</w:t>
      </w:r>
      <w:r w:rsidR="00204802">
        <w:rPr>
          <w:rFonts w:cstheme="minorHAnsi"/>
          <w:b/>
          <w:i/>
          <w:sz w:val="22"/>
        </w:rPr>
        <w:t>0</w:t>
      </w:r>
      <w:r w:rsidR="00544F10" w:rsidRPr="00352375">
        <w:rPr>
          <w:rFonts w:cstheme="minorHAnsi"/>
          <w:b/>
          <w:i/>
          <w:sz w:val="22"/>
        </w:rPr>
        <w:t xml:space="preserve">. </w:t>
      </w:r>
      <w:r w:rsidRPr="00352375">
        <w:rPr>
          <w:rFonts w:cstheme="minorHAnsi"/>
          <w:b/>
          <w:i/>
          <w:sz w:val="22"/>
        </w:rPr>
        <w:t>A</w:t>
      </w:r>
      <w:r w:rsidR="00544F10" w:rsidRPr="00352375">
        <w:rPr>
          <w:rFonts w:cstheme="minorHAnsi"/>
          <w:b/>
          <w:i/>
          <w:sz w:val="22"/>
        </w:rPr>
        <w:t>anbod algemene en maatwerkvoorzieningen</w:t>
      </w:r>
    </w:p>
    <w:p w14:paraId="01941246" w14:textId="77777777" w:rsidR="00204802" w:rsidRPr="00204802" w:rsidRDefault="00204802" w:rsidP="00204802">
      <w:pPr>
        <w:spacing w:after="0" w:line="276" w:lineRule="auto"/>
        <w:rPr>
          <w:rFonts w:ascii="Calibri" w:eastAsia="Times New Roman" w:hAnsi="Calibri" w:cs="Calibri"/>
          <w:i/>
          <w:sz w:val="22"/>
          <w:lang w:eastAsia="nl-NL"/>
        </w:rPr>
      </w:pPr>
      <w:r w:rsidRPr="00204802">
        <w:rPr>
          <w:rFonts w:ascii="Calibri" w:eastAsia="Times New Roman" w:hAnsi="Calibri" w:cs="Calibri"/>
          <w:i/>
          <w:sz w:val="22"/>
          <w:lang w:eastAsia="nl-NL"/>
        </w:rPr>
        <w:t xml:space="preserve">1. De volgende algemene voorzieningen zijn in ieder geval beschikbaar: </w:t>
      </w:r>
    </w:p>
    <w:p w14:paraId="288DA747" w14:textId="77777777" w:rsidR="00204802" w:rsidRPr="00204802" w:rsidRDefault="00204802" w:rsidP="00204802">
      <w:pPr>
        <w:tabs>
          <w:tab w:val="left" w:pos="346"/>
          <w:tab w:val="left" w:pos="845"/>
        </w:tabs>
        <w:spacing w:after="0" w:line="276" w:lineRule="auto"/>
        <w:ind w:left="284"/>
        <w:rPr>
          <w:rFonts w:ascii="Calibri" w:eastAsia="Times New Roman" w:hAnsi="Calibri" w:cs="Calibri"/>
          <w:sz w:val="22"/>
          <w:lang w:eastAsia="nl-NL"/>
        </w:rPr>
      </w:pPr>
      <w:r w:rsidRPr="00204802">
        <w:rPr>
          <w:rFonts w:ascii="Calibri" w:eastAsia="Times New Roman" w:hAnsi="Calibri" w:cs="Calibri"/>
          <w:sz w:val="22"/>
          <w:lang w:eastAsia="nl-NL"/>
        </w:rPr>
        <w:t>a. [</w:t>
      </w:r>
      <w:r w:rsidRPr="00204802">
        <w:rPr>
          <w:rFonts w:ascii="Calibri" w:eastAsia="Times New Roman" w:hAnsi="Calibri" w:cs="Calibri"/>
          <w:b/>
          <w:sz w:val="22"/>
          <w:lang w:eastAsia="nl-NL"/>
        </w:rPr>
        <w:t>…</w:t>
      </w:r>
      <w:r w:rsidRPr="00204802">
        <w:rPr>
          <w:rFonts w:ascii="Calibri" w:eastAsia="Times New Roman" w:hAnsi="Calibri" w:cs="Calibri"/>
          <w:sz w:val="22"/>
          <w:lang w:eastAsia="nl-NL"/>
        </w:rPr>
        <w:t>];</w:t>
      </w:r>
    </w:p>
    <w:p w14:paraId="5D5709D6" w14:textId="77777777" w:rsidR="00204802" w:rsidRPr="00204802" w:rsidRDefault="00204802" w:rsidP="00204802">
      <w:pPr>
        <w:tabs>
          <w:tab w:val="left" w:pos="346"/>
          <w:tab w:val="left" w:pos="845"/>
        </w:tabs>
        <w:spacing w:after="0" w:line="276" w:lineRule="auto"/>
        <w:ind w:left="284"/>
        <w:rPr>
          <w:rFonts w:ascii="Calibri" w:eastAsia="Times New Roman" w:hAnsi="Calibri" w:cs="Calibri"/>
          <w:sz w:val="22"/>
          <w:lang w:eastAsia="nl-NL"/>
        </w:rPr>
      </w:pPr>
      <w:r w:rsidRPr="00204802">
        <w:rPr>
          <w:rFonts w:ascii="Calibri" w:eastAsia="Times New Roman" w:hAnsi="Calibri" w:cs="Calibri"/>
          <w:sz w:val="22"/>
          <w:lang w:eastAsia="nl-NL"/>
        </w:rPr>
        <w:t>b. [</w:t>
      </w:r>
      <w:r w:rsidRPr="00204802">
        <w:rPr>
          <w:rFonts w:ascii="Calibri" w:eastAsia="Times New Roman" w:hAnsi="Calibri" w:cs="Calibri"/>
          <w:b/>
          <w:sz w:val="22"/>
          <w:lang w:eastAsia="nl-NL"/>
        </w:rPr>
        <w:t>…</w:t>
      </w:r>
      <w:r w:rsidRPr="00204802">
        <w:rPr>
          <w:rFonts w:ascii="Calibri" w:eastAsia="Times New Roman" w:hAnsi="Calibri" w:cs="Calibri"/>
          <w:sz w:val="22"/>
          <w:lang w:eastAsia="nl-NL"/>
        </w:rPr>
        <w:t>];</w:t>
      </w:r>
    </w:p>
    <w:p w14:paraId="6F21412D" w14:textId="77777777" w:rsidR="00204802" w:rsidRPr="00204802" w:rsidRDefault="00204802" w:rsidP="00204802">
      <w:pPr>
        <w:tabs>
          <w:tab w:val="left" w:pos="346"/>
          <w:tab w:val="left" w:pos="845"/>
        </w:tabs>
        <w:spacing w:after="0" w:line="276" w:lineRule="auto"/>
        <w:ind w:left="284"/>
        <w:rPr>
          <w:rFonts w:ascii="Calibri" w:eastAsia="Times New Roman" w:hAnsi="Calibri" w:cs="Calibri"/>
          <w:sz w:val="22"/>
          <w:lang w:eastAsia="nl-NL"/>
        </w:rPr>
      </w:pPr>
      <w:r w:rsidRPr="00204802">
        <w:rPr>
          <w:rFonts w:ascii="Calibri" w:eastAsia="Times New Roman" w:hAnsi="Calibri" w:cs="Calibri"/>
          <w:sz w:val="22"/>
          <w:lang w:eastAsia="nl-NL"/>
        </w:rPr>
        <w:t>c. [</w:t>
      </w:r>
      <w:r w:rsidRPr="00204802">
        <w:rPr>
          <w:rFonts w:ascii="Calibri" w:eastAsia="Times New Roman" w:hAnsi="Calibri" w:cs="Calibri"/>
          <w:b/>
          <w:sz w:val="22"/>
          <w:lang w:eastAsia="nl-NL"/>
        </w:rPr>
        <w:t>…</w:t>
      </w:r>
      <w:r w:rsidRPr="00204802">
        <w:rPr>
          <w:rFonts w:ascii="Calibri" w:eastAsia="Times New Roman" w:hAnsi="Calibri" w:cs="Calibri"/>
          <w:sz w:val="22"/>
          <w:lang w:eastAsia="nl-NL"/>
        </w:rPr>
        <w:t>].</w:t>
      </w:r>
    </w:p>
    <w:p w14:paraId="69CE4931" w14:textId="77777777" w:rsidR="00204802" w:rsidRPr="00204802" w:rsidRDefault="00204802" w:rsidP="00204802">
      <w:pPr>
        <w:spacing w:after="0" w:line="276" w:lineRule="auto"/>
        <w:rPr>
          <w:rFonts w:ascii="Calibri" w:eastAsia="Times New Roman" w:hAnsi="Calibri" w:cs="Calibri"/>
          <w:i/>
          <w:sz w:val="22"/>
          <w:lang w:eastAsia="nl-NL"/>
        </w:rPr>
      </w:pPr>
      <w:r w:rsidRPr="00204802">
        <w:rPr>
          <w:rFonts w:ascii="Calibri" w:eastAsia="Times New Roman" w:hAnsi="Calibri" w:cs="Calibri"/>
          <w:i/>
          <w:sz w:val="22"/>
          <w:lang w:eastAsia="nl-NL"/>
        </w:rPr>
        <w:t xml:space="preserve">2. De volgende maatwerkvoorzieningen zijn in ieder geval beschikbaar: </w:t>
      </w:r>
    </w:p>
    <w:p w14:paraId="29DAC1BB" w14:textId="77777777" w:rsidR="00204802" w:rsidRPr="00204802" w:rsidRDefault="00204802" w:rsidP="00204802">
      <w:pPr>
        <w:tabs>
          <w:tab w:val="left" w:pos="346"/>
          <w:tab w:val="left" w:pos="845"/>
        </w:tabs>
        <w:spacing w:after="0" w:line="276" w:lineRule="auto"/>
        <w:ind w:left="284"/>
        <w:rPr>
          <w:rFonts w:ascii="Calibri" w:eastAsia="Times New Roman" w:hAnsi="Calibri" w:cs="Calibri"/>
          <w:sz w:val="22"/>
          <w:lang w:eastAsia="nl-NL"/>
        </w:rPr>
      </w:pPr>
      <w:r w:rsidRPr="00204802">
        <w:rPr>
          <w:rFonts w:ascii="Calibri" w:eastAsia="Times New Roman" w:hAnsi="Calibri" w:cs="Calibri"/>
          <w:sz w:val="22"/>
          <w:lang w:eastAsia="nl-NL"/>
        </w:rPr>
        <w:t>a. [</w:t>
      </w:r>
      <w:r w:rsidRPr="00204802">
        <w:rPr>
          <w:rFonts w:ascii="Calibri" w:eastAsia="Times New Roman" w:hAnsi="Calibri" w:cs="Calibri"/>
          <w:b/>
          <w:sz w:val="22"/>
          <w:lang w:eastAsia="nl-NL"/>
        </w:rPr>
        <w:t>…</w:t>
      </w:r>
      <w:r w:rsidRPr="00204802">
        <w:rPr>
          <w:rFonts w:ascii="Calibri" w:eastAsia="Times New Roman" w:hAnsi="Calibri" w:cs="Calibri"/>
          <w:sz w:val="22"/>
          <w:lang w:eastAsia="nl-NL"/>
        </w:rPr>
        <w:t>];</w:t>
      </w:r>
    </w:p>
    <w:p w14:paraId="4846F01C" w14:textId="77777777" w:rsidR="00204802" w:rsidRPr="00204802" w:rsidRDefault="00204802" w:rsidP="00204802">
      <w:pPr>
        <w:tabs>
          <w:tab w:val="left" w:pos="346"/>
          <w:tab w:val="left" w:pos="845"/>
        </w:tabs>
        <w:spacing w:after="0" w:line="276" w:lineRule="auto"/>
        <w:ind w:left="284"/>
        <w:rPr>
          <w:rFonts w:ascii="Calibri" w:eastAsia="Times New Roman" w:hAnsi="Calibri" w:cs="Calibri"/>
          <w:sz w:val="22"/>
          <w:lang w:eastAsia="nl-NL"/>
        </w:rPr>
      </w:pPr>
      <w:r w:rsidRPr="00204802">
        <w:rPr>
          <w:rFonts w:ascii="Calibri" w:eastAsia="Times New Roman" w:hAnsi="Calibri" w:cs="Calibri"/>
          <w:sz w:val="22"/>
          <w:lang w:eastAsia="nl-NL"/>
        </w:rPr>
        <w:t>b. [</w:t>
      </w:r>
      <w:r w:rsidRPr="00204802">
        <w:rPr>
          <w:rFonts w:ascii="Calibri" w:eastAsia="Times New Roman" w:hAnsi="Calibri" w:cs="Calibri"/>
          <w:b/>
          <w:sz w:val="22"/>
          <w:lang w:eastAsia="nl-NL"/>
        </w:rPr>
        <w:t>…</w:t>
      </w:r>
      <w:r w:rsidRPr="00204802">
        <w:rPr>
          <w:rFonts w:ascii="Calibri" w:eastAsia="Times New Roman" w:hAnsi="Calibri" w:cs="Calibri"/>
          <w:sz w:val="22"/>
          <w:lang w:eastAsia="nl-NL"/>
        </w:rPr>
        <w:t>];</w:t>
      </w:r>
    </w:p>
    <w:p w14:paraId="64763F75" w14:textId="77777777" w:rsidR="00204802" w:rsidRPr="00204802" w:rsidRDefault="00204802" w:rsidP="00204802">
      <w:pPr>
        <w:tabs>
          <w:tab w:val="left" w:pos="346"/>
          <w:tab w:val="left" w:pos="845"/>
        </w:tabs>
        <w:spacing w:after="0" w:line="276" w:lineRule="auto"/>
        <w:ind w:left="284"/>
        <w:rPr>
          <w:rFonts w:ascii="Calibri" w:eastAsia="Times New Roman" w:hAnsi="Calibri" w:cs="Calibri"/>
          <w:sz w:val="22"/>
          <w:lang w:eastAsia="nl-NL"/>
        </w:rPr>
      </w:pPr>
      <w:r w:rsidRPr="00204802">
        <w:rPr>
          <w:rFonts w:ascii="Calibri" w:eastAsia="Times New Roman" w:hAnsi="Calibri" w:cs="Calibri"/>
          <w:sz w:val="22"/>
          <w:lang w:eastAsia="nl-NL"/>
        </w:rPr>
        <w:t>c. [</w:t>
      </w:r>
      <w:r w:rsidRPr="00204802">
        <w:rPr>
          <w:rFonts w:ascii="Calibri" w:eastAsia="Times New Roman" w:hAnsi="Calibri" w:cs="Calibri"/>
          <w:b/>
          <w:sz w:val="22"/>
          <w:lang w:eastAsia="nl-NL"/>
        </w:rPr>
        <w:t>…</w:t>
      </w:r>
      <w:r w:rsidRPr="00204802">
        <w:rPr>
          <w:rFonts w:ascii="Calibri" w:eastAsia="Times New Roman" w:hAnsi="Calibri" w:cs="Calibri"/>
          <w:sz w:val="22"/>
          <w:lang w:eastAsia="nl-NL"/>
        </w:rPr>
        <w:t>].</w:t>
      </w:r>
    </w:p>
    <w:p w14:paraId="3679B4E2" w14:textId="77777777" w:rsidR="00544F10" w:rsidRDefault="00544F10" w:rsidP="00A51649">
      <w:pPr>
        <w:pStyle w:val="Geenafstand"/>
        <w:spacing w:line="276" w:lineRule="auto"/>
        <w:rPr>
          <w:rFonts w:cstheme="minorHAnsi"/>
          <w:sz w:val="22"/>
        </w:rPr>
      </w:pPr>
    </w:p>
    <w:p w14:paraId="225B2803" w14:textId="032BA562"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204802">
        <w:rPr>
          <w:rFonts w:cstheme="minorHAnsi"/>
          <w:sz w:val="22"/>
        </w:rPr>
        <w:t>[</w:t>
      </w:r>
      <w:r w:rsidR="003509D5" w:rsidRPr="00204802">
        <w:rPr>
          <w:rFonts w:cstheme="minorHAnsi"/>
          <w:b/>
          <w:i/>
          <w:sz w:val="22"/>
        </w:rPr>
        <w:t>Toelichting</w:t>
      </w:r>
    </w:p>
    <w:p w14:paraId="3B6ADBA5" w14:textId="1E1ABF5A" w:rsid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sz w:val="22"/>
          <w:lang w:eastAsia="nl-NL"/>
        </w:rPr>
        <w:t>De gemeente vindt het belangrijk dat voor iedereen duidelijk is wat het gemeentelijke aanbod aan voorzieningen is. Ook vindt de gemeente het belangrijk dat op voorhand duidelijk is welke vormen van voorzieningen alleen toegankelijk zijn na een besluit van de gemeente (de ‘maatwerkvoorzieningen’) en welke in beginsel vrij toegankelijk zijn voor iedereen waarvoor ze bedoeld zijn (de ‘algemene voorzieningen’). Daarom zijn in dit artikel de vormen van maatschappelijke ondersteuning die door de gemeente worden geboden opgesomd. Van verschillende van de hier genoemde vormen bestaan diverse varianten. De inzet van een specifieke variant zal steeds afhankelijk zijn van de uitkomst van het onderzoek en de betreffende situatie en de specifieke behoeften van cliënt.</w:t>
      </w:r>
      <w:r w:rsidRPr="00440985">
        <w:rPr>
          <w:rFonts w:eastAsia="Times New Roman" w:cstheme="minorHAnsi"/>
          <w:sz w:val="22"/>
          <w:lang w:eastAsia="nl-NL"/>
        </w:rPr>
        <w:t>]</w:t>
      </w:r>
    </w:p>
    <w:p w14:paraId="3C74513B" w14:textId="77777777" w:rsid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43D1AF79"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204802">
        <w:rPr>
          <w:rFonts w:eastAsia="Times New Roman" w:cstheme="minorHAnsi"/>
          <w:b/>
          <w:color w:val="C00000"/>
          <w:sz w:val="22"/>
          <w:u w:val="single"/>
          <w:lang w:eastAsia="nl-NL"/>
        </w:rPr>
        <w:t>Implementatiehandleiding</w:t>
      </w:r>
      <w:r w:rsidRPr="00204802">
        <w:rPr>
          <w:rFonts w:eastAsia="Times New Roman" w:cstheme="minorHAnsi"/>
          <w:color w:val="C00000"/>
          <w:sz w:val="22"/>
          <w:lang w:eastAsia="nl-NL"/>
        </w:rPr>
        <w:t xml:space="preserve">: </w:t>
      </w:r>
    </w:p>
    <w:p w14:paraId="31BD9B32" w14:textId="5E458AAC"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204802">
        <w:rPr>
          <w:rFonts w:cstheme="minorHAnsi"/>
          <w:color w:val="C00000"/>
          <w:sz w:val="22"/>
        </w:rPr>
        <w:t>Deze bepaling is als facultatief aangemerkt omdat in tegenstelling tot waar het betreft het gemeentelijke aanbod van jeugdhulpvoorzieningen, er geen verplichting geldt om het gemeentelijke aanbod van de vormen van maatschappelijke ondersteuning in de verordening uiteen te zetten. Het mag wel.</w:t>
      </w:r>
    </w:p>
    <w:p w14:paraId="6FB5B3BB"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3248C2B3" w14:textId="39D8ED18"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204802">
        <w:rPr>
          <w:rFonts w:cstheme="minorHAnsi"/>
          <w:b/>
          <w:color w:val="C00000"/>
          <w:sz w:val="22"/>
        </w:rPr>
        <w:lastRenderedPageBreak/>
        <w:t>Let op!</w:t>
      </w:r>
      <w:r w:rsidRPr="00204802">
        <w:rPr>
          <w:rFonts w:cstheme="minorHAnsi"/>
          <w:color w:val="C00000"/>
          <w:sz w:val="22"/>
        </w:rPr>
        <w:t xml:space="preserve"> De Centrale Raad van Beroep </w:t>
      </w:r>
      <w:r w:rsidR="006A4EB2">
        <w:rPr>
          <w:rFonts w:cstheme="minorHAnsi"/>
          <w:color w:val="C00000"/>
          <w:sz w:val="22"/>
        </w:rPr>
        <w:t xml:space="preserve">(hierna: </w:t>
      </w:r>
      <w:proofErr w:type="spellStart"/>
      <w:r w:rsidR="006A4EB2">
        <w:rPr>
          <w:rFonts w:cstheme="minorHAnsi"/>
          <w:color w:val="C00000"/>
          <w:sz w:val="22"/>
        </w:rPr>
        <w:t>CRvB</w:t>
      </w:r>
      <w:proofErr w:type="spellEnd"/>
      <w:r w:rsidR="006A4EB2">
        <w:rPr>
          <w:rFonts w:cstheme="minorHAnsi"/>
          <w:color w:val="C00000"/>
          <w:sz w:val="22"/>
        </w:rPr>
        <w:t xml:space="preserve">) </w:t>
      </w:r>
      <w:r w:rsidRPr="00204802">
        <w:rPr>
          <w:rFonts w:cstheme="minorHAnsi"/>
          <w:color w:val="C00000"/>
          <w:sz w:val="22"/>
        </w:rPr>
        <w:t>heeft op 12 februari 2018 in twee principiële uitspraken (</w:t>
      </w:r>
      <w:hyperlink r:id="rId12" w:history="1">
        <w:r w:rsidRPr="00204802">
          <w:rPr>
            <w:rStyle w:val="Hyperlink"/>
            <w:rFonts w:cstheme="minorHAnsi"/>
            <w:color w:val="C00000"/>
            <w:sz w:val="22"/>
          </w:rPr>
          <w:t>ECLI:NL:CRVB:2018:395</w:t>
        </w:r>
      </w:hyperlink>
      <w:r w:rsidRPr="00204802">
        <w:rPr>
          <w:rFonts w:cstheme="minorHAnsi"/>
          <w:color w:val="C00000"/>
          <w:sz w:val="22"/>
        </w:rPr>
        <w:t xml:space="preserve"> en </w:t>
      </w:r>
      <w:hyperlink r:id="rId13" w:history="1">
        <w:r w:rsidRPr="00204802">
          <w:rPr>
            <w:rStyle w:val="Hyperlink"/>
            <w:rFonts w:cstheme="minorHAnsi"/>
            <w:color w:val="C00000"/>
            <w:sz w:val="22"/>
          </w:rPr>
          <w:t>396</w:t>
        </w:r>
      </w:hyperlink>
      <w:r w:rsidRPr="00204802">
        <w:rPr>
          <w:rFonts w:cstheme="minorHAnsi"/>
          <w:color w:val="C00000"/>
          <w:sz w:val="22"/>
        </w:rPr>
        <w:t xml:space="preserve">) uitgemaakt dat het onder de </w:t>
      </w:r>
      <w:proofErr w:type="spellStart"/>
      <w:r w:rsidRPr="00204802">
        <w:rPr>
          <w:rFonts w:cstheme="minorHAnsi"/>
          <w:color w:val="C00000"/>
          <w:sz w:val="22"/>
        </w:rPr>
        <w:t>Wmo</w:t>
      </w:r>
      <w:proofErr w:type="spellEnd"/>
      <w:r w:rsidRPr="00204802">
        <w:rPr>
          <w:rFonts w:cstheme="minorHAnsi"/>
          <w:color w:val="C00000"/>
          <w:sz w:val="22"/>
        </w:rPr>
        <w:t xml:space="preserve"> 2015 mogelijk is om een maatwerkvoorziening in de vorm van een financiële tegemoetkoming te verstrekken. Hier kan niet op voorhand een maximum aan gesteld worden, aangezien de maatwerkvoorziening in de vorm van een financiële tegemoetkoming moet strekken tot compensatie van de beperkingen in de zelfredzaamheid. Daar is in algemene zin geen (zinnig) algemeen maximum voor te stellen. Wel kan gezocht worden naar een standaard-berekeningswijze, die via een beleidsregel bestendigd kan worden. Want in tegenstelling tot bijvoorbeeld bij een PGB – hoeft niet bij verordening bepaald te worden op welke wijze de hoogte van de maatwerkvoorziening in de vorm van een financiële tegemoetkoming wordt vastgesteld.</w:t>
      </w:r>
    </w:p>
    <w:p w14:paraId="17805BA7" w14:textId="189A1FE3"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color w:val="C00000"/>
          <w:sz w:val="22"/>
        </w:rPr>
      </w:pPr>
      <w:r w:rsidRPr="00204802">
        <w:rPr>
          <w:rFonts w:cstheme="minorHAnsi"/>
          <w:color w:val="C00000"/>
          <w:sz w:val="22"/>
        </w:rPr>
        <w:t xml:space="preserve">Overigens zal de maatwerkvoorziening in de vorm van een financiële tegemoetkoming ogenschijnlijk als subsidie in de zin van de </w:t>
      </w:r>
      <w:proofErr w:type="spellStart"/>
      <w:r w:rsidRPr="00204802">
        <w:rPr>
          <w:rFonts w:cstheme="minorHAnsi"/>
          <w:color w:val="C00000"/>
          <w:sz w:val="22"/>
        </w:rPr>
        <w:t>Awb</w:t>
      </w:r>
      <w:proofErr w:type="spellEnd"/>
      <w:r w:rsidRPr="00204802">
        <w:rPr>
          <w:rFonts w:cstheme="minorHAnsi"/>
          <w:color w:val="C00000"/>
          <w:sz w:val="22"/>
        </w:rPr>
        <w:t xml:space="preserve"> aangemerkt moeten worden.</w:t>
      </w:r>
      <w:r w:rsidRPr="00204802">
        <w:rPr>
          <w:rStyle w:val="Voetnootmarkering"/>
          <w:rFonts w:cstheme="minorHAnsi"/>
          <w:color w:val="C00000"/>
          <w:sz w:val="22"/>
        </w:rPr>
        <w:footnoteReference w:id="7"/>
      </w:r>
      <w:r w:rsidRPr="00204802">
        <w:rPr>
          <w:rFonts w:cstheme="minorHAnsi"/>
          <w:color w:val="C00000"/>
          <w:sz w:val="22"/>
        </w:rPr>
        <w:t xml:space="preserve"> De subsidietitel van de </w:t>
      </w:r>
      <w:proofErr w:type="spellStart"/>
      <w:r w:rsidRPr="00204802">
        <w:rPr>
          <w:rFonts w:cstheme="minorHAnsi"/>
          <w:color w:val="C00000"/>
          <w:sz w:val="22"/>
        </w:rPr>
        <w:t>Awb</w:t>
      </w:r>
      <w:proofErr w:type="spellEnd"/>
      <w:r w:rsidRPr="00204802">
        <w:rPr>
          <w:rFonts w:cstheme="minorHAnsi"/>
          <w:color w:val="C00000"/>
          <w:sz w:val="22"/>
        </w:rPr>
        <w:t xml:space="preserve"> is dan van toepassing nu deze niet expliciet buiten toepassing is verklaard zoals voor het pgb. Kern van de subsidietitel is dat subsidie moet worden verstrekt op basis van een wettelijke grondslag en een beschikking. De subsidietitel voorziet in een instrumentarium om de (financiële) relatie tussen de cliënt en het college goed te regelen. Hiermee moet rekening gehouden worden bij het verstrekken van een financiële tegemoetkoming onder de </w:t>
      </w:r>
      <w:proofErr w:type="spellStart"/>
      <w:r w:rsidRPr="00204802">
        <w:rPr>
          <w:rFonts w:cstheme="minorHAnsi"/>
          <w:color w:val="C00000"/>
          <w:sz w:val="22"/>
        </w:rPr>
        <w:t>Wmo</w:t>
      </w:r>
      <w:proofErr w:type="spellEnd"/>
      <w:r w:rsidRPr="00204802">
        <w:rPr>
          <w:rFonts w:cstheme="minorHAnsi"/>
          <w:color w:val="C00000"/>
          <w:sz w:val="22"/>
        </w:rPr>
        <w:t xml:space="preserve"> 2015.</w:t>
      </w:r>
    </w:p>
    <w:p w14:paraId="23F524D4" w14:textId="6A652B14" w:rsidR="007D7EB5" w:rsidRDefault="007D7EB5" w:rsidP="00A51649">
      <w:pPr>
        <w:pStyle w:val="Geenafstand"/>
        <w:spacing w:line="276" w:lineRule="auto"/>
        <w:rPr>
          <w:rFonts w:cstheme="minorHAnsi"/>
          <w:b/>
          <w:sz w:val="22"/>
        </w:rPr>
      </w:pPr>
    </w:p>
    <w:p w14:paraId="761D1259" w14:textId="26303F32" w:rsidR="00544F10" w:rsidRPr="00D04FD7" w:rsidRDefault="00204802" w:rsidP="00A51649">
      <w:pPr>
        <w:pStyle w:val="Geenafstand"/>
        <w:spacing w:line="276" w:lineRule="auto"/>
        <w:rPr>
          <w:rFonts w:cstheme="minorHAnsi"/>
          <w:sz w:val="22"/>
          <w:u w:val="single"/>
        </w:rPr>
      </w:pPr>
      <w:r>
        <w:rPr>
          <w:rFonts w:cstheme="minorHAnsi"/>
          <w:b/>
          <w:sz w:val="22"/>
        </w:rPr>
        <w:t>Artikel 21</w:t>
      </w:r>
      <w:r w:rsidR="00352375" w:rsidRPr="00D04FD7">
        <w:rPr>
          <w:rFonts w:cstheme="minorHAnsi"/>
          <w:b/>
          <w:sz w:val="22"/>
        </w:rPr>
        <w:t>. J</w:t>
      </w:r>
      <w:r w:rsidR="00544F10" w:rsidRPr="00D04FD7">
        <w:rPr>
          <w:rFonts w:cstheme="minorHAnsi"/>
          <w:b/>
          <w:sz w:val="22"/>
        </w:rPr>
        <w:t>aarlijkse waardering mantelzorgers</w:t>
      </w:r>
    </w:p>
    <w:p w14:paraId="2F3B6720" w14:textId="0E402AB0" w:rsidR="00625EC9" w:rsidRPr="00D04FD7" w:rsidRDefault="00625EC9" w:rsidP="00A51649">
      <w:pPr>
        <w:pStyle w:val="Geenafstand"/>
        <w:spacing w:line="276" w:lineRule="auto"/>
        <w:rPr>
          <w:sz w:val="22"/>
          <w:lang w:eastAsia="nl-NL"/>
        </w:rPr>
      </w:pPr>
      <w:r w:rsidRPr="00D04FD7">
        <w:rPr>
          <w:sz w:val="22"/>
          <w:lang w:eastAsia="nl-NL"/>
        </w:rPr>
        <w:t>1. Mantelzorgers van cliënten in de gemeente kunnen door middel van een melding bij het college voor het ontvangen van een jaarlijkse blijk van waardering in aanmerking worden gebracht.</w:t>
      </w:r>
    </w:p>
    <w:p w14:paraId="75D4F4BE" w14:textId="77777777" w:rsidR="00352375" w:rsidRPr="00D04FD7" w:rsidRDefault="00352375" w:rsidP="00A51649">
      <w:pPr>
        <w:pStyle w:val="Geenafstand"/>
        <w:spacing w:line="276" w:lineRule="auto"/>
        <w:rPr>
          <w:i/>
          <w:iCs/>
          <w:sz w:val="22"/>
          <w:lang w:eastAsia="nl-NL"/>
        </w:rPr>
      </w:pPr>
    </w:p>
    <w:p w14:paraId="14EFF6D7" w14:textId="6C8ABEBB" w:rsidR="00625EC9" w:rsidRPr="00D04FD7" w:rsidRDefault="00352375" w:rsidP="00A51649">
      <w:pPr>
        <w:pStyle w:val="Geenafstand"/>
        <w:spacing w:line="276" w:lineRule="auto"/>
        <w:rPr>
          <w:sz w:val="22"/>
          <w:lang w:eastAsia="nl-NL"/>
        </w:rPr>
      </w:pPr>
      <w:r w:rsidRPr="00D04FD7">
        <w:rPr>
          <w:i/>
          <w:iCs/>
          <w:sz w:val="22"/>
          <w:lang w:eastAsia="nl-NL"/>
        </w:rPr>
        <w:t>-v</w:t>
      </w:r>
      <w:r w:rsidR="00625EC9" w:rsidRPr="00D04FD7">
        <w:rPr>
          <w:i/>
          <w:iCs/>
          <w:sz w:val="22"/>
          <w:lang w:eastAsia="nl-NL"/>
        </w:rPr>
        <w:t xml:space="preserve">ariant </w:t>
      </w:r>
      <w:r w:rsidR="00294657" w:rsidRPr="00D04FD7">
        <w:rPr>
          <w:i/>
          <w:iCs/>
          <w:sz w:val="22"/>
          <w:lang w:eastAsia="nl-NL"/>
        </w:rPr>
        <w:t xml:space="preserve">1 - </w:t>
      </w:r>
      <w:r w:rsidR="00625EC9" w:rsidRPr="00D04FD7">
        <w:rPr>
          <w:i/>
          <w:iCs/>
          <w:sz w:val="22"/>
          <w:lang w:eastAsia="nl-NL"/>
        </w:rPr>
        <w:t>raad bepaalt zelf waaruit de jaarlijkse blijk van waardering bestaat)</w:t>
      </w:r>
    </w:p>
    <w:p w14:paraId="49FA0F25" w14:textId="77777777" w:rsidR="00352375" w:rsidRPr="00D04FD7" w:rsidRDefault="00352375" w:rsidP="00A51649">
      <w:pPr>
        <w:pStyle w:val="Geenafstand"/>
        <w:spacing w:line="276" w:lineRule="auto"/>
        <w:rPr>
          <w:sz w:val="22"/>
          <w:lang w:eastAsia="nl-NL"/>
        </w:rPr>
      </w:pPr>
    </w:p>
    <w:p w14:paraId="54DD6321" w14:textId="77777777" w:rsidR="00625EC9" w:rsidRPr="00D04FD7" w:rsidRDefault="00625EC9" w:rsidP="00A51649">
      <w:pPr>
        <w:pStyle w:val="Geenafstand"/>
        <w:spacing w:line="276" w:lineRule="auto"/>
        <w:rPr>
          <w:sz w:val="22"/>
          <w:lang w:eastAsia="nl-NL"/>
        </w:rPr>
      </w:pPr>
      <w:r w:rsidRPr="00D04FD7">
        <w:rPr>
          <w:sz w:val="22"/>
          <w:lang w:eastAsia="nl-NL"/>
        </w:rPr>
        <w:t>2. De jaarlijkse blijk van waardering bestaat uit: [</w:t>
      </w:r>
      <w:r w:rsidRPr="00D04FD7">
        <w:rPr>
          <w:b/>
          <w:bCs/>
          <w:sz w:val="22"/>
          <w:lang w:eastAsia="nl-NL"/>
        </w:rPr>
        <w:t>… (bijvoorbeeld een uitnodiging voor de dag van de mantelzorger, gezamenlijke koffie/borrel/uitstapje, het verstrekken van een stadspas, een geldbedrag, cadeaubon, boeket bloemen – desgewenst kan er onderscheid gemaakt worden tussen bijvoorbeeld jongeren en volwassenen)</w:t>
      </w:r>
      <w:r w:rsidRPr="00D04FD7">
        <w:rPr>
          <w:sz w:val="22"/>
          <w:lang w:eastAsia="nl-NL"/>
        </w:rPr>
        <w:t>].</w:t>
      </w:r>
    </w:p>
    <w:p w14:paraId="05BE0E52" w14:textId="77777777" w:rsidR="00352375" w:rsidRPr="00D04FD7" w:rsidRDefault="00352375" w:rsidP="00A51649">
      <w:pPr>
        <w:pStyle w:val="Geenafstand"/>
        <w:spacing w:line="276" w:lineRule="auto"/>
        <w:rPr>
          <w:i/>
          <w:iCs/>
          <w:sz w:val="22"/>
          <w:lang w:eastAsia="nl-NL"/>
        </w:rPr>
      </w:pPr>
    </w:p>
    <w:p w14:paraId="4C30DEB3" w14:textId="1433CBAE" w:rsidR="00625EC9" w:rsidRPr="00D04FD7" w:rsidRDefault="00352375" w:rsidP="00A51649">
      <w:pPr>
        <w:pStyle w:val="Geenafstand"/>
        <w:spacing w:line="276" w:lineRule="auto"/>
        <w:rPr>
          <w:sz w:val="22"/>
          <w:lang w:eastAsia="nl-NL"/>
        </w:rPr>
      </w:pPr>
      <w:r w:rsidRPr="00D04FD7">
        <w:rPr>
          <w:i/>
          <w:iCs/>
          <w:sz w:val="22"/>
          <w:lang w:eastAsia="nl-NL"/>
        </w:rPr>
        <w:t>-v</w:t>
      </w:r>
      <w:r w:rsidR="00625EC9" w:rsidRPr="00D04FD7">
        <w:rPr>
          <w:i/>
          <w:iCs/>
          <w:sz w:val="22"/>
          <w:lang w:eastAsia="nl-NL"/>
        </w:rPr>
        <w:t xml:space="preserve">ariant </w:t>
      </w:r>
      <w:r w:rsidR="00294657" w:rsidRPr="00D04FD7">
        <w:rPr>
          <w:i/>
          <w:iCs/>
          <w:sz w:val="22"/>
          <w:lang w:eastAsia="nl-NL"/>
        </w:rPr>
        <w:t xml:space="preserve">2 - </w:t>
      </w:r>
      <w:r w:rsidR="00625EC9" w:rsidRPr="00D04FD7">
        <w:rPr>
          <w:i/>
          <w:iCs/>
          <w:sz w:val="22"/>
          <w:lang w:eastAsia="nl-NL"/>
        </w:rPr>
        <w:t>raad stelt een maximumwaarde vast en laat het verder aan het college om – eventueel na overleg met aangewezen partijen – te bepalen waaruit de jaarlijkse blijk van waardering bestaat)</w:t>
      </w:r>
    </w:p>
    <w:p w14:paraId="1923D8BC" w14:textId="77777777" w:rsidR="00352375" w:rsidRPr="00D04FD7" w:rsidRDefault="00352375" w:rsidP="00A51649">
      <w:pPr>
        <w:pStyle w:val="Geenafstand"/>
        <w:spacing w:line="276" w:lineRule="auto"/>
        <w:rPr>
          <w:sz w:val="22"/>
          <w:lang w:eastAsia="nl-NL"/>
        </w:rPr>
      </w:pPr>
    </w:p>
    <w:p w14:paraId="09DC6095" w14:textId="77777777" w:rsidR="00625EC9" w:rsidRPr="00D04FD7" w:rsidRDefault="00625EC9" w:rsidP="00A51649">
      <w:pPr>
        <w:pStyle w:val="Geenafstand"/>
        <w:spacing w:line="276" w:lineRule="auto"/>
        <w:rPr>
          <w:sz w:val="22"/>
          <w:lang w:eastAsia="nl-NL"/>
        </w:rPr>
      </w:pPr>
      <w:r w:rsidRPr="00D04FD7">
        <w:rPr>
          <w:sz w:val="22"/>
          <w:lang w:eastAsia="nl-NL"/>
        </w:rPr>
        <w:t>2. De jaarlijkse blijk van waardering heeft een waarde van ten hoogste [</w:t>
      </w:r>
      <w:r w:rsidRPr="00D04FD7">
        <w:rPr>
          <w:b/>
          <w:bCs/>
          <w:sz w:val="22"/>
          <w:lang w:eastAsia="nl-NL"/>
        </w:rPr>
        <w:t>bedrag</w:t>
      </w:r>
      <w:r w:rsidRPr="00D04FD7">
        <w:rPr>
          <w:sz w:val="22"/>
          <w:lang w:eastAsia="nl-NL"/>
        </w:rPr>
        <w:t>] [</w:t>
      </w:r>
      <w:r w:rsidRPr="00D04FD7">
        <w:rPr>
          <w:i/>
          <w:iCs/>
          <w:sz w:val="22"/>
          <w:lang w:eastAsia="nl-NL"/>
        </w:rPr>
        <w:t>en wordt door het college jaarlijks na overleg met [</w:t>
      </w:r>
      <w:r w:rsidRPr="00D04FD7">
        <w:rPr>
          <w:b/>
          <w:bCs/>
          <w:i/>
          <w:iCs/>
          <w:sz w:val="22"/>
          <w:lang w:eastAsia="nl-NL"/>
        </w:rPr>
        <w:t xml:space="preserve">… (bijvoorbeeld het steunpunt mantelzorg of de </w:t>
      </w:r>
      <w:proofErr w:type="spellStart"/>
      <w:r w:rsidRPr="00D04FD7">
        <w:rPr>
          <w:b/>
          <w:bCs/>
          <w:i/>
          <w:iCs/>
          <w:sz w:val="22"/>
          <w:lang w:eastAsia="nl-NL"/>
        </w:rPr>
        <w:t>Wmo</w:t>
      </w:r>
      <w:proofErr w:type="spellEnd"/>
      <w:r w:rsidRPr="00D04FD7">
        <w:rPr>
          <w:b/>
          <w:bCs/>
          <w:i/>
          <w:iCs/>
          <w:sz w:val="22"/>
          <w:lang w:eastAsia="nl-NL"/>
        </w:rPr>
        <w:t>-raad)</w:t>
      </w:r>
      <w:r w:rsidRPr="00D04FD7">
        <w:rPr>
          <w:i/>
          <w:iCs/>
          <w:sz w:val="22"/>
          <w:lang w:eastAsia="nl-NL"/>
        </w:rPr>
        <w:t>] vastgesteld</w:t>
      </w:r>
      <w:r w:rsidRPr="00D04FD7">
        <w:rPr>
          <w:sz w:val="22"/>
          <w:lang w:eastAsia="nl-NL"/>
        </w:rPr>
        <w:t>].</w:t>
      </w:r>
    </w:p>
    <w:p w14:paraId="6671E8A7" w14:textId="501CE8FD" w:rsidR="00625EC9" w:rsidRDefault="00625EC9" w:rsidP="00A51649">
      <w:pPr>
        <w:pStyle w:val="Geenafstand"/>
        <w:spacing w:line="276" w:lineRule="auto"/>
        <w:rPr>
          <w:sz w:val="22"/>
          <w:lang w:eastAsia="nl-NL"/>
        </w:rPr>
      </w:pPr>
      <w:r w:rsidRPr="00D04FD7">
        <w:rPr>
          <w:sz w:val="22"/>
          <w:lang w:eastAsia="nl-NL"/>
        </w:rPr>
        <w:t>3. Het college kan bij nadere regeling regels stellen over op welke wijze zorg wordt gedragen voor de jaarlijkse blijk van waardering voor de mantelzorgers van cliënten in de gemeente.</w:t>
      </w:r>
    </w:p>
    <w:p w14:paraId="00230A54" w14:textId="4C27498A" w:rsidR="00F22496" w:rsidRDefault="00F22496" w:rsidP="00A51649">
      <w:pPr>
        <w:pStyle w:val="Geenafstand"/>
        <w:spacing w:line="276" w:lineRule="auto"/>
        <w:rPr>
          <w:sz w:val="22"/>
          <w:lang w:eastAsia="nl-NL"/>
        </w:rPr>
      </w:pPr>
    </w:p>
    <w:p w14:paraId="1A3D11FF" w14:textId="4CC4B461" w:rsidR="00F22496" w:rsidRPr="00204802" w:rsidRDefault="00F22496" w:rsidP="00B93DA6">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204802">
        <w:rPr>
          <w:b/>
          <w:sz w:val="22"/>
          <w:lang w:eastAsia="nl-NL"/>
        </w:rPr>
        <w:t>Toelichting</w:t>
      </w:r>
    </w:p>
    <w:p w14:paraId="26981E4A" w14:textId="1E8D67F7" w:rsidR="00F22496" w:rsidRPr="00204802" w:rsidRDefault="00F22496" w:rsidP="00B93DA6">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04802">
        <w:rPr>
          <w:rFonts w:eastAsia="Times New Roman" w:cstheme="minorHAnsi"/>
          <w:sz w:val="22"/>
          <w:lang w:eastAsia="nl-NL"/>
        </w:rPr>
        <w:lastRenderedPageBreak/>
        <w:t xml:space="preserve">Mantelzorgers van cliënten in de gemeente komen in aanmerking voor een jaarlijkse blijk van waardering (artikel 2.1.6 van de </w:t>
      </w:r>
      <w:proofErr w:type="spellStart"/>
      <w:r w:rsidRPr="00204802">
        <w:rPr>
          <w:rFonts w:eastAsia="Times New Roman" w:cstheme="minorHAnsi"/>
          <w:sz w:val="22"/>
          <w:lang w:eastAsia="nl-NL"/>
        </w:rPr>
        <w:t>Wmo</w:t>
      </w:r>
      <w:proofErr w:type="spellEnd"/>
      <w:r w:rsidRPr="00204802">
        <w:rPr>
          <w:rFonts w:eastAsia="Times New Roman" w:cstheme="minorHAnsi"/>
          <w:sz w:val="22"/>
          <w:lang w:eastAsia="nl-NL"/>
        </w:rPr>
        <w:t xml:space="preserve"> 2015). Artikel 1.1.1 van de </w:t>
      </w:r>
      <w:proofErr w:type="spellStart"/>
      <w:r w:rsidRPr="00204802">
        <w:rPr>
          <w:rFonts w:eastAsia="Times New Roman" w:cstheme="minorHAnsi"/>
          <w:sz w:val="22"/>
          <w:lang w:eastAsia="nl-NL"/>
        </w:rPr>
        <w:t>Wmo</w:t>
      </w:r>
      <w:proofErr w:type="spellEnd"/>
      <w:r w:rsidRPr="00204802">
        <w:rPr>
          <w:rFonts w:eastAsia="Times New Roman" w:cstheme="minorHAnsi"/>
          <w:sz w:val="22"/>
          <w:lang w:eastAsia="nl-NL"/>
        </w:rPr>
        <w:t xml:space="preserve"> 2015</w:t>
      </w:r>
      <w:r w:rsidR="00204802">
        <w:rPr>
          <w:rFonts w:eastAsia="Times New Roman" w:cstheme="minorHAnsi"/>
          <w:sz w:val="22"/>
          <w:lang w:eastAsia="nl-NL"/>
        </w:rPr>
        <w:t xml:space="preserve"> </w:t>
      </w:r>
      <w:r w:rsidRPr="00204802">
        <w:rPr>
          <w:rFonts w:eastAsia="Times New Roman" w:cstheme="minorHAnsi"/>
          <w:sz w:val="22"/>
          <w:lang w:eastAsia="nl-NL"/>
        </w:rPr>
        <w:t xml:space="preserve">definieert een cliënt als een persoon die gebruik maakt van een algemene voorziening, maatwerkvoorziening of pgb, of door of namens wie een melding is gedaan. Het gaat dus ook om mantelzorgers van cliënten die een </w:t>
      </w:r>
      <w:r w:rsidR="00D21859" w:rsidRPr="00D21859">
        <w:rPr>
          <w:rFonts w:eastAsia="Times New Roman" w:cstheme="minorHAnsi"/>
          <w:sz w:val="22"/>
          <w:lang w:eastAsia="nl-NL"/>
        </w:rPr>
        <w:t>behoefte aan maatschappelijke ondersteuning</w:t>
      </w:r>
      <w:r w:rsidR="00D21859" w:rsidRPr="00D21859" w:rsidDel="00D21859">
        <w:rPr>
          <w:rFonts w:eastAsia="Times New Roman" w:cstheme="minorHAnsi"/>
          <w:sz w:val="22"/>
          <w:lang w:eastAsia="nl-NL"/>
        </w:rPr>
        <w:t xml:space="preserve"> </w:t>
      </w:r>
      <w:r w:rsidRPr="00204802">
        <w:rPr>
          <w:rFonts w:eastAsia="Times New Roman" w:cstheme="minorHAnsi"/>
          <w:sz w:val="22"/>
          <w:lang w:eastAsia="nl-NL"/>
        </w:rPr>
        <w:t>hebben aangemeld, ook al is daar geen voorziening op basis van deze wet uitgekomen. Voorts is de woonplaats van de cliënt bepalend, zodat het dus ook mantelzorgers kan betreffen die in andere gemeenten wonen.</w:t>
      </w:r>
    </w:p>
    <w:p w14:paraId="259995F3" w14:textId="730CD5FA" w:rsidR="00F22496" w:rsidRPr="00204802" w:rsidRDefault="00F22496" w:rsidP="00204802">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204802">
        <w:rPr>
          <w:rFonts w:eastAsia="Times New Roman" w:cstheme="minorHAnsi"/>
          <w:sz w:val="22"/>
          <w:lang w:eastAsia="nl-NL"/>
        </w:rPr>
        <w:t>Hier is verder bepaald op welke wijze het college zorg draagt voor de jaarlijkse blijk van waardering. Overeenkomstig de wet moet in de verordening in ieder geval een procedure vastgelegd worden die waarborgt dat alle mantelzorgers, die voldoen aan de voorwaarden, voor het ontvangen van een blijk van waardering in aanmerking kunnen worden gebracht. Kort en goed komt het erop neer dat – met inachtneming van het bovenstaande – mantelzorgers van cliënten in de gemeente via een melding bij het college in aanmerking kunnen worden gebracht voor de jaarlijkse blijk van waardering (eerste lid). Onder andere ten aanzien van de meldingsprocedure kunnen het college nadere regels stellen (derde lid).</w:t>
      </w:r>
    </w:p>
    <w:p w14:paraId="5ABDC3B3" w14:textId="314A3D13" w:rsidR="00625EC9" w:rsidRPr="00204802" w:rsidRDefault="00625EC9" w:rsidP="00204802">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p>
    <w:p w14:paraId="2CEB4758" w14:textId="77777777" w:rsidR="00B93DA6" w:rsidRDefault="00B93DA6"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Cs/>
          <w:sz w:val="22"/>
          <w:lang w:eastAsia="nl-NL"/>
        </w:rPr>
      </w:pPr>
      <w:r w:rsidRPr="00204802">
        <w:rPr>
          <w:rFonts w:eastAsia="Times New Roman" w:cstheme="minorHAnsi"/>
          <w:i/>
          <w:iCs/>
          <w:sz w:val="22"/>
          <w:lang w:eastAsia="nl-NL"/>
        </w:rPr>
        <w:t>NB Individuele gemeenten kunnen naar aanleiding van de gekozen invulling van het tweede lid deze toelichting zelf aanvullen.</w:t>
      </w:r>
    </w:p>
    <w:p w14:paraId="3837010E" w14:textId="77777777" w:rsid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Cs/>
          <w:sz w:val="22"/>
          <w:lang w:eastAsia="nl-NL"/>
        </w:rPr>
      </w:pPr>
    </w:p>
    <w:p w14:paraId="31304A15" w14:textId="05A6836B"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Cs/>
          <w:color w:val="C00000"/>
          <w:sz w:val="22"/>
          <w:lang w:eastAsia="nl-NL"/>
        </w:rPr>
      </w:pPr>
      <w:r w:rsidRPr="00204802">
        <w:rPr>
          <w:rFonts w:eastAsia="Times New Roman" w:cstheme="minorHAnsi"/>
          <w:b/>
          <w:iCs/>
          <w:color w:val="C00000"/>
          <w:sz w:val="22"/>
          <w:u w:val="single"/>
          <w:lang w:eastAsia="nl-NL"/>
        </w:rPr>
        <w:t>Implementatiehandleiding</w:t>
      </w:r>
      <w:r w:rsidRPr="00204802">
        <w:rPr>
          <w:rFonts w:eastAsia="Times New Roman" w:cstheme="minorHAnsi"/>
          <w:iCs/>
          <w:color w:val="C00000"/>
          <w:sz w:val="22"/>
          <w:lang w:eastAsia="nl-NL"/>
        </w:rPr>
        <w:t>:</w:t>
      </w:r>
    </w:p>
    <w:p w14:paraId="5CC97F80"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204802">
        <w:rPr>
          <w:rFonts w:eastAsia="Times New Roman" w:cstheme="minorHAnsi"/>
          <w:color w:val="C00000"/>
          <w:sz w:val="22"/>
          <w:lang w:eastAsia="nl-NL"/>
        </w:rPr>
        <w:t xml:space="preserve">Op grond van artikel 2.1.6 van de </w:t>
      </w:r>
      <w:proofErr w:type="spellStart"/>
      <w:r w:rsidRPr="00204802">
        <w:rPr>
          <w:rFonts w:eastAsia="Times New Roman" w:cstheme="minorHAnsi"/>
          <w:color w:val="C00000"/>
          <w:sz w:val="22"/>
          <w:lang w:eastAsia="nl-NL"/>
        </w:rPr>
        <w:t>Wmo</w:t>
      </w:r>
      <w:proofErr w:type="spellEnd"/>
      <w:r w:rsidRPr="00204802">
        <w:rPr>
          <w:rFonts w:eastAsia="Times New Roman" w:cstheme="minorHAnsi"/>
          <w:color w:val="C00000"/>
          <w:sz w:val="22"/>
          <w:lang w:eastAsia="nl-NL"/>
        </w:rPr>
        <w:t xml:space="preserve"> 2015 moeten gemeenten regelen op welke wijze het college zorg draagt voor een jaarlijks blijk van waardering voor de mantelzorgers van cliënten in de gemeente. Bij verordening moet in ieder geval voorzien worden in een procedure die waarborgt dat alle mantelzorgers die aan de overige voorwaarden voldoen voor het ontvangen van een blijk van waardering in aanmerking kunnen worden gebracht. De basis voor deze procedure wordt gelegd in het eerste lid (een melding).</w:t>
      </w:r>
      <w:r w:rsidRPr="00204802">
        <w:rPr>
          <w:rFonts w:eastAsia="Times New Roman" w:cstheme="minorHAnsi"/>
          <w:color w:val="C00000"/>
          <w:sz w:val="22"/>
          <w:vertAlign w:val="superscript"/>
          <w:lang w:eastAsia="nl-NL"/>
        </w:rPr>
        <w:footnoteReference w:id="8"/>
      </w:r>
      <w:r w:rsidRPr="00204802">
        <w:rPr>
          <w:rFonts w:eastAsia="Times New Roman" w:cstheme="minorHAnsi"/>
          <w:color w:val="C00000"/>
          <w:sz w:val="22"/>
          <w:lang w:eastAsia="nl-NL"/>
        </w:rPr>
        <w:t xml:space="preserve"> Het college kan op grond van het derde lid – bij nadere regeling – nadere regels stellen. Gedacht kan worden aan: de wijze van melding (een formulier of niet), de periode waarbinnen melding gedaan moeten worden, welke gegevens overgelegd moeten worden (als er niet met een formulier gewerkt wordt) en wanneer de jaarlijkse blijk van waardering wordt uitgereikt. </w:t>
      </w:r>
    </w:p>
    <w:p w14:paraId="392D3F32"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ind w:firstLine="708"/>
        <w:rPr>
          <w:rFonts w:eastAsia="Times New Roman" w:cstheme="minorHAnsi"/>
          <w:color w:val="C00000"/>
          <w:sz w:val="22"/>
          <w:lang w:eastAsia="nl-NL"/>
        </w:rPr>
      </w:pPr>
      <w:r w:rsidRPr="00204802">
        <w:rPr>
          <w:rFonts w:eastAsia="Times New Roman" w:cstheme="minorHAnsi"/>
          <w:color w:val="C00000"/>
          <w:sz w:val="22"/>
          <w:lang w:eastAsia="nl-NL"/>
        </w:rPr>
        <w:t>De wijze waarop bepaald wordt waaruit de jaarlijkse blijk van waardering bestaat kan op verschillende manieren worden geregeld. Er zijn twee varianten uitgewerkt.</w:t>
      </w:r>
    </w:p>
    <w:p w14:paraId="17DE3802"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43176C35" w14:textId="43B9323E"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204802">
        <w:rPr>
          <w:rFonts w:eastAsia="Times New Roman" w:cstheme="minorHAnsi"/>
          <w:i/>
          <w:color w:val="C00000"/>
          <w:sz w:val="22"/>
          <w:lang w:eastAsia="nl-NL"/>
        </w:rPr>
        <w:t>Variant 1</w:t>
      </w:r>
      <w:r w:rsidRPr="00204802">
        <w:rPr>
          <w:rFonts w:eastAsia="Times New Roman" w:cstheme="minorHAnsi"/>
          <w:color w:val="C00000"/>
          <w:sz w:val="22"/>
          <w:lang w:eastAsia="nl-NL"/>
        </w:rPr>
        <w:t>: In de verordening wordt vastgelegd waaruit de jaarlijkse blijk van waardering bestaat. Voordeel hiervan is dat de raad hier zelf over kan beslissen. Nadeel hiervan is dat een latere keuze voor een andere blijk van waardering een wijziging van de raadsverordening vergt.</w:t>
      </w:r>
    </w:p>
    <w:p w14:paraId="749F1208"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1583A283" w14:textId="6DF8ACAA"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204802">
        <w:rPr>
          <w:rFonts w:eastAsia="Times New Roman" w:cstheme="minorHAnsi"/>
          <w:i/>
          <w:color w:val="C00000"/>
          <w:sz w:val="22"/>
          <w:lang w:eastAsia="nl-NL"/>
        </w:rPr>
        <w:t>Variant 2</w:t>
      </w:r>
      <w:r w:rsidRPr="00204802">
        <w:rPr>
          <w:rFonts w:eastAsia="Times New Roman" w:cstheme="minorHAnsi"/>
          <w:color w:val="C00000"/>
          <w:sz w:val="22"/>
          <w:lang w:eastAsia="nl-NL"/>
        </w:rPr>
        <w:t xml:space="preserve">: De raad stelt een maximumwaarde vast in de verordening en laat het verder aan het college om te bepalen waaruit de jaarlijkse blijk van waardering bestaat. Desgewenst kan – door overname van de facultatieve zinsnede (die nog wel ingevuld moet worden) – voorgeschreven </w:t>
      </w:r>
      <w:r w:rsidRPr="00204802">
        <w:rPr>
          <w:rFonts w:eastAsia="Times New Roman" w:cstheme="minorHAnsi"/>
          <w:color w:val="C00000"/>
          <w:sz w:val="22"/>
          <w:lang w:eastAsia="nl-NL"/>
        </w:rPr>
        <w:lastRenderedPageBreak/>
        <w:t>worden dat het college pas na overleg met aangewezen partijen de jaarlijkse blijk van waardering kan bepalen. Uit ‘na overleg’ volgt enkel dat er serieus overleg moet plaatsvinden, niet noodzakelijk dat er overeenstemming bereikt moet worden. Uiteindelijk is de keuze aan het college.</w:t>
      </w:r>
    </w:p>
    <w:p w14:paraId="75FE3AC0" w14:textId="77777777"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4924037C" w14:textId="6F180A3C" w:rsidR="00204802" w:rsidRPr="00204802" w:rsidRDefault="00204802" w:rsidP="00204802">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04802">
        <w:rPr>
          <w:rFonts w:eastAsia="Times New Roman" w:cstheme="minorHAnsi"/>
          <w:color w:val="C00000"/>
          <w:sz w:val="22"/>
          <w:lang w:eastAsia="nl-NL"/>
        </w:rPr>
        <w:t xml:space="preserve">Met betrekking tot variant 1 wordt hier nog opgemerkt dat de wijze waarop de jaarlijkse blijk van waardering wordt gegeven nog ingevuld dient te worden. De bepaling bevat een niet-uitputtende opsomming van </w:t>
      </w:r>
      <w:r w:rsidRPr="00204802">
        <w:rPr>
          <w:rFonts w:eastAsia="Times New Roman" w:cstheme="minorHAnsi"/>
          <w:i/>
          <w:color w:val="C00000"/>
          <w:sz w:val="22"/>
          <w:lang w:eastAsia="nl-NL"/>
        </w:rPr>
        <w:t>suggesties</w:t>
      </w:r>
      <w:r w:rsidRPr="00204802">
        <w:rPr>
          <w:rFonts w:eastAsia="Times New Roman" w:cstheme="minorHAnsi"/>
          <w:color w:val="C00000"/>
          <w:sz w:val="22"/>
          <w:lang w:eastAsia="nl-NL"/>
        </w:rPr>
        <w:t>. Er kan desgewenst (bijvoorbeeld) ook onderscheid gemaakt worden tussen (bijvoorbeeld) jongeren en volwassenen.</w:t>
      </w:r>
    </w:p>
    <w:p w14:paraId="0815E20A" w14:textId="77777777" w:rsidR="00B93DA6" w:rsidRPr="00625EC9" w:rsidRDefault="00B93DA6" w:rsidP="00A51649">
      <w:pPr>
        <w:pStyle w:val="Geenafstand"/>
        <w:spacing w:line="276" w:lineRule="auto"/>
        <w:rPr>
          <w:rFonts w:cstheme="minorHAnsi"/>
          <w:b/>
          <w:i/>
          <w:sz w:val="22"/>
        </w:rPr>
      </w:pPr>
    </w:p>
    <w:p w14:paraId="7AEA7817" w14:textId="3C817201" w:rsidR="00544F10" w:rsidRPr="00984382" w:rsidRDefault="00544F10" w:rsidP="00A51649">
      <w:pPr>
        <w:pStyle w:val="Geenafstand"/>
        <w:spacing w:line="276" w:lineRule="auto"/>
        <w:rPr>
          <w:rFonts w:cstheme="minorHAnsi"/>
          <w:sz w:val="22"/>
        </w:rPr>
      </w:pPr>
      <w:r w:rsidRPr="00984382">
        <w:rPr>
          <w:rFonts w:cstheme="minorHAnsi"/>
          <w:b/>
          <w:i/>
          <w:sz w:val="22"/>
        </w:rPr>
        <w:t xml:space="preserve">Paragraaf 2 – </w:t>
      </w:r>
      <w:r w:rsidR="00EA4725">
        <w:rPr>
          <w:rFonts w:cstheme="minorHAnsi"/>
          <w:b/>
          <w:i/>
          <w:sz w:val="22"/>
        </w:rPr>
        <w:t>T</w:t>
      </w:r>
      <w:r>
        <w:rPr>
          <w:rFonts w:cstheme="minorHAnsi"/>
          <w:b/>
          <w:i/>
          <w:sz w:val="22"/>
        </w:rPr>
        <w:t>oegang tot maatschappelijke ondersteuning</w:t>
      </w:r>
    </w:p>
    <w:p w14:paraId="0583C304" w14:textId="77777777" w:rsidR="0097223E" w:rsidRDefault="0097223E" w:rsidP="00A51649">
      <w:pPr>
        <w:pStyle w:val="Geenafstand"/>
        <w:spacing w:line="276" w:lineRule="auto"/>
        <w:rPr>
          <w:rFonts w:cstheme="minorHAnsi"/>
          <w:sz w:val="22"/>
          <w:u w:val="single"/>
        </w:rPr>
      </w:pPr>
    </w:p>
    <w:p w14:paraId="4F5817F9" w14:textId="77777777" w:rsidR="00284E14" w:rsidRPr="0098005C" w:rsidRDefault="00284E14" w:rsidP="00284E14">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98005C">
        <w:rPr>
          <w:rFonts w:cstheme="minorHAnsi"/>
          <w:b/>
          <w:color w:val="C00000"/>
          <w:sz w:val="22"/>
          <w:u w:val="single"/>
        </w:rPr>
        <w:t>Implementatiehandleiding</w:t>
      </w:r>
      <w:r w:rsidRPr="0098005C">
        <w:rPr>
          <w:rFonts w:cstheme="minorHAnsi"/>
          <w:color w:val="C00000"/>
          <w:sz w:val="22"/>
        </w:rPr>
        <w:t>:</w:t>
      </w:r>
    </w:p>
    <w:p w14:paraId="672DC546" w14:textId="019C7A23" w:rsidR="00284E14" w:rsidRPr="0098005C" w:rsidRDefault="00284E14" w:rsidP="00284E14">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98005C">
        <w:rPr>
          <w:rFonts w:cstheme="minorHAnsi"/>
          <w:color w:val="C00000"/>
          <w:sz w:val="22"/>
        </w:rPr>
        <w:t xml:space="preserve">Op grond van artikel 2.1.3, tweede lid, onder a, van de </w:t>
      </w:r>
      <w:proofErr w:type="spellStart"/>
      <w:r w:rsidRPr="0098005C">
        <w:rPr>
          <w:rFonts w:cstheme="minorHAnsi"/>
          <w:color w:val="C00000"/>
          <w:sz w:val="22"/>
        </w:rPr>
        <w:t>Wmo</w:t>
      </w:r>
      <w:proofErr w:type="spellEnd"/>
      <w:r w:rsidRPr="0098005C">
        <w:rPr>
          <w:rFonts w:cstheme="minorHAnsi"/>
          <w:color w:val="C00000"/>
          <w:sz w:val="22"/>
        </w:rPr>
        <w:t xml:space="preserve"> 2015 moeten gemeenten onder meer regelen op welke wijze wordt vastgesteld of een cliënt voor een maatwerkvoorziening voor zelfredzaamheid, participatie, beschermd wonen of opvang in aanmerking komt. Ter uitvoering hiervan zijn twee varianten uitgewerkt.</w:t>
      </w:r>
    </w:p>
    <w:p w14:paraId="61F5F9F3" w14:textId="77777777" w:rsidR="00284E14" w:rsidRPr="0098005C" w:rsidRDefault="00284E14" w:rsidP="00284E14">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3482D238" w14:textId="678B884F" w:rsidR="00284E14" w:rsidRPr="0098005C" w:rsidRDefault="00284E14" w:rsidP="00284E14">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98005C">
        <w:rPr>
          <w:rFonts w:cstheme="minorHAnsi"/>
          <w:i/>
          <w:color w:val="C00000"/>
          <w:sz w:val="22"/>
        </w:rPr>
        <w:t>Variant 1</w:t>
      </w:r>
      <w:r w:rsidRPr="0098005C">
        <w:rPr>
          <w:rFonts w:cstheme="minorHAnsi"/>
          <w:color w:val="C00000"/>
          <w:sz w:val="22"/>
        </w:rPr>
        <w:t xml:space="preserve">: De raad delegeert het vaststellen van de procedure – met minimale kaderstelling – aan het college. Het kader en de te stellen procedureregels kunnen gezamenlijk gezien worden als de op grond van artikel 2.1.3, tweede lid, aanhef en onder a, van de </w:t>
      </w:r>
      <w:proofErr w:type="spellStart"/>
      <w:r w:rsidR="0098005C">
        <w:rPr>
          <w:rFonts w:cstheme="minorHAnsi"/>
          <w:color w:val="C00000"/>
          <w:sz w:val="22"/>
        </w:rPr>
        <w:t>Wmo</w:t>
      </w:r>
      <w:proofErr w:type="spellEnd"/>
      <w:r w:rsidR="0098005C">
        <w:rPr>
          <w:rFonts w:cstheme="minorHAnsi"/>
          <w:color w:val="C00000"/>
          <w:sz w:val="22"/>
        </w:rPr>
        <w:t xml:space="preserve"> 2015</w:t>
      </w:r>
      <w:r w:rsidRPr="0098005C">
        <w:rPr>
          <w:rFonts w:cstheme="minorHAnsi"/>
          <w:color w:val="C00000"/>
          <w:sz w:val="22"/>
        </w:rPr>
        <w:t xml:space="preserve"> verplichte uitwerking hiervan. Voordeel van deze variant is dat de procedure sneller gewijzigd kan worden; de vraag is wel of dit wenselijk en noodzakelijk is. Nadeel is dat de raad hier verder weinig directe controle over heeft. Wel is het zo dat de </w:t>
      </w:r>
      <w:proofErr w:type="spellStart"/>
      <w:r w:rsidRPr="0098005C">
        <w:rPr>
          <w:rFonts w:cstheme="minorHAnsi"/>
          <w:color w:val="C00000"/>
          <w:sz w:val="22"/>
        </w:rPr>
        <w:t>Wmo</w:t>
      </w:r>
      <w:proofErr w:type="spellEnd"/>
      <w:r w:rsidRPr="0098005C">
        <w:rPr>
          <w:rFonts w:cstheme="minorHAnsi"/>
          <w:color w:val="C00000"/>
          <w:sz w:val="22"/>
        </w:rPr>
        <w:t xml:space="preserve"> 2015 zelf – in de artikelen 2.3.1 tot en met 2.3.5 – al de nodige zaken regelt, waar bij het opstellen van de nadere regeling rekenschap van moet worden gegeven. Ook als het college de procedure vaststelt, ligt een inhoudelijke regeling in lijn met variant B naar ons idee voor de hand.</w:t>
      </w:r>
    </w:p>
    <w:p w14:paraId="19C77A40" w14:textId="77777777" w:rsidR="00284E14" w:rsidRPr="0098005C" w:rsidRDefault="00284E14" w:rsidP="00284E14">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14A99CCE" w14:textId="0A25722A" w:rsidR="00284E14" w:rsidRPr="0098005C" w:rsidRDefault="00284E14" w:rsidP="00284E14">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98005C">
        <w:rPr>
          <w:rFonts w:cstheme="minorHAnsi"/>
          <w:i/>
          <w:color w:val="C00000"/>
          <w:sz w:val="22"/>
        </w:rPr>
        <w:t>Variant 2</w:t>
      </w:r>
      <w:r w:rsidRPr="0098005C">
        <w:rPr>
          <w:rFonts w:cstheme="minorHAnsi"/>
          <w:color w:val="C00000"/>
          <w:sz w:val="22"/>
        </w:rPr>
        <w:t xml:space="preserve">: De raad legt de procedure zelf vast in de verordening. Voordeel hiervan is dat de regeling minder snel aangepast zal worden, waardoor burgers uit kunnen gaan van een bestendige procedure. Doordat de procedure in de verordening van de raad vastgelegd wordt, kent variant </w:t>
      </w:r>
      <w:r w:rsidR="0098005C">
        <w:rPr>
          <w:rFonts w:cstheme="minorHAnsi"/>
          <w:color w:val="C00000"/>
          <w:sz w:val="22"/>
        </w:rPr>
        <w:t>2</w:t>
      </w:r>
      <w:r w:rsidRPr="0098005C">
        <w:rPr>
          <w:rFonts w:cstheme="minorHAnsi"/>
          <w:color w:val="C00000"/>
          <w:sz w:val="22"/>
        </w:rPr>
        <w:t xml:space="preserve"> meerdere artikelen (</w:t>
      </w:r>
      <w:r w:rsidR="0098005C">
        <w:rPr>
          <w:rFonts w:cstheme="minorHAnsi"/>
          <w:color w:val="C00000"/>
          <w:sz w:val="22"/>
        </w:rPr>
        <w:t>22</w:t>
      </w:r>
      <w:r w:rsidRPr="0098005C">
        <w:rPr>
          <w:rFonts w:cstheme="minorHAnsi"/>
          <w:color w:val="C00000"/>
          <w:sz w:val="22"/>
        </w:rPr>
        <w:t xml:space="preserve"> tot en met </w:t>
      </w:r>
      <w:r w:rsidR="0098005C">
        <w:rPr>
          <w:rFonts w:cstheme="minorHAnsi"/>
          <w:color w:val="C00000"/>
          <w:sz w:val="22"/>
        </w:rPr>
        <w:t>25</w:t>
      </w:r>
      <w:r w:rsidRPr="0098005C">
        <w:rPr>
          <w:rFonts w:cstheme="minorHAnsi"/>
          <w:color w:val="C00000"/>
          <w:sz w:val="22"/>
        </w:rPr>
        <w:t xml:space="preserve">). </w:t>
      </w:r>
    </w:p>
    <w:p w14:paraId="49F13D1D" w14:textId="70A3345F" w:rsidR="00284E14" w:rsidRPr="00F03E80" w:rsidRDefault="00284E14" w:rsidP="00284E14">
      <w:pPr>
        <w:pStyle w:val="Geenafstand"/>
        <w:pBdr>
          <w:top w:val="single" w:sz="4" w:space="1" w:color="auto"/>
          <w:left w:val="single" w:sz="4" w:space="4" w:color="auto"/>
          <w:bottom w:val="single" w:sz="4" w:space="1" w:color="auto"/>
          <w:right w:val="single" w:sz="4" w:space="4" w:color="auto"/>
        </w:pBdr>
        <w:spacing w:line="276" w:lineRule="auto"/>
        <w:ind w:firstLine="426"/>
        <w:rPr>
          <w:rFonts w:cstheme="minorHAnsi"/>
          <w:sz w:val="22"/>
        </w:rPr>
      </w:pPr>
      <w:r w:rsidRPr="0098005C">
        <w:rPr>
          <w:rFonts w:cstheme="minorHAnsi"/>
          <w:color w:val="C00000"/>
          <w:sz w:val="22"/>
        </w:rPr>
        <w:t xml:space="preserve">Als voor variant 2 wordt gekozen, dan wordt de raad tevens voor de keuze gesteld of de betreffende facultatieve procesbepalingen worden overgenomen (te weten: de artikelen </w:t>
      </w:r>
      <w:r w:rsidR="0098005C">
        <w:rPr>
          <w:rFonts w:cstheme="minorHAnsi"/>
          <w:color w:val="C00000"/>
          <w:sz w:val="22"/>
        </w:rPr>
        <w:t>22</w:t>
      </w:r>
      <w:r w:rsidRPr="0098005C">
        <w:rPr>
          <w:rFonts w:cstheme="minorHAnsi"/>
          <w:color w:val="C00000"/>
          <w:sz w:val="22"/>
        </w:rPr>
        <w:t xml:space="preserve">, tweede lid, tweede deel van de eerste volzin en tweede volzin, en derde lid, </w:t>
      </w:r>
      <w:r w:rsidR="0098005C">
        <w:rPr>
          <w:rFonts w:cstheme="minorHAnsi"/>
          <w:color w:val="C00000"/>
          <w:sz w:val="22"/>
        </w:rPr>
        <w:t>23</w:t>
      </w:r>
      <w:r w:rsidRPr="0098005C">
        <w:rPr>
          <w:rFonts w:cstheme="minorHAnsi"/>
          <w:color w:val="C00000"/>
          <w:sz w:val="22"/>
        </w:rPr>
        <w:t xml:space="preserve">, tweede lid, en </w:t>
      </w:r>
      <w:r w:rsidR="0098005C">
        <w:rPr>
          <w:rFonts w:cstheme="minorHAnsi"/>
          <w:color w:val="C00000"/>
          <w:sz w:val="22"/>
        </w:rPr>
        <w:t>25</w:t>
      </w:r>
      <w:r w:rsidRPr="0098005C">
        <w:rPr>
          <w:rFonts w:cstheme="minorHAnsi"/>
          <w:color w:val="C00000"/>
          <w:sz w:val="22"/>
        </w:rPr>
        <w:t xml:space="preserve">, eerste lid, tweede volzin, en tweede lid) en welke termijn in artikel </w:t>
      </w:r>
      <w:r w:rsidR="0098005C">
        <w:rPr>
          <w:rFonts w:cstheme="minorHAnsi"/>
          <w:color w:val="C00000"/>
          <w:sz w:val="22"/>
        </w:rPr>
        <w:t>24</w:t>
      </w:r>
      <w:r w:rsidRPr="0098005C">
        <w:rPr>
          <w:rFonts w:cstheme="minorHAnsi"/>
          <w:color w:val="C00000"/>
          <w:sz w:val="22"/>
        </w:rPr>
        <w:t xml:space="preserve"> gehanteerd wordt. Met uitzondering van artikel </w:t>
      </w:r>
      <w:r w:rsidR="0098005C">
        <w:rPr>
          <w:rFonts w:cstheme="minorHAnsi"/>
          <w:color w:val="C00000"/>
          <w:sz w:val="22"/>
        </w:rPr>
        <w:t>25</w:t>
      </w:r>
      <w:r w:rsidRPr="0098005C">
        <w:rPr>
          <w:rFonts w:cstheme="minorHAnsi"/>
          <w:color w:val="C00000"/>
          <w:sz w:val="22"/>
        </w:rPr>
        <w:t xml:space="preserve"> kan kortweg opgemerkt worden dat deze bepalingen als facultatief zijn aangemerkt vanwege het feit dat ze inhoudelijk niets toevoegen aan de regeling van deze onderwerpen in de </w:t>
      </w:r>
      <w:proofErr w:type="spellStart"/>
      <w:r w:rsidRPr="0098005C">
        <w:rPr>
          <w:rFonts w:cstheme="minorHAnsi"/>
          <w:color w:val="C00000"/>
          <w:sz w:val="22"/>
        </w:rPr>
        <w:t>Wmo</w:t>
      </w:r>
      <w:proofErr w:type="spellEnd"/>
      <w:r w:rsidRPr="0098005C">
        <w:rPr>
          <w:rFonts w:cstheme="minorHAnsi"/>
          <w:color w:val="C00000"/>
          <w:sz w:val="22"/>
        </w:rPr>
        <w:t xml:space="preserve"> 2015. Een reden om het desondanks toch op te nemen, kan liggen in de wens in de verordening een meer volledig beeld te schetsen van het proces en de rechten en plichten van de cliënt. In lijn met </w:t>
      </w:r>
      <w:proofErr w:type="spellStart"/>
      <w:r w:rsidRPr="0098005C">
        <w:rPr>
          <w:rFonts w:cstheme="minorHAnsi"/>
          <w:i/>
          <w:color w:val="C00000"/>
          <w:sz w:val="22"/>
        </w:rPr>
        <w:t>Igr</w:t>
      </w:r>
      <w:proofErr w:type="spellEnd"/>
      <w:r w:rsidRPr="0098005C">
        <w:rPr>
          <w:rFonts w:cstheme="minorHAnsi"/>
          <w:color w:val="C00000"/>
          <w:sz w:val="22"/>
        </w:rPr>
        <w:t xml:space="preserve"> 11.3 van de </w:t>
      </w:r>
      <w:r w:rsidRPr="00F03E80">
        <w:rPr>
          <w:rStyle w:val="Hyperlink"/>
          <w:rFonts w:cstheme="minorHAnsi"/>
          <w:i/>
          <w:sz w:val="22"/>
        </w:rPr>
        <w:t>100 Ideeën voor de gemeentelijke regelgever</w:t>
      </w:r>
      <w:r w:rsidRPr="00F03E80">
        <w:rPr>
          <w:rFonts w:cstheme="minorHAnsi"/>
          <w:sz w:val="22"/>
        </w:rPr>
        <w:t xml:space="preserve"> </w:t>
      </w:r>
      <w:r w:rsidRPr="0098005C">
        <w:rPr>
          <w:rFonts w:cstheme="minorHAnsi"/>
          <w:color w:val="C00000"/>
          <w:sz w:val="22"/>
        </w:rPr>
        <w:t>wordt dit niet zonder meer aangeraden (dat geldt evenzeer voor de overige keren dat een dergelijke optie wordt geboden). Andere (echte) communicatiemiddelen lenen zich hier beter voor.</w:t>
      </w:r>
    </w:p>
    <w:p w14:paraId="13D4D64B" w14:textId="77777777" w:rsidR="00284E14" w:rsidRDefault="00284E14" w:rsidP="00A51649">
      <w:pPr>
        <w:pStyle w:val="Geenafstand"/>
        <w:spacing w:line="276" w:lineRule="auto"/>
        <w:rPr>
          <w:rFonts w:cstheme="minorHAnsi"/>
          <w:sz w:val="22"/>
          <w:u w:val="single"/>
        </w:rPr>
      </w:pPr>
    </w:p>
    <w:p w14:paraId="12805B19" w14:textId="77777777" w:rsidR="00544F10" w:rsidRDefault="00544F10" w:rsidP="00A51649">
      <w:pPr>
        <w:pStyle w:val="Geenafstand"/>
        <w:spacing w:line="276" w:lineRule="auto"/>
        <w:rPr>
          <w:rFonts w:cstheme="minorHAnsi"/>
          <w:i/>
          <w:sz w:val="22"/>
        </w:rPr>
      </w:pPr>
      <w:r w:rsidRPr="00BD498A">
        <w:rPr>
          <w:rFonts w:cstheme="minorHAnsi"/>
          <w:i/>
          <w:sz w:val="22"/>
        </w:rPr>
        <w:t>-variant 1 – delegatie vaststellen procedureregels aan college van B&amp;W</w:t>
      </w:r>
    </w:p>
    <w:p w14:paraId="2F8E70D1" w14:textId="77777777" w:rsidR="007F03B0" w:rsidRPr="00BD498A" w:rsidRDefault="007F03B0" w:rsidP="00A51649">
      <w:pPr>
        <w:pStyle w:val="Geenafstand"/>
        <w:spacing w:line="276" w:lineRule="auto"/>
        <w:rPr>
          <w:rFonts w:cstheme="minorHAnsi"/>
          <w:i/>
          <w:sz w:val="22"/>
        </w:rPr>
      </w:pPr>
    </w:p>
    <w:p w14:paraId="3824AC13" w14:textId="746422EE" w:rsidR="007F03B0" w:rsidRPr="00D04FD7" w:rsidRDefault="007F03B0" w:rsidP="00A51649">
      <w:pPr>
        <w:pStyle w:val="Geenafstand"/>
        <w:spacing w:line="276" w:lineRule="auto"/>
        <w:rPr>
          <w:rFonts w:cstheme="minorHAnsi"/>
          <w:sz w:val="22"/>
          <w:u w:val="single"/>
        </w:rPr>
      </w:pPr>
      <w:r w:rsidRPr="00D04FD7">
        <w:rPr>
          <w:rFonts w:cstheme="minorHAnsi"/>
          <w:b/>
          <w:sz w:val="22"/>
        </w:rPr>
        <w:lastRenderedPageBreak/>
        <w:t>Artikel 2</w:t>
      </w:r>
      <w:r w:rsidR="00D52376">
        <w:rPr>
          <w:rFonts w:cstheme="minorHAnsi"/>
          <w:b/>
          <w:sz w:val="22"/>
        </w:rPr>
        <w:t>2</w:t>
      </w:r>
      <w:r w:rsidRPr="00D04FD7">
        <w:rPr>
          <w:rFonts w:cstheme="minorHAnsi"/>
          <w:b/>
          <w:sz w:val="22"/>
        </w:rPr>
        <w:t>. Procedureregels aanvraag maatschappelijke ondersteuning</w:t>
      </w:r>
    </w:p>
    <w:p w14:paraId="00B5412B" w14:textId="513D2372" w:rsidR="009D489A" w:rsidRPr="00D04FD7" w:rsidRDefault="009D489A" w:rsidP="00A51649">
      <w:pPr>
        <w:tabs>
          <w:tab w:val="left" w:pos="346"/>
          <w:tab w:val="left" w:pos="845"/>
        </w:tabs>
        <w:spacing w:after="0" w:line="276" w:lineRule="auto"/>
        <w:rPr>
          <w:rFonts w:ascii="Calibri" w:eastAsia="Times New Roman" w:hAnsi="Calibri" w:cs="Arial"/>
          <w:sz w:val="22"/>
          <w:lang w:eastAsia="nl-NL"/>
        </w:rPr>
      </w:pPr>
      <w:r w:rsidRPr="00D04FD7">
        <w:rPr>
          <w:rFonts w:ascii="Calibri" w:eastAsia="Times New Roman" w:hAnsi="Calibri" w:cs="Arial"/>
          <w:sz w:val="22"/>
          <w:lang w:eastAsia="nl-NL"/>
        </w:rPr>
        <w:t xml:space="preserve">Het college bepaalt met inachtneming van de artikelen 2.3.1 tot en met 2.3.5 van de </w:t>
      </w:r>
      <w:r w:rsidR="00D030AE" w:rsidRPr="00D04FD7">
        <w:rPr>
          <w:rFonts w:ascii="Calibri" w:eastAsia="Times New Roman" w:hAnsi="Calibri" w:cs="Arial"/>
          <w:sz w:val="22"/>
          <w:lang w:eastAsia="nl-NL"/>
        </w:rPr>
        <w:t xml:space="preserve">Wet maatschappelijke ondersteuning 2015 </w:t>
      </w:r>
      <w:r w:rsidRPr="00D04FD7">
        <w:rPr>
          <w:rFonts w:ascii="Calibri" w:eastAsia="Times New Roman" w:hAnsi="Calibri" w:cs="Arial"/>
          <w:sz w:val="22"/>
          <w:lang w:eastAsia="nl-NL"/>
        </w:rPr>
        <w:t>bij nadere regeling op welke wijze in samenspraak met de cliënt wordt vastgesteld of de cliënt voor een maatwerkvoorziening voor zelfredzaamheid, participatie, beschermd wonen of opvang in aanmerking komt.</w:t>
      </w:r>
    </w:p>
    <w:p w14:paraId="4491D0EF" w14:textId="77777777" w:rsidR="00544F10" w:rsidRPr="00D04FD7" w:rsidRDefault="00544F10" w:rsidP="00A51649">
      <w:pPr>
        <w:pStyle w:val="Geenafstand"/>
        <w:pBdr>
          <w:bottom w:val="single" w:sz="6" w:space="1" w:color="auto"/>
        </w:pBdr>
        <w:spacing w:line="276" w:lineRule="auto"/>
        <w:rPr>
          <w:rFonts w:cstheme="minorHAnsi"/>
          <w:i/>
          <w:sz w:val="22"/>
        </w:rPr>
      </w:pPr>
    </w:p>
    <w:p w14:paraId="29093126" w14:textId="5D1E1034" w:rsidR="00544F10" w:rsidRPr="00D04FD7" w:rsidRDefault="00544F10" w:rsidP="00A51649">
      <w:pPr>
        <w:pStyle w:val="Geenafstand"/>
        <w:spacing w:line="276" w:lineRule="auto"/>
        <w:rPr>
          <w:rFonts w:cstheme="minorHAnsi"/>
          <w:i/>
          <w:sz w:val="22"/>
        </w:rPr>
      </w:pPr>
      <w:r w:rsidRPr="00D04FD7">
        <w:rPr>
          <w:rFonts w:cstheme="minorHAnsi"/>
          <w:i/>
          <w:sz w:val="22"/>
        </w:rPr>
        <w:t>-variant 2 – procedureregels in raadsverordening</w:t>
      </w:r>
    </w:p>
    <w:p w14:paraId="34B86D42" w14:textId="77777777" w:rsidR="00625EC9" w:rsidRPr="00D04FD7" w:rsidRDefault="00625EC9" w:rsidP="00A51649">
      <w:pPr>
        <w:pStyle w:val="Geenafstand"/>
        <w:spacing w:line="276" w:lineRule="auto"/>
        <w:rPr>
          <w:rFonts w:cstheme="minorHAnsi"/>
          <w:i/>
          <w:sz w:val="22"/>
        </w:rPr>
      </w:pPr>
    </w:p>
    <w:p w14:paraId="7087B070" w14:textId="31DA335E" w:rsidR="00EC3B27" w:rsidRPr="00D04FD7" w:rsidRDefault="00EC3B27" w:rsidP="00A51649">
      <w:pPr>
        <w:pStyle w:val="Geenafstand"/>
        <w:spacing w:line="276" w:lineRule="auto"/>
        <w:rPr>
          <w:rFonts w:cstheme="minorHAnsi"/>
          <w:sz w:val="22"/>
          <w:u w:val="single"/>
        </w:rPr>
      </w:pPr>
      <w:r w:rsidRPr="00D04FD7">
        <w:rPr>
          <w:rFonts w:ascii="Calibri" w:eastAsia="Times New Roman" w:hAnsi="Calibri" w:cs="Times New Roman"/>
          <w:b/>
          <w:sz w:val="22"/>
          <w:lang w:val="x-none" w:eastAsia="x-none"/>
        </w:rPr>
        <w:t xml:space="preserve">Artikel </w:t>
      </w:r>
      <w:r w:rsidR="00F10BC7" w:rsidRPr="00D04FD7">
        <w:rPr>
          <w:rFonts w:ascii="Calibri" w:eastAsia="Times New Roman" w:hAnsi="Calibri" w:cs="Times New Roman"/>
          <w:b/>
          <w:sz w:val="22"/>
          <w:lang w:eastAsia="x-none"/>
        </w:rPr>
        <w:t>2</w:t>
      </w:r>
      <w:r w:rsidR="0098005C">
        <w:rPr>
          <w:rFonts w:ascii="Calibri" w:eastAsia="Times New Roman" w:hAnsi="Calibri" w:cs="Times New Roman"/>
          <w:b/>
          <w:sz w:val="22"/>
          <w:lang w:eastAsia="x-none"/>
        </w:rPr>
        <w:t>2</w:t>
      </w:r>
      <w:r w:rsidRPr="00D04FD7">
        <w:rPr>
          <w:rFonts w:ascii="Calibri" w:eastAsia="Times New Roman" w:hAnsi="Calibri" w:cs="Times New Roman"/>
          <w:b/>
          <w:sz w:val="22"/>
          <w:lang w:eastAsia="x-none"/>
        </w:rPr>
        <w:t>.</w:t>
      </w:r>
      <w:r w:rsidRPr="00D04FD7">
        <w:rPr>
          <w:rFonts w:ascii="Calibri" w:eastAsia="Times New Roman" w:hAnsi="Calibri" w:cs="Times New Roman"/>
          <w:b/>
          <w:sz w:val="22"/>
          <w:lang w:val="x-none" w:eastAsia="x-none"/>
        </w:rPr>
        <w:t xml:space="preserve"> Melding </w:t>
      </w:r>
      <w:r w:rsidR="00D21859" w:rsidRPr="00D21859">
        <w:rPr>
          <w:rFonts w:ascii="Calibri" w:eastAsia="Times New Roman" w:hAnsi="Calibri" w:cs="Times New Roman"/>
          <w:b/>
          <w:sz w:val="22"/>
          <w:lang w:val="x-none" w:eastAsia="x-none"/>
        </w:rPr>
        <w:t>behoefte aan maatschappelijke ondersteuning</w:t>
      </w:r>
    </w:p>
    <w:p w14:paraId="22679686" w14:textId="38E24273" w:rsidR="0098005C" w:rsidRDefault="0098005C" w:rsidP="0098005C">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1. Een </w:t>
      </w:r>
      <w:r w:rsidR="00D21859" w:rsidRPr="00D21859">
        <w:rPr>
          <w:rFonts w:eastAsia="Times New Roman" w:cstheme="minorHAnsi"/>
          <w:sz w:val="22"/>
          <w:lang w:eastAsia="nl-NL"/>
        </w:rPr>
        <w:t xml:space="preserve">behoefte aan maatschappelijke </w:t>
      </w:r>
      <w:r w:rsidR="00D21859" w:rsidRPr="00A25905">
        <w:rPr>
          <w:rFonts w:eastAsia="Times New Roman" w:cstheme="minorHAnsi"/>
          <w:sz w:val="22"/>
          <w:lang w:eastAsia="nl-NL"/>
        </w:rPr>
        <w:t>ondersteuning</w:t>
      </w:r>
      <w:r w:rsidR="00D21859" w:rsidRPr="00A25905" w:rsidDel="00D21859">
        <w:rPr>
          <w:rFonts w:eastAsia="Times New Roman" w:cstheme="minorHAnsi"/>
          <w:sz w:val="22"/>
          <w:lang w:eastAsia="nl-NL"/>
        </w:rPr>
        <w:t xml:space="preserve"> </w:t>
      </w:r>
      <w:r w:rsidRPr="00A25905">
        <w:rPr>
          <w:rFonts w:eastAsia="Times New Roman" w:cstheme="minorHAnsi"/>
          <w:sz w:val="22"/>
          <w:lang w:eastAsia="nl-NL"/>
        </w:rPr>
        <w:t>kan</w:t>
      </w:r>
      <w:r w:rsidRPr="00440985">
        <w:rPr>
          <w:rFonts w:eastAsia="Times New Roman" w:cstheme="minorHAnsi"/>
          <w:sz w:val="22"/>
          <w:lang w:eastAsia="nl-NL"/>
        </w:rPr>
        <w:t xml:space="preserve"> door of namens een cliënt bij het college worden gemeld. Als de cliënt daarom verzoekt, </w:t>
      </w:r>
      <w:r>
        <w:rPr>
          <w:rFonts w:eastAsia="Times New Roman" w:cstheme="minorHAnsi"/>
          <w:sz w:val="22"/>
          <w:lang w:eastAsia="nl-NL"/>
        </w:rPr>
        <w:t>zorgt</w:t>
      </w:r>
      <w:r w:rsidRPr="00440985">
        <w:rPr>
          <w:rFonts w:eastAsia="Times New Roman" w:cstheme="minorHAnsi"/>
          <w:sz w:val="22"/>
          <w:lang w:eastAsia="nl-NL"/>
        </w:rPr>
        <w:t xml:space="preserve"> het college voor ondersteuning bij het verhelderen van de ondersteuningsbehoefte.</w:t>
      </w:r>
    </w:p>
    <w:p w14:paraId="7B06543D" w14:textId="77777777" w:rsidR="0098005C" w:rsidRPr="00440985" w:rsidRDefault="0098005C" w:rsidP="0098005C">
      <w:pPr>
        <w:pStyle w:val="Geenafstand"/>
        <w:spacing w:line="276" w:lineRule="auto"/>
        <w:rPr>
          <w:rFonts w:eastAsia="Times New Roman" w:cstheme="minorHAnsi"/>
          <w:sz w:val="22"/>
          <w:lang w:eastAsia="nl-NL"/>
        </w:rPr>
      </w:pPr>
      <w:r w:rsidRPr="00440985">
        <w:rPr>
          <w:rFonts w:eastAsia="Times New Roman" w:cstheme="minorHAnsi"/>
          <w:sz w:val="22"/>
          <w:lang w:eastAsia="nl-NL"/>
        </w:rPr>
        <w:t>2. Het college bevestigt de ontvangst van een melding schriftelijk [</w:t>
      </w:r>
      <w:r w:rsidRPr="00440985">
        <w:rPr>
          <w:rFonts w:eastAsia="Times New Roman" w:cstheme="minorHAnsi"/>
          <w:i/>
          <w:sz w:val="22"/>
          <w:lang w:eastAsia="nl-NL"/>
        </w:rPr>
        <w:t>en wijst de cliënt op de mogelijkheid gebruik te maken van gratis cliëntondersteuning en op de mogelijkheid om gedurende zeven dagen na de melding een persoonlijk plan als bedoeld in artikel 2.3.2, tweede lid, van de Wet maatschappelijke ondersteuning 2015 te overhandigen. [Als de cliënt daarom verzoekt</w:t>
      </w:r>
      <w:r>
        <w:rPr>
          <w:rFonts w:eastAsia="Times New Roman" w:cstheme="minorHAnsi"/>
          <w:i/>
          <w:sz w:val="22"/>
          <w:lang w:eastAsia="nl-NL"/>
        </w:rPr>
        <w:t>, zorgt</w:t>
      </w:r>
      <w:r w:rsidRPr="00440985">
        <w:rPr>
          <w:rFonts w:eastAsia="Times New Roman" w:cstheme="minorHAnsi"/>
          <w:i/>
          <w:sz w:val="22"/>
          <w:lang w:eastAsia="nl-NL"/>
        </w:rPr>
        <w:t xml:space="preserve"> het college voor ondersteuning bij het opstellen van een persoonlijk plan]</w:t>
      </w:r>
      <w:r w:rsidRPr="00440985">
        <w:rPr>
          <w:rFonts w:eastAsia="Times New Roman" w:cstheme="minorHAnsi"/>
          <w:sz w:val="22"/>
          <w:lang w:eastAsia="nl-NL"/>
        </w:rPr>
        <w:t>].</w:t>
      </w:r>
    </w:p>
    <w:p w14:paraId="3CDAA5E4" w14:textId="2E78E5E2" w:rsidR="0098005C" w:rsidRPr="00440985" w:rsidRDefault="0098005C" w:rsidP="0098005C">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3. In spoedeisende gevallen als bedoeld in artikel 2.3.3 van </w:t>
      </w:r>
      <w:r w:rsidRPr="00440985">
        <w:rPr>
          <w:rFonts w:eastAsia="Times New Roman" w:cstheme="minorHAnsi"/>
          <w:i/>
          <w:sz w:val="22"/>
          <w:lang w:eastAsia="nl-NL"/>
        </w:rPr>
        <w:t>de Wet maatschappelijke ondersteuning 2015</w:t>
      </w:r>
      <w:r>
        <w:rPr>
          <w:rFonts w:eastAsia="Times New Roman" w:cstheme="minorHAnsi"/>
          <w:i/>
          <w:sz w:val="22"/>
          <w:lang w:eastAsia="nl-NL"/>
        </w:rPr>
        <w:t xml:space="preserve"> </w:t>
      </w:r>
      <w:r w:rsidRPr="00440985">
        <w:rPr>
          <w:rFonts w:eastAsia="Times New Roman" w:cstheme="minorHAnsi"/>
          <w:i/>
          <w:iCs/>
          <w:sz w:val="22"/>
          <w:lang w:eastAsia="nl-NL"/>
        </w:rPr>
        <w:t>treft het college na de melding onverwijld een tijdelijke maatwerkvoorziening in afwachting van de uitkomst van het onderzoek.</w:t>
      </w:r>
      <w:r w:rsidRPr="00440985">
        <w:rPr>
          <w:rFonts w:eastAsia="Times New Roman" w:cstheme="minorHAnsi"/>
          <w:sz w:val="22"/>
          <w:lang w:eastAsia="nl-NL"/>
        </w:rPr>
        <w:t>]</w:t>
      </w:r>
    </w:p>
    <w:p w14:paraId="694F4DC6" w14:textId="77777777" w:rsidR="0098005C" w:rsidRDefault="0098005C" w:rsidP="00A51649">
      <w:pPr>
        <w:tabs>
          <w:tab w:val="left" w:pos="346"/>
          <w:tab w:val="left" w:pos="845"/>
        </w:tabs>
        <w:spacing w:after="0" w:line="276" w:lineRule="auto"/>
        <w:rPr>
          <w:rFonts w:ascii="Calibri" w:eastAsia="Times New Roman" w:hAnsi="Calibri" w:cs="Arial"/>
          <w:sz w:val="22"/>
          <w:lang w:eastAsia="nl-NL"/>
        </w:rPr>
      </w:pPr>
    </w:p>
    <w:p w14:paraId="54F47C99" w14:textId="00FD31FF" w:rsidR="00274EAB" w:rsidRDefault="0098005C" w:rsidP="0098005C">
      <w:pPr>
        <w:keepNext/>
        <w:pBdr>
          <w:top w:val="single" w:sz="4" w:space="1" w:color="auto"/>
          <w:left w:val="single" w:sz="4" w:space="4" w:color="auto"/>
          <w:bottom w:val="single" w:sz="4" w:space="1" w:color="auto"/>
          <w:right w:val="single" w:sz="4" w:space="4" w:color="auto"/>
        </w:pBdr>
        <w:tabs>
          <w:tab w:val="left" w:pos="346"/>
          <w:tab w:val="left" w:pos="845"/>
        </w:tabs>
        <w:spacing w:after="0" w:line="276" w:lineRule="auto"/>
        <w:outlineLvl w:val="2"/>
        <w:rPr>
          <w:rFonts w:ascii="Calibri" w:eastAsia="Times New Roman" w:hAnsi="Calibri" w:cs="Times New Roman"/>
          <w:b/>
          <w:sz w:val="22"/>
          <w:lang w:eastAsia="x-none"/>
        </w:rPr>
      </w:pPr>
      <w:r>
        <w:rPr>
          <w:rFonts w:ascii="Calibri" w:eastAsia="Times New Roman" w:hAnsi="Calibri" w:cs="Times New Roman"/>
          <w:b/>
          <w:sz w:val="22"/>
          <w:lang w:eastAsia="x-none"/>
        </w:rPr>
        <w:t>Toelichting</w:t>
      </w:r>
    </w:p>
    <w:p w14:paraId="6F03DF96" w14:textId="2C26712B" w:rsidR="0098005C" w:rsidRPr="00440985" w:rsidRDefault="0098005C" w:rsidP="0098005C">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Deze bepaling is opgenomen om een zorgvuldige procedure te waarborgen en kan worden gezien als uitwerking van de verplichting om te bepalen op welke wijze een cliënt in aanmerking komt voor een maatwerkvoorziening voor zelfredzaamheid, participatie, beschermd wonen of opvang (artikel 2.1.3, tweede lid, aanhef en onder a, van de </w:t>
      </w:r>
      <w:proofErr w:type="spellStart"/>
      <w:r w:rsidR="00032955" w:rsidRPr="00440985">
        <w:rPr>
          <w:rFonts w:cstheme="minorHAnsi"/>
          <w:sz w:val="22"/>
          <w:lang w:eastAsia="nl-NL"/>
        </w:rPr>
        <w:t>Wmo</w:t>
      </w:r>
      <w:proofErr w:type="spellEnd"/>
      <w:r w:rsidR="00032955" w:rsidRPr="00440985">
        <w:rPr>
          <w:rFonts w:cstheme="minorHAnsi"/>
          <w:sz w:val="22"/>
          <w:lang w:eastAsia="nl-NL"/>
        </w:rPr>
        <w:t xml:space="preserve"> 2015</w:t>
      </w:r>
      <w:r w:rsidRPr="00440985">
        <w:rPr>
          <w:rFonts w:eastAsia="Times New Roman" w:cstheme="minorHAnsi"/>
          <w:sz w:val="22"/>
          <w:lang w:eastAsia="nl-NL"/>
        </w:rPr>
        <w:t xml:space="preserve">). In artikel 2.3.2, eerste lid, van de </w:t>
      </w:r>
      <w:proofErr w:type="spellStart"/>
      <w:r w:rsidR="00032955">
        <w:rPr>
          <w:rFonts w:cstheme="minorHAnsi"/>
          <w:sz w:val="22"/>
          <w:lang w:eastAsia="nl-NL"/>
        </w:rPr>
        <w:t>Wmo</w:t>
      </w:r>
      <w:proofErr w:type="spellEnd"/>
      <w:r w:rsidR="00032955">
        <w:rPr>
          <w:rFonts w:cstheme="minorHAnsi"/>
          <w:sz w:val="22"/>
          <w:lang w:eastAsia="nl-NL"/>
        </w:rPr>
        <w:t xml:space="preserve"> 2015</w:t>
      </w:r>
      <w:r w:rsidR="00032955">
        <w:rPr>
          <w:rFonts w:eastAsia="Times New Roman" w:cstheme="minorHAnsi"/>
          <w:sz w:val="22"/>
          <w:lang w:eastAsia="nl-NL"/>
        </w:rPr>
        <w:t xml:space="preserve"> </w:t>
      </w:r>
      <w:r w:rsidRPr="00440985">
        <w:rPr>
          <w:rFonts w:eastAsia="Times New Roman" w:cstheme="minorHAnsi"/>
          <w:sz w:val="22"/>
          <w:lang w:eastAsia="nl-NL"/>
        </w:rPr>
        <w:t xml:space="preserve">wordt al bepaald dat indien bij het college melding wordt gedaan van een behoefte aan maatschappelijke ondersteuning, het college deze melding onderzoekt. Artikel </w:t>
      </w:r>
      <w:r w:rsidR="00032955">
        <w:rPr>
          <w:rFonts w:eastAsia="Times New Roman" w:cstheme="minorHAnsi"/>
          <w:sz w:val="22"/>
          <w:lang w:eastAsia="nl-NL"/>
        </w:rPr>
        <w:t>22</w:t>
      </w:r>
      <w:r w:rsidRPr="00440985">
        <w:rPr>
          <w:rFonts w:eastAsia="Times New Roman" w:cstheme="minorHAnsi"/>
          <w:sz w:val="22"/>
          <w:lang w:eastAsia="nl-NL"/>
        </w:rPr>
        <w:t xml:space="preserve"> verankert in lijn daarmee in de verordening dat bij het college een melding kan worden gedaan en door wie. In artikel 2.3.2, negende lid, van </w:t>
      </w:r>
      <w:r w:rsidR="00032E71">
        <w:rPr>
          <w:rFonts w:eastAsia="Times New Roman" w:cstheme="minorHAnsi"/>
          <w:sz w:val="22"/>
          <w:lang w:eastAsia="nl-NL"/>
        </w:rPr>
        <w:t xml:space="preserve">de </w:t>
      </w:r>
      <w:proofErr w:type="spellStart"/>
      <w:r w:rsidR="00032955" w:rsidRPr="00440985">
        <w:rPr>
          <w:rFonts w:cstheme="minorHAnsi"/>
          <w:sz w:val="22"/>
          <w:lang w:eastAsia="nl-NL"/>
        </w:rPr>
        <w:t>Wmo</w:t>
      </w:r>
      <w:proofErr w:type="spellEnd"/>
      <w:r w:rsidR="00032955" w:rsidRPr="00440985">
        <w:rPr>
          <w:rFonts w:cstheme="minorHAnsi"/>
          <w:sz w:val="22"/>
          <w:lang w:eastAsia="nl-NL"/>
        </w:rPr>
        <w:t xml:space="preserve"> 2015 </w:t>
      </w:r>
      <w:r w:rsidRPr="00440985">
        <w:rPr>
          <w:rFonts w:eastAsia="Times New Roman" w:cstheme="minorHAnsi"/>
          <w:sz w:val="22"/>
          <w:lang w:eastAsia="nl-NL"/>
        </w:rPr>
        <w:t>is bepaald dat een aanvraag niet kan worden gedaan dan nadat (naar aanleiding van de melding) onderzoek is uitgevoerd, tenzij het onderzoek niet is uitgevoerd binnen de termijn van zes weken.</w:t>
      </w:r>
      <w:r w:rsidRPr="00440985">
        <w:rPr>
          <w:rFonts w:eastAsia="Times New Roman" w:cstheme="minorHAnsi"/>
          <w:sz w:val="22"/>
          <w:lang w:eastAsia="nl-NL"/>
        </w:rPr>
        <w:br/>
      </w:r>
    </w:p>
    <w:p w14:paraId="02A571C9" w14:textId="77777777" w:rsidR="0098005C" w:rsidRPr="00440985" w:rsidRDefault="0098005C" w:rsidP="0098005C">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i/>
          <w:sz w:val="22"/>
          <w:lang w:eastAsia="nl-NL"/>
        </w:rPr>
      </w:pPr>
      <w:r w:rsidRPr="00440985">
        <w:rPr>
          <w:rFonts w:eastAsia="Times New Roman" w:cstheme="minorHAnsi"/>
          <w:b/>
          <w:i/>
          <w:sz w:val="22"/>
          <w:lang w:eastAsia="nl-NL"/>
        </w:rPr>
        <w:t>Eerste lid</w:t>
      </w:r>
    </w:p>
    <w:p w14:paraId="619BB0C2" w14:textId="77777777" w:rsidR="00032955" w:rsidRDefault="0098005C" w:rsidP="0098005C">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De melding is vormvrij en kan schriftelijk, elektronisch, mondeling of telefonisch bij het college worden gedaan. De melding kan bovendien ‘door of namens de cliënt’ worden gedaan. Dit kan ruim worden opgevat. Naast de cliënt kan bijvoorbeeld diens vertegenwoordiger, mantelzorger, partner, familielid, buurman of andere betrokkene de melding doen. </w:t>
      </w:r>
      <w:r>
        <w:rPr>
          <w:rFonts w:eastAsia="Times New Roman" w:cstheme="minorHAnsi"/>
          <w:sz w:val="22"/>
          <w:lang w:eastAsia="nl-NL"/>
        </w:rPr>
        <w:tab/>
      </w:r>
    </w:p>
    <w:p w14:paraId="200ADBE7" w14:textId="775847D5" w:rsidR="0098005C" w:rsidRPr="00440985" w:rsidRDefault="0098005C" w:rsidP="00032955">
      <w:pPr>
        <w:pStyle w:val="Geenafstand"/>
        <w:pBdr>
          <w:top w:val="single" w:sz="4" w:space="1" w:color="auto"/>
          <w:left w:val="single" w:sz="4" w:space="4" w:color="auto"/>
          <w:bottom w:val="single" w:sz="4" w:space="1" w:color="auto"/>
          <w:right w:val="single" w:sz="4" w:space="4" w:color="auto"/>
        </w:pBdr>
        <w:spacing w:line="276" w:lineRule="auto"/>
        <w:ind w:firstLine="708"/>
        <w:rPr>
          <w:rFonts w:eastAsia="Times New Roman" w:cstheme="minorHAnsi"/>
          <w:sz w:val="22"/>
          <w:lang w:eastAsia="nl-NL"/>
        </w:rPr>
      </w:pPr>
      <w:r w:rsidRPr="00D21859">
        <w:rPr>
          <w:rFonts w:eastAsia="Times New Roman" w:cstheme="minorHAnsi"/>
          <w:sz w:val="22"/>
          <w:lang w:eastAsia="nl-NL"/>
        </w:rPr>
        <w:t xml:space="preserve">Een persoon met een hulpvraag die op grond van een andere wet kan worden beantwoord, kan direct en gericht worden doorverwezen. Te denken valt hier bijvoorbeeld aan de Zorgverzekeringswet, de Wet werk en bijstand </w:t>
      </w:r>
      <w:r w:rsidR="00010250">
        <w:rPr>
          <w:rFonts w:eastAsia="Times New Roman" w:cstheme="minorHAnsi"/>
          <w:sz w:val="22"/>
          <w:lang w:eastAsia="nl-NL"/>
        </w:rPr>
        <w:t xml:space="preserve">(hierna: WWB) </w:t>
      </w:r>
      <w:r w:rsidRPr="00D21859">
        <w:rPr>
          <w:rFonts w:eastAsia="Times New Roman" w:cstheme="minorHAnsi"/>
          <w:sz w:val="22"/>
          <w:lang w:eastAsia="nl-NL"/>
        </w:rPr>
        <w:t>en de Leerplichtwet. Als een cliënt, al dan niet in verband daarmee, behoefte heeft aan ondersteuning bij het verhelderen van zijn ondersteuningsbehoefte, dan wordt de cliënt hierbij ondersteund.</w:t>
      </w:r>
    </w:p>
    <w:p w14:paraId="5BA2E304" w14:textId="77777777" w:rsidR="0098005C" w:rsidRPr="00440985" w:rsidRDefault="0098005C" w:rsidP="0098005C">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12EC06D8" w14:textId="0D15C713" w:rsidR="0098005C" w:rsidRPr="00440985" w:rsidRDefault="0098005C" w:rsidP="0098005C">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b/>
          <w:i/>
          <w:sz w:val="22"/>
          <w:lang w:eastAsia="nl-NL"/>
        </w:rPr>
        <w:lastRenderedPageBreak/>
        <w:t>Tweede lid</w:t>
      </w:r>
      <w:r w:rsidRPr="00440985">
        <w:rPr>
          <w:rFonts w:eastAsia="Times New Roman" w:cstheme="minorHAnsi"/>
          <w:sz w:val="22"/>
          <w:lang w:eastAsia="nl-NL"/>
        </w:rPr>
        <w:br/>
        <w:t xml:space="preserve">In het tweede lid is de verplichte ontvangstbevestiging verankerd (artikel 2.3.2, eerste lid, slotzin, van de </w:t>
      </w:r>
      <w:proofErr w:type="spellStart"/>
      <w:r w:rsidR="00032955" w:rsidRPr="00440985">
        <w:rPr>
          <w:rFonts w:cstheme="minorHAnsi"/>
          <w:sz w:val="22"/>
          <w:lang w:eastAsia="nl-NL"/>
        </w:rPr>
        <w:t>Wmo</w:t>
      </w:r>
      <w:proofErr w:type="spellEnd"/>
      <w:r w:rsidR="00032955" w:rsidRPr="00440985">
        <w:rPr>
          <w:rFonts w:cstheme="minorHAnsi"/>
          <w:sz w:val="22"/>
          <w:lang w:eastAsia="nl-NL"/>
        </w:rPr>
        <w:t xml:space="preserve"> 2015</w:t>
      </w:r>
      <w:r w:rsidRPr="00440985">
        <w:rPr>
          <w:rFonts w:eastAsia="Times New Roman" w:cstheme="minorHAnsi"/>
          <w:sz w:val="22"/>
          <w:lang w:eastAsia="nl-NL"/>
        </w:rPr>
        <w:t xml:space="preserve">). Aangezien het onderzoek na een melding maximaal zes weken mag beslaan (zie artikel 2.3.2, eerste lid, van de </w:t>
      </w:r>
      <w:proofErr w:type="spellStart"/>
      <w:r w:rsidR="00032955" w:rsidRPr="00440985">
        <w:rPr>
          <w:rFonts w:cstheme="minorHAnsi"/>
          <w:sz w:val="22"/>
          <w:lang w:eastAsia="nl-NL"/>
        </w:rPr>
        <w:t>Wmo</w:t>
      </w:r>
      <w:proofErr w:type="spellEnd"/>
      <w:r w:rsidR="00032955" w:rsidRPr="00440985">
        <w:rPr>
          <w:rFonts w:cstheme="minorHAnsi"/>
          <w:sz w:val="22"/>
          <w:lang w:eastAsia="nl-NL"/>
        </w:rPr>
        <w:t xml:space="preserve"> 2015</w:t>
      </w:r>
      <w:r w:rsidRPr="00440985">
        <w:rPr>
          <w:rFonts w:eastAsia="Times New Roman" w:cstheme="minorHAnsi"/>
          <w:sz w:val="22"/>
          <w:lang w:eastAsia="nl-NL"/>
        </w:rPr>
        <w:t>), is registratie en ontvangstbevestiging van de melding ook in het kader van deze termijn van belang.</w:t>
      </w:r>
    </w:p>
    <w:p w14:paraId="181AE881" w14:textId="77777777" w:rsidR="007D7EB5" w:rsidRDefault="0098005C" w:rsidP="007D7EB5">
      <w:pPr>
        <w:pStyle w:val="Geenafstand"/>
        <w:pBdr>
          <w:top w:val="single" w:sz="4" w:space="1" w:color="auto"/>
          <w:left w:val="single" w:sz="4" w:space="4" w:color="auto"/>
          <w:bottom w:val="single" w:sz="4" w:space="1" w:color="auto"/>
          <w:right w:val="single" w:sz="4" w:space="4" w:color="auto"/>
        </w:pBdr>
        <w:spacing w:line="276" w:lineRule="auto"/>
        <w:ind w:firstLine="708"/>
        <w:rPr>
          <w:rFonts w:eastAsia="Times New Roman" w:cstheme="minorHAnsi"/>
          <w:sz w:val="22"/>
          <w:lang w:eastAsia="nl-NL"/>
        </w:rPr>
      </w:pPr>
      <w:r w:rsidRPr="00440985">
        <w:rPr>
          <w:rFonts w:eastAsia="Times New Roman" w:cstheme="minorHAnsi"/>
          <w:sz w:val="22"/>
          <w:lang w:eastAsia="nl-NL"/>
        </w:rPr>
        <w:t>Overeenkomstig artikel 2.2.4, eerste lid, aanhef en onder a</w:t>
      </w:r>
      <w:r w:rsidR="00032955">
        <w:rPr>
          <w:rFonts w:eastAsia="Times New Roman" w:cstheme="minorHAnsi"/>
          <w:sz w:val="22"/>
          <w:lang w:eastAsia="nl-NL"/>
        </w:rPr>
        <w:t>,</w:t>
      </w:r>
      <w:r w:rsidRPr="00440985">
        <w:rPr>
          <w:rFonts w:eastAsia="Times New Roman" w:cstheme="minorHAnsi"/>
          <w:sz w:val="22"/>
          <w:lang w:eastAsia="nl-NL"/>
        </w:rPr>
        <w:t xml:space="preserve"> van de </w:t>
      </w:r>
      <w:proofErr w:type="spellStart"/>
      <w:r w:rsidR="00032955" w:rsidRPr="00440985">
        <w:rPr>
          <w:rFonts w:cstheme="minorHAnsi"/>
          <w:sz w:val="22"/>
          <w:lang w:eastAsia="nl-NL"/>
        </w:rPr>
        <w:t>Wmo</w:t>
      </w:r>
      <w:proofErr w:type="spellEnd"/>
      <w:r w:rsidR="00032955" w:rsidRPr="00440985">
        <w:rPr>
          <w:rFonts w:cstheme="minorHAnsi"/>
          <w:sz w:val="22"/>
          <w:lang w:eastAsia="nl-NL"/>
        </w:rPr>
        <w:t xml:space="preserve"> 2015</w:t>
      </w:r>
      <w:r w:rsidRPr="00440985">
        <w:rPr>
          <w:rFonts w:eastAsia="Times New Roman" w:cstheme="minorHAnsi"/>
          <w:sz w:val="22"/>
          <w:lang w:eastAsia="nl-NL"/>
        </w:rPr>
        <w:t xml:space="preserve">, moet het college ervoor zorgen dat er voor alle ingezetenen cliëntondersteuning beschikbaar is. Bovendien moet de cliënt en zijn mantelzorger voor het onderzoek gewezen worden op de mogelijkheid gebruik te maken van gratis cliëntondersteuning (artikel 2.3.2, derde lid, van de </w:t>
      </w:r>
      <w:proofErr w:type="spellStart"/>
      <w:r w:rsidR="00032955" w:rsidRPr="00440985">
        <w:rPr>
          <w:rFonts w:cstheme="minorHAnsi"/>
          <w:sz w:val="22"/>
          <w:lang w:eastAsia="nl-NL"/>
        </w:rPr>
        <w:t>Wmo</w:t>
      </w:r>
      <w:proofErr w:type="spellEnd"/>
      <w:r w:rsidR="00032955" w:rsidRPr="00440985">
        <w:rPr>
          <w:rFonts w:cstheme="minorHAnsi"/>
          <w:sz w:val="22"/>
          <w:lang w:eastAsia="nl-NL"/>
        </w:rPr>
        <w:t xml:space="preserve"> 2015</w:t>
      </w:r>
      <w:r w:rsidRPr="00440985">
        <w:rPr>
          <w:rFonts w:eastAsia="Times New Roman" w:cstheme="minorHAnsi"/>
          <w:sz w:val="22"/>
          <w:lang w:eastAsia="nl-NL"/>
        </w:rPr>
        <w:t>). [</w:t>
      </w:r>
      <w:r w:rsidRPr="00440985">
        <w:rPr>
          <w:rFonts w:eastAsia="Times New Roman" w:cstheme="minorHAnsi"/>
          <w:i/>
          <w:iCs/>
          <w:sz w:val="22"/>
          <w:lang w:eastAsia="nl-NL"/>
        </w:rPr>
        <w:t>De wet adresseert het college rechtstreeks en vraagt niet om hierover bij verordening een regeling op te stellen. De bepaling uit de wet is toch in de verordening opgenomen vanwege het belang om in de verordening een compleet overzicht van rechten en plichten van cliënten te geven. Hierbij is benadrukt dat de cliëntondersteuning op grond van de wet voor de cliënt kosteloos is. In de memorie van toelichting</w:t>
      </w:r>
      <w:r w:rsidRPr="00440985">
        <w:rPr>
          <w:rFonts w:eastAsia="Times New Roman" w:cstheme="minorHAnsi"/>
          <w:sz w:val="22"/>
          <w:lang w:eastAsia="nl-NL"/>
        </w:rPr>
        <w:t xml:space="preserve"> </w:t>
      </w:r>
      <w:r w:rsidRPr="00440985">
        <w:rPr>
          <w:rFonts w:eastAsia="Times New Roman" w:cstheme="minorHAnsi"/>
          <w:i/>
          <w:iCs/>
          <w:sz w:val="22"/>
          <w:lang w:eastAsia="nl-NL"/>
        </w:rPr>
        <w:t xml:space="preserve">bij artikel 2.2.4 van de </w:t>
      </w:r>
      <w:proofErr w:type="spellStart"/>
      <w:r w:rsidR="00032955" w:rsidRPr="00032955">
        <w:rPr>
          <w:rFonts w:eastAsia="Times New Roman" w:cstheme="minorHAnsi"/>
          <w:i/>
          <w:iCs/>
          <w:sz w:val="22"/>
          <w:lang w:eastAsia="nl-NL"/>
        </w:rPr>
        <w:t>Wmo</w:t>
      </w:r>
      <w:proofErr w:type="spellEnd"/>
      <w:r w:rsidR="00032955" w:rsidRPr="00032955">
        <w:rPr>
          <w:rFonts w:eastAsia="Times New Roman" w:cstheme="minorHAnsi"/>
          <w:i/>
          <w:iCs/>
          <w:sz w:val="22"/>
          <w:lang w:eastAsia="nl-NL"/>
        </w:rPr>
        <w:t xml:space="preserve"> 2015  </w:t>
      </w:r>
      <w:r w:rsidRPr="00440985">
        <w:rPr>
          <w:rFonts w:eastAsia="Times New Roman" w:cstheme="minorHAnsi"/>
          <w:i/>
          <w:iCs/>
          <w:sz w:val="22"/>
          <w:lang w:eastAsia="nl-NL"/>
        </w:rPr>
        <w:t>(Kamerstukken II 2013/14, 33 841, nr. 3)</w:t>
      </w:r>
      <w:r w:rsidRPr="00440985">
        <w:rPr>
          <w:rFonts w:eastAsia="Times New Roman" w:cstheme="minorHAnsi"/>
          <w:sz w:val="22"/>
          <w:lang w:eastAsia="nl-NL"/>
        </w:rPr>
        <w:t xml:space="preserve"> </w:t>
      </w:r>
      <w:r w:rsidRPr="00440985">
        <w:rPr>
          <w:rFonts w:eastAsia="Times New Roman" w:cstheme="minorHAnsi"/>
          <w:i/>
          <w:iCs/>
          <w:sz w:val="22"/>
          <w:lang w:eastAsia="nl-NL"/>
        </w:rPr>
        <w:t xml:space="preserve">is vermeld dat gemeenten hiermee de opdracht hebben in ieder geval een algemene voorziening voor cliëntondersteuning te realiseren, waar burgers informatie en advies over vraagstukken van maatschappelijke ondersteuning en hulp bij het verkrijgen daarvan kunnen krijgen. Ook uitgebreide vraagverheldering alsmede kortdurende en </w:t>
      </w:r>
      <w:proofErr w:type="spellStart"/>
      <w:r w:rsidRPr="00440985">
        <w:rPr>
          <w:rFonts w:eastAsia="Times New Roman" w:cstheme="minorHAnsi"/>
          <w:i/>
          <w:iCs/>
          <w:sz w:val="22"/>
          <w:lang w:eastAsia="nl-NL"/>
        </w:rPr>
        <w:t>kortcyclische</w:t>
      </w:r>
      <w:proofErr w:type="spellEnd"/>
      <w:r w:rsidRPr="00440985">
        <w:rPr>
          <w:rFonts w:eastAsia="Times New Roman" w:cstheme="minorHAnsi"/>
          <w:i/>
          <w:iCs/>
          <w:sz w:val="22"/>
          <w:lang w:eastAsia="nl-NL"/>
        </w:rPr>
        <w:t xml:space="preserve"> ondersteuning bij het maken van keuzes op diverse levensterreinen maken daarvan deel uit.</w:t>
      </w:r>
      <w:r w:rsidRPr="00440985">
        <w:rPr>
          <w:rFonts w:eastAsia="Times New Roman" w:cstheme="minorHAnsi"/>
          <w:sz w:val="22"/>
          <w:lang w:eastAsia="nl-NL"/>
        </w:rPr>
        <w:t>]</w:t>
      </w:r>
    </w:p>
    <w:p w14:paraId="1B62F39D"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34E31A68" w14:textId="77777777" w:rsidR="007D7EB5" w:rsidRDefault="0098005C"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i/>
          <w:sz w:val="22"/>
          <w:lang w:eastAsia="nl-NL"/>
        </w:rPr>
      </w:pPr>
      <w:r w:rsidRPr="00440985">
        <w:rPr>
          <w:rFonts w:eastAsia="Times New Roman" w:cstheme="minorHAnsi"/>
          <w:sz w:val="22"/>
          <w:lang w:eastAsia="nl-NL"/>
        </w:rPr>
        <w:t>[</w:t>
      </w:r>
      <w:r w:rsidRPr="00440985">
        <w:rPr>
          <w:rFonts w:eastAsia="Times New Roman" w:cstheme="minorHAnsi"/>
          <w:b/>
          <w:i/>
          <w:sz w:val="22"/>
          <w:lang w:eastAsia="nl-NL"/>
        </w:rPr>
        <w:t>Derde lid</w:t>
      </w:r>
      <w:r w:rsidR="007D7EB5">
        <w:rPr>
          <w:rFonts w:eastAsia="Times New Roman" w:cstheme="minorHAnsi"/>
          <w:b/>
          <w:i/>
          <w:sz w:val="22"/>
          <w:lang w:eastAsia="nl-NL"/>
        </w:rPr>
        <w:t xml:space="preserve"> </w:t>
      </w:r>
    </w:p>
    <w:p w14:paraId="63950C5D" w14:textId="77777777" w:rsidR="007D7EB5" w:rsidRDefault="0098005C"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t xml:space="preserve">In het derde lid is overeenkomstig artikel 2.3.3 van de </w:t>
      </w:r>
      <w:proofErr w:type="spellStart"/>
      <w:r w:rsidR="00032955" w:rsidRPr="00032955">
        <w:rPr>
          <w:rFonts w:eastAsia="Times New Roman" w:cstheme="minorHAnsi"/>
          <w:i/>
          <w:iCs/>
          <w:sz w:val="22"/>
          <w:lang w:eastAsia="nl-NL"/>
        </w:rPr>
        <w:t>Wmo</w:t>
      </w:r>
      <w:proofErr w:type="spellEnd"/>
      <w:r w:rsidR="00032955" w:rsidRPr="00032955">
        <w:rPr>
          <w:rFonts w:eastAsia="Times New Roman" w:cstheme="minorHAnsi"/>
          <w:i/>
          <w:iCs/>
          <w:sz w:val="22"/>
          <w:lang w:eastAsia="nl-NL"/>
        </w:rPr>
        <w:t xml:space="preserve"> 2015 </w:t>
      </w:r>
      <w:r w:rsidRPr="00440985">
        <w:rPr>
          <w:rFonts w:eastAsia="Times New Roman" w:cstheme="minorHAnsi"/>
          <w:i/>
          <w:iCs/>
          <w:sz w:val="22"/>
          <w:lang w:eastAsia="nl-NL"/>
        </w:rPr>
        <w:t>een uitzondering vervat voor spoedeisende gevallen. Het college is op grond van de wet verplicht in dergelijke gevallen een passende tijdelijke maatwerkvoorziening te verstrekken in afwachting van de uitkomsten van het onderzoek dat volgt na de melding.</w:t>
      </w:r>
      <w:r w:rsidRPr="00440985">
        <w:rPr>
          <w:rFonts w:eastAsia="Times New Roman" w:cstheme="minorHAnsi"/>
          <w:sz w:val="22"/>
          <w:lang w:eastAsia="nl-NL"/>
        </w:rPr>
        <w:t>]</w:t>
      </w:r>
    </w:p>
    <w:p w14:paraId="1F1ED431"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2BFE83CB" w14:textId="68083D26" w:rsidR="0098005C" w:rsidRPr="0098005C" w:rsidRDefault="0098005C"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Als een cliënt zich direct ‘meldt’ bij de aanbieder van een algemene voorziening, dan zal deze een ‘lichte toets’ uitvoeren. In ieder geval wordt dan getoetst of iemand onder de </w:t>
      </w:r>
      <w:proofErr w:type="spellStart"/>
      <w:r w:rsidRPr="00440985">
        <w:rPr>
          <w:rFonts w:eastAsia="Times New Roman" w:cstheme="minorHAnsi"/>
          <w:sz w:val="22"/>
          <w:lang w:eastAsia="nl-NL"/>
        </w:rPr>
        <w:t>Wmo</w:t>
      </w:r>
      <w:proofErr w:type="spellEnd"/>
      <w:r w:rsidRPr="00440985">
        <w:rPr>
          <w:rFonts w:eastAsia="Times New Roman" w:cstheme="minorHAnsi"/>
          <w:sz w:val="22"/>
          <w:lang w:eastAsia="nl-NL"/>
        </w:rPr>
        <w:t xml:space="preserve">-doelgroep valt, of de cliënt de voorziening kan betalen </w:t>
      </w:r>
      <w:r>
        <w:rPr>
          <w:rFonts w:eastAsia="Times New Roman" w:cstheme="minorHAnsi"/>
          <w:sz w:val="22"/>
          <w:lang w:eastAsia="nl-NL"/>
        </w:rPr>
        <w:t xml:space="preserve">(bij voorzieningen waarvoor een eigen bijdrage wordt gevraagd) </w:t>
      </w:r>
      <w:r w:rsidRPr="00440985">
        <w:rPr>
          <w:rFonts w:eastAsia="Times New Roman" w:cstheme="minorHAnsi"/>
          <w:sz w:val="22"/>
          <w:lang w:eastAsia="nl-NL"/>
        </w:rPr>
        <w:t>en of bij de cliënt niet overduidelijk is dat de algemene voorziening geen passende bijdrage zal leveren aan zijn zelfredzaamheid of participatie. Hierbij kan onder meer gedacht worden aan vragen over algemene eigenschappen, zoals of iemand een bewoner is van de gemeente of iemand een bepaalde leeftijd heeft. Zodra de aanbieder constateert dat meer onderzoek nodig is of de cliënt aangeeft dat er geen passende ondersteuning wordt geleverd met de algemene voorziening, zowel in termen van inzet als in verband met de financiële haalbaarheid door de verschuldigde bijdrage, verwijst de aanbieder de cliënt door naar de gemeente.</w:t>
      </w:r>
    </w:p>
    <w:p w14:paraId="0C73BFCF" w14:textId="77777777" w:rsidR="0098005C" w:rsidRPr="0098005C" w:rsidRDefault="0098005C" w:rsidP="0098005C">
      <w:pPr>
        <w:pStyle w:val="Geenafstand"/>
        <w:rPr>
          <w:lang w:eastAsia="x-none"/>
        </w:rPr>
      </w:pPr>
    </w:p>
    <w:p w14:paraId="1BF52D26" w14:textId="5844A500" w:rsidR="00EC3B27" w:rsidRPr="00D04FD7" w:rsidRDefault="00EC3B27" w:rsidP="003C198C">
      <w:pPr>
        <w:keepNext/>
        <w:tabs>
          <w:tab w:val="left" w:pos="346"/>
        </w:tabs>
        <w:spacing w:after="0" w:line="276" w:lineRule="auto"/>
        <w:outlineLvl w:val="3"/>
        <w:rPr>
          <w:rFonts w:eastAsia="Times New Roman" w:cstheme="minorHAnsi"/>
          <w:b/>
          <w:sz w:val="22"/>
          <w:lang w:eastAsia="nl-NL"/>
        </w:rPr>
      </w:pPr>
      <w:r w:rsidRPr="00C269A9">
        <w:rPr>
          <w:rFonts w:ascii="Calibri" w:eastAsia="Times New Roman" w:hAnsi="Calibri" w:cs="Times New Roman"/>
          <w:b/>
          <w:sz w:val="22"/>
          <w:lang w:val="x-none" w:eastAsia="x-none"/>
        </w:rPr>
        <w:t xml:space="preserve">Artikel </w:t>
      </w:r>
      <w:r w:rsidR="007818F4" w:rsidRPr="00DC22A3">
        <w:rPr>
          <w:rFonts w:ascii="Calibri" w:eastAsia="Times New Roman" w:hAnsi="Calibri" w:cs="Times New Roman"/>
          <w:b/>
          <w:sz w:val="22"/>
          <w:lang w:eastAsia="x-none"/>
        </w:rPr>
        <w:t>2</w:t>
      </w:r>
      <w:r w:rsidR="0098005C">
        <w:rPr>
          <w:rFonts w:ascii="Calibri" w:eastAsia="Times New Roman" w:hAnsi="Calibri" w:cs="Times New Roman"/>
          <w:b/>
          <w:sz w:val="22"/>
          <w:lang w:eastAsia="x-none"/>
        </w:rPr>
        <w:t>3</w:t>
      </w:r>
      <w:r w:rsidRPr="00DC22A3">
        <w:rPr>
          <w:rFonts w:ascii="Calibri" w:eastAsia="Times New Roman" w:hAnsi="Calibri" w:cs="Times New Roman"/>
          <w:b/>
          <w:sz w:val="22"/>
          <w:lang w:eastAsia="x-none"/>
        </w:rPr>
        <w:t>.</w:t>
      </w:r>
      <w:r w:rsidRPr="00DC22A3">
        <w:rPr>
          <w:rFonts w:ascii="Calibri" w:eastAsia="Times New Roman" w:hAnsi="Calibri" w:cs="Times New Roman"/>
          <w:b/>
          <w:sz w:val="22"/>
          <w:lang w:val="x-none" w:eastAsia="x-none"/>
        </w:rPr>
        <w:t xml:space="preserve"> </w:t>
      </w:r>
      <w:r w:rsidR="003C198C" w:rsidRPr="00DC22A3">
        <w:rPr>
          <w:rFonts w:eastAsia="Times New Roman" w:cstheme="minorHAnsi"/>
          <w:b/>
          <w:sz w:val="22"/>
          <w:lang w:eastAsia="nl-NL"/>
        </w:rPr>
        <w:t xml:space="preserve">Onderzoek naar de behoeften, persoonskenmerken en </w:t>
      </w:r>
      <w:r w:rsidR="00032955">
        <w:rPr>
          <w:rFonts w:eastAsia="Times New Roman" w:cstheme="minorHAnsi"/>
          <w:b/>
          <w:sz w:val="22"/>
          <w:lang w:eastAsia="nl-NL"/>
        </w:rPr>
        <w:t>voorkeuren</w:t>
      </w:r>
    </w:p>
    <w:p w14:paraId="45F0EEEC" w14:textId="77777777" w:rsidR="00032955" w:rsidRPr="00440985" w:rsidRDefault="00032955" w:rsidP="0003295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1. Het college onderzoekt in samenspraak met de degene door of namens wie de melding is gedaan en waar mogelijk met de mantelzorger of mantelzorgers dan wel </w:t>
      </w:r>
      <w:r>
        <w:rPr>
          <w:rFonts w:eastAsia="Times New Roman" w:cstheme="minorHAnsi"/>
          <w:sz w:val="22"/>
          <w:lang w:eastAsia="nl-NL"/>
        </w:rPr>
        <w:t>zijn</w:t>
      </w:r>
      <w:r w:rsidRPr="00440985">
        <w:rPr>
          <w:rFonts w:eastAsia="Times New Roman" w:cstheme="minorHAnsi"/>
          <w:sz w:val="22"/>
          <w:lang w:eastAsia="nl-NL"/>
        </w:rPr>
        <w:t xml:space="preserve"> vertegenwoordiger en desgewenst familie, zo spoedig mogelijk, doch uiterlijk binnen zes weken na ontvangst van de melding:</w:t>
      </w:r>
    </w:p>
    <w:p w14:paraId="470AADB9" w14:textId="161A16FE" w:rsidR="00032955" w:rsidRPr="00440985" w:rsidRDefault="00032955" w:rsidP="0003295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de behoeften, persoonskenmerken en voorkeuren van de cliënt;</w:t>
      </w:r>
      <w:r w:rsidRPr="00440985">
        <w:rPr>
          <w:rFonts w:eastAsia="Times New Roman" w:cstheme="minorHAnsi"/>
          <w:sz w:val="22"/>
          <w:lang w:eastAsia="nl-NL"/>
        </w:rPr>
        <w:br/>
        <w:t>b. het gewenste resultaat van het verzoek om ondersteuning;</w:t>
      </w:r>
      <w:r w:rsidRPr="00440985">
        <w:rPr>
          <w:rFonts w:eastAsia="Times New Roman" w:cstheme="minorHAnsi"/>
          <w:sz w:val="22"/>
          <w:lang w:eastAsia="nl-NL"/>
        </w:rPr>
        <w:br/>
        <w:t xml:space="preserve">c. de mogelijkheden om op eigen kracht of met gebruikelijke hulp of algemeen gebruikelijke </w:t>
      </w:r>
      <w:r w:rsidRPr="00440985">
        <w:rPr>
          <w:rFonts w:eastAsia="Times New Roman" w:cstheme="minorHAnsi"/>
          <w:sz w:val="22"/>
          <w:lang w:eastAsia="nl-NL"/>
        </w:rPr>
        <w:lastRenderedPageBreak/>
        <w:t>voorzieningen zijn zelfredzaamheid of zijn participatie te handhaven of te verbeteren, of te voorzien in zijn behoefte aan beschermd wonen of opvang;</w:t>
      </w:r>
      <w:r w:rsidRPr="00440985">
        <w:rPr>
          <w:rFonts w:eastAsia="Times New Roman" w:cstheme="minorHAnsi"/>
          <w:sz w:val="22"/>
          <w:lang w:eastAsia="nl-NL"/>
        </w:rPr>
        <w:br/>
        <w:t>d. de mogelijkheden om met mantelzorg of hulp van andere personen uit zijn sociale netwerk te komen tot verbetering van zijn zelfredzaamheid of zijn participatie, of te voorzien in zijn behoefte aan beschermd wonen of opvang;</w:t>
      </w:r>
      <w:r w:rsidRPr="00440985">
        <w:rPr>
          <w:rFonts w:eastAsia="Times New Roman" w:cstheme="minorHAnsi"/>
          <w:sz w:val="22"/>
          <w:lang w:eastAsia="nl-NL"/>
        </w:rPr>
        <w:br/>
        <w:t>e. de behoefte aan maatregelen ter ondersteuning van de mantelzorger van de cliënt;</w:t>
      </w:r>
      <w:r w:rsidRPr="00440985">
        <w:rPr>
          <w:rFonts w:eastAsia="Times New Roman" w:cstheme="minorHAnsi"/>
          <w:sz w:val="22"/>
          <w:lang w:eastAsia="nl-NL"/>
        </w:rPr>
        <w:br/>
        <w:t>f. de mogelijkheden om met gebruikmaking van een algemene voorziening of door het verrichten van maatschappelijk nuttige activiteiten te komen tot verbetering van zijn zelfredzaamheid of zijn participatie, onderscheidenlijk de mogelijkheden om met gebruikmaking van een algemene voorziening te voorzien in zijn behoefte aan beschermd wonen of opvang;</w:t>
      </w:r>
      <w:r w:rsidRPr="00440985">
        <w:rPr>
          <w:rFonts w:eastAsia="Times New Roman" w:cstheme="minorHAnsi"/>
          <w:sz w:val="22"/>
          <w:lang w:eastAsia="nl-NL"/>
        </w:rPr>
        <w:br/>
        <w:t>g. de mogelijkheden om door middel van samenwerking met zorgverzekeraars en zorgaanbieders als bedoeld in de Zorgverzekeringswet en partijen op het gebied van publieke gezondheid, jeugdhulp, onderwijs, welzijn, wonen, werk en inkomen, te komen tot een zo goed mogelijk afgestemde dienstverlening met het oog op de behoefte aan verbetering van zijn zelfredzaamheid of zijn participatie of aan beschermd wonen of opvang;</w:t>
      </w:r>
      <w:r w:rsidRPr="00440985">
        <w:rPr>
          <w:rFonts w:eastAsia="Times New Roman" w:cstheme="minorHAnsi"/>
          <w:sz w:val="22"/>
          <w:lang w:eastAsia="nl-NL"/>
        </w:rPr>
        <w:br/>
        <w:t>h. de mogelijkheid om een maatwerkvoorziening te verstrekken;</w:t>
      </w:r>
      <w:r w:rsidRPr="00440985">
        <w:rPr>
          <w:rFonts w:eastAsia="Times New Roman" w:cstheme="minorHAnsi"/>
          <w:sz w:val="22"/>
          <w:lang w:eastAsia="nl-NL"/>
        </w:rPr>
        <w:br/>
        <w:t xml:space="preserve">i. welke bijdragen in de kosten de cliënt met toepassing van het bepaalde bij of krachtens artikel 2.1.4 van de </w:t>
      </w:r>
      <w:r w:rsidRPr="00032955">
        <w:rPr>
          <w:rFonts w:eastAsia="Times New Roman" w:cstheme="minorHAnsi"/>
          <w:sz w:val="22"/>
          <w:lang w:eastAsia="nl-NL"/>
        </w:rPr>
        <w:t>Wet maatschappelijke ondersteuning 2015</w:t>
      </w:r>
      <w:r>
        <w:rPr>
          <w:rFonts w:eastAsia="Times New Roman" w:cstheme="minorHAnsi"/>
          <w:sz w:val="22"/>
          <w:lang w:eastAsia="nl-NL"/>
        </w:rPr>
        <w:t xml:space="preserve"> </w:t>
      </w:r>
      <w:r w:rsidRPr="00440985">
        <w:rPr>
          <w:rFonts w:eastAsia="Times New Roman" w:cstheme="minorHAnsi"/>
          <w:sz w:val="22"/>
          <w:lang w:eastAsia="nl-NL"/>
        </w:rPr>
        <w:t>verschuldigd zal zijn, en</w:t>
      </w:r>
      <w:r w:rsidRPr="00440985">
        <w:rPr>
          <w:rFonts w:eastAsia="Times New Roman" w:cstheme="minorHAnsi"/>
          <w:sz w:val="22"/>
          <w:lang w:eastAsia="nl-NL"/>
        </w:rPr>
        <w:br/>
        <w:t>j. de mogelijkheden om te kiezen voor de verstrekking van een pgb, waarbij de cliënt in begrijpelijke bewoordingen wordt ingelicht over de gevolgen van die keuze.</w:t>
      </w:r>
    </w:p>
    <w:p w14:paraId="7FB771D0" w14:textId="6AA0F8AD" w:rsidR="00032955" w:rsidRPr="00440985" w:rsidRDefault="00032955" w:rsidP="0003295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2. Als de cliënt een persoonlijk plan als bedoeld in artikel </w:t>
      </w:r>
      <w:r>
        <w:rPr>
          <w:rFonts w:eastAsia="Times New Roman" w:cstheme="minorHAnsi"/>
          <w:i/>
          <w:iCs/>
          <w:sz w:val="22"/>
          <w:lang w:eastAsia="nl-NL"/>
        </w:rPr>
        <w:t>22</w:t>
      </w:r>
      <w:r w:rsidRPr="00440985">
        <w:rPr>
          <w:rFonts w:eastAsia="Times New Roman" w:cstheme="minorHAnsi"/>
          <w:i/>
          <w:iCs/>
          <w:sz w:val="22"/>
          <w:lang w:eastAsia="nl-NL"/>
        </w:rPr>
        <w:t>, tweede lid, aan het college heeft overhandigd, betrekt het college dat plan bij het onderzoek.</w:t>
      </w:r>
      <w:r w:rsidRPr="00440985">
        <w:rPr>
          <w:rFonts w:eastAsia="Times New Roman" w:cstheme="minorHAnsi"/>
          <w:sz w:val="22"/>
          <w:lang w:eastAsia="nl-NL"/>
        </w:rPr>
        <w:t>]</w:t>
      </w:r>
    </w:p>
    <w:p w14:paraId="6680E9D9" w14:textId="3B963013" w:rsidR="00EC3B27" w:rsidRPr="00D04FD7" w:rsidRDefault="00032955" w:rsidP="00032955">
      <w:pPr>
        <w:tabs>
          <w:tab w:val="left" w:pos="346"/>
          <w:tab w:val="left" w:pos="845"/>
        </w:tabs>
        <w:spacing w:after="0" w:line="276" w:lineRule="auto"/>
        <w:rPr>
          <w:rFonts w:ascii="Calibri" w:eastAsia="Times New Roman" w:hAnsi="Calibri" w:cs="Arial"/>
          <w:sz w:val="22"/>
          <w:lang w:eastAsia="nl-NL"/>
        </w:rPr>
      </w:pPr>
      <w:r w:rsidRPr="00440985">
        <w:rPr>
          <w:rFonts w:eastAsia="Times New Roman" w:cstheme="minorHAnsi"/>
          <w:sz w:val="22"/>
          <w:lang w:eastAsia="nl-NL"/>
        </w:rPr>
        <w:t>3. Het college informeert de cliënt</w:t>
      </w:r>
      <w:r>
        <w:rPr>
          <w:rFonts w:eastAsia="Times New Roman" w:cstheme="minorHAnsi"/>
          <w:sz w:val="22"/>
          <w:lang w:eastAsia="nl-NL"/>
        </w:rPr>
        <w:t xml:space="preserve"> dan wel zijn vertegenwoordiger</w:t>
      </w:r>
      <w:r w:rsidRPr="00440985">
        <w:rPr>
          <w:rFonts w:eastAsia="Times New Roman" w:cstheme="minorHAnsi"/>
          <w:sz w:val="22"/>
          <w:lang w:eastAsia="nl-NL"/>
        </w:rPr>
        <w:t xml:space="preserve"> over de gang van zaken bij het gesprek, diens rechten en plichten en de vervolgprocedure.</w:t>
      </w:r>
    </w:p>
    <w:p w14:paraId="5695DEDF" w14:textId="77777777" w:rsidR="00DC22A3" w:rsidRPr="00032955" w:rsidRDefault="00DC22A3" w:rsidP="00032955">
      <w:pPr>
        <w:pStyle w:val="Geenafstand"/>
        <w:spacing w:line="276" w:lineRule="auto"/>
        <w:rPr>
          <w:sz w:val="22"/>
        </w:rPr>
      </w:pPr>
    </w:p>
    <w:p w14:paraId="01F0D409" w14:textId="044459F4" w:rsidR="00032955" w:rsidRPr="0003295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b/>
          <w:sz w:val="22"/>
        </w:rPr>
      </w:pPr>
      <w:r w:rsidRPr="00032955">
        <w:rPr>
          <w:b/>
          <w:sz w:val="22"/>
        </w:rPr>
        <w:t>Toelichting</w:t>
      </w:r>
    </w:p>
    <w:p w14:paraId="17C2CE03" w14:textId="77777777" w:rsidR="00032955" w:rsidRPr="002C5860"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sz w:val="22"/>
        </w:rPr>
      </w:pPr>
      <w:r w:rsidRPr="002C5860">
        <w:rPr>
          <w:sz w:val="22"/>
        </w:rPr>
        <w:t>Bij het onderzoek zal in samenspraak met de cliënt en waar mogelijk met de mantelzorger of mantelzorgers dan wel diens vertegenwoordiger in de eerste plaats gekeken worden naar de behoeften, persoonskenmerken en voorkeuren van de cliënt en kan bijvoorbeeld alsnog worden verwezen naar een algemene voorziening in plaats van, of naast, mogelijke toekenning van een maatwerkvoorziening.</w:t>
      </w:r>
    </w:p>
    <w:p w14:paraId="2766118C" w14:textId="77777777" w:rsidR="00032955" w:rsidRPr="002C5860" w:rsidRDefault="00032955" w:rsidP="00FB5167">
      <w:pPr>
        <w:pStyle w:val="Geenafstand"/>
        <w:pBdr>
          <w:top w:val="single" w:sz="4" w:space="1" w:color="auto"/>
          <w:left w:val="single" w:sz="4" w:space="1" w:color="auto"/>
          <w:bottom w:val="single" w:sz="4" w:space="1" w:color="auto"/>
          <w:right w:val="single" w:sz="4" w:space="1" w:color="auto"/>
        </w:pBdr>
        <w:spacing w:line="276" w:lineRule="auto"/>
        <w:ind w:firstLine="708"/>
        <w:rPr>
          <w:sz w:val="22"/>
        </w:rPr>
      </w:pPr>
      <w:r w:rsidRPr="002C5860">
        <w:rPr>
          <w:rFonts w:eastAsia="Times New Roman"/>
          <w:sz w:val="22"/>
          <w:lang w:eastAsia="nl-NL"/>
        </w:rPr>
        <w:t>Voor een zorgvuldig te nemen besluit is het van belang dat alle relevante feiten en omstandigheden van de specifieke hulpvraag worden onderzocht. Daarbij is het van belang dat het onderzoek in samenspraak met de cliënt (en waar mogelijk met de mantelzorger of mantelzorgers dan wel diens vertegenwoordiger) wordt verricht. Voor een zorgvuldig onderzoek is veelal persoonlijk contact nodig om een goed beeld van de cliënt en de thuissituatie te krijgen. Het ligt daarom ook voor de hand dat er één of meerdere gesprekken gevoerd worden met de cliënt (en waar mogelijk met de mantelzorger of mantelzorgers dan wel diens vertegenwoordiger).</w:t>
      </w:r>
    </w:p>
    <w:p w14:paraId="11BBF424" w14:textId="06E88BD1" w:rsidR="0003295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eastAsia="Times New Roman" w:cstheme="minorHAnsi"/>
          <w:sz w:val="22"/>
          <w:lang w:eastAsia="nl-NL"/>
        </w:rPr>
        <w:br/>
        <w:t xml:space="preserve">In onderdeel b is als onderwerp van onderzoek ‘het gewenste resultaat van het verzoek om ondersteuning’ opgenomen. Dit is belangrijk omdat in de woorden van de nota naar aanleiding van het verslag (Kamerstukken II 2013/14, 33 841, nr. 34, </w:t>
      </w:r>
      <w:r w:rsidR="0022560B">
        <w:rPr>
          <w:rFonts w:eastAsia="Times New Roman" w:cstheme="minorHAnsi"/>
          <w:sz w:val="22"/>
          <w:lang w:eastAsia="nl-NL"/>
        </w:rPr>
        <w:t>p</w:t>
      </w:r>
      <w:r w:rsidRPr="00440985">
        <w:rPr>
          <w:rFonts w:eastAsia="Times New Roman" w:cstheme="minorHAnsi"/>
          <w:sz w:val="22"/>
          <w:lang w:eastAsia="nl-NL"/>
        </w:rPr>
        <w:t xml:space="preserve">. 183) “de ultieme toetssteen of de maatschappelijke ondersteuning effectief is geweest, ligt in de beantwoording van de vraag of de cliënt zelf vindt dat de verleende maatschappelijke ondersteuning heeft bijgedragen aan een verbetering van zijn zelfredzaamheid of participatie. In het wetsvoorstel </w:t>
      </w:r>
      <w:proofErr w:type="spellStart"/>
      <w:r w:rsidRPr="00440985">
        <w:rPr>
          <w:rFonts w:eastAsia="Times New Roman" w:cstheme="minorHAnsi"/>
          <w:sz w:val="22"/>
          <w:lang w:eastAsia="nl-NL"/>
        </w:rPr>
        <w:t>Wmo</w:t>
      </w:r>
      <w:proofErr w:type="spellEnd"/>
      <w:r w:rsidRPr="00440985">
        <w:rPr>
          <w:rFonts w:eastAsia="Times New Roman" w:cstheme="minorHAnsi"/>
          <w:sz w:val="22"/>
          <w:lang w:eastAsia="nl-NL"/>
        </w:rPr>
        <w:t xml:space="preserve"> 2015 staat het </w:t>
      </w:r>
      <w:r w:rsidRPr="00440985">
        <w:rPr>
          <w:rFonts w:eastAsia="Times New Roman" w:cstheme="minorHAnsi"/>
          <w:sz w:val="22"/>
          <w:lang w:eastAsia="nl-NL"/>
        </w:rPr>
        <w:lastRenderedPageBreak/>
        <w:t>bereiken van dit resultaat centraal”.</w:t>
      </w:r>
      <w:r w:rsidRPr="00440985">
        <w:rPr>
          <w:rFonts w:eastAsia="Times New Roman" w:cstheme="minorHAnsi"/>
          <w:sz w:val="22"/>
          <w:lang w:eastAsia="nl-NL"/>
        </w:rPr>
        <w:br/>
      </w:r>
    </w:p>
    <w:p w14:paraId="7291B91B"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Een zorgvuldig onderzoek vereist het op enigerlei doorlopen van de volgende stappen</w:t>
      </w:r>
      <w:r w:rsidRPr="00440985">
        <w:rPr>
          <w:rFonts w:cstheme="minorHAnsi"/>
          <w:sz w:val="22"/>
          <w:vertAlign w:val="superscript"/>
          <w:lang w:eastAsia="nl-NL"/>
        </w:rPr>
        <w:footnoteReference w:id="9"/>
      </w:r>
      <w:r w:rsidRPr="00440985">
        <w:rPr>
          <w:rFonts w:cstheme="minorHAnsi"/>
          <w:sz w:val="22"/>
          <w:lang w:eastAsia="nl-NL"/>
        </w:rPr>
        <w:t>:</w:t>
      </w:r>
    </w:p>
    <w:p w14:paraId="5B772B35"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p>
    <w:p w14:paraId="05C16766"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lang w:eastAsia="nl-NL"/>
        </w:rPr>
      </w:pPr>
      <w:r w:rsidRPr="00440985">
        <w:rPr>
          <w:rFonts w:cstheme="minorHAnsi"/>
          <w:b/>
          <w:sz w:val="22"/>
          <w:lang w:eastAsia="nl-NL"/>
        </w:rPr>
        <w:t xml:space="preserve">Stap 1 - inventariseer de hulpvraag </w:t>
      </w:r>
    </w:p>
    <w:p w14:paraId="67A8710B"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 xml:space="preserve">Uit artikel 3:2 van de </w:t>
      </w:r>
      <w:proofErr w:type="spellStart"/>
      <w:r w:rsidRPr="00440985">
        <w:rPr>
          <w:rFonts w:cstheme="minorHAnsi"/>
          <w:sz w:val="22"/>
          <w:lang w:eastAsia="nl-NL"/>
        </w:rPr>
        <w:t>Awb</w:t>
      </w:r>
      <w:proofErr w:type="spellEnd"/>
      <w:r w:rsidRPr="00440985">
        <w:rPr>
          <w:rFonts w:cstheme="minorHAnsi"/>
          <w:sz w:val="22"/>
          <w:lang w:eastAsia="nl-NL"/>
        </w:rPr>
        <w:t xml:space="preserve"> in samenhang met de artikelen 2.3.2 en 2.3.5 van de </w:t>
      </w:r>
      <w:proofErr w:type="spellStart"/>
      <w:r w:rsidRPr="00440985">
        <w:rPr>
          <w:rFonts w:cstheme="minorHAnsi"/>
          <w:sz w:val="22"/>
          <w:lang w:eastAsia="nl-NL"/>
        </w:rPr>
        <w:t>Wmo</w:t>
      </w:r>
      <w:proofErr w:type="spellEnd"/>
      <w:r w:rsidRPr="00440985">
        <w:rPr>
          <w:rFonts w:cstheme="minorHAnsi"/>
          <w:sz w:val="22"/>
          <w:lang w:eastAsia="nl-NL"/>
        </w:rPr>
        <w:t xml:space="preserve"> 2015 vloeit voort dat het college voldoende kennis dient te vergaren over de voor het nemen van een besluit over maatschappelijke ondersteuning van belang zijnde feiten en omstandigheden en af te wegen belangen. Dit brengt met zich dat wanneer bij het college melding wordt gedaan van een behoefte aan maatschappelijke ondersteuning het college allereerst moet vaststellen wat de hulpvraag is. </w:t>
      </w:r>
    </w:p>
    <w:p w14:paraId="4405ADA7"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p>
    <w:p w14:paraId="28E3C6C5"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lang w:eastAsia="nl-NL"/>
        </w:rPr>
      </w:pPr>
      <w:r w:rsidRPr="00440985">
        <w:rPr>
          <w:rFonts w:cstheme="minorHAnsi"/>
          <w:b/>
          <w:sz w:val="22"/>
          <w:lang w:eastAsia="nl-NL"/>
        </w:rPr>
        <w:t>Stap 2 - breng de onderliggende problematiek minutieus en onderbouwd in kaart</w:t>
      </w:r>
    </w:p>
    <w:p w14:paraId="41436497" w14:textId="3B5E5495" w:rsidR="0003295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 xml:space="preserve">Vervolgens zal het college moeten vaststellen welke problemen worden ondervonden bij de zelfredzaamheid en maatschappelijke participatie, dan wel het zich kunnen handhaven in de samenleving. </w:t>
      </w:r>
    </w:p>
    <w:p w14:paraId="1E1287BE" w14:textId="77777777" w:rsidR="0000516D" w:rsidRPr="00440985" w:rsidRDefault="0000516D"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p>
    <w:p w14:paraId="5176DF07"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lang w:eastAsia="nl-NL"/>
        </w:rPr>
      </w:pPr>
      <w:r w:rsidRPr="00440985">
        <w:rPr>
          <w:rFonts w:cstheme="minorHAnsi"/>
          <w:b/>
          <w:sz w:val="22"/>
          <w:lang w:eastAsia="nl-NL"/>
        </w:rPr>
        <w:t>Stap 3 - stel de aard en de omvang van de noodzakelijke hulp vast</w:t>
      </w:r>
    </w:p>
    <w:p w14:paraId="5856F824"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 xml:space="preserve">Als de problemen voldoende concreet in kaart zijn gebracht, kan worden bepaald welke ondersteuning naar aard en omvang nodig is om een passende bijdrage te leveren aan de zelfredzaamheid of participatie van de ondersteuningsvrager, onderscheidenlijk het zich kunnen handhaven in de samenleving. </w:t>
      </w:r>
    </w:p>
    <w:p w14:paraId="1B7A6CCC"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 xml:space="preserve"> </w:t>
      </w:r>
    </w:p>
    <w:p w14:paraId="42ACA148"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b/>
          <w:sz w:val="22"/>
          <w:lang w:eastAsia="nl-NL"/>
        </w:rPr>
        <w:t>Stap 4 - kijk wat de discrepantie tussen noodzaak en de eigen mogelijkheden zijn</w:t>
      </w:r>
      <w:r w:rsidRPr="00440985">
        <w:rPr>
          <w:rFonts w:cstheme="minorHAnsi"/>
          <w:sz w:val="22"/>
          <w:lang w:eastAsia="nl-NL"/>
        </w:rPr>
        <w:t xml:space="preserve"> </w:t>
      </w:r>
    </w:p>
    <w:p w14:paraId="73B41275"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 xml:space="preserve">Uit artikel 2.3.2, vierde lid, aanhef en onder b, c en f, van de </w:t>
      </w:r>
      <w:proofErr w:type="spellStart"/>
      <w:r w:rsidRPr="00440985">
        <w:rPr>
          <w:rFonts w:cstheme="minorHAnsi"/>
          <w:sz w:val="22"/>
          <w:lang w:eastAsia="nl-NL"/>
        </w:rPr>
        <w:t>Wmo</w:t>
      </w:r>
      <w:proofErr w:type="spellEnd"/>
      <w:r w:rsidRPr="00440985">
        <w:rPr>
          <w:rFonts w:cstheme="minorHAnsi"/>
          <w:sz w:val="22"/>
          <w:lang w:eastAsia="nl-NL"/>
        </w:rPr>
        <w:t xml:space="preserve"> 2015 in samenhang met het derde en vierde lid van artikel 2.3.5 vloeit voort dat het onderzoek er vervolgens op gericht moet zijn of en in hoeverre de eigen mogelijkheden, gebruikelijke hulp, mantelzorg, ondersteuning door andere personen uit het sociale netwerk en voorliggende (algemene) voorzieningen de nodige hulp en ondersteuning kunnen bieden. </w:t>
      </w:r>
    </w:p>
    <w:p w14:paraId="5E350165" w14:textId="77777777" w:rsidR="0003295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lang w:eastAsia="nl-NL"/>
        </w:rPr>
      </w:pPr>
    </w:p>
    <w:p w14:paraId="3283794D" w14:textId="77777777" w:rsidR="00032955" w:rsidRPr="0044098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lang w:eastAsia="nl-NL"/>
        </w:rPr>
      </w:pPr>
      <w:r w:rsidRPr="00440985">
        <w:rPr>
          <w:rFonts w:cstheme="minorHAnsi"/>
          <w:b/>
          <w:sz w:val="22"/>
          <w:lang w:eastAsia="nl-NL"/>
        </w:rPr>
        <w:t>Stap 5 - stel vast welke voorziening de geconstateerde discrepantie adequaat oplost</w:t>
      </w:r>
    </w:p>
    <w:p w14:paraId="50CAF222" w14:textId="6BEEBC53" w:rsidR="00032955" w:rsidRPr="00032955" w:rsidRDefault="00032955" w:rsidP="00FB5167">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lang w:eastAsia="nl-NL"/>
        </w:rPr>
      </w:pPr>
      <w:r w:rsidRPr="00440985">
        <w:rPr>
          <w:rFonts w:cstheme="minorHAnsi"/>
          <w:sz w:val="22"/>
          <w:lang w:eastAsia="nl-NL"/>
        </w:rPr>
        <w:t>Slechts voor zover die eigen mogelijkheden ontoereikend zijn dient het college een maatwerkvoorziening te verlenen.</w:t>
      </w:r>
    </w:p>
    <w:p w14:paraId="65FDB30D" w14:textId="77777777" w:rsidR="00032955" w:rsidRPr="00032955" w:rsidRDefault="00032955" w:rsidP="00032955">
      <w:pPr>
        <w:pStyle w:val="Geenafstand"/>
        <w:spacing w:line="276" w:lineRule="auto"/>
        <w:rPr>
          <w:sz w:val="22"/>
        </w:rPr>
      </w:pPr>
    </w:p>
    <w:p w14:paraId="36EAA922" w14:textId="7940592E" w:rsidR="00EC3B27" w:rsidRPr="007F03B0" w:rsidRDefault="00EC3B27" w:rsidP="00A51649">
      <w:pPr>
        <w:keepNext/>
        <w:tabs>
          <w:tab w:val="left" w:pos="346"/>
          <w:tab w:val="left" w:pos="845"/>
        </w:tabs>
        <w:spacing w:after="0" w:line="276" w:lineRule="auto"/>
        <w:outlineLvl w:val="2"/>
        <w:rPr>
          <w:rFonts w:ascii="Calibri" w:eastAsia="Times New Roman" w:hAnsi="Calibri" w:cs="Times New Roman"/>
          <w:b/>
          <w:sz w:val="22"/>
          <w:lang w:eastAsia="x-none"/>
        </w:rPr>
      </w:pPr>
      <w:r w:rsidRPr="00C269A9">
        <w:rPr>
          <w:rFonts w:ascii="Calibri" w:eastAsia="Times New Roman" w:hAnsi="Calibri" w:cs="Times New Roman"/>
          <w:b/>
          <w:sz w:val="22"/>
          <w:lang w:val="x-none" w:eastAsia="x-none"/>
        </w:rPr>
        <w:t xml:space="preserve">Artikel </w:t>
      </w:r>
      <w:r w:rsidR="00745088" w:rsidRPr="00C269A9">
        <w:rPr>
          <w:rFonts w:ascii="Calibri" w:eastAsia="Times New Roman" w:hAnsi="Calibri" w:cs="Times New Roman"/>
          <w:b/>
          <w:sz w:val="22"/>
          <w:lang w:eastAsia="x-none"/>
        </w:rPr>
        <w:t>2</w:t>
      </w:r>
      <w:r w:rsidR="0098005C">
        <w:rPr>
          <w:rFonts w:ascii="Calibri" w:eastAsia="Times New Roman" w:hAnsi="Calibri" w:cs="Times New Roman"/>
          <w:b/>
          <w:sz w:val="22"/>
          <w:lang w:eastAsia="x-none"/>
        </w:rPr>
        <w:t>4</w:t>
      </w:r>
      <w:r w:rsidRPr="00C269A9">
        <w:rPr>
          <w:rFonts w:ascii="Calibri" w:eastAsia="Times New Roman" w:hAnsi="Calibri" w:cs="Times New Roman"/>
          <w:b/>
          <w:sz w:val="22"/>
          <w:lang w:eastAsia="x-none"/>
        </w:rPr>
        <w:t>.</w:t>
      </w:r>
      <w:r w:rsidRPr="00C269A9">
        <w:rPr>
          <w:rFonts w:ascii="Calibri" w:eastAsia="Times New Roman" w:hAnsi="Calibri" w:cs="Times New Roman"/>
          <w:b/>
          <w:sz w:val="22"/>
          <w:lang w:val="x-none" w:eastAsia="x-none"/>
        </w:rPr>
        <w:t xml:space="preserve"> Verslag</w:t>
      </w:r>
    </w:p>
    <w:p w14:paraId="36E244FE" w14:textId="77777777" w:rsidR="00A234D3" w:rsidRPr="00440985" w:rsidRDefault="00A234D3" w:rsidP="00A234D3">
      <w:pPr>
        <w:pStyle w:val="Geenafstand"/>
        <w:spacing w:line="276" w:lineRule="auto"/>
        <w:rPr>
          <w:rFonts w:eastAsia="Times New Roman" w:cstheme="minorHAnsi"/>
          <w:sz w:val="22"/>
          <w:lang w:eastAsia="nl-NL"/>
        </w:rPr>
      </w:pPr>
      <w:r w:rsidRPr="00440985">
        <w:rPr>
          <w:rFonts w:eastAsia="Times New Roman" w:cstheme="minorHAnsi"/>
          <w:sz w:val="22"/>
          <w:lang w:eastAsia="nl-NL"/>
        </w:rPr>
        <w:t>Binnen [</w:t>
      </w:r>
      <w:r w:rsidRPr="00440985">
        <w:rPr>
          <w:rFonts w:eastAsia="Times New Roman" w:cstheme="minorHAnsi"/>
          <w:b/>
          <w:sz w:val="22"/>
          <w:lang w:eastAsia="nl-NL"/>
        </w:rPr>
        <w:t>…</w:t>
      </w:r>
      <w:r w:rsidRPr="00440985">
        <w:rPr>
          <w:rFonts w:eastAsia="Times New Roman" w:cstheme="minorHAnsi"/>
          <w:sz w:val="22"/>
          <w:lang w:eastAsia="nl-NL"/>
        </w:rPr>
        <w:t xml:space="preserve">] werkdagen na het onderzoek verstrekt het college aan de cliënt </w:t>
      </w:r>
      <w:r>
        <w:rPr>
          <w:rFonts w:eastAsia="Times New Roman" w:cstheme="minorHAnsi"/>
          <w:sz w:val="22"/>
          <w:lang w:eastAsia="nl-NL"/>
        </w:rPr>
        <w:t xml:space="preserve">dan wel zijn vertegenwoordiger </w:t>
      </w:r>
      <w:r w:rsidRPr="00440985">
        <w:rPr>
          <w:rFonts w:eastAsia="Times New Roman" w:cstheme="minorHAnsi"/>
          <w:sz w:val="22"/>
          <w:lang w:eastAsia="nl-NL"/>
        </w:rPr>
        <w:t>een schriftelijke weergave</w:t>
      </w:r>
      <w:r w:rsidRPr="00440985" w:rsidDel="00E43309">
        <w:rPr>
          <w:rFonts w:eastAsia="Times New Roman" w:cstheme="minorHAnsi"/>
          <w:sz w:val="22"/>
          <w:lang w:eastAsia="nl-NL"/>
        </w:rPr>
        <w:t xml:space="preserve"> </w:t>
      </w:r>
      <w:r w:rsidRPr="00440985">
        <w:rPr>
          <w:rFonts w:eastAsia="Times New Roman" w:cstheme="minorHAnsi"/>
          <w:sz w:val="22"/>
          <w:lang w:eastAsia="nl-NL"/>
        </w:rPr>
        <w:t>van de uitkomsten van het onderzoek (het verslag). Opmerkingen of latere aanvullingen van de cliënt worden aan het verslag toegevoegd.</w:t>
      </w:r>
    </w:p>
    <w:p w14:paraId="756A6736" w14:textId="42998AE4" w:rsidR="003C198C" w:rsidRDefault="003C198C" w:rsidP="003C198C">
      <w:pPr>
        <w:pStyle w:val="Geenafstand"/>
        <w:rPr>
          <w:lang w:eastAsia="nl-NL"/>
        </w:rPr>
      </w:pPr>
    </w:p>
    <w:p w14:paraId="303DB634" w14:textId="77777777" w:rsidR="00032955" w:rsidRPr="00032955" w:rsidRDefault="00032955" w:rsidP="00032955">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Calibri"/>
          <w:b/>
          <w:sz w:val="22"/>
          <w:lang w:eastAsia="nl-NL"/>
        </w:rPr>
      </w:pPr>
      <w:r w:rsidRPr="00032955">
        <w:rPr>
          <w:rFonts w:ascii="Calibri" w:eastAsia="Times New Roman" w:hAnsi="Calibri" w:cs="Calibri"/>
          <w:b/>
          <w:sz w:val="22"/>
          <w:lang w:eastAsia="nl-NL"/>
        </w:rPr>
        <w:t>Toelichting</w:t>
      </w:r>
    </w:p>
    <w:p w14:paraId="7AFCCBB8" w14:textId="62DBF1A2" w:rsidR="00032955" w:rsidRPr="00032955" w:rsidRDefault="00032955" w:rsidP="00032955">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Calibri"/>
          <w:sz w:val="22"/>
          <w:lang w:eastAsia="nl-NL"/>
        </w:rPr>
      </w:pPr>
      <w:r w:rsidRPr="00032955">
        <w:rPr>
          <w:rFonts w:ascii="Calibri" w:eastAsia="Times New Roman" w:hAnsi="Calibri" w:cs="Calibri"/>
          <w:sz w:val="22"/>
          <w:lang w:eastAsia="nl-NL"/>
        </w:rPr>
        <w:t xml:space="preserve">Deze bepaling is overeenkomstig artikel 2.3.2, achtste lid, van de </w:t>
      </w:r>
      <w:proofErr w:type="spellStart"/>
      <w:r>
        <w:rPr>
          <w:rFonts w:ascii="Calibri" w:eastAsia="Times New Roman" w:hAnsi="Calibri" w:cs="Calibri"/>
          <w:sz w:val="22"/>
          <w:lang w:eastAsia="nl-NL"/>
        </w:rPr>
        <w:t>Wmo</w:t>
      </w:r>
      <w:proofErr w:type="spellEnd"/>
      <w:r>
        <w:rPr>
          <w:rFonts w:ascii="Calibri" w:eastAsia="Times New Roman" w:hAnsi="Calibri" w:cs="Calibri"/>
          <w:sz w:val="22"/>
          <w:lang w:eastAsia="nl-NL"/>
        </w:rPr>
        <w:t xml:space="preserve"> 2015</w:t>
      </w:r>
      <w:r w:rsidRPr="00032955">
        <w:rPr>
          <w:rFonts w:ascii="Calibri" w:eastAsia="Times New Roman" w:hAnsi="Calibri" w:cs="Calibri"/>
          <w:sz w:val="22"/>
          <w:lang w:eastAsia="nl-NL"/>
        </w:rPr>
        <w:t xml:space="preserve"> opgenomen in het belang van een zorgvuldige dossiervorming en een zorgvuldige procedure. Doordat de gemeente aan de cliënt een schriftelijke weergave van de uitkomsten van het onderzoek verstrekt, wordt deze in staat gesteld een aanvraag te doen voor een maatwerkvoorziening.</w:t>
      </w:r>
      <w:r w:rsidRPr="00032955">
        <w:rPr>
          <w:rFonts w:ascii="Calibri" w:eastAsia="Calibri" w:hAnsi="Calibri" w:cs="Calibri"/>
          <w:sz w:val="22"/>
        </w:rPr>
        <w:t xml:space="preserve"> </w:t>
      </w:r>
      <w:r w:rsidRPr="00032955">
        <w:rPr>
          <w:rFonts w:ascii="Calibri" w:eastAsia="Times New Roman" w:hAnsi="Calibri" w:cs="Calibri"/>
          <w:sz w:val="22"/>
          <w:lang w:eastAsia="nl-NL"/>
        </w:rPr>
        <w:t xml:space="preserve">Een verslag bevat echter geen </w:t>
      </w:r>
      <w:r w:rsidRPr="00032955">
        <w:rPr>
          <w:rFonts w:ascii="Calibri" w:eastAsia="Times New Roman" w:hAnsi="Calibri" w:cs="Calibri"/>
          <w:sz w:val="22"/>
          <w:lang w:eastAsia="nl-NL"/>
        </w:rPr>
        <w:lastRenderedPageBreak/>
        <w:t>volledige weergave van de in het kader van het onderzoek gevoerde gesprekken. Alleen gegevens die noodzakelijk zijn voor om te kunnen voorzien in de behoefte van de cliënt worden opgenomen. Een goede weergave hiervan maakt het voor de gemeente inzichtelijk om een juiste beslissing te nemen te nemen op een aanvraag en draagt bij aan een inzichtelijke communicatie met de cliënt. Uiteraard zal de weergave van de uitkomsten van het onderzoek anders zijn naar gelang de uitkomsten van het onderzoek</w:t>
      </w:r>
      <w:r w:rsidRPr="00032955">
        <w:rPr>
          <w:rFonts w:ascii="Calibri" w:eastAsia="Calibri" w:hAnsi="Calibri" w:cs="Calibri"/>
          <w:sz w:val="22"/>
        </w:rPr>
        <w:t xml:space="preserve"> </w:t>
      </w:r>
      <w:r w:rsidRPr="00032955">
        <w:rPr>
          <w:rFonts w:ascii="Calibri" w:eastAsia="Times New Roman" w:hAnsi="Calibri" w:cs="Calibri"/>
          <w:sz w:val="22"/>
          <w:lang w:eastAsia="nl-NL"/>
        </w:rPr>
        <w:t>variëren. Zo zal de weergave van het onderzoek bijvoorbeeld heel beperkt kunnen zijn als de cliënt van mening is goed geholpen te zijn en de uitkomst is dat geen aanvraag van een maatwerkvoorziening noodzakelijk is. Bij meer complexe onderzoeken zal uiteraard een uitgebreidere weergave noodzakelijk zijn.</w:t>
      </w:r>
    </w:p>
    <w:p w14:paraId="171E0297" w14:textId="77777777" w:rsidR="00032955" w:rsidRDefault="00032955" w:rsidP="00032955">
      <w:pPr>
        <w:pBdr>
          <w:top w:val="single" w:sz="4" w:space="1" w:color="auto"/>
          <w:left w:val="single" w:sz="4" w:space="4" w:color="auto"/>
          <w:bottom w:val="single" w:sz="4" w:space="1" w:color="auto"/>
          <w:right w:val="single" w:sz="4" w:space="4" w:color="auto"/>
        </w:pBdr>
        <w:spacing w:after="0" w:line="276" w:lineRule="auto"/>
        <w:ind w:firstLine="708"/>
        <w:rPr>
          <w:rFonts w:ascii="Calibri" w:eastAsia="Times New Roman" w:hAnsi="Calibri" w:cs="Calibri"/>
          <w:sz w:val="22"/>
          <w:lang w:eastAsia="nl-NL"/>
        </w:rPr>
      </w:pPr>
      <w:r w:rsidRPr="00032955">
        <w:rPr>
          <w:rFonts w:ascii="Calibri" w:eastAsia="Times New Roman" w:hAnsi="Calibri" w:cs="Calibri"/>
          <w:sz w:val="22"/>
          <w:lang w:eastAsia="nl-NL"/>
        </w:rPr>
        <w:t>Desgewenst kan de gemeente het verslag ook gebruiken als een met de cliënt overeengekomen plan (arrangement) voor het bevorderen van zijn zelfredzaamheid en participatie waarin de gemaakte afspraken en de verplichtingen die daaruit voortvloeien worden vastgelegd. Het is in dat geval passend dat het college en de cliënt dit plan ondertekenen. Indien een persoonlijk plan is overhandigd, wordt dit plan ook opgenomen of toegevoegd aan het verslag.</w:t>
      </w:r>
    </w:p>
    <w:p w14:paraId="003FF243" w14:textId="77777777" w:rsidR="00032955" w:rsidRDefault="00032955" w:rsidP="00032955">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Calibri"/>
          <w:sz w:val="22"/>
          <w:lang w:eastAsia="nl-NL"/>
        </w:rPr>
      </w:pPr>
    </w:p>
    <w:p w14:paraId="5E1E11B1" w14:textId="75560663" w:rsidR="003C198C" w:rsidRDefault="00032955" w:rsidP="00032955">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Calibri"/>
          <w:sz w:val="22"/>
          <w:lang w:eastAsia="nl-NL"/>
        </w:rPr>
      </w:pPr>
      <w:r w:rsidRPr="00032955">
        <w:rPr>
          <w:rFonts w:ascii="Calibri" w:eastAsia="Times New Roman" w:hAnsi="Calibri" w:cs="Calibri"/>
          <w:sz w:val="22"/>
          <w:lang w:eastAsia="nl-NL"/>
        </w:rPr>
        <w:t>Soms kan een verslag al direct worden meegegeven, maar vaak zal dit toch nog moeten worden uitgewerkt en gaat daar een paar dagen overheen. Daarom begint het artikel met de zinsnede “Binnen [</w:t>
      </w:r>
      <w:r w:rsidRPr="00032955">
        <w:rPr>
          <w:rFonts w:ascii="Calibri" w:eastAsia="Times New Roman" w:hAnsi="Calibri" w:cs="Calibri"/>
          <w:b/>
          <w:sz w:val="22"/>
          <w:lang w:eastAsia="nl-NL"/>
        </w:rPr>
        <w:t>…</w:t>
      </w:r>
      <w:r w:rsidRPr="00032955">
        <w:rPr>
          <w:rFonts w:ascii="Calibri" w:eastAsia="Times New Roman" w:hAnsi="Calibri" w:cs="Calibri"/>
          <w:sz w:val="22"/>
          <w:lang w:eastAsia="nl-NL"/>
        </w:rPr>
        <w:t>] werkdagen na het onderzoek”. Het kan overigens ook zijn dat na een gesprek de cliënt bijvoorbeeld nog onderzoekt wat er in zijn omgeving mogelijk is, bijvoorbeeld of hij met iemand kan meerijden om boodschappen te doen, of dat hij nog een aanvullende opmerking heeft. Ook dan is een paar dagen tijd na het gesprek nuttig.</w:t>
      </w:r>
    </w:p>
    <w:p w14:paraId="34AA2276" w14:textId="77777777" w:rsidR="00032955" w:rsidRPr="00032955" w:rsidRDefault="00032955" w:rsidP="00032955">
      <w:pPr>
        <w:pStyle w:val="Geenafstand"/>
        <w:rPr>
          <w:lang w:eastAsia="nl-NL"/>
        </w:rPr>
      </w:pPr>
    </w:p>
    <w:p w14:paraId="204A97CB" w14:textId="54689F4C" w:rsidR="00EC3B27" w:rsidRPr="00A56AEC" w:rsidRDefault="00EC3B27" w:rsidP="00A51649">
      <w:pPr>
        <w:keepNext/>
        <w:tabs>
          <w:tab w:val="left" w:pos="346"/>
          <w:tab w:val="left" w:pos="845"/>
        </w:tabs>
        <w:spacing w:after="0" w:line="276" w:lineRule="auto"/>
        <w:outlineLvl w:val="2"/>
        <w:rPr>
          <w:rFonts w:ascii="Calibri" w:eastAsia="Times New Roman" w:hAnsi="Calibri" w:cs="Times New Roman"/>
          <w:b/>
          <w:sz w:val="22"/>
          <w:lang w:eastAsia="x-none"/>
        </w:rPr>
      </w:pPr>
      <w:bookmarkStart w:id="8" w:name="_Toc279918147"/>
      <w:r w:rsidRPr="00A56AEC">
        <w:rPr>
          <w:rFonts w:ascii="Calibri" w:eastAsia="Times New Roman" w:hAnsi="Calibri" w:cs="Times New Roman"/>
          <w:b/>
          <w:sz w:val="22"/>
          <w:lang w:val="x-none" w:eastAsia="x-none"/>
        </w:rPr>
        <w:t xml:space="preserve">Artikel </w:t>
      </w:r>
      <w:r w:rsidR="00947D39" w:rsidRPr="00A56AEC">
        <w:rPr>
          <w:rFonts w:ascii="Calibri" w:eastAsia="Times New Roman" w:hAnsi="Calibri" w:cs="Times New Roman"/>
          <w:b/>
          <w:sz w:val="22"/>
          <w:lang w:eastAsia="x-none"/>
        </w:rPr>
        <w:t>2</w:t>
      </w:r>
      <w:r w:rsidR="0098005C">
        <w:rPr>
          <w:rFonts w:ascii="Calibri" w:eastAsia="Times New Roman" w:hAnsi="Calibri" w:cs="Times New Roman"/>
          <w:b/>
          <w:sz w:val="22"/>
          <w:lang w:eastAsia="x-none"/>
        </w:rPr>
        <w:t>5</w:t>
      </w:r>
      <w:r w:rsidRPr="00A56AEC">
        <w:rPr>
          <w:rFonts w:ascii="Calibri" w:eastAsia="Times New Roman" w:hAnsi="Calibri" w:cs="Times New Roman"/>
          <w:b/>
          <w:sz w:val="22"/>
          <w:lang w:val="x-none" w:eastAsia="x-none"/>
        </w:rPr>
        <w:t>. Aanvraag</w:t>
      </w:r>
      <w:bookmarkEnd w:id="8"/>
    </w:p>
    <w:p w14:paraId="4E06E242" w14:textId="77777777" w:rsidR="00A234D3" w:rsidRPr="00440985" w:rsidRDefault="00A234D3" w:rsidP="00A234D3">
      <w:pPr>
        <w:pStyle w:val="Geenafstand"/>
        <w:spacing w:line="276" w:lineRule="auto"/>
        <w:rPr>
          <w:rFonts w:eastAsia="Times New Roman" w:cstheme="minorHAnsi"/>
          <w:i/>
          <w:iCs/>
          <w:sz w:val="22"/>
          <w:lang w:eastAsia="nl-NL"/>
        </w:rPr>
      </w:pPr>
      <w:r w:rsidRPr="00440985">
        <w:rPr>
          <w:rFonts w:eastAsia="Times New Roman" w:cstheme="minorHAnsi"/>
          <w:sz w:val="22"/>
          <w:lang w:eastAsia="nl-NL"/>
        </w:rPr>
        <w:t>[</w:t>
      </w:r>
      <w:r w:rsidRPr="00D7289E">
        <w:rPr>
          <w:rFonts w:eastAsia="Times New Roman" w:cstheme="minorHAnsi"/>
          <w:i/>
          <w:sz w:val="22"/>
          <w:lang w:eastAsia="nl-NL"/>
        </w:rPr>
        <w:t>1.</w:t>
      </w:r>
      <w:r w:rsidRPr="00440985">
        <w:rPr>
          <w:rFonts w:eastAsia="Times New Roman" w:cstheme="minorHAnsi"/>
          <w:sz w:val="22"/>
          <w:lang w:eastAsia="nl-NL"/>
        </w:rPr>
        <w:t>] Een cliënt of zijn gemachtigde of vertegenwoordiger kan een aanvraag om een maatwerkvoorziening schriftelijk indienen bij het college. [</w:t>
      </w:r>
      <w:r w:rsidRPr="00440985">
        <w:rPr>
          <w:rFonts w:eastAsia="Times New Roman" w:cstheme="minorHAnsi"/>
          <w:i/>
          <w:iCs/>
          <w:sz w:val="22"/>
          <w:lang w:eastAsia="nl-NL"/>
        </w:rPr>
        <w:t>Een aanvraag wordt ingediend door middel van:</w:t>
      </w:r>
    </w:p>
    <w:p w14:paraId="7922EDD7" w14:textId="77777777" w:rsidR="00A234D3" w:rsidRPr="00440985" w:rsidRDefault="00A234D3" w:rsidP="00A234D3">
      <w:pPr>
        <w:pStyle w:val="Geenafstand"/>
        <w:spacing w:line="276" w:lineRule="auto"/>
        <w:ind w:left="284"/>
        <w:rPr>
          <w:rFonts w:eastAsia="Times New Roman" w:cstheme="minorHAnsi"/>
          <w:i/>
          <w:iCs/>
          <w:sz w:val="22"/>
          <w:lang w:eastAsia="nl-NL"/>
        </w:rPr>
      </w:pPr>
      <w:r w:rsidRPr="00440985">
        <w:rPr>
          <w:rFonts w:eastAsia="Times New Roman" w:cstheme="minorHAnsi"/>
          <w:i/>
          <w:iCs/>
          <w:sz w:val="22"/>
          <w:lang w:eastAsia="nl-NL"/>
        </w:rPr>
        <w:t>a. een door het college vastgesteld aanvraagformulier, of</w:t>
      </w:r>
    </w:p>
    <w:p w14:paraId="4C0B5893" w14:textId="7F9A13FC" w:rsidR="00A234D3" w:rsidRDefault="00A234D3" w:rsidP="00A234D3">
      <w:pPr>
        <w:pStyle w:val="Geenafstand"/>
        <w:spacing w:line="276" w:lineRule="auto"/>
        <w:ind w:firstLine="284"/>
        <w:rPr>
          <w:rFonts w:eastAsia="Times New Roman" w:cstheme="minorHAnsi"/>
          <w:sz w:val="22"/>
          <w:lang w:eastAsia="nl-NL"/>
        </w:rPr>
      </w:pPr>
      <w:r w:rsidRPr="00CD460C">
        <w:rPr>
          <w:rFonts w:eastAsia="Times New Roman" w:cstheme="minorHAnsi"/>
          <w:i/>
          <w:sz w:val="22"/>
          <w:lang w:eastAsia="nl-NL"/>
        </w:rPr>
        <w:t xml:space="preserve">b. een door de cliënt ondertekend verslag als bedoeld in artikel </w:t>
      </w:r>
      <w:r>
        <w:rPr>
          <w:rFonts w:eastAsia="Times New Roman" w:cstheme="minorHAnsi"/>
          <w:i/>
          <w:sz w:val="22"/>
          <w:lang w:eastAsia="nl-NL"/>
        </w:rPr>
        <w:t>24</w:t>
      </w:r>
      <w:r w:rsidRPr="00CD460C">
        <w:rPr>
          <w:rFonts w:eastAsia="Times New Roman" w:cstheme="minorHAnsi"/>
          <w:i/>
          <w:iCs/>
          <w:sz w:val="22"/>
          <w:lang w:eastAsia="nl-NL"/>
        </w:rPr>
        <w:t>.</w:t>
      </w:r>
      <w:r w:rsidRPr="00440985">
        <w:rPr>
          <w:rFonts w:eastAsia="Times New Roman" w:cstheme="minorHAnsi"/>
          <w:sz w:val="22"/>
          <w:lang w:eastAsia="nl-NL"/>
        </w:rPr>
        <w:t>]</w:t>
      </w:r>
    </w:p>
    <w:p w14:paraId="6A51E8D3" w14:textId="77777777" w:rsidR="00A234D3" w:rsidRPr="00440985" w:rsidRDefault="00A234D3" w:rsidP="00A234D3">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2. Het college geeft de beschikking binnen twee weken na ontvangst van de aanvraag.</w:t>
      </w:r>
      <w:r w:rsidRPr="00440985">
        <w:rPr>
          <w:rFonts w:eastAsia="Times New Roman" w:cstheme="minorHAnsi"/>
          <w:sz w:val="22"/>
          <w:lang w:eastAsia="nl-NL"/>
        </w:rPr>
        <w:t>]</w:t>
      </w:r>
    </w:p>
    <w:p w14:paraId="3C0ECE85" w14:textId="03D73837" w:rsidR="00274EAB" w:rsidRDefault="00274EAB" w:rsidP="00A51649">
      <w:pPr>
        <w:pStyle w:val="Geenafstand"/>
        <w:spacing w:line="276" w:lineRule="auto"/>
        <w:rPr>
          <w:rFonts w:cstheme="minorHAnsi"/>
          <w:sz w:val="22"/>
        </w:rPr>
      </w:pPr>
    </w:p>
    <w:p w14:paraId="72D43951" w14:textId="0D0040B9" w:rsidR="00A234D3" w:rsidRPr="00A234D3" w:rsidRDefault="00A234D3" w:rsidP="00A234D3">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A234D3">
        <w:rPr>
          <w:rFonts w:cstheme="minorHAnsi"/>
          <w:b/>
          <w:sz w:val="22"/>
        </w:rPr>
        <w:t>Toelichting</w:t>
      </w:r>
    </w:p>
    <w:p w14:paraId="6462E951" w14:textId="4AC863F1" w:rsidR="00A234D3" w:rsidRPr="00A234D3" w:rsidRDefault="00A234D3" w:rsidP="00A234D3">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A234D3">
        <w:rPr>
          <w:rFonts w:cstheme="minorHAnsi"/>
          <w:sz w:val="22"/>
        </w:rPr>
        <w:t xml:space="preserve">In artikel 2.3.2, negende lid, van de </w:t>
      </w:r>
      <w:proofErr w:type="spellStart"/>
      <w:r>
        <w:rPr>
          <w:rFonts w:cstheme="minorHAnsi"/>
          <w:sz w:val="22"/>
        </w:rPr>
        <w:t>Wmo</w:t>
      </w:r>
      <w:proofErr w:type="spellEnd"/>
      <w:r>
        <w:rPr>
          <w:rFonts w:cstheme="minorHAnsi"/>
          <w:sz w:val="22"/>
        </w:rPr>
        <w:t xml:space="preserve"> 2015</w:t>
      </w:r>
      <w:r w:rsidRPr="00A234D3">
        <w:rPr>
          <w:rFonts w:cstheme="minorHAnsi"/>
          <w:sz w:val="22"/>
        </w:rPr>
        <w:t xml:space="preserve"> is bepaald dat een aanvraag niet kan worden gedaan dan nadat (naar aanleiding van de melding) onderzoek is uitgevoerd, tenzij het onderzoek niet is uitgevoerd binnen de termijn van zes weken. De </w:t>
      </w:r>
      <w:proofErr w:type="spellStart"/>
      <w:r>
        <w:rPr>
          <w:rFonts w:cstheme="minorHAnsi"/>
          <w:sz w:val="22"/>
        </w:rPr>
        <w:t>Wmo</w:t>
      </w:r>
      <w:proofErr w:type="spellEnd"/>
      <w:r>
        <w:rPr>
          <w:rFonts w:cstheme="minorHAnsi"/>
          <w:sz w:val="22"/>
        </w:rPr>
        <w:t xml:space="preserve"> 2015</w:t>
      </w:r>
      <w:r w:rsidRPr="00A234D3">
        <w:rPr>
          <w:rFonts w:cstheme="minorHAnsi"/>
          <w:sz w:val="22"/>
        </w:rPr>
        <w:t xml:space="preserve"> bepaalt verder dat het college binnen twee weken na de ontvangst van de aanvraag de beschikking moet geven (artikel 2.3.5, tweede lid). </w:t>
      </w:r>
    </w:p>
    <w:p w14:paraId="419DC6FB" w14:textId="45330D0E" w:rsidR="00A234D3" w:rsidRPr="00A234D3" w:rsidRDefault="00A234D3" w:rsidP="00A234D3">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A234D3">
        <w:rPr>
          <w:rFonts w:cstheme="minorHAnsi"/>
          <w:sz w:val="22"/>
        </w:rPr>
        <w:br/>
        <w:t>In het eerste lid is aangegeven dat naast de cliënt alleen een daartoe door hem gemachtigd persoon of een vertegenwoordiger (zie voor een definitie van vertegenwoordiger de toelichting onder artikel 1</w:t>
      </w:r>
      <w:r>
        <w:rPr>
          <w:rFonts w:cstheme="minorHAnsi"/>
          <w:sz w:val="22"/>
        </w:rPr>
        <w:t>9</w:t>
      </w:r>
      <w:r w:rsidRPr="00A234D3">
        <w:rPr>
          <w:rFonts w:cstheme="minorHAnsi"/>
          <w:sz w:val="22"/>
        </w:rPr>
        <w:t xml:space="preserve">) een aanvraag kan indienen. Dit is minder ruim dan de kring van personen rond de cliënt die een melding kan doen. Aangezien het hier gaat om de formele aanvraag om een beschikking in de zin van de </w:t>
      </w:r>
      <w:proofErr w:type="spellStart"/>
      <w:r w:rsidRPr="00A234D3">
        <w:rPr>
          <w:rFonts w:cstheme="minorHAnsi"/>
          <w:sz w:val="22"/>
        </w:rPr>
        <w:t>Awb</w:t>
      </w:r>
      <w:proofErr w:type="spellEnd"/>
      <w:r w:rsidRPr="00A234D3">
        <w:rPr>
          <w:rFonts w:cstheme="minorHAnsi"/>
          <w:sz w:val="22"/>
        </w:rPr>
        <w:t>, is hier de formele eis van machtiging of vertegenwoordiging gesteld.</w:t>
      </w:r>
    </w:p>
    <w:p w14:paraId="52A7DE19" w14:textId="63944682" w:rsidR="00A234D3" w:rsidRDefault="00A234D3" w:rsidP="00A234D3">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A234D3">
        <w:rPr>
          <w:rFonts w:cstheme="minorHAnsi"/>
          <w:sz w:val="22"/>
        </w:rPr>
        <w:br/>
        <w:t>[</w:t>
      </w:r>
      <w:r w:rsidRPr="00A234D3">
        <w:rPr>
          <w:rFonts w:cstheme="minorHAnsi"/>
          <w:i/>
          <w:iCs/>
          <w:sz w:val="22"/>
        </w:rPr>
        <w:t xml:space="preserve">Een aanvraag die niet is ingediend met gebruikmaking van een aanvraagformulier of in de vorm van een door de cliënt ondertekend verslag (zie artikel </w:t>
      </w:r>
      <w:r>
        <w:rPr>
          <w:rFonts w:cstheme="minorHAnsi"/>
          <w:i/>
          <w:iCs/>
          <w:sz w:val="22"/>
        </w:rPr>
        <w:t>24</w:t>
      </w:r>
      <w:r w:rsidRPr="00A234D3">
        <w:rPr>
          <w:rFonts w:cstheme="minorHAnsi"/>
          <w:i/>
          <w:iCs/>
          <w:sz w:val="22"/>
        </w:rPr>
        <w:t>) hoeft niet in behandeling genomen te worden.</w:t>
      </w:r>
      <w:r w:rsidRPr="00A234D3">
        <w:rPr>
          <w:rFonts w:cstheme="minorHAnsi"/>
          <w:sz w:val="22"/>
        </w:rPr>
        <w:t>]</w:t>
      </w:r>
    </w:p>
    <w:p w14:paraId="5DBFB24D" w14:textId="77777777" w:rsidR="00A234D3" w:rsidRPr="00A234D3" w:rsidRDefault="00A234D3" w:rsidP="00A234D3">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BE75040" w14:textId="3FDBEB07" w:rsidR="00873C9D" w:rsidRPr="00873C9D" w:rsidRDefault="00873C9D" w:rsidP="00873C9D">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A56AEC">
        <w:rPr>
          <w:rFonts w:cstheme="minorHAnsi"/>
          <w:b/>
          <w:color w:val="C00000"/>
          <w:sz w:val="22"/>
          <w:u w:val="single"/>
        </w:rPr>
        <w:lastRenderedPageBreak/>
        <w:t>Implementatiehandleiding</w:t>
      </w:r>
      <w:r w:rsidRPr="00873C9D">
        <w:rPr>
          <w:rFonts w:cstheme="minorHAnsi"/>
          <w:color w:val="C00000"/>
          <w:sz w:val="22"/>
        </w:rPr>
        <w:t xml:space="preserve">: </w:t>
      </w:r>
      <w:r w:rsidR="00A234D3" w:rsidRPr="00A234D3">
        <w:rPr>
          <w:rFonts w:cstheme="minorHAnsi"/>
          <w:color w:val="C00000"/>
          <w:sz w:val="22"/>
        </w:rPr>
        <w:t>Gemeenten die de voorkeur geven om te werken met een aanvraagformulier, die kunnen de facultatieve toevoeging aan het eerste lid overnemen. Aangeraden wordt om het aanvraagformulier dan summier te houden, opdat er niet standaard onnodig persoonsgegevens verwerkt worden. Een voordeel van het werken met een formulier is dat aanvragen die langs andere weg binnenkomen niet in behandeling genomen hoeven te worden. Dit kan gelijk ook het nadeel zijn. Ook als er gekozen wordt om wel met een formulier te werken, kan er nog bepaald worden dat een aanvraag (daarnaast) kan worden gedaan door een ondertekend gespreksverslag aan te merken als aanvraag (zie het tweede deel van de facultatieve bepaling).</w:t>
      </w:r>
    </w:p>
    <w:p w14:paraId="7639F660" w14:textId="72963B8D" w:rsidR="00873C9D" w:rsidRDefault="00873C9D" w:rsidP="00A51649">
      <w:pPr>
        <w:pStyle w:val="Geenafstand"/>
        <w:pBdr>
          <w:bottom w:val="single" w:sz="6" w:space="1" w:color="auto"/>
        </w:pBdr>
        <w:spacing w:line="276" w:lineRule="auto"/>
        <w:rPr>
          <w:rFonts w:cstheme="minorHAnsi"/>
          <w:sz w:val="22"/>
        </w:rPr>
      </w:pPr>
    </w:p>
    <w:p w14:paraId="47FF1ED1" w14:textId="77777777" w:rsidR="0098005C" w:rsidRDefault="0098005C" w:rsidP="00A51649">
      <w:pPr>
        <w:pStyle w:val="Geenafstand"/>
        <w:spacing w:line="276" w:lineRule="auto"/>
        <w:rPr>
          <w:rFonts w:cstheme="minorHAnsi"/>
          <w:sz w:val="22"/>
        </w:rPr>
      </w:pPr>
    </w:p>
    <w:p w14:paraId="45E8D538" w14:textId="77777777" w:rsidR="00904C8F" w:rsidRPr="00E02C96" w:rsidRDefault="00904C8F" w:rsidP="00904C8F">
      <w:pPr>
        <w:pStyle w:val="Geenafstand"/>
        <w:spacing w:line="276" w:lineRule="auto"/>
        <w:rPr>
          <w:rFonts w:cstheme="minorHAnsi"/>
          <w:i/>
          <w:color w:val="FF0000"/>
          <w:sz w:val="22"/>
        </w:rPr>
      </w:pPr>
      <w:r w:rsidRPr="00E02C96">
        <w:rPr>
          <w:rFonts w:cstheme="minorHAnsi"/>
          <w:i/>
          <w:color w:val="FF0000"/>
          <w:sz w:val="22"/>
        </w:rPr>
        <w:t>NB Nummering hieronder sluit aan bij variant 2 hierboven</w:t>
      </w:r>
    </w:p>
    <w:p w14:paraId="025304B9" w14:textId="77777777" w:rsidR="00904C8F" w:rsidRDefault="00904C8F" w:rsidP="00A51649">
      <w:pPr>
        <w:pStyle w:val="Geenafstand"/>
        <w:spacing w:line="276" w:lineRule="auto"/>
        <w:rPr>
          <w:rFonts w:cstheme="minorHAnsi"/>
          <w:sz w:val="22"/>
        </w:rPr>
      </w:pPr>
    </w:p>
    <w:p w14:paraId="17906465" w14:textId="15EE67BB" w:rsidR="00544F10" w:rsidRPr="004071EC" w:rsidRDefault="00544F10" w:rsidP="00810E58">
      <w:pPr>
        <w:pStyle w:val="Geenafstand"/>
        <w:spacing w:line="276" w:lineRule="auto"/>
        <w:rPr>
          <w:rFonts w:cstheme="minorHAnsi"/>
          <w:sz w:val="22"/>
          <w:u w:val="single"/>
        </w:rPr>
      </w:pPr>
      <w:r w:rsidRPr="004071EC">
        <w:rPr>
          <w:rFonts w:cstheme="minorHAnsi"/>
          <w:b/>
          <w:sz w:val="22"/>
        </w:rPr>
        <w:t>Artikel 2</w:t>
      </w:r>
      <w:r w:rsidR="00904C8F">
        <w:rPr>
          <w:rFonts w:cstheme="minorHAnsi"/>
          <w:b/>
          <w:sz w:val="22"/>
        </w:rPr>
        <w:t>6</w:t>
      </w:r>
      <w:r w:rsidR="004276BD" w:rsidRPr="004071EC">
        <w:rPr>
          <w:rFonts w:cstheme="minorHAnsi"/>
          <w:b/>
          <w:sz w:val="22"/>
        </w:rPr>
        <w:t>. C</w:t>
      </w:r>
      <w:r w:rsidRPr="004071EC">
        <w:rPr>
          <w:rFonts w:cstheme="minorHAnsi"/>
          <w:b/>
          <w:sz w:val="22"/>
        </w:rPr>
        <w:t>riteria voor een maatwerkvoorziening</w:t>
      </w:r>
    </w:p>
    <w:p w14:paraId="6D0635DE" w14:textId="77777777" w:rsidR="00904C8F" w:rsidRPr="00440985" w:rsidRDefault="00904C8F" w:rsidP="00904C8F">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1. Het college neemt het verslag als uitgangspunt voor de beoordeling van een aanvraag om een maatwerkvoorziening.</w:t>
      </w:r>
      <w:r w:rsidRPr="00440985">
        <w:rPr>
          <w:rFonts w:eastAsia="Times New Roman" w:cstheme="minorHAnsi"/>
          <w:sz w:val="22"/>
          <w:lang w:eastAsia="nl-NL"/>
        </w:rPr>
        <w:t>]</w:t>
      </w:r>
    </w:p>
    <w:p w14:paraId="224D81E2" w14:textId="22F4C731" w:rsidR="00904C8F" w:rsidRPr="00440985" w:rsidRDefault="00904C8F" w:rsidP="00904C8F">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2. Een cliënt komt in aanmerking voor een maatwerkvoorziening ter compensatie van de beperkingen in de zelfredzaamheid of participatie die de cliënt ondervindt, voor zover de cliënt deze beperkingen naar het oordeel van het college niet op eigen kracht, met gebruikelijke hulp, met mantelzorg of met hulp van andere personen uit zijn sociale netwerk dan wel met gebruikmaking van algemeen gebruikelijke voorzieningen of algemene voorzieningen kan verminderen of wegnemen. De maatwerkvoorziening levert, rekening houdend met de uitkomsten van het in artikel </w:t>
      </w:r>
      <w:r>
        <w:rPr>
          <w:rFonts w:eastAsia="Times New Roman" w:cstheme="minorHAnsi"/>
          <w:sz w:val="22"/>
          <w:lang w:eastAsia="nl-NL"/>
        </w:rPr>
        <w:t>23</w:t>
      </w:r>
      <w:r w:rsidRPr="00440985">
        <w:rPr>
          <w:rFonts w:eastAsia="Times New Roman" w:cstheme="minorHAnsi"/>
          <w:sz w:val="22"/>
          <w:lang w:eastAsia="nl-NL"/>
        </w:rPr>
        <w:t xml:space="preserve"> bedoelde onderzoek, een passende bijdrage aan het realiseren van een situatie waarin de cliënt in staat wordt gesteld tot zelfredzaamheid of participatie en zo lang mogelijk in de eigen leefomgeving kan blijven.</w:t>
      </w:r>
    </w:p>
    <w:p w14:paraId="127C74E0" w14:textId="035F3599" w:rsidR="00904C8F" w:rsidRDefault="00904C8F" w:rsidP="00904C8F">
      <w:pPr>
        <w:pStyle w:val="Geenafstand"/>
        <w:spacing w:line="276" w:lineRule="auto"/>
        <w:rPr>
          <w:rFonts w:eastAsia="Times New Roman" w:cstheme="minorHAnsi"/>
          <w:i/>
          <w:iCs/>
          <w:sz w:val="22"/>
          <w:lang w:eastAsia="nl-NL"/>
        </w:rPr>
      </w:pPr>
      <w:r w:rsidRPr="00440985">
        <w:rPr>
          <w:rFonts w:eastAsia="Times New Roman" w:cstheme="minorHAnsi"/>
          <w:sz w:val="22"/>
          <w:lang w:eastAsia="nl-NL"/>
        </w:rPr>
        <w:t xml:space="preserve">3. Een cliënt </w:t>
      </w:r>
      <w:r w:rsidRPr="00A277E1">
        <w:rPr>
          <w:rFonts w:eastAsia="Times New Roman" w:cstheme="minorHAnsi"/>
          <w:iCs/>
          <w:sz w:val="22"/>
          <w:lang w:eastAsia="nl-NL"/>
        </w:rPr>
        <w:t xml:space="preserve">met psychische of psychosociale problemen en </w:t>
      </w:r>
      <w:r>
        <w:rPr>
          <w:rFonts w:eastAsia="Times New Roman" w:cstheme="minorHAnsi"/>
          <w:iCs/>
          <w:sz w:val="22"/>
          <w:lang w:eastAsia="nl-NL"/>
        </w:rPr>
        <w:t>een</w:t>
      </w:r>
      <w:r w:rsidRPr="00A277E1">
        <w:rPr>
          <w:rFonts w:eastAsia="Times New Roman" w:cstheme="minorHAnsi"/>
          <w:iCs/>
          <w:sz w:val="22"/>
          <w:lang w:eastAsia="nl-NL"/>
        </w:rPr>
        <w:t xml:space="preserve"> cliënt die de thuissituatie heeft verlaten, al dan niet in verband met risico’s voor zijn veiligheid als gevolg van huiselijk geweld</w:t>
      </w:r>
      <w:r>
        <w:rPr>
          <w:rFonts w:eastAsia="Times New Roman" w:cstheme="minorHAnsi"/>
          <w:iCs/>
          <w:sz w:val="22"/>
          <w:lang w:eastAsia="nl-NL"/>
        </w:rPr>
        <w:t>,</w:t>
      </w:r>
      <w:r w:rsidRPr="00440985">
        <w:rPr>
          <w:rFonts w:eastAsia="Times New Roman" w:cstheme="minorHAnsi"/>
          <w:sz w:val="22"/>
          <w:lang w:eastAsia="nl-NL"/>
        </w:rPr>
        <w:t xml:space="preserve"> komt in aanmerking voor een maatwerkvoorziening ter compensatie van de problemen bij het zich handhaven in de samenleving, voor zover de cliënt deze problemen naar het oordeel van het college niet op eigen kracht, met gebruikelijke hulp, met mantelzorg of met hulp van andere personen uit zijn sociale netwerk dan wel met gebruikmaking van algemene voorzieningen kan verminderen of wegnemen. De maatwerkvoorziening levert, rekening houdend met de uitkomsten van het in artikel </w:t>
      </w:r>
      <w:r>
        <w:rPr>
          <w:rFonts w:eastAsia="Times New Roman" w:cstheme="minorHAnsi"/>
          <w:sz w:val="22"/>
          <w:lang w:eastAsia="nl-NL"/>
        </w:rPr>
        <w:t>23</w:t>
      </w:r>
      <w:r w:rsidRPr="00440985">
        <w:rPr>
          <w:rFonts w:eastAsia="Times New Roman" w:cstheme="minorHAnsi"/>
          <w:sz w:val="22"/>
          <w:lang w:eastAsia="nl-NL"/>
        </w:rPr>
        <w:t xml:space="preserve"> bedoelde onderzoek, een passende bijdrage aan het voorzien in de behoefte van de cliënt aan beschermd wonen of opvang en aan het realiseren van een situatie waarin de cliënt in staat wordt gesteld zo zich snel mogelijk weer op eigen kracht te handhaven in de samenleving</w:t>
      </w:r>
      <w:r w:rsidRPr="00440985">
        <w:rPr>
          <w:rFonts w:eastAsia="Times New Roman" w:cstheme="minorHAnsi"/>
          <w:i/>
          <w:iCs/>
          <w:sz w:val="22"/>
          <w:lang w:eastAsia="nl-NL"/>
        </w:rPr>
        <w:t>.</w:t>
      </w:r>
    </w:p>
    <w:p w14:paraId="4B9C6A93" w14:textId="77777777" w:rsidR="00904C8F" w:rsidRPr="00D62034" w:rsidRDefault="00904C8F" w:rsidP="00904C8F">
      <w:pPr>
        <w:pStyle w:val="Geenafstand"/>
        <w:spacing w:line="276" w:lineRule="auto"/>
        <w:rPr>
          <w:rFonts w:eastAsia="Times New Roman" w:cstheme="minorHAnsi"/>
          <w:i/>
          <w:sz w:val="22"/>
          <w:lang w:eastAsia="nl-NL"/>
        </w:rPr>
      </w:pPr>
      <w:r w:rsidRPr="00D62034">
        <w:rPr>
          <w:rFonts w:eastAsia="Times New Roman" w:cstheme="minorHAnsi"/>
          <w:sz w:val="22"/>
          <w:lang w:eastAsia="nl-NL"/>
        </w:rPr>
        <w:t>[</w:t>
      </w:r>
      <w:r w:rsidRPr="00D62034">
        <w:rPr>
          <w:rFonts w:eastAsia="Times New Roman" w:cstheme="minorHAnsi"/>
          <w:i/>
          <w:sz w:val="22"/>
          <w:lang w:eastAsia="nl-NL"/>
        </w:rPr>
        <w:t xml:space="preserve">4. Een cliënt komt enkel in aanmerking voor een financiële maatwerkvoorziening voor zover: </w:t>
      </w:r>
    </w:p>
    <w:p w14:paraId="4AB161E4" w14:textId="77777777" w:rsidR="00904C8F" w:rsidRPr="00D62034" w:rsidRDefault="00904C8F" w:rsidP="00904C8F">
      <w:pPr>
        <w:pStyle w:val="Geenafstand"/>
        <w:spacing w:line="276" w:lineRule="auto"/>
        <w:ind w:left="284"/>
        <w:rPr>
          <w:rFonts w:eastAsia="Times New Roman" w:cstheme="minorHAnsi"/>
          <w:i/>
          <w:sz w:val="22"/>
          <w:lang w:eastAsia="nl-NL"/>
        </w:rPr>
      </w:pPr>
      <w:r w:rsidRPr="00D62034">
        <w:rPr>
          <w:rFonts w:eastAsia="Times New Roman" w:cstheme="minorHAnsi"/>
          <w:i/>
          <w:sz w:val="22"/>
          <w:lang w:eastAsia="nl-NL"/>
        </w:rPr>
        <w:t>a. hiermee naar oordeel van het college een passende bijdrage wordt geleverd aan het realiseren van een situatie waarin de cliënt in staat wordt gesteld tot zelfredzaamheid of participatie en zo lang mogelijk in de eigen leefomgeving kan blijven, en</w:t>
      </w:r>
    </w:p>
    <w:p w14:paraId="12055587" w14:textId="77777777" w:rsidR="00904C8F" w:rsidRPr="00D62034" w:rsidRDefault="00904C8F" w:rsidP="00904C8F">
      <w:pPr>
        <w:pStyle w:val="Geenafstand"/>
        <w:spacing w:line="276" w:lineRule="auto"/>
        <w:ind w:left="284"/>
        <w:rPr>
          <w:rFonts w:eastAsia="Times New Roman" w:cstheme="minorHAnsi"/>
          <w:i/>
          <w:sz w:val="22"/>
          <w:lang w:eastAsia="nl-NL"/>
        </w:rPr>
      </w:pPr>
      <w:r w:rsidRPr="00D62034">
        <w:rPr>
          <w:rFonts w:eastAsia="Times New Roman" w:cstheme="minorHAnsi"/>
          <w:i/>
          <w:sz w:val="22"/>
          <w:lang w:eastAsia="nl-NL"/>
        </w:rPr>
        <w:t>b. het betreft een van de volgende voorzieningen:</w:t>
      </w:r>
    </w:p>
    <w:p w14:paraId="71AECC85" w14:textId="77777777" w:rsidR="00904C8F" w:rsidRPr="00D62034" w:rsidRDefault="00904C8F" w:rsidP="00904C8F">
      <w:pPr>
        <w:pStyle w:val="Geenafstand"/>
        <w:spacing w:line="276" w:lineRule="auto"/>
        <w:ind w:left="567"/>
        <w:rPr>
          <w:rFonts w:eastAsia="Times New Roman" w:cstheme="minorHAnsi"/>
          <w:i/>
          <w:sz w:val="22"/>
          <w:lang w:eastAsia="nl-NL"/>
        </w:rPr>
      </w:pPr>
      <w:r w:rsidRPr="00D62034">
        <w:rPr>
          <w:rFonts w:eastAsia="Times New Roman" w:cstheme="minorHAnsi"/>
          <w:i/>
          <w:sz w:val="22"/>
          <w:lang w:eastAsia="nl-NL"/>
        </w:rPr>
        <w:t>1°. [</w:t>
      </w:r>
      <w:r w:rsidRPr="00D62034">
        <w:rPr>
          <w:rFonts w:eastAsia="Times New Roman" w:cstheme="minorHAnsi"/>
          <w:b/>
          <w:i/>
          <w:sz w:val="22"/>
          <w:lang w:eastAsia="nl-NL"/>
        </w:rPr>
        <w:t>…</w:t>
      </w:r>
      <w:r w:rsidRPr="00D62034">
        <w:rPr>
          <w:rFonts w:eastAsia="Times New Roman" w:cstheme="minorHAnsi"/>
          <w:i/>
          <w:sz w:val="22"/>
          <w:lang w:eastAsia="nl-NL"/>
        </w:rPr>
        <w:t>];</w:t>
      </w:r>
    </w:p>
    <w:p w14:paraId="59E8F829" w14:textId="77777777" w:rsidR="00904C8F" w:rsidRPr="00D62034" w:rsidRDefault="00904C8F" w:rsidP="00904C8F">
      <w:pPr>
        <w:pStyle w:val="Geenafstand"/>
        <w:spacing w:line="276" w:lineRule="auto"/>
        <w:ind w:left="567"/>
        <w:rPr>
          <w:rFonts w:eastAsia="Times New Roman" w:cstheme="minorHAnsi"/>
          <w:i/>
          <w:sz w:val="22"/>
          <w:lang w:eastAsia="nl-NL"/>
        </w:rPr>
      </w:pPr>
      <w:r w:rsidRPr="00D62034">
        <w:rPr>
          <w:rFonts w:eastAsia="Times New Roman" w:cstheme="minorHAnsi"/>
          <w:i/>
          <w:sz w:val="22"/>
          <w:lang w:eastAsia="nl-NL"/>
        </w:rPr>
        <w:t>2°. [</w:t>
      </w:r>
      <w:r w:rsidRPr="00D62034">
        <w:rPr>
          <w:rFonts w:eastAsia="Times New Roman" w:cstheme="minorHAnsi"/>
          <w:b/>
          <w:i/>
          <w:sz w:val="22"/>
          <w:lang w:eastAsia="nl-NL"/>
        </w:rPr>
        <w:t>…</w:t>
      </w:r>
      <w:r w:rsidRPr="00D62034">
        <w:rPr>
          <w:rFonts w:eastAsia="Times New Roman" w:cstheme="minorHAnsi"/>
          <w:i/>
          <w:sz w:val="22"/>
          <w:lang w:eastAsia="nl-NL"/>
        </w:rPr>
        <w:t>], of</w:t>
      </w:r>
    </w:p>
    <w:p w14:paraId="598521D2" w14:textId="77777777" w:rsidR="00904C8F" w:rsidRPr="00D62034" w:rsidRDefault="00904C8F" w:rsidP="00904C8F">
      <w:pPr>
        <w:pStyle w:val="Geenafstand"/>
        <w:spacing w:line="276" w:lineRule="auto"/>
        <w:ind w:left="567"/>
        <w:rPr>
          <w:rFonts w:eastAsia="Times New Roman" w:cstheme="minorHAnsi"/>
          <w:i/>
          <w:sz w:val="22"/>
          <w:lang w:eastAsia="nl-NL"/>
        </w:rPr>
      </w:pPr>
      <w:r w:rsidRPr="00D62034">
        <w:rPr>
          <w:rFonts w:eastAsia="Times New Roman" w:cstheme="minorHAnsi"/>
          <w:i/>
          <w:sz w:val="22"/>
          <w:lang w:eastAsia="nl-NL"/>
        </w:rPr>
        <w:t>3°. een voorziening waarvoor niet tijdig een passende voorziening in natura beschikbaar is.</w:t>
      </w:r>
      <w:r w:rsidRPr="00D62034">
        <w:rPr>
          <w:rFonts w:eastAsia="Times New Roman" w:cstheme="minorHAnsi"/>
          <w:sz w:val="22"/>
          <w:lang w:eastAsia="nl-NL"/>
        </w:rPr>
        <w:t>]</w:t>
      </w:r>
    </w:p>
    <w:p w14:paraId="636F68D4" w14:textId="7DE90624" w:rsidR="00904C8F" w:rsidRPr="00440985" w:rsidRDefault="00904C8F" w:rsidP="00904C8F">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Pr>
          <w:rFonts w:eastAsia="Times New Roman" w:cstheme="minorHAnsi"/>
          <w:i/>
          <w:iCs/>
          <w:sz w:val="22"/>
          <w:lang w:eastAsia="nl-NL"/>
        </w:rPr>
        <w:t>5</w:t>
      </w:r>
      <w:r w:rsidRPr="00440985">
        <w:rPr>
          <w:rFonts w:eastAsia="Times New Roman" w:cstheme="minorHAnsi"/>
          <w:i/>
          <w:iCs/>
          <w:sz w:val="22"/>
          <w:lang w:eastAsia="nl-NL"/>
        </w:rPr>
        <w:t xml:space="preserve">. Als het college van oordeel is dat een cliënt zijn </w:t>
      </w:r>
      <w:r w:rsidR="00D21859" w:rsidRPr="00D21859">
        <w:rPr>
          <w:rFonts w:eastAsia="Times New Roman" w:cstheme="minorHAnsi"/>
          <w:i/>
          <w:iCs/>
          <w:sz w:val="22"/>
          <w:lang w:eastAsia="nl-NL"/>
        </w:rPr>
        <w:t>behoefte aan maatschappelijke ondersteuning</w:t>
      </w:r>
      <w:r w:rsidR="00D21859" w:rsidRPr="00D21859" w:rsidDel="00D21859">
        <w:rPr>
          <w:rFonts w:eastAsia="Times New Roman" w:cstheme="minorHAnsi"/>
          <w:i/>
          <w:iCs/>
          <w:sz w:val="22"/>
          <w:lang w:eastAsia="nl-NL"/>
        </w:rPr>
        <w:t xml:space="preserve"> </w:t>
      </w:r>
      <w:r w:rsidRPr="00440985">
        <w:rPr>
          <w:rFonts w:eastAsia="Times New Roman" w:cstheme="minorHAnsi"/>
          <w:i/>
          <w:iCs/>
          <w:sz w:val="22"/>
          <w:lang w:eastAsia="nl-NL"/>
        </w:rPr>
        <w:t>redelijkerwijs van te voren had kunnen voorzien en met zijn beslissing had kunnen voorkomen, kan het college besluiten dat de cliënt niet in aanmerking komt voor een maatwerkvoorziening met betrekking tot zelfredzaamheid of participatie.</w:t>
      </w:r>
      <w:r w:rsidRPr="00440985">
        <w:rPr>
          <w:rFonts w:eastAsia="Times New Roman" w:cstheme="minorHAnsi"/>
          <w:sz w:val="22"/>
          <w:lang w:eastAsia="nl-NL"/>
        </w:rPr>
        <w:t>]</w:t>
      </w:r>
    </w:p>
    <w:p w14:paraId="44156A4D" w14:textId="77777777" w:rsidR="00904C8F" w:rsidRPr="00440985" w:rsidRDefault="00904C8F" w:rsidP="00904C8F">
      <w:pPr>
        <w:pStyle w:val="Geenafstand"/>
        <w:spacing w:line="276" w:lineRule="auto"/>
        <w:rPr>
          <w:rFonts w:eastAsia="Times New Roman" w:cstheme="minorHAnsi"/>
          <w:sz w:val="22"/>
          <w:lang w:eastAsia="nl-NL"/>
        </w:rPr>
      </w:pPr>
      <w:r>
        <w:rPr>
          <w:rFonts w:eastAsia="Times New Roman" w:cstheme="minorHAnsi"/>
          <w:sz w:val="22"/>
          <w:lang w:eastAsia="nl-NL"/>
        </w:rPr>
        <w:lastRenderedPageBreak/>
        <w:t>6</w:t>
      </w:r>
      <w:r w:rsidRPr="00440985">
        <w:rPr>
          <w:rFonts w:eastAsia="Times New Roman" w:cstheme="minorHAnsi"/>
          <w:sz w:val="22"/>
          <w:lang w:eastAsia="nl-NL"/>
        </w:rPr>
        <w:t>. Als een maatwerkvoorziening noodzakelijk is ter vervanging van een eerder door het college verstrekte voorziening, wordt deze slechts verstrekt als de eerder verstrekte voorziening technisch is afgeschreven,</w:t>
      </w:r>
    </w:p>
    <w:p w14:paraId="049BEB49" w14:textId="77777777" w:rsidR="00904C8F" w:rsidRPr="00440985" w:rsidRDefault="00904C8F" w:rsidP="00904C8F">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tenzij de eerder verstrekte voorziening verloren is gegaan als gevolg van omstandigheden die niet aan de cliënt zijn toe te rekenen;</w:t>
      </w:r>
      <w:r w:rsidRPr="00440985">
        <w:rPr>
          <w:rFonts w:eastAsia="Times New Roman" w:cstheme="minorHAnsi"/>
          <w:sz w:val="22"/>
          <w:lang w:eastAsia="nl-NL"/>
        </w:rPr>
        <w:br/>
        <w:t>b. tenzij de cliënt geheel of gedeeltelijk tegemoet komt in de veroorzaakte kosten, of</w:t>
      </w:r>
      <w:r w:rsidRPr="00440985">
        <w:rPr>
          <w:rFonts w:eastAsia="Times New Roman" w:cstheme="minorHAnsi"/>
          <w:sz w:val="22"/>
          <w:lang w:eastAsia="nl-NL"/>
        </w:rPr>
        <w:br/>
        <w:t>c. als de eerder verstrekte voorziening niet langer een oplossing biedt voor de behoefte van de cliënt aan maatschappelijke ondersteuning.</w:t>
      </w:r>
    </w:p>
    <w:p w14:paraId="15465787" w14:textId="6C9E04CB" w:rsidR="00D04FD7" w:rsidRDefault="00904C8F" w:rsidP="00904C8F">
      <w:pPr>
        <w:pStyle w:val="Geenafstand"/>
        <w:spacing w:line="276" w:lineRule="auto"/>
        <w:rPr>
          <w:rFonts w:eastAsia="Times New Roman" w:cstheme="minorHAnsi"/>
          <w:sz w:val="22"/>
          <w:lang w:eastAsia="nl-NL"/>
        </w:rPr>
      </w:pPr>
      <w:r>
        <w:rPr>
          <w:rFonts w:eastAsia="Times New Roman" w:cstheme="minorHAnsi"/>
          <w:sz w:val="22"/>
          <w:lang w:eastAsia="nl-NL"/>
        </w:rPr>
        <w:t>7</w:t>
      </w:r>
      <w:r w:rsidRPr="00440985">
        <w:rPr>
          <w:rFonts w:eastAsia="Times New Roman" w:cstheme="minorHAnsi"/>
          <w:sz w:val="22"/>
          <w:lang w:eastAsia="nl-NL"/>
        </w:rPr>
        <w:t xml:space="preserve">. Als een maatwerkvoorziening noodzakelijk is, verstrekt het college de goedkoopst adequate </w:t>
      </w:r>
      <w:r>
        <w:rPr>
          <w:rFonts w:eastAsia="Times New Roman" w:cstheme="minorHAnsi"/>
          <w:sz w:val="22"/>
          <w:lang w:eastAsia="nl-NL"/>
        </w:rPr>
        <w:t xml:space="preserve">tijdig beschikbare </w:t>
      </w:r>
      <w:r w:rsidRPr="00440985">
        <w:rPr>
          <w:rFonts w:eastAsia="Times New Roman" w:cstheme="minorHAnsi"/>
          <w:sz w:val="22"/>
          <w:lang w:eastAsia="nl-NL"/>
        </w:rPr>
        <w:t>voorziening.</w:t>
      </w:r>
    </w:p>
    <w:p w14:paraId="052ABF35" w14:textId="77777777" w:rsidR="00904C8F" w:rsidRDefault="00904C8F" w:rsidP="00904C8F">
      <w:pPr>
        <w:pStyle w:val="Geenafstand"/>
        <w:spacing w:line="276" w:lineRule="auto"/>
        <w:rPr>
          <w:rFonts w:ascii="Calibri" w:eastAsia="Times New Roman" w:hAnsi="Calibri" w:cs="Arial"/>
          <w:color w:val="0070C0"/>
          <w:sz w:val="22"/>
          <w:lang w:eastAsia="nl-NL"/>
        </w:rPr>
      </w:pPr>
    </w:p>
    <w:p w14:paraId="5BE60B01" w14:textId="77777777" w:rsidR="00904C8F" w:rsidRPr="00904C8F" w:rsidRDefault="00F405AC"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rPr>
      </w:pPr>
      <w:r w:rsidRPr="00904C8F">
        <w:rPr>
          <w:rFonts w:cstheme="minorHAnsi"/>
          <w:b/>
          <w:sz w:val="22"/>
        </w:rPr>
        <w:t>T</w:t>
      </w:r>
      <w:r w:rsidR="00412A9F" w:rsidRPr="00904C8F">
        <w:rPr>
          <w:rFonts w:cstheme="minorHAnsi"/>
          <w:b/>
          <w:sz w:val="22"/>
        </w:rPr>
        <w:t>oelichting</w:t>
      </w:r>
    </w:p>
    <w:p w14:paraId="4A1E1A6B" w14:textId="77777777" w:rsidR="00CE2535"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r w:rsidRPr="00904C8F">
        <w:rPr>
          <w:rFonts w:ascii="Calibri" w:eastAsia="Times New Roman" w:hAnsi="Calibri" w:cs="Calibri"/>
          <w:sz w:val="22"/>
          <w:lang w:eastAsia="nl-NL"/>
        </w:rPr>
        <w:t xml:space="preserve">In artikel 2.1.3, tweede lid, onder a, van de </w:t>
      </w:r>
      <w:proofErr w:type="spellStart"/>
      <w:r>
        <w:rPr>
          <w:rFonts w:ascii="Calibri" w:eastAsia="Times New Roman" w:hAnsi="Calibri" w:cs="Calibri"/>
          <w:sz w:val="22"/>
          <w:lang w:eastAsia="nl-NL"/>
        </w:rPr>
        <w:t>Wmo</w:t>
      </w:r>
      <w:proofErr w:type="spellEnd"/>
      <w:r>
        <w:rPr>
          <w:rFonts w:ascii="Calibri" w:eastAsia="Times New Roman" w:hAnsi="Calibri" w:cs="Calibri"/>
          <w:sz w:val="22"/>
          <w:lang w:eastAsia="nl-NL"/>
        </w:rPr>
        <w:t xml:space="preserve"> 2015</w:t>
      </w:r>
      <w:r w:rsidRPr="00904C8F">
        <w:rPr>
          <w:rFonts w:ascii="Calibri" w:eastAsia="Times New Roman" w:hAnsi="Calibri" w:cs="Calibri"/>
          <w:sz w:val="22"/>
          <w:lang w:eastAsia="nl-NL"/>
        </w:rPr>
        <w:t xml:space="preserve"> is bepaald dat de raad bij verordening moet aangeven op basis van welke criteria het college kan vaststellen of een cliënt voor een maatwerkvoorziening voor zelfredzaamheid, participatie, beschermd wonen of opvang in aanmerking komt. Daar is in dit artikel uitvoering aan gegeven, met de kanttekening dat het bij het verstrekken van een maatwerkvoorziening altijd op maatwerk aankomt. </w:t>
      </w:r>
    </w:p>
    <w:p w14:paraId="2CC50909" w14:textId="02C491E8"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b/>
          <w:i/>
          <w:sz w:val="22"/>
          <w:lang w:eastAsia="nl-NL"/>
        </w:rPr>
      </w:pPr>
      <w:r w:rsidRPr="00904C8F">
        <w:rPr>
          <w:rFonts w:ascii="Calibri" w:eastAsia="Times New Roman" w:hAnsi="Calibri" w:cs="Calibri"/>
          <w:sz w:val="22"/>
          <w:lang w:eastAsia="nl-NL"/>
        </w:rPr>
        <w:br/>
      </w:r>
      <w:r w:rsidRPr="00904C8F">
        <w:rPr>
          <w:rFonts w:ascii="Calibri" w:eastAsia="Times New Roman" w:hAnsi="Calibri" w:cs="Calibri"/>
          <w:b/>
          <w:i/>
          <w:sz w:val="22"/>
          <w:lang w:eastAsia="nl-NL"/>
        </w:rPr>
        <w:t>Tweede en derde lid</w:t>
      </w:r>
    </w:p>
    <w:p w14:paraId="3206AB4D" w14:textId="2DFB11F3"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r w:rsidRPr="00904C8F">
        <w:rPr>
          <w:rFonts w:ascii="Calibri" w:eastAsia="Times New Roman" w:hAnsi="Calibri" w:cs="Calibri"/>
          <w:sz w:val="22"/>
          <w:lang w:eastAsia="nl-NL"/>
        </w:rPr>
        <w:t xml:space="preserve">Het tweede en derde lid zijn gebaseerd op artikel 2.3.5, derde en vierde lid, van de </w:t>
      </w:r>
      <w:proofErr w:type="spellStart"/>
      <w:r>
        <w:rPr>
          <w:rFonts w:ascii="Calibri" w:eastAsia="Times New Roman" w:hAnsi="Calibri" w:cs="Calibri"/>
          <w:sz w:val="22"/>
          <w:lang w:eastAsia="nl-NL"/>
        </w:rPr>
        <w:t>Wmo</w:t>
      </w:r>
      <w:proofErr w:type="spellEnd"/>
      <w:r>
        <w:rPr>
          <w:rFonts w:ascii="Calibri" w:eastAsia="Times New Roman" w:hAnsi="Calibri" w:cs="Calibri"/>
          <w:sz w:val="22"/>
          <w:lang w:eastAsia="nl-NL"/>
        </w:rPr>
        <w:t xml:space="preserve"> 2015</w:t>
      </w:r>
      <w:r w:rsidR="0000516D">
        <w:rPr>
          <w:rFonts w:ascii="Calibri" w:eastAsia="Times New Roman" w:hAnsi="Calibri" w:cs="Calibri"/>
          <w:sz w:val="22"/>
          <w:lang w:eastAsia="nl-NL"/>
        </w:rPr>
        <w:t>.</w:t>
      </w:r>
    </w:p>
    <w:p w14:paraId="5FE6A2A9" w14:textId="77777777" w:rsidR="0000516D" w:rsidRDefault="0000516D"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p>
    <w:p w14:paraId="30EE56D8"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b/>
          <w:i/>
          <w:sz w:val="22"/>
          <w:lang w:eastAsia="nl-NL"/>
        </w:rPr>
      </w:pPr>
      <w:r w:rsidRPr="00904C8F">
        <w:rPr>
          <w:rFonts w:ascii="Calibri" w:eastAsia="Times New Roman" w:hAnsi="Calibri" w:cs="Calibri"/>
          <w:sz w:val="22"/>
          <w:lang w:eastAsia="nl-NL"/>
        </w:rPr>
        <w:t>[</w:t>
      </w:r>
      <w:r w:rsidRPr="00904C8F">
        <w:rPr>
          <w:rFonts w:ascii="Calibri" w:eastAsia="Times New Roman" w:hAnsi="Calibri" w:cs="Calibri"/>
          <w:b/>
          <w:i/>
          <w:sz w:val="22"/>
          <w:lang w:eastAsia="nl-NL"/>
        </w:rPr>
        <w:t>Vierde lid</w:t>
      </w:r>
    </w:p>
    <w:p w14:paraId="72AA545D" w14:textId="073B110D"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
          <w:sz w:val="22"/>
          <w:lang w:eastAsia="nl-NL"/>
        </w:rPr>
      </w:pPr>
      <w:r w:rsidRPr="00904C8F">
        <w:rPr>
          <w:rFonts w:ascii="Calibri" w:eastAsia="Times New Roman" w:hAnsi="Calibri" w:cs="Calibri"/>
          <w:i/>
          <w:sz w:val="22"/>
          <w:lang w:eastAsia="nl-NL"/>
        </w:rPr>
        <w:t xml:space="preserve">Deze bepaling is opgenomen naar aanleiding van de constatering van de </w:t>
      </w:r>
      <w:proofErr w:type="spellStart"/>
      <w:r w:rsidRPr="00904C8F">
        <w:rPr>
          <w:rFonts w:ascii="Calibri" w:eastAsia="Times New Roman" w:hAnsi="Calibri" w:cs="Calibri"/>
          <w:i/>
          <w:sz w:val="22"/>
          <w:lang w:eastAsia="nl-NL"/>
        </w:rPr>
        <w:t>CRvB</w:t>
      </w:r>
      <w:proofErr w:type="spellEnd"/>
      <w:r w:rsidRPr="00904C8F">
        <w:rPr>
          <w:rFonts w:ascii="Calibri" w:eastAsia="Times New Roman" w:hAnsi="Calibri" w:cs="Calibri"/>
          <w:i/>
          <w:sz w:val="22"/>
          <w:lang w:eastAsia="nl-NL"/>
        </w:rPr>
        <w:t xml:space="preserve"> dat het (ook) onder de </w:t>
      </w:r>
      <w:proofErr w:type="spellStart"/>
      <w:r w:rsidRPr="00904C8F">
        <w:rPr>
          <w:rFonts w:ascii="Calibri" w:eastAsia="Times New Roman" w:hAnsi="Calibri" w:cs="Calibri"/>
          <w:i/>
          <w:sz w:val="22"/>
          <w:lang w:eastAsia="nl-NL"/>
        </w:rPr>
        <w:t>Wmo</w:t>
      </w:r>
      <w:proofErr w:type="spellEnd"/>
      <w:r w:rsidRPr="00904C8F">
        <w:rPr>
          <w:rFonts w:ascii="Calibri" w:eastAsia="Times New Roman" w:hAnsi="Calibri" w:cs="Calibri"/>
          <w:i/>
          <w:sz w:val="22"/>
          <w:lang w:eastAsia="nl-NL"/>
        </w:rPr>
        <w:t xml:space="preserve"> 2015 mogelijk is om een financiële maatwerkvoorziening te verstrekken.</w:t>
      </w:r>
      <w:r w:rsidRPr="00904C8F">
        <w:rPr>
          <w:rFonts w:ascii="Calibri" w:eastAsia="Times New Roman" w:hAnsi="Calibri" w:cs="Calibri"/>
          <w:i/>
          <w:sz w:val="22"/>
          <w:vertAlign w:val="superscript"/>
          <w:lang w:eastAsia="nl-NL"/>
        </w:rPr>
        <w:footnoteReference w:id="10"/>
      </w:r>
      <w:r w:rsidRPr="00904C8F">
        <w:rPr>
          <w:rFonts w:ascii="Calibri" w:eastAsia="Times New Roman" w:hAnsi="Calibri" w:cs="Calibri"/>
          <w:i/>
          <w:sz w:val="22"/>
          <w:lang w:eastAsia="nl-NL"/>
        </w:rPr>
        <w:t xml:space="preserve"> Het betreft hier nadrukkelijk niet de (financiële) tegemoetkoming in de meerkosten voor personen met een beperking of chronische problemen. Deze is geregeld in artikel </w:t>
      </w:r>
      <w:r>
        <w:rPr>
          <w:rFonts w:ascii="Calibri" w:eastAsia="Times New Roman" w:hAnsi="Calibri" w:cs="Calibri"/>
          <w:i/>
          <w:sz w:val="22"/>
          <w:lang w:eastAsia="nl-NL"/>
        </w:rPr>
        <w:t>37</w:t>
      </w:r>
      <w:r w:rsidRPr="00904C8F">
        <w:rPr>
          <w:rFonts w:ascii="Calibri" w:eastAsia="Times New Roman" w:hAnsi="Calibri" w:cs="Calibri"/>
          <w:i/>
          <w:sz w:val="22"/>
          <w:lang w:eastAsia="nl-NL"/>
        </w:rPr>
        <w:t xml:space="preserve"> van deze verordening. Het betreft ook geen pgb, waarvoor een specifiek regime geldt en waarop de cliënt aanspraak maakt als zijn voorkeur hiernaar uitgaat en de aanvraag aan de vereisten van artikel 2.3.6 van de </w:t>
      </w:r>
      <w:proofErr w:type="spellStart"/>
      <w:r>
        <w:rPr>
          <w:rFonts w:ascii="Calibri" w:eastAsia="Times New Roman" w:hAnsi="Calibri" w:cs="Calibri"/>
          <w:i/>
          <w:sz w:val="22"/>
          <w:lang w:eastAsia="nl-NL"/>
        </w:rPr>
        <w:t>Wmo</w:t>
      </w:r>
      <w:proofErr w:type="spellEnd"/>
      <w:r>
        <w:rPr>
          <w:rFonts w:ascii="Calibri" w:eastAsia="Times New Roman" w:hAnsi="Calibri" w:cs="Calibri"/>
          <w:i/>
          <w:sz w:val="22"/>
          <w:lang w:eastAsia="nl-NL"/>
        </w:rPr>
        <w:t xml:space="preserve"> 2015</w:t>
      </w:r>
      <w:r w:rsidRPr="00904C8F">
        <w:rPr>
          <w:rFonts w:ascii="Calibri" w:eastAsia="Times New Roman" w:hAnsi="Calibri" w:cs="Calibri"/>
          <w:i/>
          <w:sz w:val="22"/>
          <w:lang w:eastAsia="nl-NL"/>
        </w:rPr>
        <w:t xml:space="preserve"> voldoet. De </w:t>
      </w:r>
      <w:proofErr w:type="spellStart"/>
      <w:r w:rsidRPr="00904C8F">
        <w:rPr>
          <w:rFonts w:ascii="Calibri" w:eastAsia="Times New Roman" w:hAnsi="Calibri" w:cs="Calibri"/>
          <w:i/>
          <w:sz w:val="22"/>
          <w:lang w:eastAsia="nl-NL"/>
        </w:rPr>
        <w:t>Wmo</w:t>
      </w:r>
      <w:proofErr w:type="spellEnd"/>
      <w:r w:rsidRPr="00904C8F">
        <w:rPr>
          <w:rFonts w:ascii="Calibri" w:eastAsia="Times New Roman" w:hAnsi="Calibri" w:cs="Calibri"/>
          <w:i/>
          <w:sz w:val="22"/>
          <w:lang w:eastAsia="nl-NL"/>
        </w:rPr>
        <w:t xml:space="preserve"> 2015 verplicht weliswaar niet om specifiek iets te regelen ten aanzien van financiële maatwerkvoorzieningen. Toch is er voor gekozen, om de inzet van financiële maatwerkvoorzieningen te beperken tot die gevallen waar ze een duidelijke meerwaarde hebben of waar geen alternatief in natura voorhanden is.</w:t>
      </w:r>
    </w:p>
    <w:p w14:paraId="050E12CB"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ind w:firstLine="708"/>
        <w:rPr>
          <w:rFonts w:ascii="Calibri" w:eastAsia="Times New Roman" w:hAnsi="Calibri" w:cs="Calibri"/>
          <w:i/>
          <w:sz w:val="22"/>
          <w:lang w:eastAsia="nl-NL"/>
        </w:rPr>
      </w:pPr>
      <w:r w:rsidRPr="00904C8F">
        <w:rPr>
          <w:rFonts w:ascii="Calibri" w:eastAsia="Times New Roman" w:hAnsi="Calibri" w:cs="Calibri"/>
          <w:i/>
          <w:sz w:val="22"/>
          <w:lang w:eastAsia="nl-NL"/>
        </w:rPr>
        <w:t xml:space="preserve">Met ‘financiële maatwerkvoorziening’ wordt op zichzelf overigens geen inhoudelijke kwalificatie gegeven, het betreft een </w:t>
      </w:r>
      <w:proofErr w:type="spellStart"/>
      <w:r w:rsidRPr="00904C8F">
        <w:rPr>
          <w:rFonts w:ascii="Calibri" w:eastAsia="Times New Roman" w:hAnsi="Calibri" w:cs="Calibri"/>
          <w:i/>
          <w:sz w:val="22"/>
          <w:lang w:eastAsia="nl-NL"/>
        </w:rPr>
        <w:t>verstrekkingswijze</w:t>
      </w:r>
      <w:proofErr w:type="spellEnd"/>
      <w:r w:rsidRPr="00904C8F">
        <w:rPr>
          <w:rFonts w:ascii="Calibri" w:eastAsia="Times New Roman" w:hAnsi="Calibri" w:cs="Calibri"/>
          <w:i/>
          <w:sz w:val="22"/>
          <w:lang w:eastAsia="nl-NL"/>
        </w:rPr>
        <w:t xml:space="preserve"> (in zekere zin de 3e variant, naast in natura en als pgb). Wel geldt – net als bij alle maatwerkvoorzieningen – dat de (financiële) maatwerkvoorziening ‘een passende bijdrage moet leveren aan het realiseren van een situatie waarin de cliënt in staat wordt gesteld tot zelfredzaamheid of participatie en zo lang mogelijk in de eigen leefomgeving kan blijven’. Het gaat in dit geval om een forfaitaire, niet noodzakelijk kostendekkende tegemoetkoming. Deze mag echter niet zo ver afstaan van de werkelijke kosten van de compenserende maatregel dat deze geen passende bijdrage meer levert aan het verminderen of wegnemen van de beperkingen. Dan kan deze namelijk niet gelden als maatwerkvoorziening.</w:t>
      </w:r>
    </w:p>
    <w:p w14:paraId="28511129"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
          <w:sz w:val="22"/>
          <w:lang w:eastAsia="nl-NL"/>
        </w:rPr>
      </w:pPr>
    </w:p>
    <w:p w14:paraId="1A50C238"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Cs/>
          <w:sz w:val="22"/>
          <w:lang w:eastAsia="nl-NL"/>
        </w:rPr>
      </w:pPr>
      <w:r w:rsidRPr="00904C8F">
        <w:rPr>
          <w:rFonts w:ascii="Calibri" w:eastAsia="Times New Roman" w:hAnsi="Calibri" w:cs="Calibri"/>
          <w:i/>
          <w:iCs/>
          <w:sz w:val="22"/>
          <w:lang w:eastAsia="nl-NL"/>
        </w:rPr>
        <w:lastRenderedPageBreak/>
        <w:t>NB Individuele gemeenten kunnen naar aanleiding van de gekozen invulling van het vierde lid deze toelichting zelf aanvullen.</w:t>
      </w:r>
      <w:r w:rsidRPr="00904C8F">
        <w:rPr>
          <w:rFonts w:ascii="Calibri" w:eastAsia="Times New Roman" w:hAnsi="Calibri" w:cs="Calibri"/>
          <w:iCs/>
          <w:sz w:val="22"/>
          <w:lang w:eastAsia="nl-NL"/>
        </w:rPr>
        <w:t>]</w:t>
      </w:r>
    </w:p>
    <w:p w14:paraId="1AD92BD7"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Cs/>
          <w:sz w:val="22"/>
          <w:lang w:eastAsia="nl-NL"/>
        </w:rPr>
      </w:pPr>
    </w:p>
    <w:p w14:paraId="27E81624"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b/>
          <w:i/>
          <w:iCs/>
          <w:sz w:val="22"/>
          <w:lang w:eastAsia="nl-NL"/>
        </w:rPr>
      </w:pPr>
      <w:r w:rsidRPr="00904C8F">
        <w:rPr>
          <w:rFonts w:ascii="Calibri" w:eastAsia="Times New Roman" w:hAnsi="Calibri" w:cs="Calibri"/>
          <w:sz w:val="22"/>
          <w:lang w:eastAsia="nl-NL"/>
        </w:rPr>
        <w:t>[</w:t>
      </w:r>
      <w:r w:rsidRPr="00904C8F">
        <w:rPr>
          <w:rFonts w:ascii="Calibri" w:eastAsia="Times New Roman" w:hAnsi="Calibri" w:cs="Calibri"/>
          <w:b/>
          <w:i/>
          <w:iCs/>
          <w:sz w:val="22"/>
          <w:lang w:eastAsia="nl-NL"/>
        </w:rPr>
        <w:t>Vijfde lid</w:t>
      </w:r>
    </w:p>
    <w:p w14:paraId="79C30904" w14:textId="22489650"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
          <w:iCs/>
          <w:sz w:val="22"/>
          <w:lang w:eastAsia="nl-NL"/>
        </w:rPr>
      </w:pPr>
      <w:r w:rsidRPr="00904C8F">
        <w:rPr>
          <w:rFonts w:ascii="Calibri" w:eastAsia="Times New Roman" w:hAnsi="Calibri" w:cs="Calibri"/>
          <w:i/>
          <w:iCs/>
          <w:sz w:val="22"/>
          <w:lang w:eastAsia="nl-NL"/>
        </w:rPr>
        <w:t xml:space="preserve">In de memorie van toelichting is bij artikel 2.3.5, derde lid, van de </w:t>
      </w:r>
      <w:proofErr w:type="spellStart"/>
      <w:r>
        <w:rPr>
          <w:rFonts w:ascii="Calibri" w:eastAsia="Times New Roman" w:hAnsi="Calibri" w:cs="Calibri"/>
          <w:i/>
          <w:iCs/>
          <w:sz w:val="22"/>
          <w:lang w:eastAsia="nl-NL"/>
        </w:rPr>
        <w:t>Wmo</w:t>
      </w:r>
      <w:proofErr w:type="spellEnd"/>
      <w:r>
        <w:rPr>
          <w:rFonts w:ascii="Calibri" w:eastAsia="Times New Roman" w:hAnsi="Calibri" w:cs="Calibri"/>
          <w:i/>
          <w:iCs/>
          <w:sz w:val="22"/>
          <w:lang w:eastAsia="nl-NL"/>
        </w:rPr>
        <w:t xml:space="preserve"> 2015</w:t>
      </w:r>
      <w:r w:rsidRPr="00904C8F">
        <w:rPr>
          <w:rFonts w:ascii="Calibri" w:eastAsia="Times New Roman" w:hAnsi="Calibri" w:cs="Calibri"/>
          <w:i/>
          <w:iCs/>
          <w:sz w:val="22"/>
          <w:lang w:eastAsia="nl-NL"/>
        </w:rPr>
        <w:t xml:space="preserve"> (Kamerstukken II 2013</w:t>
      </w:r>
      <w:r w:rsidR="00032E71">
        <w:rPr>
          <w:rFonts w:ascii="Calibri" w:eastAsia="Times New Roman" w:hAnsi="Calibri" w:cs="Calibri"/>
          <w:i/>
          <w:iCs/>
          <w:sz w:val="22"/>
          <w:lang w:eastAsia="nl-NL"/>
        </w:rPr>
        <w:t>/</w:t>
      </w:r>
      <w:r w:rsidRPr="00904C8F">
        <w:rPr>
          <w:rFonts w:ascii="Calibri" w:eastAsia="Times New Roman" w:hAnsi="Calibri" w:cs="Calibri"/>
          <w:i/>
          <w:iCs/>
          <w:sz w:val="22"/>
          <w:lang w:eastAsia="nl-NL"/>
        </w:rPr>
        <w:t>14, 33 841, nr. 3, p. 148) opgemerkt dat de maatwerkvoorziening nadrukkelijk een hekkensluiter is:</w:t>
      </w:r>
    </w:p>
    <w:p w14:paraId="4231E92D"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
          <w:iCs/>
          <w:sz w:val="22"/>
          <w:lang w:eastAsia="nl-NL"/>
        </w:rPr>
      </w:pPr>
    </w:p>
    <w:p w14:paraId="2C5C6383" w14:textId="6F9D8F75"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
          <w:iCs/>
          <w:sz w:val="22"/>
          <w:lang w:eastAsia="nl-NL"/>
        </w:rPr>
      </w:pPr>
      <w:r w:rsidRPr="00904C8F">
        <w:rPr>
          <w:rFonts w:ascii="Calibri" w:eastAsia="Times New Roman" w:hAnsi="Calibri" w:cs="Calibri"/>
          <w:i/>
          <w:iCs/>
          <w:sz w:val="22"/>
          <w:lang w:eastAsia="nl-NL"/>
        </w:rPr>
        <w:t xml:space="preserve">“Alleen wanneer iemand echt niet zelf of met hulp van zijn omgeving in staat is tot zelfredzaamheid of participatie en ook een algemene voorziening geen uitkomst biedt, is er een rol voor het college. Dat is niet het geval wanneer het gaat om diensten, hulpmiddelen, woningaanpassingen of andere maatregelen die naar hun aard gebruikelijk zijn (fiets, schoonmaakmiddelen, wandelstok, eenvoudige rollator). Wanneer iemand beschikt over algemeen gebruikelijke zaken, maar deze in verband met zijn beperking of problemen niet meer afdoende zijn, kan aanleiding bestaan om een voorziening te treffen. Dat is ook niet het geval als de aanvrager zijn </w:t>
      </w:r>
      <w:r w:rsidR="00D21859" w:rsidRPr="00D21859">
        <w:rPr>
          <w:rFonts w:ascii="Calibri" w:eastAsia="Times New Roman" w:hAnsi="Calibri" w:cs="Calibri"/>
          <w:i/>
          <w:iCs/>
          <w:sz w:val="22"/>
          <w:lang w:eastAsia="nl-NL"/>
        </w:rPr>
        <w:t>behoefte aan maatschappelijke ondersteuning</w:t>
      </w:r>
      <w:r w:rsidR="00D21859" w:rsidRPr="00D21859" w:rsidDel="00D21859">
        <w:rPr>
          <w:rFonts w:ascii="Calibri" w:eastAsia="Times New Roman" w:hAnsi="Calibri" w:cs="Calibri"/>
          <w:i/>
          <w:iCs/>
          <w:sz w:val="22"/>
          <w:lang w:eastAsia="nl-NL"/>
        </w:rPr>
        <w:t xml:space="preserve"> </w:t>
      </w:r>
      <w:r w:rsidRPr="00904C8F">
        <w:rPr>
          <w:rFonts w:ascii="Calibri" w:eastAsia="Times New Roman" w:hAnsi="Calibri" w:cs="Calibri"/>
          <w:i/>
          <w:iCs/>
          <w:sz w:val="22"/>
          <w:lang w:eastAsia="nl-NL"/>
        </w:rPr>
        <w:t>redelijkerwijs van te voren had kunnen voorzien en met zijn beslissing had kunnen voorkomen, bijvoorbeeld: indien iemand is aangewezen op een rolstoel en een huis koopt waarin veel dure aanpassingen moeten worden aangebracht, had het in de rede gelegen dat de aanvrager in een al aangepast huis zou zijn gaan wonen.”</w:t>
      </w:r>
    </w:p>
    <w:p w14:paraId="2DB31B50" w14:textId="77777777"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i/>
          <w:iCs/>
          <w:sz w:val="22"/>
          <w:lang w:eastAsia="nl-NL"/>
        </w:rPr>
      </w:pPr>
    </w:p>
    <w:p w14:paraId="6066902E" w14:textId="0A1A689E" w:rsid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b/>
          <w:i/>
          <w:sz w:val="22"/>
          <w:lang w:eastAsia="nl-NL"/>
        </w:rPr>
      </w:pPr>
      <w:r w:rsidRPr="00904C8F">
        <w:rPr>
          <w:rFonts w:ascii="Calibri" w:eastAsia="Times New Roman" w:hAnsi="Calibri" w:cs="Calibri"/>
          <w:i/>
          <w:iCs/>
          <w:sz w:val="22"/>
          <w:lang w:eastAsia="nl-NL"/>
        </w:rPr>
        <w:t>Deze passage in het bijzonder – maar gelezen in samenhang met de verdere parlementaire geschiedenis – biedt een onderbouwing om het begrip ‘</w:t>
      </w:r>
      <w:proofErr w:type="spellStart"/>
      <w:r w:rsidRPr="00904C8F">
        <w:rPr>
          <w:rFonts w:ascii="Calibri" w:eastAsia="Times New Roman" w:hAnsi="Calibri" w:cs="Calibri"/>
          <w:i/>
          <w:iCs/>
          <w:sz w:val="22"/>
          <w:lang w:eastAsia="nl-NL"/>
        </w:rPr>
        <w:t>voorzienbaarheid</w:t>
      </w:r>
      <w:proofErr w:type="spellEnd"/>
      <w:r w:rsidRPr="00904C8F">
        <w:rPr>
          <w:rFonts w:ascii="Calibri" w:eastAsia="Times New Roman" w:hAnsi="Calibri" w:cs="Calibri"/>
          <w:i/>
          <w:iCs/>
          <w:sz w:val="22"/>
          <w:lang w:eastAsia="nl-NL"/>
        </w:rPr>
        <w:t xml:space="preserve">’ in individuele gevallen een rol te laten spelen bij de afwijzing van een maatwerkvoorziening. Zoveel volgt ook uit de passages in de parlementaire geschiedenis waaruit blijkt dat de wetgever aan heeft willen sluiten bij de huidige rechtspraak op dit punt (zie in het bijzonder de nadere memorie van antwoord, Kamerstukken </w:t>
      </w:r>
      <w:r w:rsidR="006A4EB2">
        <w:rPr>
          <w:rFonts w:ascii="Calibri" w:eastAsia="Times New Roman" w:hAnsi="Calibri" w:cs="Calibri"/>
          <w:i/>
          <w:iCs/>
          <w:sz w:val="22"/>
          <w:lang w:eastAsia="nl-NL"/>
        </w:rPr>
        <w:t>I</w:t>
      </w:r>
      <w:r w:rsidRPr="00904C8F">
        <w:rPr>
          <w:rFonts w:ascii="Calibri" w:eastAsia="Times New Roman" w:hAnsi="Calibri" w:cs="Calibri"/>
          <w:i/>
          <w:iCs/>
          <w:sz w:val="22"/>
          <w:lang w:eastAsia="nl-NL"/>
        </w:rPr>
        <w:t>I 2013</w:t>
      </w:r>
      <w:r w:rsidR="006A4EB2">
        <w:rPr>
          <w:rFonts w:ascii="Calibri" w:eastAsia="Times New Roman" w:hAnsi="Calibri" w:cs="Calibri"/>
          <w:i/>
          <w:iCs/>
          <w:sz w:val="22"/>
          <w:lang w:eastAsia="nl-NL"/>
        </w:rPr>
        <w:t>/</w:t>
      </w:r>
      <w:r w:rsidRPr="00904C8F">
        <w:rPr>
          <w:rFonts w:ascii="Calibri" w:eastAsia="Times New Roman" w:hAnsi="Calibri" w:cs="Calibri"/>
          <w:i/>
          <w:iCs/>
          <w:sz w:val="22"/>
          <w:lang w:eastAsia="nl-NL"/>
        </w:rPr>
        <w:t>14, 33</w:t>
      </w:r>
      <w:r w:rsidR="006A4EB2">
        <w:rPr>
          <w:rFonts w:ascii="Calibri" w:eastAsia="Times New Roman" w:hAnsi="Calibri" w:cs="Calibri"/>
          <w:i/>
          <w:iCs/>
          <w:sz w:val="22"/>
          <w:lang w:eastAsia="nl-NL"/>
        </w:rPr>
        <w:t xml:space="preserve"> </w:t>
      </w:r>
      <w:r w:rsidRPr="00904C8F">
        <w:rPr>
          <w:rFonts w:ascii="Calibri" w:eastAsia="Times New Roman" w:hAnsi="Calibri" w:cs="Calibri"/>
          <w:i/>
          <w:iCs/>
          <w:sz w:val="22"/>
          <w:lang w:eastAsia="nl-NL"/>
        </w:rPr>
        <w:t xml:space="preserve">841, nr. J, p. 18). Hieruit volgt verder dat met artikel </w:t>
      </w:r>
      <w:r>
        <w:rPr>
          <w:rFonts w:ascii="Calibri" w:eastAsia="Times New Roman" w:hAnsi="Calibri" w:cs="Calibri"/>
          <w:i/>
          <w:iCs/>
          <w:sz w:val="22"/>
          <w:lang w:eastAsia="nl-NL"/>
        </w:rPr>
        <w:t>26</w:t>
      </w:r>
      <w:r w:rsidRPr="00904C8F">
        <w:rPr>
          <w:rFonts w:ascii="Calibri" w:eastAsia="Times New Roman" w:hAnsi="Calibri" w:cs="Calibri"/>
          <w:i/>
          <w:iCs/>
          <w:sz w:val="22"/>
          <w:lang w:eastAsia="nl-NL"/>
        </w:rPr>
        <w:t>, derde lid, nadrukkelijk geen (verkapte) inkomenstoets is – of kan worden – beoogd. Ook op grond van de wettekst en blijkens de parlementaire geschiedenis is hiervoor namelijk uitdrukkelijk geen ruimte gelaten (zie verder de nota naar aanleiding van het verslag, Kamerstukken II 2013</w:t>
      </w:r>
      <w:r w:rsidR="00032E71">
        <w:rPr>
          <w:rFonts w:ascii="Calibri" w:eastAsia="Times New Roman" w:hAnsi="Calibri" w:cs="Calibri"/>
          <w:i/>
          <w:iCs/>
          <w:sz w:val="22"/>
          <w:lang w:eastAsia="nl-NL"/>
        </w:rPr>
        <w:t>/</w:t>
      </w:r>
      <w:r w:rsidRPr="00904C8F">
        <w:rPr>
          <w:rFonts w:ascii="Calibri" w:eastAsia="Times New Roman" w:hAnsi="Calibri" w:cs="Calibri"/>
          <w:i/>
          <w:iCs/>
          <w:sz w:val="22"/>
          <w:lang w:eastAsia="nl-NL"/>
        </w:rPr>
        <w:t>14, 33 841, nr. 34, p. 24).</w:t>
      </w:r>
      <w:r w:rsidRPr="00904C8F">
        <w:rPr>
          <w:rFonts w:ascii="Calibri" w:eastAsia="Times New Roman" w:hAnsi="Calibri" w:cs="Calibri"/>
          <w:sz w:val="22"/>
          <w:lang w:eastAsia="nl-NL"/>
        </w:rPr>
        <w:br/>
      </w:r>
      <w:r w:rsidRPr="00904C8F">
        <w:rPr>
          <w:rFonts w:ascii="Calibri" w:eastAsia="Times New Roman" w:hAnsi="Calibri" w:cs="Calibri"/>
          <w:i/>
          <w:iCs/>
          <w:sz w:val="22"/>
          <w:lang w:eastAsia="nl-NL"/>
        </w:rPr>
        <w:tab/>
        <w:t xml:space="preserve">Gelet op artikel 2.1.3, eerste lid en tweede lid, aanhef en onder a, van de </w:t>
      </w:r>
      <w:proofErr w:type="spellStart"/>
      <w:r>
        <w:rPr>
          <w:rFonts w:ascii="Calibri" w:eastAsia="Times New Roman" w:hAnsi="Calibri" w:cs="Calibri"/>
          <w:i/>
          <w:iCs/>
          <w:sz w:val="22"/>
          <w:lang w:eastAsia="nl-NL"/>
        </w:rPr>
        <w:t>Wmo</w:t>
      </w:r>
      <w:proofErr w:type="spellEnd"/>
      <w:r>
        <w:rPr>
          <w:rFonts w:ascii="Calibri" w:eastAsia="Times New Roman" w:hAnsi="Calibri" w:cs="Calibri"/>
          <w:i/>
          <w:iCs/>
          <w:sz w:val="22"/>
          <w:lang w:eastAsia="nl-NL"/>
        </w:rPr>
        <w:t xml:space="preserve"> 2015</w:t>
      </w:r>
      <w:r w:rsidRPr="00904C8F">
        <w:rPr>
          <w:rFonts w:ascii="Calibri" w:eastAsia="Times New Roman" w:hAnsi="Calibri" w:cs="Calibri"/>
          <w:i/>
          <w:iCs/>
          <w:sz w:val="22"/>
          <w:lang w:eastAsia="nl-NL"/>
        </w:rPr>
        <w:t>, de genoemde wetsgeschiedenis en de huidige jurisprudentie</w:t>
      </w:r>
      <w:r w:rsidRPr="00904C8F">
        <w:rPr>
          <w:rFonts w:ascii="Calibri" w:eastAsia="Times New Roman" w:hAnsi="Calibri" w:cs="Calibri"/>
          <w:i/>
          <w:iCs/>
          <w:sz w:val="22"/>
          <w:vertAlign w:val="superscript"/>
          <w:lang w:eastAsia="nl-NL"/>
        </w:rPr>
        <w:footnoteReference w:id="11"/>
      </w:r>
      <w:r w:rsidRPr="00904C8F">
        <w:rPr>
          <w:rFonts w:ascii="Calibri" w:eastAsia="Times New Roman" w:hAnsi="Calibri" w:cs="Calibri"/>
          <w:i/>
          <w:iCs/>
          <w:sz w:val="22"/>
          <w:lang w:eastAsia="nl-NL"/>
        </w:rPr>
        <w:t xml:space="preserve"> is het van belang een expliciete grondslag te hebben voor afwijzing van een maatwerkvoorziening waarbij de ‘</w:t>
      </w:r>
      <w:proofErr w:type="spellStart"/>
      <w:r w:rsidRPr="00904C8F">
        <w:rPr>
          <w:rFonts w:ascii="Calibri" w:eastAsia="Times New Roman" w:hAnsi="Calibri" w:cs="Calibri"/>
          <w:i/>
          <w:iCs/>
          <w:sz w:val="22"/>
          <w:lang w:eastAsia="nl-NL"/>
        </w:rPr>
        <w:t>voorzienbaarheid</w:t>
      </w:r>
      <w:proofErr w:type="spellEnd"/>
      <w:r w:rsidRPr="00904C8F">
        <w:rPr>
          <w:rFonts w:ascii="Calibri" w:eastAsia="Times New Roman" w:hAnsi="Calibri" w:cs="Calibri"/>
          <w:i/>
          <w:iCs/>
          <w:sz w:val="22"/>
          <w:lang w:eastAsia="nl-NL"/>
        </w:rPr>
        <w:t>’ een rol speelt. Het vijfde lid voorziet in een dergelijke grondslag. Gelet op de noodzaak tot een individuele beoordeling is de weigeringsgrond als ‘</w:t>
      </w:r>
      <w:proofErr w:type="spellStart"/>
      <w:r w:rsidRPr="00904C8F">
        <w:rPr>
          <w:rFonts w:ascii="Calibri" w:eastAsia="Times New Roman" w:hAnsi="Calibri" w:cs="Calibri"/>
          <w:i/>
          <w:iCs/>
          <w:sz w:val="22"/>
          <w:lang w:eastAsia="nl-NL"/>
        </w:rPr>
        <w:t>kan-bepaling</w:t>
      </w:r>
      <w:proofErr w:type="spellEnd"/>
      <w:r w:rsidRPr="00904C8F">
        <w:rPr>
          <w:rFonts w:ascii="Calibri" w:eastAsia="Times New Roman" w:hAnsi="Calibri" w:cs="Calibri"/>
          <w:i/>
          <w:iCs/>
          <w:sz w:val="22"/>
          <w:lang w:eastAsia="nl-NL"/>
        </w:rPr>
        <w:t>’ vormgegeven; het college van burgemeester en wethouders is daarmee altijd gegeven een inhoudelijke afweging te maken bij iedere individuele aanvraag.</w:t>
      </w:r>
      <w:r w:rsidRPr="00904C8F">
        <w:rPr>
          <w:rFonts w:ascii="Calibri" w:eastAsia="Times New Roman" w:hAnsi="Calibri" w:cs="Calibri"/>
          <w:sz w:val="22"/>
          <w:lang w:eastAsia="nl-NL"/>
        </w:rPr>
        <w:t>]</w:t>
      </w:r>
      <w:r w:rsidRPr="00904C8F">
        <w:rPr>
          <w:rFonts w:ascii="Calibri" w:eastAsia="Times New Roman" w:hAnsi="Calibri" w:cs="Calibri"/>
          <w:sz w:val="22"/>
          <w:lang w:eastAsia="nl-NL"/>
        </w:rPr>
        <w:br/>
      </w:r>
    </w:p>
    <w:p w14:paraId="28913C59" w14:textId="59B6227B" w:rsidR="00904C8F" w:rsidRPr="00904C8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b/>
          <w:i/>
          <w:sz w:val="22"/>
          <w:lang w:eastAsia="nl-NL"/>
        </w:rPr>
      </w:pPr>
      <w:r w:rsidRPr="00904C8F">
        <w:rPr>
          <w:rFonts w:ascii="Calibri" w:eastAsia="Times New Roman" w:hAnsi="Calibri" w:cs="Calibri"/>
          <w:b/>
          <w:i/>
          <w:sz w:val="22"/>
          <w:lang w:eastAsia="nl-NL"/>
        </w:rPr>
        <w:t>Zesde lid</w:t>
      </w:r>
    </w:p>
    <w:p w14:paraId="24293951" w14:textId="66C4F760" w:rsidR="00516E5F" w:rsidRDefault="00904C8F"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r w:rsidRPr="00904C8F">
        <w:rPr>
          <w:rFonts w:ascii="Calibri" w:eastAsia="Times New Roman" w:hAnsi="Calibri" w:cs="Calibri"/>
          <w:sz w:val="22"/>
          <w:lang w:eastAsia="nl-NL"/>
        </w:rPr>
        <w:lastRenderedPageBreak/>
        <w:t xml:space="preserve">Het zesde lid kan er bijvoorbeeld toe leiden dat als maatwerkvoorziening niet een woningaanpassing wordt verstrekt maar een </w:t>
      </w:r>
      <w:proofErr w:type="spellStart"/>
      <w:r w:rsidRPr="00904C8F">
        <w:rPr>
          <w:rFonts w:ascii="Calibri" w:eastAsia="Times New Roman" w:hAnsi="Calibri" w:cs="Calibri"/>
          <w:sz w:val="22"/>
          <w:lang w:eastAsia="nl-NL"/>
        </w:rPr>
        <w:t>verhuisverkostengoeding</w:t>
      </w:r>
      <w:proofErr w:type="spellEnd"/>
      <w:r w:rsidRPr="00904C8F">
        <w:rPr>
          <w:rFonts w:ascii="Calibri" w:eastAsia="Times New Roman" w:hAnsi="Calibri" w:cs="Calibri"/>
          <w:sz w:val="22"/>
          <w:lang w:eastAsia="nl-NL"/>
        </w:rPr>
        <w:t>. De woningaanpassing kan dermate kostbaar zijn dat het college het primaat van verhuizing hanteert.</w:t>
      </w:r>
    </w:p>
    <w:p w14:paraId="2CD74BB2" w14:textId="77777777" w:rsid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sz w:val="22"/>
          <w:lang w:eastAsia="nl-NL"/>
        </w:rPr>
      </w:pPr>
    </w:p>
    <w:p w14:paraId="7359011D" w14:textId="388CB85C"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color w:val="C00000"/>
          <w:sz w:val="22"/>
          <w:lang w:eastAsia="nl-NL"/>
        </w:rPr>
      </w:pPr>
      <w:r w:rsidRPr="003A59A5">
        <w:rPr>
          <w:rFonts w:ascii="Calibri" w:eastAsia="Times New Roman" w:hAnsi="Calibri" w:cs="Calibri"/>
          <w:b/>
          <w:color w:val="C00000"/>
          <w:sz w:val="22"/>
          <w:u w:val="single"/>
          <w:lang w:eastAsia="nl-NL"/>
        </w:rPr>
        <w:t>Implementatiehandleiding</w:t>
      </w:r>
      <w:r w:rsidRPr="003A59A5">
        <w:rPr>
          <w:rFonts w:ascii="Calibri" w:eastAsia="Times New Roman" w:hAnsi="Calibri" w:cs="Calibri"/>
          <w:color w:val="C00000"/>
          <w:sz w:val="22"/>
          <w:lang w:eastAsia="nl-NL"/>
        </w:rPr>
        <w:t>:</w:t>
      </w:r>
    </w:p>
    <w:p w14:paraId="6ED2052F" w14:textId="77777777"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3A59A5">
        <w:rPr>
          <w:rFonts w:cstheme="minorHAnsi"/>
          <w:i/>
          <w:color w:val="C00000"/>
          <w:sz w:val="22"/>
        </w:rPr>
        <w:t>Eerste lid</w:t>
      </w:r>
      <w:r w:rsidRPr="003A59A5">
        <w:rPr>
          <w:rFonts w:cstheme="minorHAnsi"/>
          <w:color w:val="C00000"/>
          <w:sz w:val="22"/>
        </w:rPr>
        <w:t xml:space="preserve">: Dit lid is als facultatief aangemerkt vanwege het feit dat het inhoudelijk niets toevoegt aan de regeling van dit onderwerp van de </w:t>
      </w:r>
      <w:proofErr w:type="spellStart"/>
      <w:r w:rsidRPr="003A59A5">
        <w:rPr>
          <w:rFonts w:cstheme="minorHAnsi"/>
          <w:color w:val="C00000"/>
          <w:sz w:val="22"/>
        </w:rPr>
        <w:t>Wmo</w:t>
      </w:r>
      <w:proofErr w:type="spellEnd"/>
      <w:r w:rsidRPr="003A59A5">
        <w:rPr>
          <w:rFonts w:cstheme="minorHAnsi"/>
          <w:color w:val="C00000"/>
          <w:sz w:val="22"/>
        </w:rPr>
        <w:t xml:space="preserve"> 2015. Een reden om het desondanks toch op te nemen kan liggen in de wens om in de verordening een meer volledig beeld te schetsen van het proces en de rechten en plichten van de cliënt.</w:t>
      </w:r>
      <w:r w:rsidRPr="003A59A5" w:rsidDel="006A0DA0">
        <w:rPr>
          <w:rStyle w:val="Voetnootmarkering"/>
          <w:rFonts w:cstheme="minorHAnsi"/>
          <w:color w:val="C00000"/>
          <w:sz w:val="22"/>
        </w:rPr>
        <w:t xml:space="preserve"> </w:t>
      </w:r>
    </w:p>
    <w:p w14:paraId="0A1DD8C2" w14:textId="77777777"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3611478B" w14:textId="77777777"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3A59A5">
        <w:rPr>
          <w:rFonts w:cstheme="minorHAnsi"/>
          <w:i/>
          <w:color w:val="C00000"/>
          <w:sz w:val="22"/>
        </w:rPr>
        <w:t>Vierde lid</w:t>
      </w:r>
      <w:r w:rsidRPr="003A59A5">
        <w:rPr>
          <w:rFonts w:cstheme="minorHAnsi"/>
          <w:color w:val="C00000"/>
          <w:sz w:val="22"/>
        </w:rPr>
        <w:t>: Dit lid is als facultatief aangemerkt omdat het niet noodzakelijk is. Er kan voor worden gekozen om het overnemen, om de inzet van financiële maatwerkvoorzieningen te beperken tot die gevallen waar ze een duidelijke meerwaarde hebben of waar geen alternatief in natura voorhanden is.</w:t>
      </w:r>
    </w:p>
    <w:p w14:paraId="4FF27AC2" w14:textId="77777777"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245C4775" w14:textId="7E1E944F"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color w:val="C00000"/>
          <w:sz w:val="22"/>
          <w:lang w:eastAsia="nl-NL"/>
        </w:rPr>
      </w:pPr>
      <w:r w:rsidRPr="003A59A5">
        <w:rPr>
          <w:rFonts w:eastAsia="Times New Roman" w:cstheme="minorHAnsi"/>
          <w:i/>
          <w:color w:val="C00000"/>
          <w:sz w:val="22"/>
          <w:lang w:eastAsia="nl-NL"/>
        </w:rPr>
        <w:t xml:space="preserve">NB </w:t>
      </w:r>
      <w:r w:rsidRPr="003A59A5">
        <w:rPr>
          <w:rFonts w:eastAsia="Times New Roman" w:cstheme="minorHAnsi"/>
          <w:color w:val="C00000"/>
          <w:sz w:val="22"/>
          <w:lang w:eastAsia="nl-NL"/>
        </w:rPr>
        <w:t>Zie voor een uitgebreide toelichting de artikelsgewijze toelichting.</w:t>
      </w:r>
    </w:p>
    <w:p w14:paraId="032E2B53" w14:textId="77777777"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7B25012E" w14:textId="322C2A13"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3A59A5">
        <w:rPr>
          <w:rFonts w:cstheme="minorHAnsi"/>
          <w:i/>
          <w:color w:val="C00000"/>
          <w:sz w:val="22"/>
        </w:rPr>
        <w:t>Vijfde lid</w:t>
      </w:r>
      <w:r w:rsidRPr="003A59A5">
        <w:rPr>
          <w:rFonts w:cstheme="minorHAnsi"/>
          <w:color w:val="C00000"/>
          <w:sz w:val="22"/>
        </w:rPr>
        <w:t>: Dit lid is als facultatief aangemerkt omdat het niet noodzakelijk is en tevens omdat het daarin opgenomen criterium ‘</w:t>
      </w:r>
      <w:proofErr w:type="spellStart"/>
      <w:r w:rsidRPr="003A59A5">
        <w:rPr>
          <w:rFonts w:cstheme="minorHAnsi"/>
          <w:color w:val="C00000"/>
          <w:sz w:val="22"/>
        </w:rPr>
        <w:t>voorzienbaarheid</w:t>
      </w:r>
      <w:proofErr w:type="spellEnd"/>
      <w:r w:rsidRPr="003A59A5">
        <w:rPr>
          <w:rFonts w:cstheme="minorHAnsi"/>
          <w:color w:val="C00000"/>
          <w:sz w:val="22"/>
        </w:rPr>
        <w:t xml:space="preserve">’ niet letterlijk in de wettekst van de </w:t>
      </w:r>
      <w:proofErr w:type="spellStart"/>
      <w:r w:rsidRPr="003A59A5">
        <w:rPr>
          <w:rFonts w:cstheme="minorHAnsi"/>
          <w:color w:val="C00000"/>
          <w:sz w:val="22"/>
        </w:rPr>
        <w:t>Wmo</w:t>
      </w:r>
      <w:proofErr w:type="spellEnd"/>
      <w:r w:rsidRPr="003A59A5">
        <w:rPr>
          <w:rFonts w:cstheme="minorHAnsi"/>
          <w:color w:val="C00000"/>
          <w:sz w:val="22"/>
        </w:rPr>
        <w:t xml:space="preserve"> 2015 wordt genoemd en in de jurisprudentie op basis van de huidige </w:t>
      </w:r>
      <w:proofErr w:type="spellStart"/>
      <w:r w:rsidRPr="003A59A5">
        <w:rPr>
          <w:rFonts w:cstheme="minorHAnsi"/>
          <w:color w:val="C00000"/>
          <w:sz w:val="22"/>
        </w:rPr>
        <w:t>Wmo</w:t>
      </w:r>
      <w:proofErr w:type="spellEnd"/>
      <w:r w:rsidRPr="003A59A5">
        <w:rPr>
          <w:rFonts w:cstheme="minorHAnsi"/>
          <w:color w:val="C00000"/>
          <w:sz w:val="22"/>
        </w:rPr>
        <w:t xml:space="preserve"> nog geen eenduidigheid bestaat over de exacte reikwijdte en het toepassingsbereik van dit criterium. De grondslag voor deze bepaling is artikel 2.1.3, tweede lid, aanhef en onder a, van de </w:t>
      </w:r>
      <w:proofErr w:type="spellStart"/>
      <w:r w:rsidRPr="003A59A5">
        <w:rPr>
          <w:rFonts w:cstheme="minorHAnsi"/>
          <w:color w:val="C00000"/>
          <w:sz w:val="22"/>
        </w:rPr>
        <w:t>Wmo</w:t>
      </w:r>
      <w:proofErr w:type="spellEnd"/>
      <w:r w:rsidRPr="003A59A5">
        <w:rPr>
          <w:rFonts w:cstheme="minorHAnsi"/>
          <w:color w:val="C00000"/>
          <w:sz w:val="22"/>
        </w:rPr>
        <w:t xml:space="preserve"> 2015, waarin is bepaald dat de raad in de verordening bepaalt op basis van welke criteria wordt vastgesteld of een cliënt voor een maatwerkvoorziening in aanmerking komt. In de memorie van toelichting wordt bij artikel 2.3.5, derde lid, van de </w:t>
      </w:r>
      <w:proofErr w:type="spellStart"/>
      <w:r w:rsidRPr="003A59A5">
        <w:rPr>
          <w:rFonts w:cstheme="minorHAnsi"/>
          <w:color w:val="C00000"/>
          <w:sz w:val="22"/>
        </w:rPr>
        <w:t>Wmo</w:t>
      </w:r>
      <w:proofErr w:type="spellEnd"/>
      <w:r w:rsidRPr="003A59A5">
        <w:rPr>
          <w:rFonts w:cstheme="minorHAnsi"/>
          <w:color w:val="C00000"/>
          <w:sz w:val="22"/>
        </w:rPr>
        <w:t xml:space="preserve"> 2015 (Kamerstukken II 2013</w:t>
      </w:r>
      <w:r w:rsidR="00032E71">
        <w:rPr>
          <w:rFonts w:cstheme="minorHAnsi"/>
          <w:color w:val="C00000"/>
          <w:sz w:val="22"/>
        </w:rPr>
        <w:t>/</w:t>
      </w:r>
      <w:r w:rsidRPr="003A59A5">
        <w:rPr>
          <w:rFonts w:cstheme="minorHAnsi"/>
          <w:color w:val="C00000"/>
          <w:sz w:val="22"/>
        </w:rPr>
        <w:t>14, 33 841, nr. 3, p. 148) vervolgens aangegeven dat de maatwerkvoorziening nadrukkelijk een hekkensluiter is:</w:t>
      </w:r>
      <w:r w:rsidRPr="003A59A5">
        <w:rPr>
          <w:rFonts w:cstheme="minorHAnsi"/>
          <w:color w:val="C00000"/>
          <w:sz w:val="22"/>
        </w:rPr>
        <w:br/>
      </w:r>
    </w:p>
    <w:p w14:paraId="57CAF3EC" w14:textId="2717D0B5"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3A59A5">
        <w:rPr>
          <w:rFonts w:cstheme="minorHAnsi"/>
          <w:i/>
          <w:color w:val="C00000"/>
          <w:sz w:val="22"/>
        </w:rPr>
        <w:t xml:space="preserve">“Alleen wanneer iemand echt niet zelf of met hulp van zijn omgeving in staat is tot zelfredzaamheid of participatie en ook een algemene voorziening geen uitkomst biedt, is er een rol voor het college. Dat is niet het geval wanneer het gaat om diensten, hulpmiddelen, woningaanpassingen of andere maatregelen die naar hun aard gebruikelijk zijn (fiets, schoonmaakmiddelen, wandelstok, eenvoudige rollator). Wanneer iemand beschikt over algemeen gebruikelijke zaken, maar deze in verband met zijn beperking of problemen niet meer afdoende zijn, kan aanleiding bestaan om een voorziening te treffen. Dat is ook niet het geval als de aanvrager zijn hulpvraag redelijkerwijs van te voren had kunnen voorzien en met zijn beslissing had kunnen voorkomen, bijvoorbeeld: indien iemand is aangewezen op een rolstoel en een huis koopt waarin veel dure aanpassingen moeten worden aangebracht, had het in de rede gelegen dat de aanvrager in een al aangepast huis zou zijn gaan wonen.” </w:t>
      </w:r>
      <w:r w:rsidRPr="003A59A5">
        <w:rPr>
          <w:rFonts w:cstheme="minorHAnsi"/>
          <w:i/>
          <w:color w:val="C00000"/>
          <w:sz w:val="22"/>
        </w:rPr>
        <w:br/>
      </w:r>
    </w:p>
    <w:p w14:paraId="1FFC7FD9" w14:textId="6356E8FA"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3A59A5">
        <w:rPr>
          <w:rFonts w:cstheme="minorHAnsi"/>
          <w:color w:val="C00000"/>
          <w:sz w:val="22"/>
        </w:rPr>
        <w:t>De memorie van toelichting biedt dus aanknopingspunten om het begrip ‘</w:t>
      </w:r>
      <w:proofErr w:type="spellStart"/>
      <w:r w:rsidRPr="003A59A5">
        <w:rPr>
          <w:rFonts w:cstheme="minorHAnsi"/>
          <w:color w:val="C00000"/>
          <w:sz w:val="22"/>
        </w:rPr>
        <w:t>voorzienbaarheid</w:t>
      </w:r>
      <w:proofErr w:type="spellEnd"/>
      <w:r w:rsidRPr="003A59A5">
        <w:rPr>
          <w:rFonts w:cstheme="minorHAnsi"/>
          <w:color w:val="C00000"/>
          <w:sz w:val="22"/>
        </w:rPr>
        <w:t>’ in individuele gevallen een rol te laten spelen bij de afwijzing van een voorziening. Uit de nadere memorie van antwoord (Kamerstukken I 2013</w:t>
      </w:r>
      <w:r w:rsidR="00032E71">
        <w:rPr>
          <w:rFonts w:cstheme="minorHAnsi"/>
          <w:color w:val="C00000"/>
          <w:sz w:val="22"/>
        </w:rPr>
        <w:t>/</w:t>
      </w:r>
      <w:r w:rsidRPr="003A59A5">
        <w:rPr>
          <w:rFonts w:cstheme="minorHAnsi"/>
          <w:color w:val="C00000"/>
          <w:sz w:val="22"/>
        </w:rPr>
        <w:t>14, 33</w:t>
      </w:r>
      <w:r w:rsidR="00032E71">
        <w:rPr>
          <w:rFonts w:cstheme="minorHAnsi"/>
          <w:color w:val="C00000"/>
          <w:sz w:val="22"/>
        </w:rPr>
        <w:t xml:space="preserve"> </w:t>
      </w:r>
      <w:r w:rsidRPr="003A59A5">
        <w:rPr>
          <w:rFonts w:cstheme="minorHAnsi"/>
          <w:color w:val="C00000"/>
          <w:sz w:val="22"/>
        </w:rPr>
        <w:t>841, nr. J, p. 18) blijkt verder dat de wetgever ook heeft willen aansluiten bij de eerdere rechtspraak op dit punt. We gaan er dan ook vanuit dat de wetgever heeft beoogd dat het begrip ‘</w:t>
      </w:r>
      <w:proofErr w:type="spellStart"/>
      <w:r w:rsidRPr="003A59A5">
        <w:rPr>
          <w:rFonts w:cstheme="minorHAnsi"/>
          <w:color w:val="C00000"/>
          <w:sz w:val="22"/>
        </w:rPr>
        <w:t>voorzienbaarheid</w:t>
      </w:r>
      <w:proofErr w:type="spellEnd"/>
      <w:r w:rsidRPr="003A59A5">
        <w:rPr>
          <w:rFonts w:cstheme="minorHAnsi"/>
          <w:color w:val="C00000"/>
          <w:sz w:val="22"/>
        </w:rPr>
        <w:t xml:space="preserve">’ in individuele omstandigheden een rol kan spelen. De </w:t>
      </w:r>
      <w:proofErr w:type="spellStart"/>
      <w:r w:rsidRPr="003A59A5">
        <w:rPr>
          <w:rFonts w:cstheme="minorHAnsi"/>
          <w:color w:val="C00000"/>
          <w:sz w:val="22"/>
        </w:rPr>
        <w:t>CRvB</w:t>
      </w:r>
      <w:proofErr w:type="spellEnd"/>
      <w:r w:rsidRPr="003A59A5">
        <w:rPr>
          <w:rFonts w:cstheme="minorHAnsi"/>
          <w:color w:val="C00000"/>
          <w:sz w:val="22"/>
        </w:rPr>
        <w:t xml:space="preserve"> heeft bovendien in diens uitspraak van 22 augustus 2018 (ECLI:NL:CRVB:2018:2603) </w:t>
      </w:r>
      <w:r w:rsidRPr="003A59A5">
        <w:rPr>
          <w:rFonts w:cstheme="minorHAnsi"/>
          <w:color w:val="C00000"/>
          <w:sz w:val="22"/>
        </w:rPr>
        <w:lastRenderedPageBreak/>
        <w:t xml:space="preserve">geoordeeld dat de </w:t>
      </w:r>
      <w:proofErr w:type="spellStart"/>
      <w:r w:rsidRPr="003A59A5">
        <w:rPr>
          <w:rFonts w:cstheme="minorHAnsi"/>
          <w:color w:val="C00000"/>
          <w:sz w:val="22"/>
        </w:rPr>
        <w:t>Wmo</w:t>
      </w:r>
      <w:proofErr w:type="spellEnd"/>
      <w:r w:rsidRPr="003A59A5">
        <w:rPr>
          <w:rFonts w:cstheme="minorHAnsi"/>
          <w:color w:val="C00000"/>
          <w:sz w:val="22"/>
        </w:rPr>
        <w:t xml:space="preserve"> 2015, evenals de </w:t>
      </w:r>
      <w:proofErr w:type="spellStart"/>
      <w:r w:rsidRPr="003A59A5">
        <w:rPr>
          <w:rFonts w:cstheme="minorHAnsi"/>
          <w:color w:val="C00000"/>
          <w:sz w:val="22"/>
        </w:rPr>
        <w:t>Wmo</w:t>
      </w:r>
      <w:proofErr w:type="spellEnd"/>
      <w:r w:rsidRPr="003A59A5">
        <w:rPr>
          <w:rFonts w:cstheme="minorHAnsi"/>
          <w:color w:val="C00000"/>
          <w:sz w:val="22"/>
        </w:rPr>
        <w:t xml:space="preserve"> deed, ruimte biedt om van burgers te eisen dat zij bij het doen van een aanschaf of bij een verhuizing rekening houden met de al aanwezige beperkingen en de redelijkerwijs te verwachten ontwikkeling hiervan. De </w:t>
      </w:r>
      <w:proofErr w:type="spellStart"/>
      <w:r w:rsidRPr="003A59A5">
        <w:rPr>
          <w:rFonts w:cstheme="minorHAnsi"/>
          <w:color w:val="C00000"/>
          <w:sz w:val="22"/>
        </w:rPr>
        <w:t>Wmo</w:t>
      </w:r>
      <w:proofErr w:type="spellEnd"/>
      <w:r w:rsidRPr="003A59A5">
        <w:rPr>
          <w:rFonts w:cstheme="minorHAnsi"/>
          <w:color w:val="C00000"/>
          <w:sz w:val="22"/>
        </w:rPr>
        <w:t xml:space="preserve"> 2015 biedt echter evenmin als de </w:t>
      </w:r>
      <w:proofErr w:type="spellStart"/>
      <w:r w:rsidRPr="003A59A5">
        <w:rPr>
          <w:rFonts w:cstheme="minorHAnsi"/>
          <w:color w:val="C00000"/>
          <w:sz w:val="22"/>
        </w:rPr>
        <w:t>Wmo</w:t>
      </w:r>
      <w:proofErr w:type="spellEnd"/>
      <w:r w:rsidRPr="003A59A5">
        <w:rPr>
          <w:rFonts w:cstheme="minorHAnsi"/>
          <w:color w:val="C00000"/>
          <w:sz w:val="22"/>
        </w:rPr>
        <w:t xml:space="preserve"> ruimte, zo stelt de </w:t>
      </w:r>
      <w:proofErr w:type="spellStart"/>
      <w:r w:rsidRPr="003A59A5">
        <w:rPr>
          <w:rFonts w:cstheme="minorHAnsi"/>
          <w:color w:val="C00000"/>
          <w:sz w:val="22"/>
        </w:rPr>
        <w:t>CRvB</w:t>
      </w:r>
      <w:proofErr w:type="spellEnd"/>
      <w:r w:rsidRPr="003A59A5">
        <w:rPr>
          <w:rFonts w:cstheme="minorHAnsi"/>
          <w:color w:val="C00000"/>
          <w:sz w:val="22"/>
        </w:rPr>
        <w:t xml:space="preserve"> verder, om van de burger te eisen dat hij preventief maatregelen treft en investeringen doet die tot doel hebben te voorkomen dat toekomstige onzekere gebeurtenissen in zijn gezondheidstoestand als gevolg van het ouder worden leiden tot een beroep op deze wet. De op deze uitleg gebaseerde overwegingen in het bestreden besluit zijn daarom ondeugdelijk.</w:t>
      </w:r>
    </w:p>
    <w:p w14:paraId="34C17CE0" w14:textId="5430F3BC"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ind w:firstLine="426"/>
        <w:rPr>
          <w:rFonts w:cstheme="minorHAnsi"/>
          <w:color w:val="C00000"/>
          <w:sz w:val="22"/>
        </w:rPr>
      </w:pPr>
      <w:r w:rsidRPr="003A59A5">
        <w:rPr>
          <w:rFonts w:cstheme="minorHAnsi"/>
          <w:color w:val="C00000"/>
          <w:sz w:val="22"/>
        </w:rPr>
        <w:t>Willen gemeenten de mogelijkheid hebben om ‘</w:t>
      </w:r>
      <w:proofErr w:type="spellStart"/>
      <w:r w:rsidRPr="003A59A5">
        <w:rPr>
          <w:rFonts w:cstheme="minorHAnsi"/>
          <w:color w:val="C00000"/>
          <w:sz w:val="22"/>
        </w:rPr>
        <w:t>voorzienbaarheid</w:t>
      </w:r>
      <w:proofErr w:type="spellEnd"/>
      <w:r w:rsidRPr="003A59A5">
        <w:rPr>
          <w:rFonts w:cstheme="minorHAnsi"/>
          <w:color w:val="C00000"/>
          <w:sz w:val="22"/>
        </w:rPr>
        <w:t xml:space="preserve">’ mee te laten wegen bij het al dan niet verlenen van een maatwerkvoorziening, dan is het gelet op artikel 2.1.3, tweede lid, aanhef onder a, van de </w:t>
      </w:r>
      <w:proofErr w:type="spellStart"/>
      <w:r>
        <w:rPr>
          <w:rFonts w:cstheme="minorHAnsi"/>
          <w:color w:val="C00000"/>
          <w:sz w:val="22"/>
        </w:rPr>
        <w:t>Wmo</w:t>
      </w:r>
      <w:proofErr w:type="spellEnd"/>
      <w:r>
        <w:rPr>
          <w:rFonts w:cstheme="minorHAnsi"/>
          <w:color w:val="C00000"/>
          <w:sz w:val="22"/>
        </w:rPr>
        <w:t xml:space="preserve"> 2015</w:t>
      </w:r>
      <w:r w:rsidRPr="003A59A5">
        <w:rPr>
          <w:rFonts w:cstheme="minorHAnsi"/>
          <w:color w:val="C00000"/>
          <w:sz w:val="22"/>
        </w:rPr>
        <w:t>, de genoemde wetsgeschiedenis en de huidige jurisprudentie noodzakelijk een expliciete grondslag te hebben voor afwijzing van een maatwerkvoorziening waarbij de ‘</w:t>
      </w:r>
      <w:proofErr w:type="spellStart"/>
      <w:r w:rsidRPr="003A59A5">
        <w:rPr>
          <w:rFonts w:cstheme="minorHAnsi"/>
          <w:color w:val="C00000"/>
          <w:sz w:val="22"/>
        </w:rPr>
        <w:t>voorzienbaarheid</w:t>
      </w:r>
      <w:proofErr w:type="spellEnd"/>
      <w:r w:rsidRPr="003A59A5">
        <w:rPr>
          <w:rFonts w:cstheme="minorHAnsi"/>
          <w:color w:val="C00000"/>
          <w:sz w:val="22"/>
        </w:rPr>
        <w:t>’ een rol speelt. Het vierde lid voorziet in een dergelijke grondslag.</w:t>
      </w:r>
    </w:p>
    <w:p w14:paraId="28F3170F" w14:textId="77777777"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ind w:firstLine="426"/>
        <w:rPr>
          <w:rFonts w:cstheme="minorHAnsi"/>
          <w:color w:val="C00000"/>
          <w:sz w:val="22"/>
        </w:rPr>
      </w:pPr>
    </w:p>
    <w:p w14:paraId="5A7FAB0D" w14:textId="7DE07D6E" w:rsidR="003A59A5" w:rsidRPr="003A59A5" w:rsidRDefault="003A59A5" w:rsidP="00CE2535">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Calibri"/>
          <w:color w:val="C00000"/>
          <w:sz w:val="22"/>
          <w:lang w:eastAsia="nl-NL"/>
        </w:rPr>
      </w:pPr>
      <w:r w:rsidRPr="003A59A5">
        <w:rPr>
          <w:rFonts w:cstheme="minorHAnsi"/>
          <w:color w:val="C00000"/>
          <w:sz w:val="22"/>
        </w:rPr>
        <w:t>Gelet op de noodzaak tot een individuele beoordeling is het lid als ‘</w:t>
      </w:r>
      <w:proofErr w:type="spellStart"/>
      <w:r w:rsidRPr="003A59A5">
        <w:rPr>
          <w:rFonts w:cstheme="minorHAnsi"/>
          <w:color w:val="C00000"/>
          <w:sz w:val="22"/>
        </w:rPr>
        <w:t>kan-bepaling</w:t>
      </w:r>
      <w:proofErr w:type="spellEnd"/>
      <w:r w:rsidRPr="003A59A5">
        <w:rPr>
          <w:rFonts w:cstheme="minorHAnsi"/>
          <w:color w:val="C00000"/>
          <w:sz w:val="22"/>
        </w:rPr>
        <w:t>’ vormgegeven. Een categorale afwijzingsgrond is niet mogelijk. Evenmin is een (verkapte) inkomenstoets mogelijk, immers eenieder kan in aanmerking komen voor een maatwerkvoorziening. Inkomen en vermogen kunnen alleen een rol spelen bij de vaststelling van de bijdrage in de kosten, en dan enkel in bepaalde gevallen.</w:t>
      </w:r>
    </w:p>
    <w:p w14:paraId="6F470B8D" w14:textId="77777777" w:rsidR="00D9502C" w:rsidRDefault="00D9502C" w:rsidP="00A51649">
      <w:pPr>
        <w:pStyle w:val="Geenafstand"/>
        <w:spacing w:line="276" w:lineRule="auto"/>
        <w:rPr>
          <w:rFonts w:cstheme="minorHAnsi"/>
          <w:sz w:val="22"/>
          <w:u w:val="single"/>
        </w:rPr>
      </w:pPr>
    </w:p>
    <w:p w14:paraId="377A9A91" w14:textId="74720A29" w:rsidR="00544F10" w:rsidRPr="0029192C" w:rsidRDefault="00544F10" w:rsidP="00A51649">
      <w:pPr>
        <w:pStyle w:val="Geenafstand"/>
        <w:spacing w:line="276" w:lineRule="auto"/>
        <w:rPr>
          <w:rFonts w:cstheme="minorHAnsi"/>
          <w:sz w:val="22"/>
          <w:u w:val="single"/>
        </w:rPr>
      </w:pPr>
      <w:r w:rsidRPr="00C269A9">
        <w:rPr>
          <w:rFonts w:cstheme="minorHAnsi"/>
          <w:b/>
          <w:sz w:val="22"/>
        </w:rPr>
        <w:t xml:space="preserve">Artikel </w:t>
      </w:r>
      <w:r w:rsidR="00904C8F">
        <w:rPr>
          <w:rFonts w:cstheme="minorHAnsi"/>
          <w:b/>
          <w:sz w:val="22"/>
        </w:rPr>
        <w:t>27</w:t>
      </w:r>
      <w:r w:rsidR="00C269A9" w:rsidRPr="00C269A9">
        <w:rPr>
          <w:rFonts w:cstheme="minorHAnsi"/>
          <w:b/>
          <w:sz w:val="22"/>
        </w:rPr>
        <w:t>. A</w:t>
      </w:r>
      <w:r w:rsidRPr="00C269A9">
        <w:rPr>
          <w:rFonts w:cstheme="minorHAnsi"/>
          <w:b/>
          <w:sz w:val="22"/>
        </w:rPr>
        <w:t>dvisering</w:t>
      </w:r>
    </w:p>
    <w:p w14:paraId="6AFE68D2" w14:textId="77777777" w:rsidR="003A59A5" w:rsidRDefault="003A59A5" w:rsidP="003A59A5">
      <w:pPr>
        <w:pStyle w:val="Geenafstand"/>
        <w:spacing w:line="276" w:lineRule="auto"/>
        <w:rPr>
          <w:rFonts w:eastAsia="Times New Roman" w:cstheme="minorHAnsi"/>
          <w:sz w:val="22"/>
          <w:lang w:eastAsia="nl-NL"/>
        </w:rPr>
      </w:pPr>
      <w:r w:rsidRPr="00D7289E">
        <w:rPr>
          <w:rFonts w:eastAsia="Times New Roman" w:cstheme="minorHAnsi"/>
          <w:iCs/>
          <w:sz w:val="22"/>
          <w:lang w:eastAsia="nl-NL"/>
        </w:rPr>
        <w:t>Het college wint een specifiek deskundig oordeel en advies in, als het onderzoek of de beoordeling van een aanvraag dit vereist.</w:t>
      </w:r>
    </w:p>
    <w:p w14:paraId="1975E2E5" w14:textId="77777777" w:rsidR="00F8221E" w:rsidRDefault="00F8221E" w:rsidP="00A51649">
      <w:pPr>
        <w:pStyle w:val="Geenafstand"/>
        <w:spacing w:line="276" w:lineRule="auto"/>
        <w:rPr>
          <w:rFonts w:cstheme="minorHAnsi"/>
          <w:b/>
          <w:sz w:val="22"/>
        </w:rPr>
      </w:pPr>
    </w:p>
    <w:p w14:paraId="3D970774" w14:textId="27B85CBE" w:rsidR="003E4E30" w:rsidRPr="003A59A5" w:rsidRDefault="003E4E30" w:rsidP="00FE3D62">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3A59A5">
        <w:rPr>
          <w:b/>
          <w:sz w:val="22"/>
          <w:lang w:eastAsia="nl-NL"/>
        </w:rPr>
        <w:t>Toelichting</w:t>
      </w:r>
    </w:p>
    <w:p w14:paraId="6B7A4935" w14:textId="2A879182" w:rsidR="003E4E30" w:rsidRPr="003A59A5" w:rsidRDefault="003E4E30" w:rsidP="00FE3D62">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3A59A5">
        <w:rPr>
          <w:sz w:val="22"/>
          <w:lang w:eastAsia="nl-NL"/>
        </w:rPr>
        <w:t>Aan het onderzoeksproces (zie artikel 25) zitten allerlei zorgvuldigheidseisen vast. Voor zover het onderzoek naar de nodige hulp, dan wel jeugdhulp specifieke deskundigheid vereist zal een specifiek deskundig oordeel en advies niet mogen ontbreken. De verschillende stadia van onderzoek vragen op die stadia aangepaste deskundigheid. Het college dient ervoor zorg te dragen dat die deskundigheid gewaarborgd is en dat deze naar discipline van deskundigheid concreet kenbaar is voor de hulpvrager.</w:t>
      </w:r>
    </w:p>
    <w:p w14:paraId="37D8971D" w14:textId="77777777" w:rsidR="004071EC" w:rsidRDefault="004071EC" w:rsidP="00A51649">
      <w:pPr>
        <w:pStyle w:val="Geenafstand"/>
        <w:spacing w:line="276" w:lineRule="auto"/>
        <w:rPr>
          <w:rFonts w:cstheme="minorHAnsi"/>
          <w:b/>
          <w:sz w:val="22"/>
        </w:rPr>
      </w:pPr>
    </w:p>
    <w:p w14:paraId="37AAA300" w14:textId="02F3CA66" w:rsidR="00544F10" w:rsidRPr="004071EC" w:rsidRDefault="00544F10" w:rsidP="00A51649">
      <w:pPr>
        <w:pStyle w:val="Geenafstand"/>
        <w:spacing w:line="276" w:lineRule="auto"/>
        <w:rPr>
          <w:rFonts w:cstheme="minorHAnsi"/>
          <w:sz w:val="22"/>
          <w:u w:val="single"/>
        </w:rPr>
      </w:pPr>
      <w:r w:rsidRPr="004071EC">
        <w:rPr>
          <w:rFonts w:cstheme="minorHAnsi"/>
          <w:b/>
          <w:sz w:val="22"/>
        </w:rPr>
        <w:t xml:space="preserve">Artikel </w:t>
      </w:r>
      <w:r w:rsidR="00904C8F">
        <w:rPr>
          <w:rFonts w:cstheme="minorHAnsi"/>
          <w:b/>
          <w:sz w:val="22"/>
        </w:rPr>
        <w:t>28</w:t>
      </w:r>
      <w:r w:rsidR="00513545" w:rsidRPr="004071EC">
        <w:rPr>
          <w:rFonts w:cstheme="minorHAnsi"/>
          <w:b/>
          <w:sz w:val="22"/>
        </w:rPr>
        <w:t>. I</w:t>
      </w:r>
      <w:r w:rsidRPr="004071EC">
        <w:rPr>
          <w:rFonts w:cstheme="minorHAnsi"/>
          <w:b/>
          <w:sz w:val="22"/>
        </w:rPr>
        <w:t>nhoud beschikking</w:t>
      </w:r>
    </w:p>
    <w:p w14:paraId="7824F829" w14:textId="77777777" w:rsidR="00EB067D" w:rsidRPr="00440985" w:rsidRDefault="00EB067D" w:rsidP="00EB067D">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1. In de beschikking tot verstrekking van een maatwerkvoorziening wordt in ieder geval aangegeven of deze als voorziening in natura of als pgb wordt verstrekt en wordt tevens aangegeven hoe bezwaar tegen de beschikking kan worden gemaakt.</w:t>
      </w:r>
      <w:r w:rsidRPr="00440985">
        <w:rPr>
          <w:rFonts w:eastAsia="Times New Roman" w:cstheme="minorHAnsi"/>
          <w:sz w:val="22"/>
          <w:lang w:eastAsia="nl-NL"/>
        </w:rPr>
        <w:t>]</w:t>
      </w:r>
    </w:p>
    <w:p w14:paraId="3D51275E" w14:textId="77777777" w:rsidR="00EB067D" w:rsidRPr="00440985" w:rsidRDefault="00EB067D" w:rsidP="00EB067D">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2. Bij het verstrekken van een maatwerkvoorziening in natura wordt in de beschikking </w:t>
      </w:r>
      <w:r w:rsidRPr="00633633">
        <w:rPr>
          <w:rFonts w:eastAsia="Times New Roman" w:cstheme="minorHAnsi"/>
          <w:sz w:val="22"/>
          <w:lang w:eastAsia="nl-NL"/>
        </w:rPr>
        <w:t>[</w:t>
      </w:r>
      <w:r w:rsidRPr="00276516">
        <w:rPr>
          <w:rFonts w:eastAsia="Times New Roman" w:cstheme="minorHAnsi"/>
          <w:i/>
          <w:sz w:val="22"/>
          <w:lang w:eastAsia="nl-NL"/>
        </w:rPr>
        <w:t>tevens</w:t>
      </w:r>
      <w:r w:rsidRPr="00633633">
        <w:rPr>
          <w:rFonts w:eastAsia="Times New Roman" w:cstheme="minorHAnsi"/>
          <w:sz w:val="22"/>
          <w:lang w:eastAsia="nl-NL"/>
        </w:rPr>
        <w:t xml:space="preserve">] </w:t>
      </w:r>
      <w:r w:rsidRPr="00440985">
        <w:rPr>
          <w:rFonts w:eastAsia="Times New Roman" w:cstheme="minorHAnsi"/>
          <w:sz w:val="22"/>
          <w:lang w:eastAsia="nl-NL"/>
        </w:rPr>
        <w:t>in ieder geval vastgelegd:</w:t>
      </w:r>
    </w:p>
    <w:p w14:paraId="6D601F55" w14:textId="77777777" w:rsidR="00EB067D" w:rsidRPr="00440985" w:rsidRDefault="00EB067D" w:rsidP="00EB067D">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welke de te verstrekken voorziening is en wat</w:t>
      </w:r>
      <w:r>
        <w:rPr>
          <w:rFonts w:eastAsia="Times New Roman" w:cstheme="minorHAnsi"/>
          <w:sz w:val="22"/>
          <w:lang w:eastAsia="nl-NL"/>
        </w:rPr>
        <w:t xml:space="preserve"> de omvang en</w:t>
      </w:r>
      <w:r w:rsidRPr="00440985">
        <w:rPr>
          <w:rFonts w:eastAsia="Times New Roman" w:cstheme="minorHAnsi"/>
          <w:sz w:val="22"/>
          <w:lang w:eastAsia="nl-NL"/>
        </w:rPr>
        <w:t xml:space="preserve"> het beoogde resultaat daarvan </w:t>
      </w:r>
      <w:r>
        <w:rPr>
          <w:rFonts w:eastAsia="Times New Roman" w:cstheme="minorHAnsi"/>
          <w:sz w:val="22"/>
          <w:lang w:eastAsia="nl-NL"/>
        </w:rPr>
        <w:t>zijn</w:t>
      </w:r>
      <w:r w:rsidRPr="00440985">
        <w:rPr>
          <w:rFonts w:eastAsia="Times New Roman" w:cstheme="minorHAnsi"/>
          <w:sz w:val="22"/>
          <w:lang w:eastAsia="nl-NL"/>
        </w:rPr>
        <w:t>;</w:t>
      </w:r>
      <w:r w:rsidRPr="00440985">
        <w:rPr>
          <w:rFonts w:eastAsia="Times New Roman" w:cstheme="minorHAnsi"/>
          <w:sz w:val="22"/>
          <w:lang w:eastAsia="nl-NL"/>
        </w:rPr>
        <w:br/>
        <w:t>b. wat de ingangsdatum en duur van de verstrekking is;</w:t>
      </w:r>
      <w:r w:rsidRPr="00440985">
        <w:rPr>
          <w:rFonts w:eastAsia="Times New Roman" w:cstheme="minorHAnsi"/>
          <w:sz w:val="22"/>
          <w:lang w:eastAsia="nl-NL"/>
        </w:rPr>
        <w:br/>
        <w:t>c. hoe de voorziening wordt verstrekt, en</w:t>
      </w:r>
      <w:r w:rsidRPr="00440985">
        <w:rPr>
          <w:rFonts w:eastAsia="Times New Roman" w:cstheme="minorHAnsi"/>
          <w:sz w:val="22"/>
          <w:lang w:eastAsia="nl-NL"/>
        </w:rPr>
        <w:br/>
        <w:t>d. indien van toepassing, welke andere voorzieningen relevant zijn of kunnen zijn.</w:t>
      </w:r>
    </w:p>
    <w:p w14:paraId="1B9EE615" w14:textId="77777777" w:rsidR="00EB067D" w:rsidRPr="00440985" w:rsidRDefault="00EB067D" w:rsidP="00EB067D">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3. Bij het verstrekken van een maatwerkvoorziening in de vorm van een pgb wordt in de beschikking </w:t>
      </w:r>
      <w:r w:rsidRPr="00633633">
        <w:rPr>
          <w:rFonts w:eastAsia="Times New Roman" w:cstheme="minorHAnsi"/>
          <w:sz w:val="22"/>
          <w:lang w:eastAsia="nl-NL"/>
        </w:rPr>
        <w:t>[</w:t>
      </w:r>
      <w:r w:rsidRPr="00276516">
        <w:rPr>
          <w:rFonts w:eastAsia="Times New Roman" w:cstheme="minorHAnsi"/>
          <w:i/>
          <w:sz w:val="22"/>
          <w:lang w:eastAsia="nl-NL"/>
        </w:rPr>
        <w:t>tevens</w:t>
      </w:r>
      <w:r w:rsidRPr="00633633">
        <w:rPr>
          <w:rFonts w:eastAsia="Times New Roman" w:cstheme="minorHAnsi"/>
          <w:sz w:val="22"/>
          <w:lang w:eastAsia="nl-NL"/>
        </w:rPr>
        <w:t xml:space="preserve">] </w:t>
      </w:r>
      <w:r w:rsidRPr="00440985">
        <w:rPr>
          <w:rFonts w:eastAsia="Times New Roman" w:cstheme="minorHAnsi"/>
          <w:sz w:val="22"/>
          <w:lang w:eastAsia="nl-NL"/>
        </w:rPr>
        <w:t>in ieder geval vastgelegd:</w:t>
      </w:r>
    </w:p>
    <w:p w14:paraId="39ED842D" w14:textId="77777777" w:rsidR="00EB067D" w:rsidRPr="00440985" w:rsidRDefault="00EB067D" w:rsidP="00EB067D">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lastRenderedPageBreak/>
        <w:t>a. voor welk resultaat het pgb moet worden aangewend;</w:t>
      </w:r>
      <w:r w:rsidRPr="00440985">
        <w:rPr>
          <w:rFonts w:eastAsia="Times New Roman" w:cstheme="minorHAnsi"/>
          <w:sz w:val="22"/>
          <w:lang w:eastAsia="nl-NL"/>
        </w:rPr>
        <w:br/>
      </w:r>
      <w:r w:rsidRPr="0001426D">
        <w:rPr>
          <w:rFonts w:eastAsia="Times New Roman" w:cstheme="minorHAnsi"/>
          <w:sz w:val="22"/>
          <w:lang w:eastAsia="nl-NL"/>
        </w:rPr>
        <w:t>b. welke kwaliteitseisen gelden voor de besteding van het pgb;</w:t>
      </w:r>
      <w:r w:rsidRPr="00440985">
        <w:rPr>
          <w:rFonts w:eastAsia="Times New Roman" w:cstheme="minorHAnsi"/>
          <w:sz w:val="22"/>
          <w:lang w:eastAsia="nl-NL"/>
        </w:rPr>
        <w:br/>
        <w:t>c. wat de hoogte van het pgb is en hoe hiertoe is gekomen;</w:t>
      </w:r>
      <w:r w:rsidRPr="00440985">
        <w:rPr>
          <w:rFonts w:eastAsia="Times New Roman" w:cstheme="minorHAnsi"/>
          <w:sz w:val="22"/>
          <w:lang w:eastAsia="nl-NL"/>
        </w:rPr>
        <w:br/>
        <w:t xml:space="preserve">d. welke voorwaarden aan het pgb verbonden zijn; </w:t>
      </w:r>
    </w:p>
    <w:p w14:paraId="67F4964D" w14:textId="77777777" w:rsidR="00EB067D" w:rsidRPr="00440985" w:rsidRDefault="00EB067D" w:rsidP="00EB067D">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e. wat de duur is van de verstrekking waarvoor het pgb is bedoeld, en</w:t>
      </w:r>
      <w:r w:rsidRPr="00440985">
        <w:rPr>
          <w:rFonts w:eastAsia="Times New Roman" w:cstheme="minorHAnsi"/>
          <w:sz w:val="22"/>
          <w:lang w:eastAsia="nl-NL"/>
        </w:rPr>
        <w:br/>
        <w:t>f. de wijze van verantwoording van de besteding van het pgb.</w:t>
      </w:r>
    </w:p>
    <w:p w14:paraId="2D36EDA7" w14:textId="77777777" w:rsidR="00EB067D" w:rsidRPr="00440985" w:rsidRDefault="00EB067D" w:rsidP="00EB067D">
      <w:pPr>
        <w:pStyle w:val="Geenafstand"/>
        <w:spacing w:line="276" w:lineRule="auto"/>
        <w:rPr>
          <w:rFonts w:eastAsia="Times New Roman" w:cstheme="minorHAnsi"/>
          <w:sz w:val="22"/>
          <w:lang w:eastAsia="nl-NL"/>
        </w:rPr>
      </w:pPr>
      <w:r w:rsidRPr="00440985">
        <w:rPr>
          <w:rFonts w:eastAsia="Times New Roman" w:cstheme="minorHAnsi"/>
          <w:sz w:val="22"/>
          <w:lang w:eastAsia="nl-NL"/>
        </w:rPr>
        <w:t>4. Als sprake is van een te betalen bijdrage wordt de cliënt daarover in de beschikking geïnformeerd.</w:t>
      </w:r>
    </w:p>
    <w:p w14:paraId="2B8E9906" w14:textId="424A2EF5" w:rsidR="003A59A5" w:rsidRDefault="003A59A5" w:rsidP="00A51649">
      <w:pPr>
        <w:pStyle w:val="Geenafstand"/>
        <w:spacing w:line="276" w:lineRule="auto"/>
        <w:rPr>
          <w:rFonts w:cstheme="minorHAnsi"/>
          <w:b/>
          <w:sz w:val="22"/>
        </w:rPr>
      </w:pPr>
    </w:p>
    <w:p w14:paraId="33FD49E7" w14:textId="77777777" w:rsidR="003A59A5" w:rsidRPr="003A59A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sz w:val="22"/>
          <w:lang w:eastAsia="nl-NL"/>
        </w:rPr>
      </w:pPr>
      <w:r w:rsidRPr="003A59A5">
        <w:rPr>
          <w:rFonts w:eastAsia="Times New Roman" w:cstheme="minorHAnsi"/>
          <w:b/>
          <w:sz w:val="22"/>
          <w:lang w:eastAsia="nl-NL"/>
        </w:rPr>
        <w:t>Toelichting</w:t>
      </w:r>
    </w:p>
    <w:p w14:paraId="793E6416" w14:textId="4954A4AE" w:rsidR="003A59A5" w:rsidRPr="0044098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Als de cliënt een aanvraag bij het college indient (artikel </w:t>
      </w:r>
      <w:r>
        <w:rPr>
          <w:rFonts w:eastAsia="Times New Roman" w:cstheme="minorHAnsi"/>
          <w:sz w:val="22"/>
          <w:lang w:eastAsia="nl-NL"/>
        </w:rPr>
        <w:t>25</w:t>
      </w:r>
      <w:r w:rsidRPr="00440985">
        <w:rPr>
          <w:rFonts w:eastAsia="Times New Roman" w:cstheme="minorHAnsi"/>
          <w:sz w:val="22"/>
          <w:lang w:eastAsia="nl-NL"/>
        </w:rPr>
        <w:t xml:space="preserve">), dan dient het college een schriftelijke beschikking op te stellen, waartegen de cliënt desgewenst bezwaar en beroep op grond van de </w:t>
      </w:r>
      <w:proofErr w:type="spellStart"/>
      <w:r w:rsidRPr="00440985">
        <w:rPr>
          <w:rFonts w:eastAsia="Times New Roman" w:cstheme="minorHAnsi"/>
          <w:sz w:val="22"/>
          <w:lang w:eastAsia="nl-NL"/>
        </w:rPr>
        <w:t>Awb</w:t>
      </w:r>
      <w:proofErr w:type="spellEnd"/>
      <w:r w:rsidRPr="00440985">
        <w:rPr>
          <w:rFonts w:eastAsia="Times New Roman" w:cstheme="minorHAnsi"/>
          <w:sz w:val="22"/>
          <w:lang w:eastAsia="nl-NL"/>
        </w:rPr>
        <w:t xml:space="preserve"> kunnen indienen. [</w:t>
      </w:r>
      <w:r w:rsidRPr="00440985">
        <w:rPr>
          <w:rFonts w:eastAsia="Times New Roman" w:cstheme="minorHAnsi"/>
          <w:i/>
          <w:sz w:val="22"/>
          <w:lang w:eastAsia="nl-NL"/>
        </w:rPr>
        <w:t xml:space="preserve">Het eerste lid bevestigt de regeling van deze onderwerpen in de </w:t>
      </w:r>
      <w:proofErr w:type="spellStart"/>
      <w:r w:rsidRPr="00440985">
        <w:rPr>
          <w:rFonts w:eastAsia="Times New Roman" w:cstheme="minorHAnsi"/>
          <w:i/>
          <w:sz w:val="22"/>
          <w:lang w:eastAsia="nl-NL"/>
        </w:rPr>
        <w:t>Wmo</w:t>
      </w:r>
      <w:proofErr w:type="spellEnd"/>
      <w:r w:rsidRPr="00440985">
        <w:rPr>
          <w:rFonts w:eastAsia="Times New Roman" w:cstheme="minorHAnsi"/>
          <w:i/>
          <w:sz w:val="22"/>
          <w:lang w:eastAsia="nl-NL"/>
        </w:rPr>
        <w:t xml:space="preserve"> 2015 en de </w:t>
      </w:r>
      <w:proofErr w:type="spellStart"/>
      <w:r w:rsidRPr="00440985">
        <w:rPr>
          <w:rFonts w:eastAsia="Times New Roman" w:cstheme="minorHAnsi"/>
          <w:i/>
          <w:sz w:val="22"/>
          <w:lang w:eastAsia="nl-NL"/>
        </w:rPr>
        <w:t>Awb</w:t>
      </w:r>
      <w:proofErr w:type="spellEnd"/>
      <w:r w:rsidRPr="00440985">
        <w:rPr>
          <w:rFonts w:eastAsia="Times New Roman" w:cstheme="minorHAnsi"/>
          <w:i/>
          <w:sz w:val="22"/>
          <w:lang w:eastAsia="nl-NL"/>
        </w:rPr>
        <w:t xml:space="preserve"> en is hier opgenomen in het belang van burgers om hen in de verordening een zo compleet mogelijk beeld te geven van hun rechten en plichten.</w:t>
      </w:r>
      <w:r w:rsidRPr="00440985">
        <w:rPr>
          <w:rFonts w:eastAsia="Times New Roman" w:cstheme="minorHAnsi"/>
          <w:sz w:val="22"/>
          <w:lang w:eastAsia="nl-NL"/>
        </w:rPr>
        <w:t>]</w:t>
      </w:r>
    </w:p>
    <w:p w14:paraId="69929D7F" w14:textId="77777777" w:rsidR="003A59A5" w:rsidRPr="0044098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38B0F491" w14:textId="77777777" w:rsidR="003A59A5" w:rsidRPr="0044098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i/>
          <w:sz w:val="22"/>
          <w:lang w:eastAsia="nl-NL"/>
        </w:rPr>
      </w:pPr>
      <w:r w:rsidRPr="00440985">
        <w:rPr>
          <w:rFonts w:eastAsia="Times New Roman" w:cstheme="minorHAnsi"/>
          <w:b/>
          <w:i/>
          <w:sz w:val="22"/>
          <w:lang w:eastAsia="nl-NL"/>
        </w:rPr>
        <w:t>Tweede lid</w:t>
      </w:r>
    </w:p>
    <w:p w14:paraId="77A339EF" w14:textId="71F82BB7" w:rsidR="003A59A5" w:rsidRPr="0044098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Uitgangspunt van de wet is dat de </w:t>
      </w:r>
      <w:proofErr w:type="spellStart"/>
      <w:r w:rsidRPr="00440985">
        <w:rPr>
          <w:rFonts w:eastAsia="Times New Roman" w:cstheme="minorHAnsi"/>
          <w:sz w:val="22"/>
          <w:lang w:eastAsia="nl-NL"/>
        </w:rPr>
        <w:t>cliёnt</w:t>
      </w:r>
      <w:proofErr w:type="spellEnd"/>
      <w:r w:rsidRPr="00440985">
        <w:rPr>
          <w:rFonts w:eastAsia="Times New Roman" w:cstheme="minorHAnsi"/>
          <w:sz w:val="22"/>
          <w:lang w:eastAsia="nl-NL"/>
        </w:rPr>
        <w:t xml:space="preserve"> een maatwerkvoorziening in ‘natura’ krijgt. Indien gewenst door de </w:t>
      </w:r>
      <w:proofErr w:type="spellStart"/>
      <w:r w:rsidRPr="00440985">
        <w:rPr>
          <w:rFonts w:eastAsia="Times New Roman" w:cstheme="minorHAnsi"/>
          <w:sz w:val="22"/>
          <w:lang w:eastAsia="nl-NL"/>
        </w:rPr>
        <w:t>cliёnt</w:t>
      </w:r>
      <w:proofErr w:type="spellEnd"/>
      <w:r w:rsidRPr="00440985">
        <w:rPr>
          <w:rFonts w:eastAsia="Times New Roman" w:cstheme="minorHAnsi"/>
          <w:sz w:val="22"/>
          <w:lang w:eastAsia="nl-NL"/>
        </w:rPr>
        <w:t xml:space="preserve"> bestaat echter de mogelijkheid van het toekennen van een budget.</w:t>
      </w:r>
      <w:r w:rsidRPr="00440985">
        <w:rPr>
          <w:rFonts w:eastAsia="Times New Roman" w:cstheme="minorHAnsi"/>
          <w:sz w:val="22"/>
          <w:lang w:eastAsia="nl-NL"/>
        </w:rPr>
        <w:br/>
        <w:t>Tweede lid, onder a, en derde lid, onder a: het beoogde resultaat is bijvoorbeeld ‘mobilit</w:t>
      </w:r>
      <w:r>
        <w:rPr>
          <w:rFonts w:eastAsia="Times New Roman" w:cstheme="minorHAnsi"/>
          <w:sz w:val="22"/>
          <w:lang w:eastAsia="nl-NL"/>
        </w:rPr>
        <w:t xml:space="preserve">eit’ en niet ‘een </w:t>
      </w:r>
      <w:proofErr w:type="spellStart"/>
      <w:r>
        <w:rPr>
          <w:rFonts w:eastAsia="Times New Roman" w:cstheme="minorHAnsi"/>
          <w:sz w:val="22"/>
          <w:lang w:eastAsia="nl-NL"/>
        </w:rPr>
        <w:t>scootmobiel</w:t>
      </w:r>
      <w:proofErr w:type="spellEnd"/>
      <w:r>
        <w:rPr>
          <w:rFonts w:eastAsia="Times New Roman" w:cstheme="minorHAnsi"/>
          <w:sz w:val="22"/>
          <w:lang w:eastAsia="nl-NL"/>
        </w:rPr>
        <w:t>’.</w:t>
      </w:r>
      <w:r w:rsidRPr="00440985">
        <w:rPr>
          <w:rFonts w:eastAsia="Times New Roman" w:cstheme="minorHAnsi"/>
          <w:sz w:val="22"/>
          <w:lang w:eastAsia="nl-NL"/>
        </w:rPr>
        <w:br/>
        <w:t>Tweede</w:t>
      </w:r>
      <w:r>
        <w:rPr>
          <w:rFonts w:eastAsia="Times New Roman" w:cstheme="minorHAnsi"/>
          <w:sz w:val="22"/>
          <w:lang w:eastAsia="nl-NL"/>
        </w:rPr>
        <w:t xml:space="preserve"> lid</w:t>
      </w:r>
      <w:r w:rsidRPr="00440985">
        <w:rPr>
          <w:rFonts w:eastAsia="Times New Roman" w:cstheme="minorHAnsi"/>
          <w:sz w:val="22"/>
          <w:lang w:eastAsia="nl-NL"/>
        </w:rPr>
        <w:t>, onder b, en derde lid, onder d: onder ‘duur’ valt ook de termijn waarop een voorziening technisch is afgeschreven.</w:t>
      </w:r>
    </w:p>
    <w:p w14:paraId="4BF28F2B" w14:textId="77777777" w:rsidR="003A59A5" w:rsidRPr="0044098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26C391A1" w14:textId="77777777" w:rsidR="003A59A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b/>
          <w:i/>
          <w:sz w:val="22"/>
          <w:lang w:eastAsia="nl-NL"/>
        </w:rPr>
        <w:t>Vierde lid</w:t>
      </w:r>
      <w:r w:rsidRPr="00440985">
        <w:rPr>
          <w:rFonts w:eastAsia="Times New Roman" w:cstheme="minorHAnsi"/>
          <w:sz w:val="22"/>
          <w:lang w:eastAsia="nl-NL"/>
        </w:rPr>
        <w:br/>
        <w:t xml:space="preserve">Het vierde lid dient uitsluitend ter informatie aan de cliënt. Het college neemt niet de hoogte van de bijdrage in de kosten in de beschikking op. Dat loopt immers via het CAK, evenals de mogelijkheid van bezwaar en beroep daartegen. Zie artikel 11 en artikel 2.14, zesde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waarin is bepaald dat de bijdrage voor een maatwerkvoorziening dan wel een pgb, met uitzondering van die voor opvang, wordt vastgesteld en voor de gemeente geïnd door het CAK.</w:t>
      </w:r>
    </w:p>
    <w:p w14:paraId="7446DE4E" w14:textId="77777777" w:rsidR="003A59A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716CBA87" w14:textId="54403C69" w:rsidR="003A59A5" w:rsidRPr="003A59A5" w:rsidRDefault="003A59A5" w:rsidP="003A59A5">
      <w:pPr>
        <w:pStyle w:val="Geenafstand"/>
        <w:pBdr>
          <w:top w:val="single" w:sz="4" w:space="1" w:color="auto"/>
          <w:left w:val="single" w:sz="4" w:space="4" w:color="auto"/>
          <w:bottom w:val="single" w:sz="4" w:space="1" w:color="auto"/>
          <w:right w:val="single" w:sz="4" w:space="4" w:color="auto"/>
        </w:pBdr>
        <w:spacing w:line="276" w:lineRule="auto"/>
        <w:rPr>
          <w:rFonts w:cstheme="minorHAnsi"/>
          <w:b/>
          <w:color w:val="C00000"/>
          <w:sz w:val="22"/>
        </w:rPr>
      </w:pPr>
      <w:r w:rsidRPr="003A59A5">
        <w:rPr>
          <w:rFonts w:eastAsia="Times New Roman" w:cstheme="minorHAnsi"/>
          <w:b/>
          <w:color w:val="C00000"/>
          <w:sz w:val="22"/>
          <w:u w:val="single"/>
          <w:lang w:eastAsia="nl-NL"/>
        </w:rPr>
        <w:t>Implementatiehandleiding</w:t>
      </w:r>
      <w:r w:rsidRPr="003A59A5">
        <w:rPr>
          <w:rFonts w:eastAsia="Times New Roman" w:cstheme="minorHAnsi"/>
          <w:color w:val="C00000"/>
          <w:sz w:val="22"/>
          <w:lang w:eastAsia="nl-NL"/>
        </w:rPr>
        <w:t xml:space="preserve">: </w:t>
      </w:r>
      <w:r w:rsidRPr="003A59A5">
        <w:rPr>
          <w:rFonts w:cstheme="minorHAnsi"/>
          <w:color w:val="C00000"/>
          <w:sz w:val="22"/>
        </w:rPr>
        <w:t xml:space="preserve">Het eerste lid is als facultatief aangemerkt vanwege het feit dat het inhoudelijk niets toevoegt aan de regeling van dit onderwerp van de </w:t>
      </w:r>
      <w:proofErr w:type="spellStart"/>
      <w:r w:rsidRPr="003A59A5">
        <w:rPr>
          <w:rFonts w:cstheme="minorHAnsi"/>
          <w:color w:val="C00000"/>
          <w:sz w:val="22"/>
        </w:rPr>
        <w:t>Wmo</w:t>
      </w:r>
      <w:proofErr w:type="spellEnd"/>
      <w:r w:rsidRPr="003A59A5">
        <w:rPr>
          <w:rFonts w:cstheme="minorHAnsi"/>
          <w:color w:val="C00000"/>
          <w:sz w:val="22"/>
        </w:rPr>
        <w:t xml:space="preserve"> 2015. Een reden om het desondanks toch op te nemen, kan liggen in de wens in de verordening een meer volledig beeld te schetsen van het proces en de rechten van de cliënt.</w:t>
      </w:r>
      <w:r w:rsidRPr="003A59A5" w:rsidDel="006A0DA0">
        <w:rPr>
          <w:rStyle w:val="Voetnootmarkering"/>
          <w:rFonts w:cstheme="minorHAnsi"/>
          <w:color w:val="C00000"/>
          <w:sz w:val="22"/>
        </w:rPr>
        <w:t xml:space="preserve"> </w:t>
      </w:r>
      <w:r w:rsidRPr="003A59A5">
        <w:rPr>
          <w:rFonts w:cs="Calibri"/>
          <w:color w:val="C00000"/>
          <w:sz w:val="22"/>
        </w:rPr>
        <w:t>Als het eerste lid wordt overgenomen, dan dient in het tweede en derde lid ook het woord ‘tevens’ overgenomen te worden.</w:t>
      </w:r>
    </w:p>
    <w:p w14:paraId="33417A28" w14:textId="77777777" w:rsidR="003A59A5" w:rsidRDefault="003A59A5" w:rsidP="00A51649">
      <w:pPr>
        <w:pStyle w:val="Geenafstand"/>
        <w:spacing w:line="276" w:lineRule="auto"/>
        <w:rPr>
          <w:rFonts w:cstheme="minorHAnsi"/>
          <w:b/>
          <w:i/>
          <w:sz w:val="22"/>
        </w:rPr>
      </w:pPr>
    </w:p>
    <w:p w14:paraId="37700821" w14:textId="11C39B56" w:rsidR="00544F10" w:rsidRPr="00984382" w:rsidRDefault="00544F10" w:rsidP="00A51649">
      <w:pPr>
        <w:pStyle w:val="Geenafstand"/>
        <w:spacing w:line="276" w:lineRule="auto"/>
        <w:rPr>
          <w:rFonts w:cstheme="minorHAnsi"/>
          <w:sz w:val="22"/>
        </w:rPr>
      </w:pPr>
      <w:r w:rsidRPr="00984382">
        <w:rPr>
          <w:rFonts w:cstheme="minorHAnsi"/>
          <w:b/>
          <w:i/>
          <w:sz w:val="22"/>
        </w:rPr>
        <w:t xml:space="preserve">Paragraaf 3 – </w:t>
      </w:r>
      <w:r w:rsidR="00EA4725">
        <w:rPr>
          <w:rFonts w:cstheme="minorHAnsi"/>
          <w:b/>
          <w:i/>
          <w:sz w:val="22"/>
        </w:rPr>
        <w:t>P</w:t>
      </w:r>
      <w:r w:rsidRPr="00984382">
        <w:rPr>
          <w:rFonts w:cstheme="minorHAnsi"/>
          <w:b/>
          <w:i/>
          <w:sz w:val="22"/>
        </w:rPr>
        <w:t>gb en eigen bijdrage</w:t>
      </w:r>
      <w:r w:rsidR="00EA4725">
        <w:rPr>
          <w:rFonts w:cstheme="minorHAnsi"/>
          <w:b/>
          <w:i/>
          <w:sz w:val="22"/>
        </w:rPr>
        <w:t xml:space="preserve"> maatschappelijke ondersteuning</w:t>
      </w:r>
    </w:p>
    <w:p w14:paraId="77877AAF" w14:textId="77777777" w:rsidR="0097223E" w:rsidRDefault="0097223E" w:rsidP="00A51649">
      <w:pPr>
        <w:pStyle w:val="Geenafstand"/>
        <w:spacing w:line="276" w:lineRule="auto"/>
        <w:rPr>
          <w:rFonts w:cstheme="minorHAnsi"/>
          <w:sz w:val="22"/>
          <w:u w:val="single"/>
        </w:rPr>
      </w:pPr>
    </w:p>
    <w:p w14:paraId="4AF9AE4C" w14:textId="7BBBBAC6" w:rsidR="00544F10" w:rsidRPr="00F12513" w:rsidRDefault="0050787D" w:rsidP="00A51649">
      <w:pPr>
        <w:pStyle w:val="Geenafstand"/>
        <w:spacing w:line="276" w:lineRule="auto"/>
        <w:rPr>
          <w:rFonts w:cstheme="minorHAnsi"/>
          <w:sz w:val="22"/>
          <w:u w:val="single"/>
        </w:rPr>
      </w:pPr>
      <w:r w:rsidRPr="00F12513">
        <w:rPr>
          <w:rFonts w:cstheme="minorHAnsi"/>
          <w:b/>
          <w:sz w:val="22"/>
        </w:rPr>
        <w:t xml:space="preserve">Artikel </w:t>
      </w:r>
      <w:r w:rsidR="00904C8F">
        <w:rPr>
          <w:rFonts w:cstheme="minorHAnsi"/>
          <w:b/>
          <w:sz w:val="22"/>
        </w:rPr>
        <w:t>29</w:t>
      </w:r>
      <w:r w:rsidRPr="00F12513">
        <w:rPr>
          <w:rFonts w:cstheme="minorHAnsi"/>
          <w:b/>
          <w:sz w:val="22"/>
        </w:rPr>
        <w:t>. R</w:t>
      </w:r>
      <w:r w:rsidR="00544F10" w:rsidRPr="00F12513">
        <w:rPr>
          <w:rFonts w:cstheme="minorHAnsi"/>
          <w:b/>
          <w:sz w:val="22"/>
        </w:rPr>
        <w:t>egels voor pgb</w:t>
      </w:r>
    </w:p>
    <w:p w14:paraId="76A2219E" w14:textId="44E82809" w:rsidR="00EB067D" w:rsidRPr="00440985" w:rsidRDefault="00EB067D" w:rsidP="00EB067D">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1. Het college verstrekt een pgb in overeenstemming met artikel 2.3.6 van de </w:t>
      </w:r>
      <w:r>
        <w:rPr>
          <w:rFonts w:eastAsia="Times New Roman" w:cstheme="minorHAnsi"/>
          <w:i/>
          <w:iCs/>
          <w:sz w:val="22"/>
          <w:lang w:eastAsia="nl-NL"/>
        </w:rPr>
        <w:t>Wet maatschappelijke ondersteuning 2015</w:t>
      </w:r>
      <w:r w:rsidRPr="00440985">
        <w:rPr>
          <w:rFonts w:eastAsia="Times New Roman" w:cstheme="minorHAnsi"/>
          <w:i/>
          <w:iCs/>
          <w:sz w:val="22"/>
          <w:lang w:eastAsia="nl-NL"/>
        </w:rPr>
        <w:t>.</w:t>
      </w:r>
      <w:r w:rsidRPr="00440985">
        <w:rPr>
          <w:rFonts w:eastAsia="Times New Roman" w:cstheme="minorHAnsi"/>
          <w:sz w:val="22"/>
          <w:lang w:eastAsia="nl-NL"/>
        </w:rPr>
        <w:t>]</w:t>
      </w:r>
    </w:p>
    <w:p w14:paraId="44F0A3DB" w14:textId="77777777" w:rsidR="00EB067D" w:rsidRPr="00440985" w:rsidRDefault="00EB067D" w:rsidP="00EB067D">
      <w:pPr>
        <w:pStyle w:val="Geenafstand"/>
        <w:spacing w:line="276" w:lineRule="auto"/>
        <w:rPr>
          <w:rFonts w:eastAsia="Times New Roman" w:cstheme="minorHAnsi"/>
          <w:sz w:val="22"/>
          <w:lang w:eastAsia="nl-NL"/>
        </w:rPr>
      </w:pPr>
      <w:r w:rsidRPr="0001426D">
        <w:rPr>
          <w:rFonts w:eastAsia="Times New Roman" w:cstheme="minorHAnsi"/>
          <w:sz w:val="22"/>
          <w:lang w:eastAsia="nl-NL"/>
        </w:rPr>
        <w:t>2. De hoogte van een pgb:</w:t>
      </w:r>
    </w:p>
    <w:p w14:paraId="5ECAF354" w14:textId="77777777" w:rsidR="00EB067D" w:rsidRDefault="00EB067D" w:rsidP="00EB067D">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 xml:space="preserve">a. wordt vastgesteld aan de hand van een door de cliënt opgesteld plan waarin </w:t>
      </w:r>
      <w:r w:rsidRPr="00D62034">
        <w:rPr>
          <w:rFonts w:eastAsia="Times New Roman" w:cstheme="minorHAnsi"/>
          <w:sz w:val="22"/>
          <w:lang w:eastAsia="nl-NL"/>
        </w:rPr>
        <w:t xml:space="preserve">in ieder geval </w:t>
      </w:r>
      <w:r w:rsidRPr="00440985">
        <w:rPr>
          <w:rFonts w:eastAsia="Times New Roman" w:cstheme="minorHAnsi"/>
          <w:sz w:val="22"/>
          <w:lang w:eastAsia="nl-NL"/>
        </w:rPr>
        <w:t>uiteen is gezet</w:t>
      </w:r>
      <w:r>
        <w:rPr>
          <w:rFonts w:eastAsia="Times New Roman" w:cstheme="minorHAnsi"/>
          <w:sz w:val="22"/>
          <w:lang w:eastAsia="nl-NL"/>
        </w:rPr>
        <w:t>:</w:t>
      </w:r>
    </w:p>
    <w:p w14:paraId="2AE5D780" w14:textId="77777777" w:rsidR="00EB067D" w:rsidRDefault="00EB067D" w:rsidP="00EB067D">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lastRenderedPageBreak/>
        <w:t>1°. welke diensten, hulpmiddelen, woningaanpassingen en andere maatregelen die tot de maatwerkvoorziening behoren de cliënt van het budget wil betrekken</w:t>
      </w:r>
      <w:r>
        <w:rPr>
          <w:rFonts w:eastAsia="Times New Roman" w:cstheme="minorHAnsi"/>
          <w:sz w:val="22"/>
          <w:lang w:eastAsia="nl-NL"/>
        </w:rPr>
        <w:t>, en</w:t>
      </w:r>
    </w:p>
    <w:p w14:paraId="4E891840" w14:textId="77777777" w:rsidR="00EB067D" w:rsidRPr="00440985" w:rsidRDefault="00EB067D" w:rsidP="00EB067D">
      <w:pPr>
        <w:pStyle w:val="Geenafstand"/>
        <w:spacing w:line="276" w:lineRule="auto"/>
        <w:ind w:left="284"/>
        <w:rPr>
          <w:rFonts w:eastAsia="Times New Roman" w:cstheme="minorHAnsi"/>
          <w:sz w:val="22"/>
          <w:lang w:eastAsia="nl-NL"/>
        </w:rPr>
      </w:pPr>
      <w:r>
        <w:rPr>
          <w:rFonts w:eastAsia="Times New Roman" w:cstheme="minorHAnsi"/>
          <w:sz w:val="22"/>
          <w:lang w:eastAsia="nl-NL"/>
        </w:rPr>
        <w:t>2</w:t>
      </w:r>
      <w:r w:rsidRPr="00440985">
        <w:rPr>
          <w:rFonts w:eastAsia="Times New Roman" w:cstheme="minorHAnsi"/>
          <w:sz w:val="22"/>
          <w:lang w:eastAsia="nl-NL"/>
        </w:rPr>
        <w:t xml:space="preserve">°. </w:t>
      </w:r>
      <w:r w:rsidRPr="00D62034">
        <w:rPr>
          <w:rFonts w:eastAsia="Times New Roman" w:cstheme="minorHAnsi"/>
          <w:sz w:val="22"/>
          <w:lang w:eastAsia="nl-NL"/>
        </w:rPr>
        <w:t>indien van toepassing, welke hiervan de cliënt wil betrekken van een persoon die behoort tot het sociale netwerk</w:t>
      </w:r>
      <w:r w:rsidRPr="00D62034" w:rsidDel="009858B2">
        <w:rPr>
          <w:rFonts w:eastAsia="Times New Roman" w:cstheme="minorHAnsi"/>
          <w:sz w:val="22"/>
          <w:lang w:eastAsia="nl-NL"/>
        </w:rPr>
        <w:t xml:space="preserve"> </w:t>
      </w:r>
      <w:r w:rsidRPr="00440985">
        <w:rPr>
          <w:rFonts w:eastAsia="Times New Roman" w:cstheme="minorHAnsi"/>
          <w:sz w:val="22"/>
          <w:lang w:eastAsia="nl-NL"/>
        </w:rPr>
        <w:t>;</w:t>
      </w:r>
      <w:r w:rsidRPr="00440985">
        <w:rPr>
          <w:rFonts w:eastAsia="Times New Roman" w:cstheme="minorHAnsi"/>
          <w:sz w:val="22"/>
          <w:lang w:eastAsia="nl-NL"/>
        </w:rPr>
        <w:br/>
        <w:t>b. wordt berekend op basis van een prijs of tarief:</w:t>
      </w:r>
    </w:p>
    <w:p w14:paraId="7C74256A" w14:textId="77777777" w:rsidR="00EB067D" w:rsidRPr="00440985" w:rsidRDefault="00EB067D" w:rsidP="00EB067D">
      <w:pPr>
        <w:pStyle w:val="Geenafstand"/>
        <w:spacing w:line="276" w:lineRule="auto"/>
        <w:ind w:left="567"/>
        <w:rPr>
          <w:rFonts w:eastAsia="Times New Roman" w:cstheme="minorHAnsi"/>
          <w:sz w:val="22"/>
          <w:lang w:eastAsia="nl-NL"/>
        </w:rPr>
      </w:pPr>
      <w:r w:rsidRPr="00440985">
        <w:rPr>
          <w:rFonts w:eastAsia="Times New Roman" w:cstheme="minorHAnsi"/>
          <w:sz w:val="22"/>
          <w:lang w:eastAsia="nl-NL"/>
        </w:rPr>
        <w:t>1°. waarmee redelijkerwijs is verzekerd dat het pgb toereikend is om tijdig veilige, doeltreffende en kwalitatief goede diensten, hulpmiddelen, woningaanpassingen en andere maatregelen die tot de maatwerkvoorziening behoren, van derden te betrekken;</w:t>
      </w:r>
    </w:p>
    <w:p w14:paraId="0ECC4F5E" w14:textId="77777777" w:rsidR="00EB067D" w:rsidRDefault="00EB067D" w:rsidP="00EB067D">
      <w:pPr>
        <w:pStyle w:val="Geenafstand"/>
        <w:spacing w:line="276" w:lineRule="auto"/>
        <w:ind w:left="567"/>
        <w:rPr>
          <w:rFonts w:eastAsia="Times New Roman" w:cstheme="minorHAnsi"/>
          <w:sz w:val="22"/>
          <w:lang w:eastAsia="nl-NL"/>
        </w:rPr>
      </w:pPr>
      <w:r w:rsidRPr="00440985">
        <w:rPr>
          <w:rFonts w:eastAsia="Times New Roman" w:cstheme="minorHAnsi"/>
          <w:sz w:val="22"/>
          <w:lang w:eastAsia="nl-NL"/>
        </w:rPr>
        <w:t>2°. waarbij rekening is gehouden met redelijke overheadkosten van derden van wie de cliënt diensten, hulpmiddelen, woningaanpassingen en andere maatregelen die tot de maatwerkvoorziening behoren wil betrekken</w:t>
      </w:r>
      <w:r>
        <w:rPr>
          <w:rFonts w:eastAsia="Times New Roman" w:cstheme="minorHAnsi"/>
          <w:sz w:val="22"/>
          <w:lang w:eastAsia="nl-NL"/>
        </w:rPr>
        <w:t>;</w:t>
      </w:r>
    </w:p>
    <w:p w14:paraId="4F0D865D" w14:textId="77777777" w:rsidR="00EB067D" w:rsidRPr="00440985" w:rsidRDefault="00EB067D" w:rsidP="00EB067D">
      <w:pPr>
        <w:pStyle w:val="Geenafstand"/>
        <w:spacing w:line="276" w:lineRule="auto"/>
        <w:ind w:left="567"/>
        <w:rPr>
          <w:rFonts w:eastAsia="Times New Roman" w:cstheme="minorHAnsi"/>
          <w:sz w:val="22"/>
          <w:lang w:eastAsia="nl-NL"/>
        </w:rPr>
      </w:pPr>
      <w:r>
        <w:rPr>
          <w:rFonts w:eastAsia="Times New Roman" w:cstheme="minorHAnsi"/>
          <w:sz w:val="22"/>
          <w:lang w:eastAsia="nl-NL"/>
        </w:rPr>
        <w:t>3</w:t>
      </w:r>
      <w:r w:rsidRPr="00440985">
        <w:rPr>
          <w:rFonts w:eastAsia="Times New Roman" w:cstheme="minorHAnsi"/>
          <w:sz w:val="22"/>
          <w:lang w:eastAsia="nl-NL"/>
        </w:rPr>
        <w:t xml:space="preserve">°. </w:t>
      </w:r>
      <w:r w:rsidRPr="00D62034">
        <w:rPr>
          <w:rFonts w:eastAsia="Times New Roman" w:cstheme="minorHAnsi"/>
          <w:sz w:val="22"/>
          <w:lang w:eastAsia="nl-NL"/>
        </w:rPr>
        <w:t>waarbij, voor zover van toepassing, rekening is gehouden met de in het derde lid gestelde voorwaarden betreffende het tarief onder welke de cliënt de mogelijkheid heeft om de betreffende diensten, hulpmiddelen, woningaanpassingen en andere maatregelen te betrekken van een persoon die beh</w:t>
      </w:r>
      <w:r>
        <w:rPr>
          <w:rFonts w:eastAsia="Times New Roman" w:cstheme="minorHAnsi"/>
          <w:sz w:val="22"/>
          <w:lang w:eastAsia="nl-NL"/>
        </w:rPr>
        <w:t>oort tot het sociale netwerk</w:t>
      </w:r>
      <w:r w:rsidRPr="00440985">
        <w:rPr>
          <w:rFonts w:eastAsia="Times New Roman" w:cstheme="minorHAnsi"/>
          <w:sz w:val="22"/>
          <w:lang w:eastAsia="nl-NL"/>
        </w:rPr>
        <w:t xml:space="preserve">, en </w:t>
      </w:r>
    </w:p>
    <w:p w14:paraId="54E886FC" w14:textId="77777777" w:rsidR="00EB067D" w:rsidRPr="00440985" w:rsidRDefault="00EB067D" w:rsidP="00EB067D">
      <w:pPr>
        <w:pStyle w:val="Geenafstand"/>
        <w:spacing w:line="276" w:lineRule="auto"/>
        <w:ind w:left="567"/>
        <w:rPr>
          <w:rFonts w:eastAsia="Times New Roman" w:cstheme="minorHAnsi"/>
          <w:sz w:val="22"/>
          <w:lang w:eastAsia="nl-NL"/>
        </w:rPr>
      </w:pPr>
      <w:r>
        <w:rPr>
          <w:rFonts w:eastAsia="Times New Roman" w:cstheme="minorHAnsi"/>
          <w:sz w:val="22"/>
          <w:lang w:eastAsia="nl-NL"/>
        </w:rPr>
        <w:t>4</w:t>
      </w:r>
      <w:r w:rsidRPr="00440985">
        <w:rPr>
          <w:rFonts w:eastAsia="Times New Roman" w:cstheme="minorHAnsi"/>
          <w:sz w:val="22"/>
          <w:lang w:eastAsia="nl-NL"/>
        </w:rPr>
        <w:t>°. wordt indien nodig aangevuld met een vergoeding voor onderhoud en verzekering;</w:t>
      </w:r>
    </w:p>
    <w:p w14:paraId="778F4C48" w14:textId="77777777" w:rsidR="00EB067D" w:rsidRPr="00440985" w:rsidRDefault="00EB067D" w:rsidP="00EB067D">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c. bedraagt niet meer dan de kostprijs van de in de betreffende situatie goedkoopste adequate in de gemeente tijdig beschikbare maatwerkvoorziening in natura.</w:t>
      </w:r>
    </w:p>
    <w:p w14:paraId="4F6E6516" w14:textId="77777777" w:rsidR="00EB067D" w:rsidRPr="008E56F7" w:rsidRDefault="00EB067D" w:rsidP="00EB067D">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3. Een cliënt aan wie een pgb wordt verstrekt </w:t>
      </w:r>
      <w:r w:rsidRPr="00D62034">
        <w:rPr>
          <w:rFonts w:eastAsia="Times New Roman" w:cstheme="minorHAnsi"/>
          <w:sz w:val="22"/>
          <w:lang w:eastAsia="nl-NL"/>
        </w:rPr>
        <w:t xml:space="preserve">kan diensten, hulpmiddelen, woningaanpassingen en andere maatregelen </w:t>
      </w:r>
      <w:r w:rsidRPr="008E56F7">
        <w:rPr>
          <w:rFonts w:eastAsia="Times New Roman" w:cstheme="minorHAnsi"/>
          <w:sz w:val="22"/>
          <w:lang w:eastAsia="nl-NL"/>
        </w:rPr>
        <w:t>onder de volgende voorwaarden betrekken van een persoon die behoort tot het sociale netwerk:</w:t>
      </w:r>
    </w:p>
    <w:p w14:paraId="5928CB71" w14:textId="77777777" w:rsidR="00EB067D" w:rsidRPr="00440985" w:rsidRDefault="00EB067D" w:rsidP="00EB067D">
      <w:pPr>
        <w:pStyle w:val="Geenafstand"/>
        <w:spacing w:line="276" w:lineRule="auto"/>
        <w:ind w:left="284"/>
        <w:rPr>
          <w:rFonts w:eastAsia="Times New Roman" w:cstheme="minorHAnsi"/>
          <w:sz w:val="22"/>
          <w:lang w:eastAsia="nl-NL"/>
        </w:rPr>
      </w:pPr>
      <w:r w:rsidRPr="008E56F7">
        <w:rPr>
          <w:rFonts w:eastAsia="Times New Roman" w:cstheme="minorHAnsi"/>
          <w:sz w:val="22"/>
          <w:lang w:eastAsia="nl-NL"/>
        </w:rPr>
        <w:t>a. het tarief of de prijs, bedoeld in het tweede lid, onderdeel b,</w:t>
      </w:r>
      <w:r w:rsidRPr="003C657E">
        <w:rPr>
          <w:rFonts w:eastAsia="Times New Roman" w:cstheme="minorHAnsi"/>
          <w:sz w:val="22"/>
          <w:lang w:eastAsia="nl-NL"/>
        </w:rPr>
        <w:t xml:space="preserve"> onder 1°, bedraagt voor maatschappelijke ondersteuning verleen</w:t>
      </w:r>
      <w:r w:rsidRPr="003D33C8">
        <w:rPr>
          <w:rFonts w:eastAsia="Times New Roman" w:cstheme="minorHAnsi"/>
          <w:sz w:val="22"/>
          <w:lang w:eastAsia="nl-NL"/>
        </w:rPr>
        <w:t>d</w:t>
      </w:r>
      <w:r w:rsidRPr="008E56F7">
        <w:rPr>
          <w:rFonts w:eastAsia="Times New Roman" w:cstheme="minorHAnsi"/>
          <w:sz w:val="22"/>
          <w:lang w:eastAsia="nl-NL"/>
        </w:rPr>
        <w:t xml:space="preserve"> door een derde, niet zijnde op onverplichte basis verleende maatschappelijke ondersteuning door een hulp uit het sociale</w:t>
      </w:r>
      <w:r>
        <w:rPr>
          <w:rFonts w:eastAsia="Times New Roman" w:cstheme="minorHAnsi"/>
          <w:sz w:val="22"/>
          <w:lang w:eastAsia="nl-NL"/>
        </w:rPr>
        <w:t xml:space="preserve"> netwerk als bedoeld in artikel 2 van de Uitvoeringsregeling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w:t>
      </w:r>
      <w:r w:rsidRPr="00D62034">
        <w:rPr>
          <w:rFonts w:eastAsia="Times New Roman" w:cstheme="minorHAnsi"/>
          <w:sz w:val="22"/>
          <w:lang w:eastAsia="nl-NL"/>
        </w:rPr>
        <w:t>[</w:t>
      </w:r>
      <w:r w:rsidRPr="00D62034">
        <w:rPr>
          <w:rFonts w:eastAsia="Times New Roman" w:cstheme="minorHAnsi"/>
          <w:i/>
          <w:sz w:val="22"/>
          <w:lang w:eastAsia="nl-NL"/>
        </w:rPr>
        <w:t xml:space="preserve">[… </w:t>
      </w:r>
      <w:r w:rsidRPr="00D62034">
        <w:rPr>
          <w:rFonts w:eastAsia="Times New Roman" w:cstheme="minorHAnsi"/>
          <w:b/>
          <w:i/>
          <w:sz w:val="22"/>
          <w:lang w:eastAsia="nl-NL"/>
        </w:rPr>
        <w:t>(minimaal 100)</w:t>
      </w:r>
      <w:r w:rsidRPr="00D62034">
        <w:rPr>
          <w:rFonts w:eastAsia="Times New Roman" w:cstheme="minorHAnsi"/>
          <w:i/>
          <w:sz w:val="22"/>
          <w:lang w:eastAsia="nl-NL"/>
        </w:rPr>
        <w:t>] % van</w:t>
      </w:r>
      <w:r w:rsidRPr="00D62034">
        <w:rPr>
          <w:rFonts w:eastAsia="Times New Roman" w:cstheme="minorHAnsi"/>
          <w:sz w:val="22"/>
          <w:lang w:eastAsia="nl-NL"/>
        </w:rPr>
        <w:t>]</w:t>
      </w:r>
      <w:r w:rsidRPr="00D62034">
        <w:rPr>
          <w:rFonts w:eastAsia="Times New Roman" w:cstheme="minorHAnsi"/>
          <w:i/>
          <w:sz w:val="22"/>
          <w:lang w:eastAsia="nl-NL"/>
        </w:rPr>
        <w:t xml:space="preserve"> </w:t>
      </w:r>
      <w:r w:rsidRPr="00D62034">
        <w:rPr>
          <w:rFonts w:eastAsia="Times New Roman" w:cstheme="minorHAnsi"/>
          <w:sz w:val="22"/>
          <w:lang w:eastAsia="nl-NL"/>
        </w:rPr>
        <w:t xml:space="preserve">het wettelijke minimumloon </w:t>
      </w:r>
      <w:r w:rsidRPr="00D62034">
        <w:rPr>
          <w:rFonts w:eastAsia="Times New Roman" w:cstheme="minorHAnsi"/>
          <w:b/>
          <w:sz w:val="22"/>
          <w:lang w:eastAsia="nl-NL"/>
        </w:rPr>
        <w:t>OF</w:t>
      </w:r>
      <w:r w:rsidRPr="00D62034">
        <w:rPr>
          <w:rFonts w:eastAsia="Times New Roman" w:cstheme="minorHAnsi"/>
          <w:sz w:val="22"/>
          <w:lang w:eastAsia="nl-NL"/>
        </w:rPr>
        <w:t xml:space="preserve"> </w:t>
      </w:r>
      <w:r w:rsidRPr="00D62034">
        <w:rPr>
          <w:rFonts w:eastAsia="Times New Roman" w:cstheme="minorHAnsi"/>
          <w:b/>
          <w:sz w:val="22"/>
          <w:lang w:eastAsia="nl-NL"/>
        </w:rPr>
        <w:t>…</w:t>
      </w:r>
      <w:r w:rsidRPr="00D62034">
        <w:rPr>
          <w:rFonts w:eastAsia="Times New Roman" w:cstheme="minorHAnsi"/>
          <w:sz w:val="22"/>
          <w:lang w:eastAsia="nl-NL"/>
        </w:rPr>
        <w:t>]</w:t>
      </w:r>
      <w:r w:rsidRPr="00440985">
        <w:rPr>
          <w:rFonts w:eastAsia="Times New Roman" w:cstheme="minorHAnsi"/>
          <w:sz w:val="22"/>
          <w:lang w:eastAsia="nl-NL"/>
        </w:rPr>
        <w:t xml:space="preserve"> of zoveel meer, tot ten hoogste de kostprijs van de in de betreffende situatie goedkoopste adequate in de gemeente tijdig beschikbare maatwerkvoorziening in natura, als noodzakelijk is om:</w:t>
      </w:r>
    </w:p>
    <w:p w14:paraId="0D118EB6" w14:textId="77777777" w:rsidR="00EB067D" w:rsidRPr="00440985" w:rsidRDefault="00EB067D" w:rsidP="00EB067D">
      <w:pPr>
        <w:pStyle w:val="Geenafstand"/>
        <w:spacing w:line="276" w:lineRule="auto"/>
        <w:ind w:left="567"/>
        <w:rPr>
          <w:rFonts w:eastAsia="Times New Roman" w:cstheme="minorHAnsi"/>
          <w:sz w:val="22"/>
          <w:lang w:eastAsia="nl-NL"/>
        </w:rPr>
      </w:pPr>
      <w:r w:rsidRPr="00440985">
        <w:rPr>
          <w:rFonts w:eastAsia="Times New Roman" w:cstheme="minorHAnsi"/>
          <w:sz w:val="22"/>
          <w:lang w:eastAsia="nl-NL"/>
        </w:rPr>
        <w:t xml:space="preserve">1°. te verzekeren dat het budget de cliënt in staat stelt tijdig veilige, doeltreffende en kwalitatief goede diensten, hulpmiddelen, woningaanpassingen en andere maatregelen die tot de maatwerkvoorziening behoren, van derden te betrekken, en </w:t>
      </w:r>
    </w:p>
    <w:p w14:paraId="759C9BBA" w14:textId="55245031" w:rsidR="00EB067D" w:rsidRPr="00440985" w:rsidRDefault="00EB067D" w:rsidP="00EB067D">
      <w:pPr>
        <w:pStyle w:val="Geenafstand"/>
        <w:spacing w:line="276" w:lineRule="auto"/>
        <w:ind w:left="567"/>
        <w:rPr>
          <w:rFonts w:eastAsia="Times New Roman" w:cstheme="minorHAnsi"/>
          <w:sz w:val="22"/>
          <w:lang w:eastAsia="nl-NL"/>
        </w:rPr>
      </w:pPr>
      <w:r w:rsidRPr="00440985">
        <w:rPr>
          <w:rFonts w:eastAsia="Times New Roman" w:cstheme="minorHAnsi"/>
          <w:sz w:val="22"/>
          <w:lang w:eastAsia="nl-NL"/>
        </w:rPr>
        <w:t>2°. op gepaste wijze rekenschap te geven van de gezinssituatie en van de relevante werkervaring en kwalificaties van deze persoon</w:t>
      </w:r>
      <w:r w:rsidR="005C5F74">
        <w:rPr>
          <w:rFonts w:eastAsia="Times New Roman" w:cstheme="minorHAnsi"/>
          <w:sz w:val="22"/>
          <w:lang w:eastAsia="nl-NL"/>
        </w:rPr>
        <w:t>[</w:t>
      </w:r>
      <w:r w:rsidRPr="00725BDC">
        <w:rPr>
          <w:rFonts w:eastAsia="Times New Roman" w:cstheme="minorHAnsi"/>
          <w:i/>
          <w:sz w:val="22"/>
          <w:lang w:eastAsia="nl-NL"/>
        </w:rPr>
        <w:t>;</w:t>
      </w:r>
    </w:p>
    <w:p w14:paraId="140F36F1" w14:textId="7FC779C4" w:rsidR="00EB067D" w:rsidRPr="00D62034" w:rsidRDefault="00EB067D" w:rsidP="00EB067D">
      <w:pPr>
        <w:pStyle w:val="Geenafstand"/>
        <w:spacing w:line="276" w:lineRule="auto"/>
        <w:ind w:left="284"/>
        <w:rPr>
          <w:rFonts w:eastAsia="Times New Roman" w:cstheme="minorHAnsi"/>
          <w:i/>
          <w:sz w:val="22"/>
          <w:lang w:eastAsia="nl-NL"/>
        </w:rPr>
      </w:pPr>
      <w:r w:rsidRPr="00D62034">
        <w:rPr>
          <w:rFonts w:eastAsia="Times New Roman" w:cstheme="minorHAnsi"/>
          <w:i/>
          <w:sz w:val="22"/>
          <w:lang w:eastAsia="nl-NL"/>
        </w:rPr>
        <w:t xml:space="preserve">b. een hulp uit het sociaal netwerk als bedoeld in artikel 2 van de Uitvoeringsregeling </w:t>
      </w:r>
      <w:proofErr w:type="spellStart"/>
      <w:r w:rsidRPr="00D62034">
        <w:rPr>
          <w:rFonts w:eastAsia="Times New Roman" w:cstheme="minorHAnsi"/>
          <w:i/>
          <w:sz w:val="22"/>
          <w:lang w:eastAsia="nl-NL"/>
        </w:rPr>
        <w:t>Wmo</w:t>
      </w:r>
      <w:proofErr w:type="spellEnd"/>
      <w:r w:rsidRPr="00D62034">
        <w:rPr>
          <w:rFonts w:eastAsia="Times New Roman" w:cstheme="minorHAnsi"/>
          <w:i/>
          <w:sz w:val="22"/>
          <w:lang w:eastAsia="nl-NL"/>
        </w:rPr>
        <w:t xml:space="preserve"> 2015 kan voor op onverplichte basis verleende maatschappelijke ondersteuning [enkel] een tegemoetkoming van € [</w:t>
      </w:r>
      <w:r w:rsidRPr="00D62034">
        <w:rPr>
          <w:rFonts w:eastAsia="Times New Roman" w:cstheme="minorHAnsi"/>
          <w:b/>
          <w:i/>
          <w:sz w:val="22"/>
          <w:lang w:eastAsia="nl-NL"/>
        </w:rPr>
        <w:t>… (€ 141 of lager)</w:t>
      </w:r>
      <w:r w:rsidRPr="00D62034">
        <w:rPr>
          <w:rFonts w:eastAsia="Times New Roman" w:cstheme="minorHAnsi"/>
          <w:i/>
          <w:sz w:val="22"/>
          <w:lang w:eastAsia="nl-NL"/>
        </w:rPr>
        <w:t xml:space="preserve">] per kalendermaand worden betaald[, voor zover van toepassing aangevuld met een tegemoetkoming per kalendermaand voor schoonmaakmiddelen, levensmiddelen, kleding of reiskosten ten behoeve van de hulp overeenkomstig de door het college daarvoor vastgestelde bedragen] </w:t>
      </w:r>
    </w:p>
    <w:p w14:paraId="26BB8582" w14:textId="77777777" w:rsidR="00EB067D" w:rsidRPr="00D62034" w:rsidRDefault="00EB067D" w:rsidP="00EB067D">
      <w:pPr>
        <w:pStyle w:val="Geenafstand"/>
        <w:spacing w:line="276" w:lineRule="auto"/>
        <w:ind w:left="284"/>
        <w:rPr>
          <w:rFonts w:eastAsia="Times New Roman" w:cstheme="minorHAnsi"/>
          <w:b/>
          <w:i/>
          <w:sz w:val="22"/>
          <w:lang w:eastAsia="nl-NL"/>
        </w:rPr>
      </w:pPr>
      <w:r w:rsidRPr="00D62034">
        <w:rPr>
          <w:rFonts w:eastAsia="Times New Roman" w:cstheme="minorHAnsi"/>
          <w:b/>
          <w:i/>
          <w:sz w:val="22"/>
          <w:lang w:eastAsia="nl-NL"/>
        </w:rPr>
        <w:t>OF</w:t>
      </w:r>
    </w:p>
    <w:p w14:paraId="53B3FB91" w14:textId="770335B2" w:rsidR="00EB067D" w:rsidRPr="008E56F7" w:rsidRDefault="00EB067D" w:rsidP="00EB067D">
      <w:pPr>
        <w:pStyle w:val="Geenafstand"/>
        <w:spacing w:line="276" w:lineRule="auto"/>
        <w:ind w:left="284"/>
        <w:rPr>
          <w:rFonts w:eastAsia="Times New Roman" w:cstheme="minorHAnsi"/>
          <w:sz w:val="22"/>
          <w:lang w:eastAsia="nl-NL"/>
        </w:rPr>
      </w:pPr>
      <w:r w:rsidRPr="00D62034">
        <w:rPr>
          <w:rFonts w:eastAsia="Times New Roman" w:cstheme="minorHAnsi"/>
          <w:i/>
          <w:sz w:val="22"/>
          <w:lang w:eastAsia="nl-NL"/>
        </w:rPr>
        <w:t xml:space="preserve">b. een hulp uit het sociaal netwerk als bedoeld in artikel 2 van de Uitvoeringsregeling </w:t>
      </w:r>
      <w:proofErr w:type="spellStart"/>
      <w:r w:rsidRPr="00D62034">
        <w:rPr>
          <w:rFonts w:eastAsia="Times New Roman" w:cstheme="minorHAnsi"/>
          <w:i/>
          <w:sz w:val="22"/>
          <w:lang w:eastAsia="nl-NL"/>
        </w:rPr>
        <w:t>Wmo</w:t>
      </w:r>
      <w:proofErr w:type="spellEnd"/>
      <w:r w:rsidRPr="00D62034">
        <w:rPr>
          <w:rFonts w:eastAsia="Times New Roman" w:cstheme="minorHAnsi"/>
          <w:i/>
          <w:sz w:val="22"/>
          <w:lang w:eastAsia="nl-NL"/>
        </w:rPr>
        <w:t xml:space="preserve"> 2015 kan voor op onverplichte basis verleende maatschappelijke ondersteuning enkel een tegemoetkoming per kalendermaand voor schoonmaakmiddelen, levensmiddelen, kleding of reiskosten ten behoeve van de hulp worden betaald, overeenkomstig de door het college daarvoor vastgestelde bedragen</w:t>
      </w:r>
      <w:r w:rsidRPr="00D62034">
        <w:rPr>
          <w:rFonts w:eastAsia="Times New Roman" w:cstheme="minorHAnsi"/>
          <w:sz w:val="22"/>
          <w:lang w:eastAsia="nl-NL"/>
        </w:rPr>
        <w:t>]</w:t>
      </w:r>
      <w:r w:rsidRPr="008E56F7">
        <w:rPr>
          <w:rFonts w:eastAsia="Times New Roman" w:cstheme="minorHAnsi"/>
          <w:sz w:val="22"/>
          <w:lang w:eastAsia="nl-NL"/>
        </w:rPr>
        <w:t>, en</w:t>
      </w:r>
    </w:p>
    <w:p w14:paraId="1CBBBD95" w14:textId="1B52305D" w:rsidR="00EC3B27" w:rsidRPr="00E741DB" w:rsidRDefault="00FB5167" w:rsidP="0000516D">
      <w:pPr>
        <w:pStyle w:val="Geenafstand"/>
        <w:spacing w:line="276" w:lineRule="auto"/>
        <w:ind w:firstLine="284"/>
        <w:rPr>
          <w:rFonts w:ascii="Calibri" w:hAnsi="Calibri" w:cs="Arial"/>
          <w:snapToGrid w:val="0"/>
          <w:sz w:val="22"/>
          <w:lang w:eastAsia="nl-NL"/>
        </w:rPr>
      </w:pPr>
      <w:r>
        <w:rPr>
          <w:sz w:val="22"/>
          <w:lang w:eastAsia="nl-NL"/>
        </w:rPr>
        <w:lastRenderedPageBreak/>
        <w:t>c</w:t>
      </w:r>
      <w:r w:rsidR="00EB067D" w:rsidRPr="00E741DB">
        <w:rPr>
          <w:sz w:val="22"/>
          <w:lang w:eastAsia="nl-NL"/>
        </w:rPr>
        <w:t>. tussenpersonen of belangenbehartigers niet uit het pgb worden betaald.</w:t>
      </w:r>
    </w:p>
    <w:p w14:paraId="68F48985" w14:textId="3A5A3B75" w:rsidR="00FD5945" w:rsidRPr="00E741DB" w:rsidRDefault="00FD5945" w:rsidP="00E741DB">
      <w:pPr>
        <w:pStyle w:val="Geenafstand"/>
        <w:spacing w:line="276" w:lineRule="auto"/>
        <w:rPr>
          <w:sz w:val="22"/>
          <w:lang w:eastAsia="nl-NL"/>
        </w:rPr>
      </w:pPr>
    </w:p>
    <w:p w14:paraId="3CEF917E" w14:textId="3B858BD4" w:rsidR="00E741DB" w:rsidRPr="00E741DB"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E741DB">
        <w:rPr>
          <w:b/>
          <w:sz w:val="22"/>
          <w:lang w:eastAsia="nl-NL"/>
        </w:rPr>
        <w:t>Toelichting</w:t>
      </w:r>
    </w:p>
    <w:p w14:paraId="55AF9E0B" w14:textId="489CEFDD"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sz w:val="22"/>
          <w:lang w:eastAsia="nl-NL"/>
        </w:rPr>
        <w:t xml:space="preserve">In het eerste lid is een verwijzing opgenomen naar het centrale pgb-artikel (2.3.6)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i/>
          <w:sz w:val="22"/>
          <w:lang w:eastAsia="nl-NL"/>
        </w:rPr>
        <w:t>. Dit lid is opgenomen teneinde in de verordening een compleet beeld van rechten en plichten van de cliënt te geven. In het eerste lid is verankerd dat het</w:t>
      </w:r>
      <w:r w:rsidRPr="00440985">
        <w:rPr>
          <w:rFonts w:eastAsia="Times New Roman" w:cstheme="minorHAnsi"/>
          <w:i/>
          <w:iCs/>
          <w:sz w:val="22"/>
          <w:lang w:eastAsia="nl-NL"/>
        </w:rPr>
        <w:t xml:space="preserve"> college op grond van artikel 2.3.6 van de wet een pgb kan verstrekken. Als aan alle wettelijke voorwaarden daartoe is voldaan, kan zelfs van een verplichting van het college worden gesproken. Van belang is dat een pgb alleen wordt verstrekt indien de cliënt dit gemotiveerd vraagt (zie artikel 2.3.6, tweede lid, onder b). Met behoud van de motivatie-eis wordt geborgd dat duidelijk is dat het de beslissing van de aanvrager zelf is om een pgb aan te vragen (zie de toelichting op amendement Voortman c.s., Kamerstukken II 2013/14, 33 841, nr. 103).</w:t>
      </w:r>
      <w:r w:rsidRPr="00440985">
        <w:rPr>
          <w:rFonts w:eastAsia="Times New Roman" w:cstheme="minorHAnsi"/>
          <w:sz w:val="22"/>
          <w:lang w:eastAsia="nl-NL"/>
        </w:rPr>
        <w:t>]</w:t>
      </w:r>
    </w:p>
    <w:p w14:paraId="4D4EF306" w14:textId="77777777" w:rsidR="00E741DB"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68CDFDA7"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Pr>
          <w:rFonts w:eastAsia="Times New Roman" w:cstheme="minorHAnsi"/>
          <w:b/>
          <w:i/>
          <w:sz w:val="22"/>
          <w:lang w:eastAsia="nl-NL"/>
        </w:rPr>
        <w:t>De wijze waarop de hoogte van het pgb wordt vastgesteld</w:t>
      </w:r>
    </w:p>
    <w:p w14:paraId="4188CCA7" w14:textId="619E9239"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In het tweede lid is de wijze waarop de hoogte van een pgb door het college wordt vastgesteld vastgelegd (zoals verplicht op grond van artikel 2.1.3, tweede lid, onder b,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Het betreft de substantiële materiële norm- en kaderstelling, in de vorm van een berekeningswijze voor het bepalen van de hoogte van pgb’s, die iedere keer als uitgangspunt genomen wordt. Een op basis van deze berekeningswijze vastgesteld budget moet de cliënt in staat stellen de diensten, hulpmiddelen, woningaanpassingen en andere maatregelen die tot de maatwerkvoorziening behoren van derden te betrekken (artikel 2.3.6, eerste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Met dien verstande dat het college een pgb kan weigeren voor zover de kosten hiervan hoger zijn dan de kosten van de maatwerkvoorziening in natura (artikel 2.3.6, vijfde lid, aanhef en onder a,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w:t>
      </w:r>
    </w:p>
    <w:p w14:paraId="38200C78"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ind w:firstLine="708"/>
        <w:rPr>
          <w:rFonts w:eastAsia="Times New Roman" w:cstheme="minorHAnsi"/>
          <w:sz w:val="22"/>
          <w:lang w:eastAsia="nl-NL"/>
        </w:rPr>
      </w:pPr>
      <w:r w:rsidRPr="00440985">
        <w:rPr>
          <w:rFonts w:eastAsia="Times New Roman" w:cstheme="minorHAnsi"/>
          <w:sz w:val="22"/>
          <w:lang w:eastAsia="nl-NL"/>
        </w:rPr>
        <w:t>Dit alles laat onverlet dat het college bevoegd is om een lager tarief te hanteren dan het gehanteerde tarief voor zorg in natura, mits dat tarief de cliënt maar in staat stelt om tijdig de noodzakelijke kwalitatief goede maatschappelijke ondersteuning van derden te betrekken. Een grond om een lager tarief te hanteren zou bijvoorbeeld kunnen zijn dat de maatschappelijke ondersteuning zal worden betrokken van een solistisch (zelfstandig) werkende aanbieder met aanzienlijk lagere overheadkosten dan grotere aanbieders die namens het college de zorg in natura verlenen.</w:t>
      </w:r>
    </w:p>
    <w:p w14:paraId="408B1D5A"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33F1E3A8"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Het is telkens aan het college om (cijfermatig) te onderbouwen hoe in de betreffende situatie de hoogte van het pgb is bepaald en om te onderzoeken of – en te onderbouwen dat – het budget inderdaad toereikend is om de benodigde maatschappelijke ondersteuning tijdig van derden te kunnen betrekken. Met andere woorden, de bewijslast met betrekking tot de ‘</w:t>
      </w:r>
      <w:proofErr w:type="spellStart"/>
      <w:r w:rsidRPr="00440985">
        <w:rPr>
          <w:rFonts w:eastAsia="Times New Roman" w:cstheme="minorHAnsi"/>
          <w:sz w:val="22"/>
          <w:lang w:eastAsia="nl-NL"/>
        </w:rPr>
        <w:t>toereikendheid</w:t>
      </w:r>
      <w:proofErr w:type="spellEnd"/>
      <w:r w:rsidRPr="00440985">
        <w:rPr>
          <w:rFonts w:eastAsia="Times New Roman" w:cstheme="minorHAnsi"/>
          <w:sz w:val="22"/>
          <w:lang w:eastAsia="nl-NL"/>
        </w:rPr>
        <w:t>’ ligt bij de gemeente. Het is evenwel aan de betrokkenen om eventuele bijzonderheden aan te kaarten.</w:t>
      </w:r>
    </w:p>
    <w:p w14:paraId="61B77554"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561CF46D"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Er is bewust gekozen geen ‘harde’ vaststaande tarieven op te nemen. Het hanteren hiervan zou er immers toe kunnen leiden dat weliswaar gehandeld wordt overeenkomstig de berekeningswijze en tarieven van de verordening, maar dat de uitkomst een pgb-hoogte is waarmee de cliënt niet in staat is de benodigde maatschappelijke ondersteuning van derden te betrekken. Om ‘schijnzekerheid’ te voorkomen kiest de gemeente er in plaats daarvan voor om de raad hier de essentialia vast te laten leggen en zo de pgb-</w:t>
      </w:r>
      <w:proofErr w:type="spellStart"/>
      <w:r w:rsidRPr="00440985">
        <w:rPr>
          <w:rFonts w:eastAsia="Times New Roman" w:cstheme="minorHAnsi"/>
          <w:sz w:val="22"/>
          <w:lang w:eastAsia="nl-NL"/>
        </w:rPr>
        <w:t>verstrekkingsbevoegdheid</w:t>
      </w:r>
      <w:proofErr w:type="spellEnd"/>
      <w:r w:rsidRPr="00440985">
        <w:rPr>
          <w:rFonts w:eastAsia="Times New Roman" w:cstheme="minorHAnsi"/>
          <w:sz w:val="22"/>
          <w:lang w:eastAsia="nl-NL"/>
        </w:rPr>
        <w:t xml:space="preserve"> van het college nader vorm te geven. Hoe het college voornemens is uitvoering te geven aan deze bevoegdheid, hoe zij de beoordelings- en beleidsruimte interpreteert en invult, dat zet het college uit het oogpunt van transparantie en duidelijkheid uiteen in een beleidsregel.</w:t>
      </w:r>
    </w:p>
    <w:p w14:paraId="2FD9DC6E" w14:textId="77777777" w:rsidR="00E741DB" w:rsidRPr="00440985" w:rsidRDefault="00E741DB" w:rsidP="0000516D">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40D29A26"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Met het hanteren van de in de verordening neergelegde berekeningswijze wordt de hoogte van een pgb in belangrijke mate bepaald door wat het de gemeente zou kosten als het de betreffende maatwerkvoorziening in natura zou verstrekken (‘de kostprijs van de in de betreffende situatie goedkoopst adequate maatwerkvoorziening in natura’). De tarieven die de gemeente hiervoor overeen is gekomen met aanbieders – evenals de tariefdifferentiatie – kunnen opgenomen worden en de beleidsregel, maar uitdrukkelijk als uitgangspunt. Niet als ‘harde’ vaststaande tarieven. Dat strookt immers enerzijds niet met het karakter van de beleidsregel en anderzijds niet met het uitgangspunt dat er telkens maatwerk geleverd moet worden. Als in een individueel geval aantoonbaar is dat berekeningswijze van de verordening – met toepassing van deze tarieven – leidt tot een pgb-hoogte waarmee de cliënt niet in staat is de benodigde maatschappelijke ondersteuning van derden te betrekken, dan wordt er in dat geval van de tarieven afgeweken. Uiteraard nog steeds met de kanttekening dat het college een pgb kan weigeren </w:t>
      </w:r>
      <w:r w:rsidRPr="00440985">
        <w:rPr>
          <w:rFonts w:eastAsia="Times New Roman" w:cstheme="minorHAnsi"/>
          <w:sz w:val="22"/>
          <w:u w:val="single"/>
          <w:lang w:eastAsia="nl-NL"/>
        </w:rPr>
        <w:t>voor zover</w:t>
      </w:r>
      <w:r w:rsidRPr="00440985">
        <w:rPr>
          <w:rFonts w:eastAsia="Times New Roman" w:cstheme="minorHAnsi"/>
          <w:sz w:val="22"/>
          <w:lang w:eastAsia="nl-NL"/>
        </w:rPr>
        <w:t xml:space="preserve"> de kosten van het betrekken van de maatschappelijke ondersteuning van derden hoger zijn dan de kosten van de maatwerkvoorziening in natura.</w:t>
      </w:r>
    </w:p>
    <w:p w14:paraId="7643AF1F"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4F92EA95"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sz w:val="22"/>
          <w:lang w:eastAsia="nl-NL"/>
        </w:rPr>
      </w:pPr>
      <w:r w:rsidRPr="00160E39">
        <w:rPr>
          <w:rFonts w:eastAsia="Times New Roman" w:cstheme="minorHAnsi"/>
          <w:b/>
          <w:sz w:val="22"/>
          <w:lang w:eastAsia="nl-NL"/>
        </w:rPr>
        <w:t xml:space="preserve">De voorwaarden waaronder </w:t>
      </w:r>
      <w:r>
        <w:rPr>
          <w:rFonts w:eastAsia="Times New Roman" w:cstheme="minorHAnsi"/>
          <w:b/>
          <w:sz w:val="22"/>
          <w:lang w:eastAsia="nl-NL"/>
        </w:rPr>
        <w:t>met</w:t>
      </w:r>
      <w:r w:rsidRPr="00160E39">
        <w:rPr>
          <w:rFonts w:eastAsia="Times New Roman" w:cstheme="minorHAnsi"/>
          <w:b/>
          <w:sz w:val="22"/>
          <w:lang w:eastAsia="nl-NL"/>
        </w:rPr>
        <w:t xml:space="preserve"> een pgb </w:t>
      </w:r>
      <w:r>
        <w:rPr>
          <w:rFonts w:eastAsia="Times New Roman" w:cstheme="minorHAnsi"/>
          <w:b/>
          <w:sz w:val="22"/>
          <w:lang w:eastAsia="nl-NL"/>
        </w:rPr>
        <w:t>voorzieningen kunnen worden</w:t>
      </w:r>
      <w:r w:rsidRPr="00160E39">
        <w:rPr>
          <w:rFonts w:eastAsia="Times New Roman" w:cstheme="minorHAnsi"/>
          <w:b/>
          <w:sz w:val="22"/>
          <w:lang w:eastAsia="nl-NL"/>
        </w:rPr>
        <w:t xml:space="preserve"> betr</w:t>
      </w:r>
      <w:r>
        <w:rPr>
          <w:rFonts w:eastAsia="Times New Roman" w:cstheme="minorHAnsi"/>
          <w:b/>
          <w:sz w:val="22"/>
          <w:lang w:eastAsia="nl-NL"/>
        </w:rPr>
        <w:t>o</w:t>
      </w:r>
      <w:r w:rsidRPr="00160E39">
        <w:rPr>
          <w:rFonts w:eastAsia="Times New Roman" w:cstheme="minorHAnsi"/>
          <w:b/>
          <w:sz w:val="22"/>
          <w:lang w:eastAsia="nl-NL"/>
        </w:rPr>
        <w:t xml:space="preserve">kken van een persoon </w:t>
      </w:r>
      <w:r>
        <w:rPr>
          <w:rFonts w:eastAsia="Times New Roman" w:cstheme="minorHAnsi"/>
          <w:b/>
          <w:sz w:val="22"/>
          <w:lang w:eastAsia="nl-NL"/>
        </w:rPr>
        <w:t>uit het</w:t>
      </w:r>
      <w:r w:rsidR="007D7EB5">
        <w:rPr>
          <w:rFonts w:eastAsia="Times New Roman" w:cstheme="minorHAnsi"/>
          <w:b/>
          <w:sz w:val="22"/>
          <w:lang w:eastAsia="nl-NL"/>
        </w:rPr>
        <w:t xml:space="preserve"> sociale netwerk</w:t>
      </w:r>
    </w:p>
    <w:p w14:paraId="60039E74"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Uit artikel 2.3.6, vierde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881F19">
        <w:rPr>
          <w:rFonts w:eastAsia="Times New Roman" w:cstheme="minorHAnsi"/>
          <w:sz w:val="22"/>
          <w:lang w:eastAsia="nl-NL"/>
        </w:rPr>
        <w:t xml:space="preserve"> </w:t>
      </w:r>
      <w:r w:rsidRPr="00440985">
        <w:rPr>
          <w:rFonts w:eastAsia="Times New Roman" w:cstheme="minorHAnsi"/>
          <w:sz w:val="22"/>
          <w:lang w:eastAsia="nl-NL"/>
        </w:rPr>
        <w:t xml:space="preserve">volgt dat bij verordening kan worden bepaald onder welke voorwaarden </w:t>
      </w:r>
      <w:r w:rsidRPr="00881F19">
        <w:rPr>
          <w:rFonts w:eastAsia="Times New Roman" w:cstheme="minorHAnsi"/>
          <w:i/>
          <w:sz w:val="22"/>
          <w:lang w:eastAsia="nl-NL"/>
        </w:rPr>
        <w:t>betreffende het tarief</w:t>
      </w:r>
      <w:r w:rsidRPr="00440985">
        <w:rPr>
          <w:rFonts w:eastAsia="Times New Roman" w:cstheme="minorHAnsi"/>
          <w:sz w:val="22"/>
          <w:lang w:eastAsia="nl-NL"/>
        </w:rPr>
        <w:t>, de persoon aan wie een persoonsgebonden budget wordt verstrekt, de mogelijkheid heeft om diensten, hulpmiddelen, woningaanpassingen en andere maatregelen te betrekken van een persoon die behoort tot het sociale netwerk. De te stellen voorwaarden kunnen niet echter zover gaan dat het inschakelen van informele hulp geheel wordt uitgesloten. Hieraan is in het derde lid invulling gegeven</w:t>
      </w:r>
      <w:r>
        <w:rPr>
          <w:rFonts w:eastAsia="Times New Roman" w:cstheme="minorHAnsi"/>
          <w:sz w:val="22"/>
          <w:lang w:eastAsia="nl-NL"/>
        </w:rPr>
        <w:t>.</w:t>
      </w:r>
      <w:r w:rsidR="007D7EB5">
        <w:rPr>
          <w:rFonts w:eastAsia="Times New Roman" w:cstheme="minorHAnsi"/>
          <w:sz w:val="22"/>
          <w:lang w:eastAsia="nl-NL"/>
        </w:rPr>
        <w:t xml:space="preserve"> </w:t>
      </w:r>
    </w:p>
    <w:p w14:paraId="6461155A"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5F5E6265"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881F19">
        <w:rPr>
          <w:rFonts w:eastAsia="Times New Roman" w:cstheme="minorHAnsi"/>
          <w:sz w:val="22"/>
          <w:lang w:eastAsia="nl-NL"/>
        </w:rPr>
        <w:t xml:space="preserve">Daarbij is van belang dat in de nota naar aanleiding van het verslag (Kamerstukken II 2013/14, 33 841, nr. 34) de regering heeft aangegeven dat onder dit sociale netwerk ook mantelzorgers kunnen vallen. Wel is de regering van mening dat de beloning van het sociale netwerk in elk geval beperkt moet blijven tot die gevallen waarin het de gebruikelijke hulp overstijgt en dit aantoonbaar tot betere en effectievere ondersteuning leidt en aantoonbaar doelmatiger is. Overeenkomstig de bestaande </w:t>
      </w:r>
      <w:proofErr w:type="spellStart"/>
      <w:r w:rsidRPr="00881F19">
        <w:rPr>
          <w:rFonts w:eastAsia="Times New Roman" w:cstheme="minorHAnsi"/>
          <w:sz w:val="22"/>
          <w:lang w:eastAsia="nl-NL"/>
        </w:rPr>
        <w:t>Wmo</w:t>
      </w:r>
      <w:proofErr w:type="spellEnd"/>
      <w:r w:rsidRPr="00881F19">
        <w:rPr>
          <w:rFonts w:eastAsia="Times New Roman" w:cstheme="minorHAnsi"/>
          <w:sz w:val="22"/>
          <w:lang w:eastAsia="nl-NL"/>
        </w:rPr>
        <w:t xml:space="preserve">-praktijk wordt hierbij in ieder geval gedacht aan diensten (zorg van mantelzorgers bijvoorbeeld). Informele hulp bij hulpmiddelen, woningaanpassingen en andere maatregelen is minder goed denkbaar. Ingeval ook hiervoor een pgb wordt aangevraagd is voor gemeenten van belang dat slechts een pgb wordt verstrekt indien naar het oordeel van het college is gewaarborgd dat de in te kopen diensten, hulpmiddelen, woningaanpassingen en andere maatregelen veilig, doeltreffend en cliëntgericht worden verstrekt (artikel 2.3.6, tweede lid, onder c,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881F19">
        <w:rPr>
          <w:rFonts w:eastAsia="Times New Roman" w:cstheme="minorHAnsi"/>
          <w:sz w:val="22"/>
          <w:lang w:eastAsia="nl-NL"/>
        </w:rPr>
        <w:t xml:space="preserve">). Bij het beoordelen van de kwaliteit als bedoeld in artikel 2.3.6, tweede lid, onder c,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881F19">
        <w:rPr>
          <w:rFonts w:eastAsia="Times New Roman" w:cstheme="minorHAnsi"/>
          <w:sz w:val="22"/>
          <w:lang w:eastAsia="nl-NL"/>
        </w:rPr>
        <w:t xml:space="preserve"> weegt het college mee of de diensten, hulpmiddelen, woningaanpassingen en andere maatregelen in redelijkheid geschikt zijn voor het doel waarvoor het persoonsgebonden budget wordt verstrekt (artikel 2.3.6, derde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881F19">
        <w:rPr>
          <w:rFonts w:eastAsia="Times New Roman" w:cstheme="minorHAnsi"/>
          <w:sz w:val="22"/>
          <w:lang w:eastAsia="nl-NL"/>
        </w:rPr>
        <w:t>).</w:t>
      </w:r>
    </w:p>
    <w:p w14:paraId="4CDD4666"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6FF45F5D"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r w:rsidRPr="00440985">
        <w:rPr>
          <w:rFonts w:eastAsia="Times New Roman" w:cstheme="minorHAnsi"/>
          <w:i/>
          <w:iCs/>
          <w:sz w:val="22"/>
          <w:lang w:eastAsia="nl-NL"/>
        </w:rPr>
        <w:t xml:space="preserve">NB Individuele gemeenten kunnen naar aanleiding van de gekozen invulling van het </w:t>
      </w:r>
      <w:r>
        <w:rPr>
          <w:rFonts w:eastAsia="Times New Roman" w:cstheme="minorHAnsi"/>
          <w:i/>
          <w:iCs/>
          <w:sz w:val="22"/>
          <w:lang w:eastAsia="nl-NL"/>
        </w:rPr>
        <w:t xml:space="preserve">derde </w:t>
      </w:r>
      <w:r w:rsidRPr="00440985">
        <w:rPr>
          <w:rFonts w:eastAsia="Times New Roman" w:cstheme="minorHAnsi"/>
          <w:i/>
          <w:iCs/>
          <w:sz w:val="22"/>
          <w:lang w:eastAsia="nl-NL"/>
        </w:rPr>
        <w:t>lid deze toelichting zelf aanvullen.</w:t>
      </w:r>
      <w:r>
        <w:rPr>
          <w:rFonts w:eastAsia="Times New Roman" w:cstheme="minorHAnsi"/>
          <w:i/>
          <w:iCs/>
          <w:sz w:val="22"/>
          <w:lang w:eastAsia="nl-NL"/>
        </w:rPr>
        <w:t xml:space="preserve"> De tekst van de implementatiehandleiding kan daarbij als inspiratie dienen. In het bijzonder waar het betreft het facultatieve onderdeel b.</w:t>
      </w:r>
    </w:p>
    <w:p w14:paraId="2426D4DD"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p>
    <w:p w14:paraId="6DA723AB"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E741DB">
        <w:rPr>
          <w:b/>
          <w:color w:val="C00000"/>
          <w:sz w:val="22"/>
          <w:u w:val="single"/>
          <w:lang w:eastAsia="nl-NL"/>
        </w:rPr>
        <w:lastRenderedPageBreak/>
        <w:t>Implementatiehandleiding</w:t>
      </w:r>
      <w:r w:rsidRPr="00E741DB">
        <w:rPr>
          <w:color w:val="C00000"/>
          <w:sz w:val="22"/>
          <w:lang w:eastAsia="nl-NL"/>
        </w:rPr>
        <w:t>:</w:t>
      </w:r>
    </w:p>
    <w:p w14:paraId="2B64EE36"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E741DB">
        <w:rPr>
          <w:rFonts w:cstheme="minorHAnsi"/>
          <w:i/>
          <w:color w:val="C00000"/>
          <w:sz w:val="22"/>
        </w:rPr>
        <w:t>Eerste lid</w:t>
      </w:r>
      <w:r w:rsidRPr="00E741DB">
        <w:rPr>
          <w:rFonts w:cstheme="minorHAnsi"/>
          <w:color w:val="C00000"/>
          <w:sz w:val="22"/>
        </w:rPr>
        <w:t xml:space="preserve">: Dit lid is als facultatief aangemerkt vanwege het feit dat het inhoudelijk niets toevoegt aan de regeling van dit onderwerp van de </w:t>
      </w:r>
      <w:proofErr w:type="spellStart"/>
      <w:r w:rsidRPr="00E741DB">
        <w:rPr>
          <w:rFonts w:cstheme="minorHAnsi"/>
          <w:color w:val="C00000"/>
          <w:sz w:val="22"/>
        </w:rPr>
        <w:t>Wmo</w:t>
      </w:r>
      <w:proofErr w:type="spellEnd"/>
      <w:r w:rsidRPr="00E741DB">
        <w:rPr>
          <w:rFonts w:cstheme="minorHAnsi"/>
          <w:color w:val="C00000"/>
          <w:sz w:val="22"/>
        </w:rPr>
        <w:t xml:space="preserve"> 2015 (zie artikel 2.3.6). Een reden om het desondanks toch op te nemen kan liggen in de wens in de verordening een meer volledig beeld te schetsen van het proces en de rechten en plichten van de cliënt. </w:t>
      </w:r>
    </w:p>
    <w:p w14:paraId="35D0C10A"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510359EF"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lang w:eastAsia="nl-NL"/>
        </w:rPr>
      </w:pPr>
      <w:r w:rsidRPr="00E741DB">
        <w:rPr>
          <w:rFonts w:cstheme="minorHAnsi"/>
          <w:i/>
          <w:color w:val="C00000"/>
          <w:sz w:val="22"/>
        </w:rPr>
        <w:t>Tweede lid</w:t>
      </w:r>
      <w:r w:rsidRPr="00E741DB">
        <w:rPr>
          <w:rFonts w:cstheme="minorHAnsi"/>
          <w:color w:val="C00000"/>
          <w:sz w:val="22"/>
        </w:rPr>
        <w:t xml:space="preserve">: Op grond van artikel 2.1.3, tweede lid, onder b, van de </w:t>
      </w:r>
      <w:proofErr w:type="spellStart"/>
      <w:r w:rsidRPr="00E741DB">
        <w:rPr>
          <w:rFonts w:cstheme="minorHAnsi"/>
          <w:color w:val="C00000"/>
          <w:sz w:val="22"/>
        </w:rPr>
        <w:t>Wmo</w:t>
      </w:r>
      <w:proofErr w:type="spellEnd"/>
      <w:r w:rsidRPr="00E741DB">
        <w:rPr>
          <w:rFonts w:cstheme="minorHAnsi"/>
          <w:color w:val="C00000"/>
          <w:sz w:val="22"/>
        </w:rPr>
        <w:t xml:space="preserve"> 2015 </w:t>
      </w:r>
      <w:r w:rsidRPr="00E741DB">
        <w:rPr>
          <w:rFonts w:cstheme="minorHAnsi"/>
          <w:color w:val="C00000"/>
          <w:sz w:val="22"/>
          <w:u w:val="single"/>
        </w:rPr>
        <w:t>moeten</w:t>
      </w:r>
      <w:r w:rsidRPr="00E741DB">
        <w:rPr>
          <w:rFonts w:cstheme="minorHAnsi"/>
          <w:color w:val="C00000"/>
          <w:sz w:val="22"/>
        </w:rPr>
        <w:t xml:space="preserve"> gemeenten regelen op welke wijze de hoogte van een pgb wordt vastgesteld.</w:t>
      </w:r>
      <w:r w:rsidRPr="00E741DB">
        <w:rPr>
          <w:rStyle w:val="Voetnootmarkering"/>
          <w:rFonts w:cstheme="minorHAnsi"/>
          <w:color w:val="C00000"/>
          <w:sz w:val="22"/>
        </w:rPr>
        <w:footnoteReference w:id="12"/>
      </w:r>
      <w:r w:rsidRPr="00E741DB">
        <w:rPr>
          <w:rFonts w:cstheme="minorHAnsi"/>
          <w:color w:val="C00000"/>
          <w:sz w:val="22"/>
        </w:rPr>
        <w:t xml:space="preserve"> Dit is in het tweede lid vastgelegd. Het betreft de substantiële materiële norm- en kaderstelling, in de vorm van een berekeningswijze voor het bepalen van de hoogte van pgb’s, die iedere keer als uitgangspunt genomen wordt. Een op basis van deze berekeningswijze vastgesteld budget moet de cliënt in staat stellen de diensten, hulpmiddelen, woningaanpassingen en andere maatregelen die tot de maatwerkvoorziening behoren van derden te betrekken (artikel 2.3.6, eerste lid, van de </w:t>
      </w:r>
      <w:proofErr w:type="spellStart"/>
      <w:r>
        <w:rPr>
          <w:rFonts w:cstheme="minorHAnsi"/>
          <w:color w:val="C00000"/>
          <w:sz w:val="22"/>
        </w:rPr>
        <w:t>Wmo</w:t>
      </w:r>
      <w:proofErr w:type="spellEnd"/>
      <w:r>
        <w:rPr>
          <w:rFonts w:cstheme="minorHAnsi"/>
          <w:color w:val="C00000"/>
          <w:sz w:val="22"/>
        </w:rPr>
        <w:t xml:space="preserve"> 2015</w:t>
      </w:r>
      <w:r w:rsidRPr="00E741DB">
        <w:rPr>
          <w:rFonts w:cstheme="minorHAnsi"/>
          <w:color w:val="C00000"/>
          <w:sz w:val="22"/>
        </w:rPr>
        <w:t>).</w:t>
      </w:r>
      <w:r w:rsidRPr="00E741DB">
        <w:rPr>
          <w:rStyle w:val="Voetnootmarkering"/>
          <w:rFonts w:cstheme="minorHAnsi"/>
          <w:color w:val="C00000"/>
          <w:sz w:val="22"/>
        </w:rPr>
        <w:footnoteReference w:id="13"/>
      </w:r>
      <w:r w:rsidRPr="00E741DB">
        <w:rPr>
          <w:rFonts w:eastAsia="Times New Roman" w:cstheme="minorHAnsi"/>
          <w:color w:val="C00000"/>
          <w:lang w:eastAsia="nl-NL"/>
        </w:rPr>
        <w:t xml:space="preserve"> </w:t>
      </w:r>
    </w:p>
    <w:p w14:paraId="167174EB"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ind w:firstLine="708"/>
        <w:rPr>
          <w:rFonts w:eastAsia="Times New Roman" w:cstheme="minorHAnsi"/>
          <w:color w:val="C00000"/>
          <w:sz w:val="22"/>
          <w:lang w:eastAsia="nl-NL"/>
        </w:rPr>
      </w:pPr>
      <w:r w:rsidRPr="00E741DB">
        <w:rPr>
          <w:rFonts w:eastAsia="Times New Roman" w:cstheme="minorHAnsi"/>
          <w:color w:val="C00000"/>
          <w:sz w:val="22"/>
          <w:lang w:eastAsia="nl-NL"/>
        </w:rPr>
        <w:t>Er is bewust gekozen geen ‘harde’ vaststaande tarieven op te nemen. Het hanteren hiervan zou er immers toe kunnen leiden dat weliswaar gehandeld wordt overeenkomstig de berekeningswijze en tarieven van de verordening, maar dat de uitkomst een pgb-hoogte is waarmee de cliënt niet in staat is de benodigde maatschappelijke ondersteuning van derden te betrekken. Om ‘schijnzekerheid’ te voorkomen kiest de gemeente er in plaats daarvan voor om de raad hier de essentialia vast te laten leggen en zo de pgb-</w:t>
      </w:r>
      <w:proofErr w:type="spellStart"/>
      <w:r w:rsidRPr="00E741DB">
        <w:rPr>
          <w:rFonts w:eastAsia="Times New Roman" w:cstheme="minorHAnsi"/>
          <w:color w:val="C00000"/>
          <w:sz w:val="22"/>
          <w:lang w:eastAsia="nl-NL"/>
        </w:rPr>
        <w:t>verstrekkingsbevoegdheid</w:t>
      </w:r>
      <w:proofErr w:type="spellEnd"/>
      <w:r w:rsidRPr="00E741DB">
        <w:rPr>
          <w:rFonts w:eastAsia="Times New Roman" w:cstheme="minorHAnsi"/>
          <w:color w:val="C00000"/>
          <w:sz w:val="22"/>
          <w:lang w:eastAsia="nl-NL"/>
        </w:rPr>
        <w:t xml:space="preserve"> van het college nader vorm te geven. Hoe het college voornemens is uitvoering te geven aan deze bevoegdheid, hoe zij de beoordelings- en beleidsruimte interpreteert en invult, dat zet het college uit het oogpunt van transparantie en duidelijkheid uiteen in een beleidsregel.</w:t>
      </w:r>
      <w:r w:rsidR="007D7EB5">
        <w:rPr>
          <w:rFonts w:eastAsia="Times New Roman" w:cstheme="minorHAnsi"/>
          <w:color w:val="C00000"/>
          <w:sz w:val="22"/>
          <w:lang w:eastAsia="nl-NL"/>
        </w:rPr>
        <w:t xml:space="preserve"> </w:t>
      </w:r>
    </w:p>
    <w:p w14:paraId="459E7C8A"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4ACBAF9E"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E741DB">
        <w:rPr>
          <w:rFonts w:eastAsia="Times New Roman" w:cstheme="minorHAnsi"/>
          <w:i/>
          <w:color w:val="C00000"/>
          <w:sz w:val="22"/>
          <w:lang w:eastAsia="nl-NL"/>
        </w:rPr>
        <w:t xml:space="preserve">NB </w:t>
      </w:r>
      <w:r w:rsidRPr="00E741DB">
        <w:rPr>
          <w:rFonts w:eastAsia="Times New Roman" w:cstheme="minorHAnsi"/>
          <w:color w:val="C00000"/>
          <w:sz w:val="22"/>
          <w:lang w:eastAsia="nl-NL"/>
        </w:rPr>
        <w:t>Zie voor een uitgebreide toelichting de ar</w:t>
      </w:r>
      <w:r>
        <w:rPr>
          <w:rFonts w:eastAsia="Times New Roman" w:cstheme="minorHAnsi"/>
          <w:color w:val="C00000"/>
          <w:sz w:val="22"/>
          <w:lang w:eastAsia="nl-NL"/>
        </w:rPr>
        <w:t>tikelsgewijze toelichting</w:t>
      </w:r>
      <w:r w:rsidRPr="00E741DB">
        <w:rPr>
          <w:rFonts w:eastAsia="Times New Roman" w:cstheme="minorHAnsi"/>
          <w:color w:val="C00000"/>
          <w:sz w:val="22"/>
          <w:lang w:eastAsia="nl-NL"/>
        </w:rPr>
        <w:t>.</w:t>
      </w:r>
      <w:r w:rsidR="007D7EB5">
        <w:rPr>
          <w:rFonts w:eastAsia="Times New Roman" w:cstheme="minorHAnsi"/>
          <w:color w:val="C00000"/>
          <w:sz w:val="22"/>
          <w:lang w:eastAsia="nl-NL"/>
        </w:rPr>
        <w:t xml:space="preserve"> </w:t>
      </w:r>
    </w:p>
    <w:p w14:paraId="0D3CB694"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7B23629C"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E741DB">
        <w:rPr>
          <w:rFonts w:cstheme="minorHAnsi"/>
          <w:i/>
          <w:color w:val="C00000"/>
          <w:sz w:val="22"/>
        </w:rPr>
        <w:t>Derde lid</w:t>
      </w:r>
      <w:r w:rsidRPr="00E741DB">
        <w:rPr>
          <w:rFonts w:cstheme="minorHAnsi"/>
          <w:color w:val="C00000"/>
          <w:sz w:val="22"/>
        </w:rPr>
        <w:t xml:space="preserve">: Op grond van artikel 2.3.6, vierde lid, van de </w:t>
      </w:r>
      <w:proofErr w:type="spellStart"/>
      <w:r w:rsidRPr="00E741DB">
        <w:rPr>
          <w:rFonts w:cstheme="minorHAnsi"/>
          <w:color w:val="C00000"/>
          <w:sz w:val="22"/>
        </w:rPr>
        <w:t>Wmo</w:t>
      </w:r>
      <w:proofErr w:type="spellEnd"/>
      <w:r w:rsidRPr="00E741DB">
        <w:rPr>
          <w:rFonts w:cstheme="minorHAnsi"/>
          <w:color w:val="C00000"/>
          <w:sz w:val="22"/>
        </w:rPr>
        <w:t xml:space="preserve"> 2015 </w:t>
      </w:r>
      <w:r w:rsidRPr="00E741DB">
        <w:rPr>
          <w:rFonts w:cstheme="minorHAnsi"/>
          <w:color w:val="C00000"/>
          <w:sz w:val="22"/>
          <w:u w:val="single"/>
        </w:rPr>
        <w:t>kunnen</w:t>
      </w:r>
      <w:r w:rsidRPr="00E741DB">
        <w:rPr>
          <w:rFonts w:cstheme="minorHAnsi"/>
          <w:color w:val="C00000"/>
          <w:sz w:val="22"/>
        </w:rPr>
        <w:t xml:space="preserve"> gemeenten bepalen onder welke voorwaarden </w:t>
      </w:r>
      <w:r w:rsidRPr="00E741DB">
        <w:rPr>
          <w:rFonts w:cstheme="minorHAnsi"/>
          <w:color w:val="C00000"/>
          <w:sz w:val="22"/>
          <w:u w:val="single"/>
        </w:rPr>
        <w:t>betreffende het tarief</w:t>
      </w:r>
      <w:r w:rsidRPr="00E741DB">
        <w:rPr>
          <w:rFonts w:cstheme="minorHAnsi"/>
          <w:color w:val="C00000"/>
          <w:sz w:val="22"/>
        </w:rPr>
        <w:t xml:space="preserve"> de persoon aan wie een pgb wordt verstrekt, de ondersteuning kan inkopen van een persoon die behoort tot het sociaal netwerk.</w:t>
      </w:r>
      <w:r w:rsidRPr="00E741DB">
        <w:rPr>
          <w:rStyle w:val="Voetnootmarkering"/>
          <w:rFonts w:cstheme="minorHAnsi"/>
          <w:color w:val="C00000"/>
          <w:sz w:val="22"/>
        </w:rPr>
        <w:footnoteReference w:id="14"/>
      </w:r>
      <w:r w:rsidRPr="00E741DB">
        <w:rPr>
          <w:rFonts w:cstheme="minorHAnsi"/>
          <w:color w:val="C00000"/>
          <w:sz w:val="22"/>
        </w:rPr>
        <w:t xml:space="preserve"> Gemeenten </w:t>
      </w:r>
      <w:r w:rsidRPr="00E741DB">
        <w:rPr>
          <w:rFonts w:cstheme="minorHAnsi"/>
          <w:color w:val="C00000"/>
          <w:sz w:val="22"/>
        </w:rPr>
        <w:lastRenderedPageBreak/>
        <w:t xml:space="preserve">hoeven dit echter niet te doen. Desondanks is de regeling van dit onderwerp </w:t>
      </w:r>
      <w:r w:rsidRPr="00E741DB">
        <w:rPr>
          <w:rFonts w:cstheme="minorHAnsi"/>
          <w:color w:val="C00000"/>
          <w:sz w:val="22"/>
          <w:u w:val="single"/>
        </w:rPr>
        <w:t>niet</w:t>
      </w:r>
      <w:r w:rsidRPr="00E741DB">
        <w:rPr>
          <w:rFonts w:cstheme="minorHAnsi"/>
          <w:color w:val="C00000"/>
          <w:sz w:val="22"/>
        </w:rPr>
        <w:t xml:space="preserve"> als facultatief aangemerkt. Dit omdat niet goed denkbaar is dat gemeenten geen voorwaarden zullen stellen gelet op de taakstelling van de wet. Immers, als een gemeente afziet van een regeling, dan gelden er geen nadere voorwaarden voor het inkopen van de ondersteuning van een persoon die behoort tot het sociaal netwerk. </w:t>
      </w:r>
    </w:p>
    <w:p w14:paraId="466E9BA9"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14312284" w14:textId="6CE67AE1"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E741DB">
        <w:rPr>
          <w:i/>
          <w:color w:val="C00000"/>
          <w:sz w:val="22"/>
        </w:rPr>
        <w:t>Derde lid, onderdeel a</w:t>
      </w:r>
      <w:r w:rsidRPr="00E741DB">
        <w:rPr>
          <w:color w:val="C00000"/>
          <w:sz w:val="22"/>
        </w:rPr>
        <w:t xml:space="preserve">: Hier is als uitgangspunt genomen dat het tarief voor maatschappelijke ondersteuning verleent door een derde, niet zijnde op onverplichte basis verleende maatschappelijke ondersteuning door een hulp uit het sociale netwerk als bedoeld in artikel 2 van de Uitvoeringsregeling </w:t>
      </w:r>
      <w:proofErr w:type="spellStart"/>
      <w:r w:rsidRPr="00E741DB">
        <w:rPr>
          <w:color w:val="C00000"/>
          <w:sz w:val="22"/>
        </w:rPr>
        <w:t>Wmo</w:t>
      </w:r>
      <w:proofErr w:type="spellEnd"/>
      <w:r w:rsidRPr="00E741DB">
        <w:rPr>
          <w:color w:val="C00000"/>
          <w:sz w:val="22"/>
        </w:rPr>
        <w:t xml:space="preserve"> 2015, het wettelijk minimumloon wordt gehanteerd. Er kan echter voor een hoger tarief gekozen worden. Lager is niet mogelijk. Op grond van het BW kan arbeid worden verricht op grond van diverse contractvormen, echter in de </w:t>
      </w:r>
      <w:proofErr w:type="spellStart"/>
      <w:r w:rsidRPr="00E741DB">
        <w:rPr>
          <w:color w:val="C00000"/>
          <w:sz w:val="22"/>
        </w:rPr>
        <w:t>Wmo</w:t>
      </w:r>
      <w:proofErr w:type="spellEnd"/>
      <w:r w:rsidRPr="00E741DB">
        <w:rPr>
          <w:color w:val="C00000"/>
          <w:sz w:val="22"/>
        </w:rPr>
        <w:t xml:space="preserve"> 2015 is vastgelegd dat de budgethouder verplicht is om een vooraf bepaalde modelovereenkomst te gebruiken. Deze modelovereenkomst biedt de keuze tussen een arbeidsovereenkomst, een overeenkomst van opdracht en een overeenkomst van vervoer. Op de budgethouder rusten de verplichtingen die het BW en ook andere wetten, zoals de belasting-, arbeidsomstandigheden- en sociale verzekeringswetten aan de budgethouder als werkgever, opdrachtgever of wederpartij van de vervoerder stelt. Sinds 1 januari 2018 is de </w:t>
      </w:r>
      <w:proofErr w:type="spellStart"/>
      <w:r w:rsidRPr="00E741DB">
        <w:rPr>
          <w:color w:val="C00000"/>
          <w:sz w:val="22"/>
        </w:rPr>
        <w:t>Wml</w:t>
      </w:r>
      <w:proofErr w:type="spellEnd"/>
      <w:r w:rsidRPr="00E741DB">
        <w:rPr>
          <w:color w:val="C00000"/>
          <w:sz w:val="22"/>
        </w:rPr>
        <w:t xml:space="preserve"> onverkort van toepassing op alle overeenkomsten van opdracht die zijn gesloten buiten beroep of bedrijf. Voor overeenkomsten met niet-professionele hulpen uit het sociaal netwerk koos men tot nog toe vaak het model van de overeenkomst van opdracht, waarbij men dan echter ook vergoedingen kon overeenkomen die beneden het minimumloon lagen. Doordat in VWS-wetgeving is voorgeschreven dat er een overeenkomst (van opdracht of vervoer) tegen beloning moet worden afgesproken om uit het pgb te putten en hierdoor een arbeidsrelatie ontstaat, moet aan de </w:t>
      </w:r>
      <w:proofErr w:type="spellStart"/>
      <w:r w:rsidRPr="00E741DB">
        <w:rPr>
          <w:color w:val="C00000"/>
          <w:sz w:val="22"/>
        </w:rPr>
        <w:t>Wml</w:t>
      </w:r>
      <w:proofErr w:type="spellEnd"/>
      <w:r w:rsidRPr="00E741DB">
        <w:rPr>
          <w:color w:val="C00000"/>
          <w:sz w:val="22"/>
        </w:rPr>
        <w:t xml:space="preserve"> voldaan worden, ook in situaties die zich meer kenmerken als vrijwillige hulp in familieverband.</w:t>
      </w:r>
    </w:p>
    <w:p w14:paraId="4988AFB9"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p>
    <w:p w14:paraId="11DA5F79" w14:textId="7777777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E741DB">
        <w:rPr>
          <w:rFonts w:cstheme="minorHAnsi"/>
          <w:i/>
          <w:color w:val="C00000"/>
          <w:sz w:val="22"/>
        </w:rPr>
        <w:t>Derde lid, onderdeel b</w:t>
      </w:r>
      <w:r w:rsidRPr="00E741DB">
        <w:rPr>
          <w:rFonts w:cstheme="minorHAnsi"/>
          <w:color w:val="C00000"/>
          <w:sz w:val="22"/>
        </w:rPr>
        <w:t xml:space="preserve">: </w:t>
      </w:r>
      <w:r w:rsidRPr="00E741DB">
        <w:rPr>
          <w:color w:val="C00000"/>
          <w:sz w:val="22"/>
        </w:rPr>
        <w:t xml:space="preserve">Bovenstaande laat onverlet dat er voor sommige vormen van hulp uit het sociaal netwerk behoefte is aan continuering van de voor 1 januari 2018 bestaande mogelijkheid om minder dan het minimumloon te vergoeden uit het pgb voor informele zorgrelaties (hulp hoofdzakelijk vanuit morele en sociale overwegingen). Bij niet-professionele hulp uit het sociaal netwerk gaat het om hulp of ondersteuning die op basis van sociale en morele overwegingen wordt verleend. In de uitvoeringspraktijk van het pgb is het gewenst dat deze hulpen bedragen ontvangen uit het pgb (los van het bestaande jaarlijkse mantelzorgcompliment ex artikel 2.1.6 van de </w:t>
      </w:r>
      <w:proofErr w:type="spellStart"/>
      <w:r w:rsidRPr="00E741DB">
        <w:rPr>
          <w:color w:val="C00000"/>
          <w:sz w:val="22"/>
        </w:rPr>
        <w:t>Wmo</w:t>
      </w:r>
      <w:proofErr w:type="spellEnd"/>
      <w:r w:rsidRPr="00E741DB">
        <w:rPr>
          <w:color w:val="C00000"/>
          <w:sz w:val="22"/>
        </w:rPr>
        <w:t xml:space="preserve"> 2015). Voor deze categorie wordt in de Uitvoeringsregeling </w:t>
      </w:r>
      <w:proofErr w:type="spellStart"/>
      <w:r w:rsidRPr="00E741DB">
        <w:rPr>
          <w:color w:val="C00000"/>
          <w:sz w:val="22"/>
        </w:rPr>
        <w:t>Wmo</w:t>
      </w:r>
      <w:proofErr w:type="spellEnd"/>
      <w:r w:rsidRPr="00E741DB">
        <w:rPr>
          <w:color w:val="C00000"/>
          <w:sz w:val="22"/>
        </w:rPr>
        <w:t xml:space="preserve"> 2015 een nieuwe mogelijkheid geïntroduceerd om met een verklaring (niet zijnde een arbeidsovereenkomst of overeenkomst van opdracht) bedragen te ontvangen. Het gaat dan om hulp en bijstand in de particuliere sfeer waarbij geen aanspraak op beloning wordt gemaakt, maar waarvoor de budgethouder een kleine (symbolisch) bedrag wenst te verstrekken. De </w:t>
      </w:r>
      <w:proofErr w:type="spellStart"/>
      <w:r w:rsidRPr="00E741DB">
        <w:rPr>
          <w:color w:val="C00000"/>
          <w:sz w:val="22"/>
        </w:rPr>
        <w:t>Wml</w:t>
      </w:r>
      <w:proofErr w:type="spellEnd"/>
      <w:r w:rsidRPr="00E741DB">
        <w:rPr>
          <w:color w:val="C00000"/>
          <w:sz w:val="22"/>
        </w:rPr>
        <w:t xml:space="preserve"> geldt namelijk niet in situaties zoals een vriendendienst of vrijwillige hulp in familieverband. In die situaties is er namelijk geen sprake van een juridische afdwingbare verbintenis om tegen beloning arbeid te verrichten.</w:t>
      </w:r>
      <w:r w:rsidRPr="00E741DB">
        <w:rPr>
          <w:rStyle w:val="Voetnootmarkering"/>
          <w:color w:val="C00000"/>
          <w:sz w:val="22"/>
        </w:rPr>
        <w:footnoteReference w:id="15"/>
      </w:r>
      <w:r w:rsidR="007D7EB5">
        <w:rPr>
          <w:color w:val="C00000"/>
          <w:sz w:val="22"/>
        </w:rPr>
        <w:t xml:space="preserve"> </w:t>
      </w:r>
    </w:p>
    <w:p w14:paraId="708193D2"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Pr>
          <w:color w:val="C00000"/>
          <w:sz w:val="22"/>
        </w:rPr>
        <w:lastRenderedPageBreak/>
        <w:t>O</w:t>
      </w:r>
      <w:r w:rsidR="00E741DB" w:rsidRPr="00E741DB">
        <w:rPr>
          <w:rFonts w:cstheme="minorHAnsi"/>
          <w:color w:val="C00000"/>
          <w:sz w:val="22"/>
        </w:rPr>
        <w:t>m van deze mogelijkheid gebruik te kunnen maken dient deze via de verordening bestendigd te worden. Daarbij kan gekozen worden voor de variant dat een tegemoetkoming van € 141 per kalendermaand ten laste van het pgb mag worden verstrekt aan een hulp uit het sociale netwerk.</w:t>
      </w:r>
      <w:r w:rsidR="00E741DB" w:rsidRPr="00E741DB">
        <w:rPr>
          <w:rStyle w:val="Voetnootmarkering"/>
          <w:rFonts w:cstheme="minorHAnsi"/>
          <w:color w:val="C00000"/>
          <w:sz w:val="22"/>
        </w:rPr>
        <w:footnoteReference w:id="16"/>
      </w:r>
      <w:r w:rsidR="00E741DB" w:rsidRPr="00E741DB">
        <w:rPr>
          <w:rFonts w:cstheme="minorHAnsi"/>
          <w:color w:val="C00000"/>
          <w:sz w:val="22"/>
        </w:rPr>
        <w:t xml:space="preserve"> De gemeente kan ook een lager bedrag hanteren en dit in de verordening vastleggen. Daarnaast óf in plaats daarvan kan ook worden gekozen voor de variant dat een ten laste van het pgb een </w:t>
      </w:r>
      <w:r w:rsidR="00BD1C5D">
        <w:rPr>
          <w:rFonts w:cstheme="minorHAnsi"/>
          <w:color w:val="C00000"/>
          <w:sz w:val="22"/>
        </w:rPr>
        <w:t xml:space="preserve">forfaitaire </w:t>
      </w:r>
      <w:r w:rsidR="00E741DB" w:rsidRPr="00E741DB">
        <w:rPr>
          <w:rFonts w:cstheme="minorHAnsi"/>
          <w:color w:val="C00000"/>
          <w:sz w:val="22"/>
        </w:rPr>
        <w:t xml:space="preserve">tegemoetkoming kan worden verstrekt ten behoeve van schoonmaakmiddelen, levensmiddelen, kleding of reiskosten ten behoeven van de hulp, overeenkomstig de </w:t>
      </w:r>
      <w:r w:rsidR="00E741DB" w:rsidRPr="00E741DB">
        <w:rPr>
          <w:rFonts w:cstheme="minorHAnsi"/>
          <w:color w:val="C00000"/>
          <w:sz w:val="22"/>
          <w:u w:val="single"/>
        </w:rPr>
        <w:t>door het college</w:t>
      </w:r>
      <w:r w:rsidR="00E741DB" w:rsidRPr="00E741DB">
        <w:rPr>
          <w:rFonts w:cstheme="minorHAnsi"/>
          <w:color w:val="C00000"/>
          <w:sz w:val="22"/>
        </w:rPr>
        <w:t xml:space="preserve"> daarvoor vastgestelde bedragen.</w:t>
      </w:r>
    </w:p>
    <w:p w14:paraId="3D49F9E7" w14:textId="77777777" w:rsidR="007D7EB5" w:rsidRDefault="007D7EB5" w:rsidP="007D7EB5">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7CBEA648" w14:textId="61050897" w:rsidR="007D7EB5" w:rsidRDefault="00E741DB" w:rsidP="007D7EB5">
      <w:pPr>
        <w:pStyle w:val="Geenafstand"/>
        <w:pBdr>
          <w:top w:val="single" w:sz="4" w:space="1" w:color="auto"/>
          <w:left w:val="single" w:sz="4" w:space="4" w:color="auto"/>
          <w:bottom w:val="single" w:sz="4" w:space="1" w:color="auto"/>
          <w:right w:val="single" w:sz="4" w:space="4" w:color="auto"/>
        </w:pBdr>
        <w:spacing w:line="276" w:lineRule="auto"/>
        <w:rPr>
          <w:bCs/>
          <w:color w:val="C00000"/>
          <w:sz w:val="22"/>
          <w:lang w:eastAsia="nl-NL"/>
        </w:rPr>
      </w:pPr>
      <w:r w:rsidRPr="00E741DB">
        <w:rPr>
          <w:b/>
          <w:color w:val="C00000"/>
          <w:sz w:val="22"/>
          <w:u w:val="single"/>
          <w:lang w:eastAsia="nl-NL"/>
        </w:rPr>
        <w:t>Let op!</w:t>
      </w:r>
      <w:r w:rsidRPr="00E741DB">
        <w:rPr>
          <w:color w:val="C00000"/>
          <w:sz w:val="22"/>
          <w:lang w:eastAsia="nl-NL"/>
        </w:rPr>
        <w:t xml:space="preserve"> I</w:t>
      </w:r>
      <w:r w:rsidRPr="00E741DB">
        <w:rPr>
          <w:color w:val="C00000"/>
          <w:sz w:val="22"/>
        </w:rPr>
        <w:t xml:space="preserve">n de verordening van veel gemeenten staat – net als voorheen in de </w:t>
      </w:r>
      <w:r w:rsidR="00E77BA5">
        <w:rPr>
          <w:color w:val="C00000"/>
          <w:sz w:val="22"/>
        </w:rPr>
        <w:t>Model Verordening maatschappelijke ondersteuning (waarop dit hoofdstuk is gebaseerd)</w:t>
      </w:r>
      <w:r w:rsidRPr="00E741DB">
        <w:rPr>
          <w:color w:val="C00000"/>
          <w:sz w:val="22"/>
        </w:rPr>
        <w:t xml:space="preserve"> – dat onverminderd artikel 2.3.6, tweede en vijfde lid, van de </w:t>
      </w:r>
      <w:proofErr w:type="spellStart"/>
      <w:r w:rsidRPr="00E741DB">
        <w:rPr>
          <w:color w:val="C00000"/>
          <w:sz w:val="22"/>
        </w:rPr>
        <w:t>Wmo</w:t>
      </w:r>
      <w:proofErr w:type="spellEnd"/>
      <w:r w:rsidR="00032E71">
        <w:rPr>
          <w:color w:val="C00000"/>
          <w:sz w:val="22"/>
        </w:rPr>
        <w:t xml:space="preserve"> 20</w:t>
      </w:r>
      <w:r w:rsidRPr="00E741DB">
        <w:rPr>
          <w:color w:val="C00000"/>
          <w:sz w:val="22"/>
        </w:rPr>
        <w:t>15 – </w:t>
      </w:r>
      <w:r w:rsidRPr="00E741DB">
        <w:rPr>
          <w:color w:val="C00000"/>
          <w:sz w:val="22"/>
          <w:u w:val="single"/>
        </w:rPr>
        <w:t>geen</w:t>
      </w:r>
      <w:r w:rsidRPr="00E741DB">
        <w:rPr>
          <w:color w:val="C00000"/>
          <w:sz w:val="22"/>
        </w:rPr>
        <w:t xml:space="preserve"> pgb verstrekt voor zover de aanvraag betrekking heeft op kosten die voorafgaand aan de indiening van de aanvraag zijn gemaakt en waarvan niet meer is na te gaan of de ingekochte voorziening noodzakelijk was. Op zich heel redelijk, maar strikt genomen hebben gemeenten geen verordenende bevoegdheid om aanvullende weigeringsgronden vast te stellen. Een ‘aanvullende’ weigeringsgrond als deze kan mogelijk nog gerechtvaardigd worden door aan te voeren dat het impliciet volgt uit de wet. </w:t>
      </w:r>
      <w:r w:rsidRPr="00E741DB">
        <w:rPr>
          <w:bCs/>
          <w:color w:val="C00000"/>
          <w:sz w:val="22"/>
          <w:lang w:eastAsia="nl-NL"/>
        </w:rPr>
        <w:t>Wat uiteraard in ieder geval wel kan is de bestaande ‘</w:t>
      </w:r>
      <w:proofErr w:type="spellStart"/>
      <w:r w:rsidRPr="00E741DB">
        <w:rPr>
          <w:bCs/>
          <w:color w:val="C00000"/>
          <w:sz w:val="22"/>
          <w:lang w:eastAsia="nl-NL"/>
        </w:rPr>
        <w:t>verstrekkingsvoorwaarden</w:t>
      </w:r>
      <w:proofErr w:type="spellEnd"/>
      <w:r w:rsidRPr="00E741DB">
        <w:rPr>
          <w:bCs/>
          <w:color w:val="C00000"/>
          <w:sz w:val="22"/>
          <w:lang w:eastAsia="nl-NL"/>
        </w:rPr>
        <w:t xml:space="preserve">’ (artikel 2.3.6, tweede lid) en de </w:t>
      </w:r>
      <w:r w:rsidRPr="00E741DB">
        <w:rPr>
          <w:bCs/>
          <w:color w:val="C00000"/>
          <w:sz w:val="22"/>
          <w:u w:val="single"/>
          <w:lang w:eastAsia="nl-NL"/>
        </w:rPr>
        <w:t>wettelijke</w:t>
      </w:r>
      <w:r w:rsidRPr="00E741DB">
        <w:rPr>
          <w:bCs/>
          <w:color w:val="C00000"/>
          <w:sz w:val="22"/>
          <w:lang w:eastAsia="nl-NL"/>
        </w:rPr>
        <w:t xml:space="preserve"> weigeringsgronden (artikel 2.3.6, vijfde lid) in beleid uitwerken (wat wordt bijvoorbeeld verstaan onder veilig, doeltreffend en cliëntgericht). </w:t>
      </w:r>
    </w:p>
    <w:p w14:paraId="47AAC295" w14:textId="79FD1294" w:rsidR="00E741DB" w:rsidRDefault="00E741DB" w:rsidP="007D7EB5">
      <w:pPr>
        <w:pStyle w:val="Geenafstand"/>
        <w:pBdr>
          <w:top w:val="single" w:sz="4" w:space="1" w:color="auto"/>
          <w:left w:val="single" w:sz="4" w:space="4" w:color="auto"/>
          <w:bottom w:val="single" w:sz="4" w:space="1" w:color="auto"/>
          <w:right w:val="single" w:sz="4" w:space="4" w:color="auto"/>
        </w:pBdr>
        <w:spacing w:line="276" w:lineRule="auto"/>
        <w:ind w:firstLine="708"/>
        <w:rPr>
          <w:sz w:val="22"/>
          <w:lang w:eastAsia="nl-NL"/>
        </w:rPr>
      </w:pPr>
      <w:r w:rsidRPr="00E741DB">
        <w:rPr>
          <w:rFonts w:cstheme="minorHAnsi"/>
          <w:color w:val="C00000"/>
          <w:sz w:val="22"/>
        </w:rPr>
        <w:t>Onder andere is bijvoorbeeld gebleken dat diverse gemeenten zich zorgen maken over de ondersteuning door vertegenwoordigers of personen uit het sociale netwerk, geboden aan cliënten die niet op eigen kracht voldoende in staat zijn hun pgb te beheren. Desgewenst kan het college in een beleidsregel uiteenzetten hoe en op grond waarvan zij beoordelen wanneer een cliënt, met hulp uit zijn sociale netwerk of van zijn vertegenwoordiger, in staat kan worden geacht de aan een pgb verbonden taken op verantwoorde wijze uit te voeren (een vereiste om in aanmerking te komen voor een pgb in het geval dat de cliënt naar het oordeel van het college niet op eigen kracht voldoende in staat is tot een redelijke waardering van zijn belangen (artikel 2.3.6, tweede lid, aanhef en onder a)). Zie in dit verband ook de uitspraak van de rechtbank Gelderland van 10 september 2018 (ECLI:NL:RBGEL:2018:3911)</w:t>
      </w:r>
      <w:r w:rsidRPr="00E741DB">
        <w:rPr>
          <w:rStyle w:val="Voetnootmarkering"/>
          <w:rFonts w:cstheme="minorHAnsi"/>
          <w:color w:val="C00000"/>
          <w:sz w:val="22"/>
        </w:rPr>
        <w:footnoteReference w:id="17"/>
      </w:r>
      <w:r w:rsidRPr="00E741DB">
        <w:rPr>
          <w:rFonts w:cstheme="minorHAnsi"/>
          <w:color w:val="C00000"/>
          <w:sz w:val="22"/>
        </w:rPr>
        <w:t xml:space="preserve">, waarin de rechtbank oordeelde dat een pgb in redelijkheid geweigerd kon worden omdat de gemeente ervan uit mocht gaan dat onvoldoende vaststond dat de </w:t>
      </w:r>
      <w:r w:rsidRPr="00E741DB">
        <w:rPr>
          <w:rFonts w:cstheme="minorHAnsi"/>
          <w:color w:val="C00000"/>
          <w:sz w:val="22"/>
        </w:rPr>
        <w:lastRenderedPageBreak/>
        <w:t>cliënt met hulp van zijn hulpverlener het pgb op verantwoorde wijze kon beheren, omdat de hulpverlener de persoon was die vanuit het pgb werd bekostigd.</w:t>
      </w:r>
    </w:p>
    <w:p w14:paraId="44698177" w14:textId="77777777" w:rsidR="00E741DB" w:rsidRPr="00E741DB" w:rsidRDefault="00E741DB" w:rsidP="00E741DB">
      <w:pPr>
        <w:pStyle w:val="Geenafstand"/>
        <w:spacing w:line="276" w:lineRule="auto"/>
        <w:rPr>
          <w:sz w:val="22"/>
          <w:lang w:eastAsia="nl-NL"/>
        </w:rPr>
      </w:pPr>
    </w:p>
    <w:p w14:paraId="565C618A" w14:textId="04ABF7F4" w:rsidR="00544F10" w:rsidRPr="00F939BA" w:rsidRDefault="00544F10" w:rsidP="00A51649">
      <w:pPr>
        <w:pStyle w:val="Geenafstand"/>
        <w:spacing w:line="276" w:lineRule="auto"/>
        <w:rPr>
          <w:rFonts w:cstheme="minorHAnsi"/>
          <w:i/>
          <w:sz w:val="22"/>
        </w:rPr>
      </w:pPr>
      <w:r w:rsidRPr="00F939BA">
        <w:rPr>
          <w:rFonts w:cstheme="minorHAnsi"/>
          <w:b/>
          <w:sz w:val="22"/>
        </w:rPr>
        <w:t xml:space="preserve">Artikel </w:t>
      </w:r>
      <w:r w:rsidR="00135DEF" w:rsidRPr="00F939BA">
        <w:rPr>
          <w:rFonts w:cstheme="minorHAnsi"/>
          <w:b/>
          <w:sz w:val="22"/>
        </w:rPr>
        <w:t>3</w:t>
      </w:r>
      <w:r w:rsidR="00904C8F">
        <w:rPr>
          <w:rFonts w:cstheme="minorHAnsi"/>
          <w:b/>
          <w:sz w:val="22"/>
        </w:rPr>
        <w:t>0</w:t>
      </w:r>
      <w:r w:rsidRPr="00F939BA">
        <w:rPr>
          <w:rFonts w:cstheme="minorHAnsi"/>
          <w:b/>
          <w:sz w:val="22"/>
        </w:rPr>
        <w:t xml:space="preserve">. </w:t>
      </w:r>
      <w:r w:rsidR="00135DEF" w:rsidRPr="00F939BA">
        <w:rPr>
          <w:rFonts w:cstheme="minorHAnsi"/>
          <w:b/>
          <w:sz w:val="22"/>
        </w:rPr>
        <w:t>B</w:t>
      </w:r>
      <w:r w:rsidRPr="00F939BA">
        <w:rPr>
          <w:rFonts w:cstheme="minorHAnsi"/>
          <w:b/>
          <w:sz w:val="22"/>
        </w:rPr>
        <w:t>ijdrage in de kosten van algemene voorzieningen</w:t>
      </w:r>
    </w:p>
    <w:p w14:paraId="550D4DE8" w14:textId="77777777" w:rsidR="00EC3B27" w:rsidRPr="00FD5945" w:rsidRDefault="00EC3B27" w:rsidP="00A51649">
      <w:pPr>
        <w:tabs>
          <w:tab w:val="left" w:pos="346"/>
          <w:tab w:val="left" w:pos="845"/>
        </w:tabs>
        <w:spacing w:after="0" w:line="276" w:lineRule="auto"/>
        <w:rPr>
          <w:rFonts w:ascii="Calibri" w:eastAsia="Times New Roman" w:hAnsi="Calibri" w:cs="Arial"/>
          <w:sz w:val="22"/>
          <w:lang w:eastAsia="nl-NL"/>
        </w:rPr>
      </w:pPr>
      <w:r w:rsidRPr="00FD5945">
        <w:rPr>
          <w:rFonts w:ascii="Calibri" w:eastAsia="Times New Roman" w:hAnsi="Calibri" w:cs="Arial"/>
          <w:sz w:val="22"/>
          <w:lang w:eastAsia="nl-NL"/>
        </w:rPr>
        <w:t>1. Een cliënt is een bijdrage verschuldigd in de kosten voor het gebruik van:</w:t>
      </w:r>
    </w:p>
    <w:p w14:paraId="7A72AD5F"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a. huishoudelijke hulp niveau 1, ter hoogte van [</w:t>
      </w:r>
      <w:r w:rsidRPr="00FD5945">
        <w:rPr>
          <w:rFonts w:ascii="Calibri" w:eastAsia="Times New Roman" w:hAnsi="Calibri" w:cs="Times New Roman"/>
          <w:b/>
          <w:sz w:val="22"/>
          <w:lang w:eastAsia="nl-NL"/>
        </w:rPr>
        <w:t>bedrag</w:t>
      </w:r>
      <w:r w:rsidRPr="00FD5945">
        <w:rPr>
          <w:rFonts w:ascii="Calibri" w:eastAsia="Times New Roman" w:hAnsi="Calibri" w:cs="Times New Roman"/>
          <w:sz w:val="22"/>
          <w:lang w:eastAsia="nl-NL"/>
        </w:rPr>
        <w:t>]</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per uur;</w:t>
      </w:r>
    </w:p>
    <w:p w14:paraId="1C720B87"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b. collectief vervoer, ter hoogte van [</w:t>
      </w:r>
      <w:r w:rsidRPr="00FD5945">
        <w:rPr>
          <w:rFonts w:ascii="Calibri" w:eastAsia="Times New Roman" w:hAnsi="Calibri" w:cs="Times New Roman"/>
          <w:b/>
          <w:sz w:val="22"/>
          <w:lang w:eastAsia="nl-NL"/>
        </w:rPr>
        <w:t>bedrag</w:t>
      </w:r>
      <w:r w:rsidRPr="00FD5945">
        <w:rPr>
          <w:rFonts w:ascii="Calibri" w:eastAsia="Times New Roman" w:hAnsi="Calibri" w:cs="Times New Roman"/>
          <w:sz w:val="22"/>
          <w:lang w:eastAsia="nl-NL"/>
        </w:rPr>
        <w:t>]</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 xml:space="preserve">[per kilometer </w:t>
      </w:r>
      <w:r w:rsidRPr="00FD5945">
        <w:rPr>
          <w:rFonts w:ascii="Calibri" w:eastAsia="Times New Roman" w:hAnsi="Calibri" w:cs="Times New Roman"/>
          <w:b/>
          <w:sz w:val="22"/>
          <w:lang w:eastAsia="nl-NL"/>
        </w:rPr>
        <w:t>OF</w:t>
      </w:r>
      <w:r w:rsidRPr="00FD5945">
        <w:rPr>
          <w:rFonts w:ascii="Calibri" w:eastAsia="Times New Roman" w:hAnsi="Calibri" w:cs="Times New Roman"/>
          <w:sz w:val="22"/>
          <w:lang w:eastAsia="nl-NL"/>
        </w:rPr>
        <w:t xml:space="preserve"> per rit];</w:t>
      </w:r>
    </w:p>
    <w:p w14:paraId="5E30F0D0"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c. dagbesteding met laag intensieve ondersteuning, ter hoogte van [</w:t>
      </w:r>
      <w:r w:rsidRPr="00FD5945">
        <w:rPr>
          <w:rFonts w:ascii="Calibri" w:eastAsia="Times New Roman" w:hAnsi="Calibri" w:cs="Times New Roman"/>
          <w:b/>
          <w:sz w:val="22"/>
          <w:lang w:eastAsia="nl-NL"/>
        </w:rPr>
        <w:t>bedrag</w:t>
      </w:r>
      <w:r w:rsidRPr="00FD5945">
        <w:rPr>
          <w:rFonts w:ascii="Calibri" w:eastAsia="Times New Roman" w:hAnsi="Calibri" w:cs="Times New Roman"/>
          <w:sz w:val="22"/>
          <w:lang w:eastAsia="nl-NL"/>
        </w:rPr>
        <w:t>]</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per dagdeel;</w:t>
      </w:r>
    </w:p>
    <w:p w14:paraId="1693534D"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d. kortdurend verblijf- of respijtzorg met laag intensieve ondersteuning, ter hoogte van [</w:t>
      </w:r>
      <w:r w:rsidRPr="00FD5945">
        <w:rPr>
          <w:rFonts w:ascii="Calibri" w:eastAsia="Times New Roman" w:hAnsi="Calibri" w:cs="Times New Roman"/>
          <w:b/>
          <w:sz w:val="22"/>
          <w:lang w:eastAsia="nl-NL"/>
        </w:rPr>
        <w:t>bedrag</w:t>
      </w:r>
      <w:r w:rsidRPr="00FD5945">
        <w:rPr>
          <w:rFonts w:ascii="Calibri" w:eastAsia="Times New Roman" w:hAnsi="Calibri" w:cs="Times New Roman"/>
          <w:sz w:val="22"/>
          <w:lang w:eastAsia="nl-NL"/>
        </w:rPr>
        <w:t>]</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per dagdeel;</w:t>
      </w:r>
    </w:p>
    <w:p w14:paraId="2CEF6E7E"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e. de was- en strijkservice, ter hoogte van [</w:t>
      </w:r>
      <w:r w:rsidRPr="00FD5945">
        <w:rPr>
          <w:rFonts w:ascii="Calibri" w:eastAsia="Times New Roman" w:hAnsi="Calibri" w:cs="Times New Roman"/>
          <w:b/>
          <w:sz w:val="22"/>
          <w:lang w:eastAsia="nl-NL"/>
        </w:rPr>
        <w:t>bedrag</w:t>
      </w:r>
      <w:r w:rsidRPr="00FD5945">
        <w:rPr>
          <w:rFonts w:ascii="Calibri" w:eastAsia="Times New Roman" w:hAnsi="Calibri" w:cs="Times New Roman"/>
          <w:sz w:val="22"/>
          <w:lang w:eastAsia="nl-NL"/>
        </w:rPr>
        <w:t>]</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 xml:space="preserve">per [gewassen </w:t>
      </w:r>
      <w:r w:rsidRPr="00FD5945">
        <w:rPr>
          <w:rFonts w:ascii="Calibri" w:eastAsia="Times New Roman" w:hAnsi="Calibri" w:cs="Times New Roman"/>
          <w:b/>
          <w:sz w:val="22"/>
          <w:lang w:eastAsia="nl-NL"/>
        </w:rPr>
        <w:t xml:space="preserve">EN/OF </w:t>
      </w:r>
      <w:r w:rsidRPr="00FD5945">
        <w:rPr>
          <w:rFonts w:ascii="Calibri" w:eastAsia="Times New Roman" w:hAnsi="Calibri" w:cs="Times New Roman"/>
          <w:sz w:val="22"/>
          <w:lang w:eastAsia="nl-NL"/>
        </w:rPr>
        <w:t>gestreken] was;</w:t>
      </w:r>
    </w:p>
    <w:p w14:paraId="786E901E"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f. de klussendienst, ter hoogte van [</w:t>
      </w:r>
      <w:r w:rsidRPr="00FD5945">
        <w:rPr>
          <w:rFonts w:ascii="Calibri" w:eastAsia="Times New Roman" w:hAnsi="Calibri" w:cs="Times New Roman"/>
          <w:b/>
          <w:sz w:val="22"/>
          <w:lang w:eastAsia="nl-NL"/>
        </w:rPr>
        <w:t>bedrag</w:t>
      </w:r>
      <w:r w:rsidRPr="00FD5945">
        <w:rPr>
          <w:rFonts w:ascii="Calibri" w:eastAsia="Times New Roman" w:hAnsi="Calibri" w:cs="Times New Roman"/>
          <w:sz w:val="22"/>
          <w:lang w:eastAsia="nl-NL"/>
        </w:rPr>
        <w:t>]</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per uur</w:t>
      </w:r>
      <w:r w:rsidRPr="00FD5945">
        <w:rPr>
          <w:rFonts w:ascii="Calibri" w:eastAsia="Times New Roman" w:hAnsi="Calibri" w:cs="Times New Roman"/>
          <w:b/>
          <w:sz w:val="22"/>
          <w:lang w:eastAsia="nl-NL"/>
        </w:rPr>
        <w:t xml:space="preserve"> </w:t>
      </w:r>
      <w:r w:rsidRPr="00FD5945">
        <w:rPr>
          <w:rFonts w:ascii="Calibri" w:eastAsia="Times New Roman" w:hAnsi="Calibri" w:cs="Times New Roman"/>
          <w:sz w:val="22"/>
          <w:lang w:eastAsia="nl-NL"/>
        </w:rPr>
        <w:t>en de materiaalkosten, en</w:t>
      </w:r>
    </w:p>
    <w:p w14:paraId="449BBF84"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g. [</w:t>
      </w:r>
      <w:r w:rsidRPr="00FD5945">
        <w:rPr>
          <w:rFonts w:ascii="Calibri" w:eastAsia="Times New Roman" w:hAnsi="Calibri" w:cs="Times New Roman"/>
          <w:b/>
          <w:sz w:val="22"/>
          <w:lang w:eastAsia="nl-NL"/>
        </w:rPr>
        <w:t>…</w:t>
      </w:r>
      <w:r w:rsidRPr="00FD5945">
        <w:rPr>
          <w:rFonts w:ascii="Calibri" w:eastAsia="Times New Roman" w:hAnsi="Calibri" w:cs="Times New Roman"/>
          <w:sz w:val="22"/>
          <w:lang w:eastAsia="nl-NL"/>
        </w:rPr>
        <w:t>].</w:t>
      </w:r>
    </w:p>
    <w:p w14:paraId="260F0518" w14:textId="77777777" w:rsidR="00EC3B27" w:rsidRPr="00FD5945" w:rsidRDefault="00EC3B27" w:rsidP="00A51649">
      <w:pPr>
        <w:tabs>
          <w:tab w:val="left" w:pos="346"/>
          <w:tab w:val="left" w:pos="845"/>
        </w:tabs>
        <w:spacing w:after="0" w:line="276" w:lineRule="auto"/>
        <w:rPr>
          <w:rFonts w:ascii="Calibri" w:eastAsia="Times New Roman" w:hAnsi="Calibri" w:cs="Arial"/>
          <w:sz w:val="22"/>
          <w:lang w:eastAsia="nl-NL"/>
        </w:rPr>
      </w:pPr>
      <w:r w:rsidRPr="00FD5945">
        <w:rPr>
          <w:rFonts w:ascii="Calibri" w:eastAsia="Times New Roman" w:hAnsi="Calibri" w:cs="Arial"/>
          <w:sz w:val="22"/>
          <w:lang w:eastAsia="nl-NL"/>
        </w:rPr>
        <w:t>2. Op de bijdrage, bedoeld in het eerste lid, onder [</w:t>
      </w:r>
      <w:r w:rsidRPr="00FD5945">
        <w:rPr>
          <w:rFonts w:ascii="Calibri" w:eastAsia="Times New Roman" w:hAnsi="Calibri" w:cs="Arial"/>
          <w:b/>
          <w:sz w:val="22"/>
          <w:lang w:eastAsia="nl-NL"/>
        </w:rPr>
        <w:t>… (bijvoorbeeld a tot en met d)</w:t>
      </w:r>
      <w:r w:rsidRPr="00FD5945">
        <w:rPr>
          <w:rFonts w:ascii="Calibri" w:eastAsia="Times New Roman" w:hAnsi="Calibri" w:cs="Arial"/>
          <w:sz w:val="22"/>
          <w:lang w:eastAsia="nl-NL"/>
        </w:rPr>
        <w:t>], is een korting van toepassing van:</w:t>
      </w:r>
    </w:p>
    <w:p w14:paraId="294330E7"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a. [</w:t>
      </w:r>
      <w:r w:rsidRPr="00FD5945">
        <w:rPr>
          <w:rFonts w:ascii="Calibri" w:eastAsia="Times New Roman" w:hAnsi="Calibri" w:cs="Times New Roman"/>
          <w:b/>
          <w:sz w:val="22"/>
          <w:lang w:eastAsia="nl-NL"/>
        </w:rPr>
        <w:t>percentage</w:t>
      </w:r>
      <w:r w:rsidRPr="00FD5945">
        <w:rPr>
          <w:rFonts w:ascii="Calibri" w:eastAsia="Times New Roman" w:hAnsi="Calibri" w:cs="Times New Roman"/>
          <w:sz w:val="22"/>
          <w:lang w:eastAsia="nl-NL"/>
        </w:rPr>
        <w:t>], voor cliënten met een inkomen tot [</w:t>
      </w:r>
      <w:r w:rsidRPr="00FD5945">
        <w:rPr>
          <w:rFonts w:ascii="Calibri" w:eastAsia="Times New Roman" w:hAnsi="Calibri" w:cs="Times New Roman"/>
          <w:b/>
          <w:sz w:val="22"/>
          <w:lang w:eastAsia="nl-NL"/>
        </w:rPr>
        <w:t>percentage (bijvoorbeeld 110%)</w:t>
      </w:r>
      <w:r w:rsidRPr="00FD5945">
        <w:rPr>
          <w:rFonts w:ascii="Calibri" w:eastAsia="Times New Roman" w:hAnsi="Calibri" w:cs="Times New Roman"/>
          <w:sz w:val="22"/>
          <w:lang w:eastAsia="nl-NL"/>
        </w:rPr>
        <w:t>] van het wettelijk minimumloon;</w:t>
      </w:r>
    </w:p>
    <w:p w14:paraId="11B7D6D4" w14:textId="77777777" w:rsidR="00EC3B27" w:rsidRPr="00FD5945" w:rsidRDefault="00EC3B27" w:rsidP="00A51649">
      <w:pPr>
        <w:tabs>
          <w:tab w:val="left" w:pos="346"/>
          <w:tab w:val="left" w:pos="845"/>
        </w:tabs>
        <w:spacing w:after="0" w:line="276" w:lineRule="auto"/>
        <w:ind w:left="284"/>
        <w:rPr>
          <w:rFonts w:ascii="Calibri" w:eastAsia="Times New Roman" w:hAnsi="Calibri" w:cs="Times New Roman"/>
          <w:sz w:val="22"/>
          <w:lang w:eastAsia="nl-NL"/>
        </w:rPr>
      </w:pPr>
      <w:r w:rsidRPr="00FD5945">
        <w:rPr>
          <w:rFonts w:ascii="Calibri" w:eastAsia="Times New Roman" w:hAnsi="Calibri" w:cs="Times New Roman"/>
          <w:sz w:val="22"/>
          <w:lang w:eastAsia="nl-NL"/>
        </w:rPr>
        <w:t>b. [</w:t>
      </w:r>
      <w:r w:rsidRPr="00FD5945">
        <w:rPr>
          <w:rFonts w:ascii="Calibri" w:eastAsia="Times New Roman" w:hAnsi="Calibri" w:cs="Times New Roman"/>
          <w:b/>
          <w:sz w:val="22"/>
          <w:lang w:eastAsia="nl-NL"/>
        </w:rPr>
        <w:t>percentage</w:t>
      </w:r>
      <w:r w:rsidRPr="00FD5945">
        <w:rPr>
          <w:rFonts w:ascii="Calibri" w:eastAsia="Times New Roman" w:hAnsi="Calibri" w:cs="Times New Roman"/>
          <w:sz w:val="22"/>
          <w:lang w:eastAsia="nl-NL"/>
        </w:rPr>
        <w:t>], voor cliënten met een inkomen vanaf [</w:t>
      </w:r>
      <w:r w:rsidRPr="00FD5945">
        <w:rPr>
          <w:rFonts w:ascii="Calibri" w:eastAsia="Times New Roman" w:hAnsi="Calibri" w:cs="Times New Roman"/>
          <w:b/>
          <w:sz w:val="22"/>
          <w:lang w:eastAsia="nl-NL"/>
        </w:rPr>
        <w:t>percentage gesteld onder a</w:t>
      </w:r>
      <w:r w:rsidRPr="00FD5945">
        <w:rPr>
          <w:rFonts w:ascii="Calibri" w:eastAsia="Times New Roman" w:hAnsi="Calibri" w:cs="Times New Roman"/>
          <w:sz w:val="22"/>
          <w:lang w:eastAsia="nl-NL"/>
        </w:rPr>
        <w:t>] tot en met [</w:t>
      </w:r>
      <w:r w:rsidRPr="00FD5945">
        <w:rPr>
          <w:rFonts w:ascii="Calibri" w:eastAsia="Times New Roman" w:hAnsi="Calibri" w:cs="Times New Roman"/>
          <w:b/>
          <w:sz w:val="22"/>
          <w:lang w:eastAsia="nl-NL"/>
        </w:rPr>
        <w:t>percentage (bijvoorbeeld 130%)</w:t>
      </w:r>
      <w:r w:rsidRPr="00FD5945">
        <w:rPr>
          <w:rFonts w:ascii="Calibri" w:eastAsia="Times New Roman" w:hAnsi="Calibri" w:cs="Times New Roman"/>
          <w:sz w:val="22"/>
          <w:lang w:eastAsia="nl-NL"/>
        </w:rPr>
        <w:t>] van het wettelijk minimumloon.</w:t>
      </w:r>
    </w:p>
    <w:p w14:paraId="54B92C60" w14:textId="77777777" w:rsidR="00EC3B27" w:rsidRPr="00FD5945" w:rsidRDefault="00EC3B27" w:rsidP="00A51649">
      <w:pPr>
        <w:tabs>
          <w:tab w:val="left" w:pos="346"/>
          <w:tab w:val="left" w:pos="845"/>
        </w:tabs>
        <w:spacing w:after="0" w:line="276" w:lineRule="auto"/>
        <w:rPr>
          <w:rFonts w:ascii="Calibri" w:eastAsia="Times New Roman" w:hAnsi="Calibri" w:cs="Arial"/>
          <w:sz w:val="22"/>
          <w:lang w:eastAsia="nl-NL"/>
        </w:rPr>
      </w:pPr>
      <w:r w:rsidRPr="00FD5945">
        <w:rPr>
          <w:rFonts w:ascii="Calibri" w:eastAsia="Times New Roman" w:hAnsi="Calibri" w:cs="Arial"/>
          <w:sz w:val="22"/>
          <w:lang w:eastAsia="nl-NL"/>
        </w:rPr>
        <w:t>[</w:t>
      </w:r>
      <w:r w:rsidRPr="00FD5945">
        <w:rPr>
          <w:rFonts w:ascii="Calibri" w:eastAsia="Times New Roman" w:hAnsi="Calibri" w:cs="Arial"/>
          <w:i/>
          <w:sz w:val="22"/>
          <w:lang w:eastAsia="nl-NL"/>
        </w:rPr>
        <w:t>3. De in het eerste lid genoemde bedragen zijn uitgedrukt in het prijspeil van [</w:t>
      </w:r>
      <w:r w:rsidRPr="00FD5945">
        <w:rPr>
          <w:rFonts w:ascii="Calibri" w:eastAsia="Times New Roman" w:hAnsi="Calibri" w:cs="Arial"/>
          <w:b/>
          <w:i/>
          <w:sz w:val="22"/>
          <w:lang w:eastAsia="nl-NL"/>
        </w:rPr>
        <w:t>jaar van vaststellen bedragen</w:t>
      </w:r>
      <w:r w:rsidRPr="00FD5945">
        <w:rPr>
          <w:rFonts w:ascii="Calibri" w:eastAsia="Times New Roman" w:hAnsi="Calibri" w:cs="Arial"/>
          <w:i/>
          <w:sz w:val="22"/>
          <w:lang w:eastAsia="nl-NL"/>
        </w:rPr>
        <w:t xml:space="preserve">] en worden ieder opvolgend kalenderjaar gewijzigd aan de hand van ontwikkeling van [de consumentenprijsindex </w:t>
      </w:r>
      <w:r w:rsidRPr="00FD5945">
        <w:rPr>
          <w:rFonts w:ascii="Calibri" w:eastAsia="Times New Roman" w:hAnsi="Calibri" w:cs="Arial"/>
          <w:b/>
          <w:i/>
          <w:sz w:val="22"/>
          <w:lang w:eastAsia="nl-NL"/>
        </w:rPr>
        <w:t xml:space="preserve">OF </w:t>
      </w:r>
      <w:r w:rsidRPr="00FD5945">
        <w:rPr>
          <w:rFonts w:ascii="Calibri" w:eastAsia="Times New Roman" w:hAnsi="Calibri" w:cs="Arial"/>
          <w:i/>
          <w:sz w:val="22"/>
          <w:lang w:eastAsia="nl-NL"/>
        </w:rPr>
        <w:t>het minimumloon, bedoeld in artikel 8, eerste lid, onder a, van de Wet minimumloon en minimumvakantiebijslag]. De berekende bedragen worden naar beneden afgerond op een veelvoud van € 0,2.</w:t>
      </w:r>
    </w:p>
    <w:p w14:paraId="5EE842E7" w14:textId="6DA6C107" w:rsidR="00544F10" w:rsidRDefault="00EC3B27" w:rsidP="00A51649">
      <w:pPr>
        <w:pStyle w:val="Geenafstand"/>
        <w:spacing w:line="276" w:lineRule="auto"/>
        <w:rPr>
          <w:rFonts w:ascii="Calibri" w:eastAsia="Times New Roman" w:hAnsi="Calibri" w:cs="Times New Roman"/>
          <w:sz w:val="22"/>
          <w:lang w:eastAsia="nl-NL"/>
        </w:rPr>
      </w:pPr>
      <w:r w:rsidRPr="00FD5945">
        <w:rPr>
          <w:rFonts w:ascii="Calibri" w:eastAsia="Times New Roman" w:hAnsi="Calibri" w:cs="Arial"/>
          <w:i/>
          <w:sz w:val="22"/>
          <w:lang w:eastAsia="nl-NL"/>
        </w:rPr>
        <w:t>4. Als toepassing is gegeven aan het vorige lid, draagt het college zorg voor de kenbaarheid van de laatstelijk in de plaats gestelde bedragen.</w:t>
      </w:r>
      <w:r w:rsidRPr="00FD5945">
        <w:rPr>
          <w:rFonts w:ascii="Calibri" w:eastAsia="Times New Roman" w:hAnsi="Calibri" w:cs="Times New Roman"/>
          <w:sz w:val="22"/>
          <w:lang w:eastAsia="nl-NL"/>
        </w:rPr>
        <w:t>]</w:t>
      </w:r>
    </w:p>
    <w:p w14:paraId="314809FA" w14:textId="0181D841" w:rsidR="00A834B4" w:rsidRDefault="00A834B4" w:rsidP="00A51649">
      <w:pPr>
        <w:pStyle w:val="Geenafstand"/>
        <w:spacing w:line="276" w:lineRule="auto"/>
        <w:rPr>
          <w:rFonts w:ascii="Calibri" w:eastAsia="Times New Roman" w:hAnsi="Calibri" w:cs="Times New Roman"/>
          <w:sz w:val="22"/>
          <w:lang w:eastAsia="nl-NL"/>
        </w:rPr>
      </w:pPr>
    </w:p>
    <w:p w14:paraId="5B0DEFB5" w14:textId="369FA5DD" w:rsidR="00A834B4" w:rsidRPr="00E741DB" w:rsidRDefault="00A834B4" w:rsidP="00BA3370">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Times New Roman"/>
          <w:b/>
          <w:sz w:val="22"/>
          <w:lang w:eastAsia="nl-NL"/>
        </w:rPr>
      </w:pPr>
      <w:r w:rsidRPr="00E741DB">
        <w:rPr>
          <w:rFonts w:ascii="Calibri" w:eastAsia="Times New Roman" w:hAnsi="Calibri" w:cs="Times New Roman"/>
          <w:b/>
          <w:sz w:val="22"/>
          <w:lang w:eastAsia="nl-NL"/>
        </w:rPr>
        <w:t>Toelichting (ook voor artikel 3</w:t>
      </w:r>
      <w:r w:rsidR="00E741DB" w:rsidRPr="00E741DB">
        <w:rPr>
          <w:rFonts w:ascii="Calibri" w:eastAsia="Times New Roman" w:hAnsi="Calibri" w:cs="Times New Roman"/>
          <w:b/>
          <w:sz w:val="22"/>
          <w:lang w:eastAsia="nl-NL"/>
        </w:rPr>
        <w:t>1</w:t>
      </w:r>
      <w:r w:rsidRPr="00E741DB">
        <w:rPr>
          <w:rFonts w:ascii="Calibri" w:eastAsia="Times New Roman" w:hAnsi="Calibri" w:cs="Times New Roman"/>
          <w:b/>
          <w:sz w:val="22"/>
          <w:lang w:eastAsia="nl-NL"/>
        </w:rPr>
        <w:t>)</w:t>
      </w:r>
    </w:p>
    <w:p w14:paraId="1039CD70"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b/>
          <w:i/>
          <w:sz w:val="22"/>
          <w:lang w:eastAsia="nl-NL"/>
        </w:rPr>
      </w:pPr>
      <w:r w:rsidRPr="00440985">
        <w:rPr>
          <w:rFonts w:eastAsia="Times New Roman" w:cstheme="minorHAnsi"/>
          <w:b/>
          <w:i/>
          <w:sz w:val="22"/>
          <w:lang w:eastAsia="nl-NL"/>
        </w:rPr>
        <w:t>Bijdrage in de kosten</w:t>
      </w:r>
    </w:p>
    <w:p w14:paraId="148AECA0" w14:textId="6E211B3C"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maakt een onderscheid tussen de bijdragen in de kosten van algemene voorzieningen en maatwerkvoorzieningen. De bijdragen in de kosten van algemene voorzieningen mag de gemeente bepalen en deze mogen kostendekkend zijn. Als een algemene voorziening in een individueel geval echter niet financieel toegankelijk is voor de cliënt, en het ook niet mogelijk is ondanks de geldende kortingsregeling (bijvoorbeeld vanwege schulden of andere hoge kosten), dan kan de algemene voorziening dus geen passende bijdrage leveren aan de zelfredzaamheid of participatie van een cliënt. In dat geval is verwijzing naar de bijzondere bijstand ook niet mogelijk. De cliënt komt dan – als de ondersteuning noodzakelijk is – in aanmerking voor een maatwerkvoor</w:t>
      </w:r>
      <w:r>
        <w:rPr>
          <w:rFonts w:eastAsia="Times New Roman" w:cstheme="minorHAnsi"/>
          <w:sz w:val="22"/>
          <w:lang w:eastAsia="nl-NL"/>
        </w:rPr>
        <w:t>ziening.</w:t>
      </w:r>
    </w:p>
    <w:p w14:paraId="30A46CAD"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eastAsia="Times New Roman" w:cstheme="minorHAnsi"/>
          <w:sz w:val="22"/>
          <w:lang w:eastAsia="nl-NL"/>
        </w:rPr>
      </w:pPr>
      <w:r w:rsidRPr="00440985">
        <w:rPr>
          <w:rFonts w:eastAsia="Times New Roman" w:cstheme="minorHAnsi"/>
          <w:sz w:val="22"/>
          <w:lang w:eastAsia="nl-NL"/>
        </w:rPr>
        <w:t xml:space="preserve">Alle cliënten die gebruik maken van één of meer maatwerkvoorzieningen, met uitzondering van degenen die gebruik maken van beschermd wonen zorg in natura of maatschappelijke opvang betalen, ongeacht inkomen en vermogen, [sinds </w:t>
      </w:r>
      <w:r w:rsidRPr="00440985">
        <w:rPr>
          <w:rFonts w:eastAsia="Times New Roman" w:cstheme="minorHAnsi"/>
          <w:b/>
          <w:sz w:val="22"/>
          <w:lang w:eastAsia="nl-NL"/>
        </w:rPr>
        <w:t xml:space="preserve">OF </w:t>
      </w:r>
      <w:r w:rsidRPr="00440985">
        <w:rPr>
          <w:rFonts w:eastAsia="Times New Roman" w:cstheme="minorHAnsi"/>
          <w:sz w:val="22"/>
          <w:lang w:eastAsia="nl-NL"/>
        </w:rPr>
        <w:t xml:space="preserve">met ingang van] 1 januari 2019 een maximale periodebijdrage van € 17,50. Cliënten die gebruik maken van beschermd wonen zorg in natura of maatschappelijke opvang betalen (net als [nu </w:t>
      </w:r>
      <w:r w:rsidRPr="00440985">
        <w:rPr>
          <w:rFonts w:eastAsia="Times New Roman" w:cstheme="minorHAnsi"/>
          <w:b/>
          <w:sz w:val="22"/>
          <w:lang w:eastAsia="nl-NL"/>
        </w:rPr>
        <w:t xml:space="preserve">OF </w:t>
      </w:r>
      <w:r w:rsidRPr="00440985">
        <w:rPr>
          <w:rFonts w:eastAsia="Times New Roman" w:cstheme="minorHAnsi"/>
          <w:sz w:val="22"/>
          <w:lang w:eastAsia="nl-NL"/>
        </w:rPr>
        <w:t xml:space="preserve">voorheen]) een inkomensafhankelijke eigen bijdrage, met dien verstande dat de vermogensinkomensbijtelling [sinds </w:t>
      </w:r>
      <w:r w:rsidRPr="00440985">
        <w:rPr>
          <w:rFonts w:eastAsia="Times New Roman" w:cstheme="minorHAnsi"/>
          <w:b/>
          <w:sz w:val="22"/>
          <w:lang w:eastAsia="nl-NL"/>
        </w:rPr>
        <w:t xml:space="preserve">OF </w:t>
      </w:r>
      <w:r w:rsidRPr="00440985">
        <w:rPr>
          <w:rFonts w:eastAsia="Times New Roman" w:cstheme="minorHAnsi"/>
          <w:sz w:val="22"/>
          <w:lang w:eastAsia="nl-NL"/>
        </w:rPr>
        <w:t>met ingang van] 1 januari 2019 4% bedraagt (in plaats van 8%).</w:t>
      </w:r>
    </w:p>
    <w:p w14:paraId="2EE9E551"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eastAsia="Times New Roman" w:cstheme="minorHAnsi"/>
          <w:sz w:val="22"/>
          <w:lang w:eastAsia="nl-NL"/>
        </w:rPr>
      </w:pPr>
      <w:r w:rsidRPr="00440985">
        <w:rPr>
          <w:rFonts w:eastAsia="Times New Roman" w:cstheme="minorHAnsi"/>
          <w:sz w:val="22"/>
          <w:lang w:eastAsia="nl-NL"/>
        </w:rPr>
        <w:lastRenderedPageBreak/>
        <w:t xml:space="preserve">Conform het nieuw toegevoegde onderdeel in het vierde lid van artikel 3.8 van het Uitvoeringsbesluit </w:t>
      </w:r>
      <w:proofErr w:type="spellStart"/>
      <w:r w:rsidRPr="00440985">
        <w:rPr>
          <w:rFonts w:eastAsia="Times New Roman" w:cstheme="minorHAnsi"/>
          <w:sz w:val="22"/>
          <w:lang w:eastAsia="nl-NL"/>
        </w:rPr>
        <w:t>Wmo</w:t>
      </w:r>
      <w:proofErr w:type="spellEnd"/>
      <w:r w:rsidRPr="00440985">
        <w:rPr>
          <w:rFonts w:eastAsia="Times New Roman" w:cstheme="minorHAnsi"/>
          <w:sz w:val="22"/>
          <w:lang w:eastAsia="nl-NL"/>
        </w:rPr>
        <w:t xml:space="preserve"> 2015, geldt de maximale periodebijdrage van € 17,50 niet voor niet AOW-gerechtigde meerpersoonshuishoudens.</w:t>
      </w:r>
      <w:r>
        <w:rPr>
          <w:rFonts w:eastAsia="Times New Roman" w:cstheme="minorHAnsi"/>
          <w:sz w:val="22"/>
          <w:lang w:eastAsia="nl-NL"/>
        </w:rPr>
        <w:t xml:space="preserve"> Voor die groep is de eigen bijdrage op nihil vastgesteld.</w:t>
      </w:r>
    </w:p>
    <w:p w14:paraId="5E0F1E4E"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050A73ED" w14:textId="6C5DBEDD"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De hoogte van de eigen bijdrage voor een maatwerkvoorziening wordt door het CAK vastgesteld. Het CAK ziet toe op het niet overschrijden van de kostprijs, bedoeld in artikel 2.1.4, derde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bij het vaststellen van de bijdrage. Het is in een enkel geval mogelijk dat de kostprijs van de maatwerkvoorziening lager is dan de periodebijdrage van € 17,50.</w:t>
      </w:r>
    </w:p>
    <w:p w14:paraId="7D0DF98D" w14:textId="77777777" w:rsid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b/>
          <w:i/>
          <w:sz w:val="22"/>
          <w:lang w:eastAsia="nl-NL"/>
        </w:rPr>
      </w:pPr>
    </w:p>
    <w:p w14:paraId="1C2B87BE"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b/>
          <w:i/>
          <w:sz w:val="22"/>
          <w:lang w:eastAsia="nl-NL"/>
        </w:rPr>
      </w:pPr>
      <w:r w:rsidRPr="00440985">
        <w:rPr>
          <w:rFonts w:eastAsia="Times New Roman" w:cstheme="minorHAnsi"/>
          <w:b/>
          <w:i/>
          <w:sz w:val="22"/>
          <w:lang w:eastAsia="nl-NL"/>
        </w:rPr>
        <w:t>Bijdrage in de kosten van algemene voorzieningen</w:t>
      </w:r>
    </w:p>
    <w:p w14:paraId="4D033EB1" w14:textId="6C4547C9"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Artikel </w:t>
      </w:r>
      <w:r>
        <w:rPr>
          <w:rFonts w:eastAsia="Times New Roman" w:cstheme="minorHAnsi"/>
          <w:sz w:val="22"/>
          <w:lang w:eastAsia="nl-NL"/>
        </w:rPr>
        <w:t>30</w:t>
      </w:r>
      <w:r w:rsidRPr="00440985">
        <w:rPr>
          <w:rFonts w:eastAsia="Times New Roman" w:cstheme="minorHAnsi"/>
          <w:sz w:val="22"/>
          <w:lang w:eastAsia="nl-NL"/>
        </w:rPr>
        <w:t xml:space="preserve"> geeft uitvoering aan artikel 2.1.4, eerste lid, aanhef en onder a,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Hierbij wordt gebruik gemaakt van de in artikel 2.1.4, tweede lid, aanhef,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geboden mogelijk om de hoogte van de bijdrage voor de verschillende soorten van voorzieningen verschillend vast te stellen (eerste lid). Ook wordt gebruik gemaakt van de in artikel 2.1.4, tweede lid, aanhef en onder a,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geboden mogelijk om te bepalen dat voor bepaalde groepen een korting op de bijdrage van toepassing is (tweede lid). [</w:t>
      </w:r>
      <w:r w:rsidRPr="00440985">
        <w:rPr>
          <w:rFonts w:eastAsia="Times New Roman" w:cstheme="minorHAnsi"/>
          <w:i/>
          <w:iCs/>
          <w:sz w:val="22"/>
          <w:lang w:eastAsia="nl-NL"/>
        </w:rPr>
        <w:t>De hoogte van de bijdragen voor een algemene voorziening wordt jaarlijks geïndexeerd op basis van [</w:t>
      </w:r>
      <w:r w:rsidRPr="009A50F6">
        <w:rPr>
          <w:rFonts w:eastAsia="Times New Roman" w:cstheme="minorHAnsi"/>
          <w:b/>
          <w:i/>
          <w:iCs/>
          <w:sz w:val="22"/>
          <w:lang w:eastAsia="nl-NL"/>
        </w:rPr>
        <w:t>gekozen</w:t>
      </w:r>
      <w:r w:rsidRPr="00440985">
        <w:rPr>
          <w:rFonts w:eastAsia="Times New Roman" w:cstheme="minorHAnsi"/>
          <w:i/>
          <w:iCs/>
          <w:sz w:val="22"/>
          <w:lang w:eastAsia="nl-NL"/>
        </w:rPr>
        <w:t xml:space="preserve"> </w:t>
      </w:r>
      <w:r w:rsidRPr="009A50F6">
        <w:rPr>
          <w:rFonts w:eastAsia="Times New Roman" w:cstheme="minorHAnsi"/>
          <w:b/>
          <w:i/>
          <w:iCs/>
          <w:sz w:val="22"/>
          <w:lang w:eastAsia="nl-NL"/>
        </w:rPr>
        <w:t>indexeringswijze</w:t>
      </w:r>
      <w:r w:rsidRPr="00440985">
        <w:rPr>
          <w:rFonts w:eastAsia="Times New Roman" w:cstheme="minorHAnsi"/>
          <w:i/>
          <w:iCs/>
          <w:sz w:val="22"/>
          <w:lang w:eastAsia="nl-NL"/>
        </w:rPr>
        <w:t xml:space="preserve">] (derde lid). Omdat het voor cliënten vooraf duidelijk moet zijn welke bijdrage zij verschuldigd zullen zijn voor het gebruik van een algemene voorziening, is in het vierde lid geregeld dat het college er zorg voor dient te dragen dat de geldende hoogte van de bijdragen voor eenieder kenbaar is. De wijze waarop is vrij, als de kenbaarheid maar in redelijkheid verzekerd is. Gedacht kan worden aan publicatie in het (elektronisch) gemeenteblad, op de gemeentelijke website en/of in een lokaal dagblad, via redactionele aanpassing van de verordening in de Centrale Voorziening Decentrale Regelgeving (onderdeel van </w:t>
      </w:r>
      <w:hyperlink r:id="rId14" w:history="1">
        <w:r w:rsidRPr="00440985">
          <w:rPr>
            <w:rFonts w:eastAsia="Times New Roman" w:cstheme="minorHAnsi"/>
            <w:i/>
            <w:iCs/>
            <w:color w:val="0000FF"/>
            <w:sz w:val="22"/>
            <w:u w:val="single"/>
            <w:lang w:eastAsia="nl-NL"/>
          </w:rPr>
          <w:t>www.overheid.nl</w:t>
        </w:r>
      </w:hyperlink>
      <w:r w:rsidRPr="00440985">
        <w:rPr>
          <w:rFonts w:eastAsia="Times New Roman" w:cstheme="minorHAnsi"/>
          <w:i/>
          <w:iCs/>
          <w:sz w:val="22"/>
          <w:lang w:eastAsia="nl-NL"/>
        </w:rPr>
        <w:t>) en/of door het beschikbaar stellen van een flyer. Verder ligt het voor de hand dat daarnaast met de aanbieders afgesproken wordt dat cliënten, voordat zij gebruik maken van een algemene voorziening, op de hoogte worden gesteld van de bijdrage die zij daarvoor verschuldigd zullen zijn.</w:t>
      </w:r>
      <w:r w:rsidRPr="00440985">
        <w:rPr>
          <w:rFonts w:eastAsia="Times New Roman" w:cstheme="minorHAnsi"/>
          <w:sz w:val="22"/>
          <w:lang w:eastAsia="nl-NL"/>
        </w:rPr>
        <w:t>]</w:t>
      </w:r>
    </w:p>
    <w:p w14:paraId="1088EEC3"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703C55E0"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b/>
          <w:i/>
          <w:sz w:val="22"/>
          <w:lang w:eastAsia="nl-NL"/>
        </w:rPr>
        <w:t>Bijdrage in de kosten van maatwerkvoorzieningen en pgb’s</w:t>
      </w:r>
    </w:p>
    <w:p w14:paraId="55B76491" w14:textId="5B4E48B0"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Artikel </w:t>
      </w:r>
      <w:r>
        <w:rPr>
          <w:rFonts w:eastAsia="Times New Roman" w:cstheme="minorHAnsi"/>
          <w:sz w:val="22"/>
          <w:lang w:eastAsia="nl-NL"/>
        </w:rPr>
        <w:t>31</w:t>
      </w:r>
      <w:r w:rsidRPr="00440985">
        <w:rPr>
          <w:rFonts w:eastAsia="Times New Roman" w:cstheme="minorHAnsi"/>
          <w:sz w:val="22"/>
          <w:lang w:eastAsia="nl-NL"/>
        </w:rPr>
        <w:t xml:space="preserve"> heeft betrekking op maatwerkvoorzieningen en pgb’s en geeft uitvoering aan de artikelen 2.1.4, eerste lid, aanhef en onder b, tweede lid, aanhef en onder b, en het derde en zevende lid, en 2.1.5, eerste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Het totaal van de bijdragen in de kosten van maatwerkvoorzieningen dan wel pgb’s is als aangegeven gelimiteerd tot een bedrag van maximaal € 17,50 per periodebijdrage.</w:t>
      </w:r>
    </w:p>
    <w:p w14:paraId="7799E19E" w14:textId="77777777" w:rsid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65716D85"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In het vierde lid is in afwijking van het eerste lid de bijdrage op nihil vastgesteld voor de genoemde categorieën personen. </w:t>
      </w:r>
      <w:r w:rsidRPr="00440985">
        <w:rPr>
          <w:rFonts w:eastAsia="Times New Roman" w:cstheme="minorHAnsi"/>
          <w:b/>
          <w:iCs/>
          <w:sz w:val="22"/>
          <w:lang w:eastAsia="nl-NL"/>
        </w:rPr>
        <w:t xml:space="preserve">OF </w:t>
      </w:r>
      <w:r w:rsidRPr="00440985">
        <w:rPr>
          <w:rFonts w:eastAsia="Times New Roman" w:cstheme="minorHAnsi"/>
          <w:i/>
          <w:iCs/>
          <w:sz w:val="22"/>
          <w:lang w:eastAsia="nl-NL"/>
        </w:rPr>
        <w:t xml:space="preserve">In het vierde lid is de bijdrage voor de genoemde categorieën personen, in afwijking van artikel 3.8, tweede lid, van het Uitvoeringsbesluit </w:t>
      </w:r>
      <w:proofErr w:type="spellStart"/>
      <w:r w:rsidRPr="00440985">
        <w:rPr>
          <w:rFonts w:eastAsia="Times New Roman" w:cstheme="minorHAnsi"/>
          <w:i/>
          <w:iCs/>
          <w:sz w:val="22"/>
          <w:lang w:eastAsia="nl-NL"/>
        </w:rPr>
        <w:t>Wmo</w:t>
      </w:r>
      <w:proofErr w:type="spellEnd"/>
      <w:r w:rsidRPr="00440985">
        <w:rPr>
          <w:rFonts w:eastAsia="Times New Roman" w:cstheme="minorHAnsi"/>
          <w:i/>
          <w:iCs/>
          <w:sz w:val="22"/>
          <w:lang w:eastAsia="nl-NL"/>
        </w:rPr>
        <w:t xml:space="preserve"> 2015, lager vastgesteld. Te weten [</w:t>
      </w:r>
      <w:r w:rsidRPr="00440985">
        <w:rPr>
          <w:rFonts w:eastAsia="Times New Roman" w:cstheme="minorHAnsi"/>
          <w:b/>
          <w:i/>
          <w:iCs/>
          <w:sz w:val="22"/>
          <w:lang w:eastAsia="nl-NL"/>
        </w:rPr>
        <w:t>bedrag</w:t>
      </w:r>
      <w:r w:rsidRPr="00440985">
        <w:rPr>
          <w:rFonts w:eastAsia="Times New Roman" w:cstheme="minorHAnsi"/>
          <w:i/>
          <w:iCs/>
          <w:sz w:val="22"/>
          <w:lang w:eastAsia="nl-NL"/>
        </w:rPr>
        <w:t>] in plaats van € 17,50 per bijdrage periode.</w:t>
      </w:r>
      <w:r w:rsidRPr="00440985">
        <w:rPr>
          <w:rFonts w:eastAsia="Times New Roman" w:cstheme="minorHAnsi"/>
          <w:sz w:val="22"/>
          <w:lang w:eastAsia="nl-NL"/>
        </w:rPr>
        <w:t>]</w:t>
      </w:r>
    </w:p>
    <w:p w14:paraId="4B8382B9"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0F3AD345" w14:textId="77777777" w:rsidR="00E741DB" w:rsidRPr="00440985"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b/>
          <w:i/>
          <w:sz w:val="22"/>
          <w:lang w:eastAsia="nl-NL"/>
        </w:rPr>
        <w:t>Vaststellen kostprijs</w:t>
      </w:r>
    </w:p>
    <w:p w14:paraId="6D174980" w14:textId="003C6CEC" w:rsidR="00A834B4"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verplicht tot het vaststellen van de kostprijs van een maatwerkvoorziening (artikel 2.1.4, derde lid, tweede zin). Dat kan op drie manieren en deze zijn vastgelegd in sub a van het vijfde lid (door een aanbesteding, na consultatie in de markt of na overleg met de aanbieder).</w:t>
      </w:r>
    </w:p>
    <w:p w14:paraId="12F2971C" w14:textId="77777777" w:rsid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7F9BCA4F" w14:textId="609A6E0A"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color w:val="C00000"/>
          <w:sz w:val="22"/>
          <w:lang w:eastAsia="nl-NL"/>
        </w:rPr>
      </w:pPr>
      <w:r w:rsidRPr="00E741DB">
        <w:rPr>
          <w:rFonts w:eastAsia="Times New Roman" w:cstheme="minorHAnsi"/>
          <w:b/>
          <w:color w:val="C00000"/>
          <w:sz w:val="22"/>
          <w:u w:val="single"/>
          <w:lang w:eastAsia="nl-NL"/>
        </w:rPr>
        <w:lastRenderedPageBreak/>
        <w:t>Implementatiehandleiding (ook voor artikel 31)</w:t>
      </w:r>
      <w:r w:rsidRPr="00E741DB">
        <w:rPr>
          <w:rFonts w:eastAsia="Times New Roman" w:cstheme="minorHAnsi"/>
          <w:color w:val="C00000"/>
          <w:sz w:val="22"/>
          <w:lang w:eastAsia="nl-NL"/>
        </w:rPr>
        <w:t>:</w:t>
      </w:r>
    </w:p>
    <w:p w14:paraId="3D02F8DF" w14:textId="77777777"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41DB">
        <w:rPr>
          <w:rFonts w:eastAsia="Times New Roman" w:cstheme="minorHAnsi"/>
          <w:i/>
          <w:color w:val="C00000"/>
          <w:sz w:val="22"/>
          <w:lang w:eastAsia="nl-NL"/>
        </w:rPr>
        <w:t>Bijdrage in de kosten</w:t>
      </w:r>
      <w:r w:rsidRPr="00E741DB">
        <w:rPr>
          <w:rFonts w:eastAsia="Times New Roman" w:cstheme="minorHAnsi"/>
          <w:color w:val="C00000"/>
          <w:sz w:val="22"/>
          <w:lang w:eastAsia="nl-NL"/>
        </w:rPr>
        <w:t xml:space="preserve">: </w:t>
      </w:r>
      <w:r w:rsidRPr="00E741DB">
        <w:rPr>
          <w:rFonts w:cstheme="minorHAnsi"/>
          <w:color w:val="C00000"/>
          <w:sz w:val="22"/>
        </w:rPr>
        <w:t xml:space="preserve">Op grond van artikel 2.1.4, eerste en tweede lid, van de </w:t>
      </w:r>
      <w:proofErr w:type="spellStart"/>
      <w:r w:rsidRPr="00E741DB">
        <w:rPr>
          <w:rFonts w:cstheme="minorHAnsi"/>
          <w:color w:val="C00000"/>
          <w:sz w:val="22"/>
        </w:rPr>
        <w:t>Wmo</w:t>
      </w:r>
      <w:proofErr w:type="spellEnd"/>
      <w:r w:rsidRPr="00E741DB">
        <w:rPr>
          <w:rFonts w:cstheme="minorHAnsi"/>
          <w:color w:val="C00000"/>
          <w:sz w:val="22"/>
        </w:rPr>
        <w:t xml:space="preserve"> 2015 kunnen gemeenten bepalen dat cliënten voor algemene voorzieningen, niet zijnde cliëntondersteuning, en maatwerkvoorzieningen een bijdrage verschuldigd zijn en dat de hoogte van de bijdrage voor de verschillende soorten van voorzieningen, ook wanneer de cliënt de ondersteuning zelf inkoopt met een pgb, verschillend worden vastgesteld. Hierbij kan tevens worden bepaald dat op de bijdrage in de kosten voor een algemene voorziening een korting wordt gegeven voor personen die behoren tot daarbij aan te wijzen groepen en dat de bijdrage afhankelijk is van het inkomen en het vermogen van de cliënt en zijn echtgenoot. Daarnaast kunnen gemeenten op grond van artikel 2.1.4, zevende lid, van de </w:t>
      </w:r>
      <w:proofErr w:type="spellStart"/>
      <w:r w:rsidRPr="00E741DB">
        <w:rPr>
          <w:rFonts w:cstheme="minorHAnsi"/>
          <w:color w:val="C00000"/>
          <w:sz w:val="22"/>
        </w:rPr>
        <w:t>Wmo</w:t>
      </w:r>
      <w:proofErr w:type="spellEnd"/>
      <w:r w:rsidRPr="00E741DB">
        <w:rPr>
          <w:rFonts w:cstheme="minorHAnsi"/>
          <w:color w:val="C00000"/>
          <w:sz w:val="22"/>
        </w:rPr>
        <w:t xml:space="preserve"> 2015 bepalen dat de bijdragen voor opvangvoorzieningen door een andere instantie dan het CAK worden vastgesteld en geïnd. Verder kunnen gemeenten op grond van artikel 2.1.5, eerste lid, bepalen dat in geval van een minderjarige cliënt die niet zelf de eigenaar is van de woning, de bijdrage wordt opgelegd aan diens onderhoudsplichtige ouders en degene die anders dan als ouder samen met de ouder het gezag over de cliënt uitoefent. Gemeenten hoeven dit echter niet – of niet allemaal – te bepalen, desondanks is de regeling van de bijdrage en de korting niet als facultatief aangemerkt. Het wordt namelijk onwaarschijnlijk geacht dat gemeenten geen eigen bijdragen zullen willen hanteren. Het is namelijk een vereiste – om een passende bijdrage te kunnen leveren aan de zelfredzaamheid of participatie van een cliënt – dat een algemene voorziening financieel toegankelijk is voor de cliënt. In individuele gevallen is het mogelijk dat dit niet het geval is ondanks de geldende kortingsregeling (bijvoorbeeld vanwege schulden of andere hoge kosten). In dat geval is verwijzing naar de bijzondere bijstand niet mogelijk en komt de cliënt – als de ondersteuning noodzakelijk is – in aanmerking voor een maatwerkvoorziening. De hoogte van de eigen bijdrage voor een maatwerkvoorziening wordt door het CAK vastgesteld en opgelegd op basis van het individuele inkomen en vermogen.</w:t>
      </w:r>
    </w:p>
    <w:p w14:paraId="361250B7" w14:textId="06C86D5E"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ind w:firstLine="426"/>
        <w:rPr>
          <w:rFonts w:cstheme="minorHAnsi"/>
          <w:color w:val="C00000"/>
          <w:sz w:val="22"/>
        </w:rPr>
      </w:pPr>
      <w:r w:rsidRPr="00E741DB">
        <w:rPr>
          <w:rFonts w:cstheme="minorHAnsi"/>
          <w:color w:val="C00000"/>
          <w:sz w:val="22"/>
        </w:rPr>
        <w:t>De regeling is uitgewerkt in twee artikelen, artikel 30 voor de bijdrage in de kosten van algemene voorzieningen en artikel 31 voor de bijdrage in de kosten van maatwerkvoorzieningen. Er zijn bovendien twee varianten uitgewerkt voor de regeling van de korting op de bijdrage in de kosten voor maatwerkvoorzieningen.</w:t>
      </w:r>
    </w:p>
    <w:p w14:paraId="77AF3DD1" w14:textId="77777777"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18E363C1" w14:textId="192776A1"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41DB">
        <w:rPr>
          <w:rFonts w:eastAsia="Times New Roman" w:cstheme="minorHAnsi"/>
          <w:i/>
          <w:color w:val="C00000"/>
          <w:sz w:val="22"/>
          <w:lang w:eastAsia="nl-NL"/>
        </w:rPr>
        <w:t>Bijdrage in de kosten van algemene voorzieningen</w:t>
      </w:r>
      <w:r w:rsidRPr="00E741DB">
        <w:rPr>
          <w:rFonts w:eastAsia="Times New Roman" w:cstheme="minorHAnsi"/>
          <w:color w:val="C00000"/>
          <w:sz w:val="22"/>
          <w:lang w:eastAsia="nl-NL"/>
        </w:rPr>
        <w:t xml:space="preserve">: Artikel 30 geeft uitvoering aan artikel 2.1.4, eerste lid, aanhef en onder a, van de </w:t>
      </w:r>
      <w:proofErr w:type="spellStart"/>
      <w:r w:rsidRPr="00E741DB">
        <w:rPr>
          <w:rFonts w:eastAsia="Times New Roman" w:cstheme="minorHAnsi"/>
          <w:color w:val="C00000"/>
          <w:sz w:val="22"/>
          <w:lang w:eastAsia="nl-NL"/>
        </w:rPr>
        <w:t>Wmo</w:t>
      </w:r>
      <w:proofErr w:type="spellEnd"/>
      <w:r w:rsidRPr="00E741DB">
        <w:rPr>
          <w:rFonts w:eastAsia="Times New Roman" w:cstheme="minorHAnsi"/>
          <w:color w:val="C00000"/>
          <w:sz w:val="22"/>
          <w:lang w:eastAsia="nl-NL"/>
        </w:rPr>
        <w:t xml:space="preserve"> 2015. Hierbij wordt gebruik gemaakt van de in artikel 2.1.4, tweede lid, aanhef, van de </w:t>
      </w:r>
      <w:proofErr w:type="spellStart"/>
      <w:r w:rsidRPr="00E741DB">
        <w:rPr>
          <w:rFonts w:eastAsia="Times New Roman" w:cstheme="minorHAnsi"/>
          <w:color w:val="C00000"/>
          <w:sz w:val="22"/>
          <w:lang w:eastAsia="nl-NL"/>
        </w:rPr>
        <w:t>Wmo</w:t>
      </w:r>
      <w:proofErr w:type="spellEnd"/>
      <w:r w:rsidRPr="00E741DB">
        <w:rPr>
          <w:rFonts w:eastAsia="Times New Roman" w:cstheme="minorHAnsi"/>
          <w:color w:val="C00000"/>
          <w:sz w:val="22"/>
          <w:lang w:eastAsia="nl-NL"/>
        </w:rPr>
        <w:t xml:space="preserve"> 2015 geboden mogelijk om de hoogte van de bijdrage voor de verschillende soorten van voorzieningen verschillend vast te stellen (eerste lid). </w:t>
      </w:r>
      <w:r w:rsidRPr="00E741DB">
        <w:rPr>
          <w:rFonts w:cstheme="minorHAnsi"/>
          <w:color w:val="C00000"/>
          <w:sz w:val="22"/>
        </w:rPr>
        <w:t xml:space="preserve">De bijdragen in de kosten van algemene voorzieningen mag de gemeente bepalen en deze mogen kostendekkend zijn. In de nota naar aanleiding van het verslag (Kamerstukken II 2013/14, 33 841, nr. 34, </w:t>
      </w:r>
      <w:r w:rsidR="0022560B">
        <w:rPr>
          <w:rFonts w:cstheme="minorHAnsi"/>
          <w:color w:val="C00000"/>
          <w:sz w:val="22"/>
        </w:rPr>
        <w:t>p</w:t>
      </w:r>
      <w:r w:rsidRPr="00E741DB">
        <w:rPr>
          <w:rFonts w:cstheme="minorHAnsi"/>
          <w:color w:val="C00000"/>
          <w:sz w:val="22"/>
        </w:rPr>
        <w:t>. 95) staat hierover dat de regering gemeenten beleidsruimte geeft door hen de mogelijkheid te bieden om in de verordening te bepalen welke eigen bijdrage een cliënt verschuldigd is voor een algemene voorziening. Bij het bieden van deze beleidsruimte gaat de regering ervan uit dat gemeenten hier verstandig mee omgaan en voorzieningen, zoals laagdrempelige informatievoorziening, uit zal sluiten van eigen bijdragen. Gemeenten hebben er zelf belang bij om een algemene voorziening (financieel) laagdrempelig te maken, zodat de druk op vaak duurdere maatwerkvoorzieningen wordt beperkt.</w:t>
      </w:r>
    </w:p>
    <w:p w14:paraId="66769B15" w14:textId="42D3717A"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eastAsia="Times New Roman" w:cstheme="minorHAnsi"/>
          <w:color w:val="C00000"/>
          <w:sz w:val="22"/>
          <w:lang w:eastAsia="nl-NL"/>
        </w:rPr>
      </w:pPr>
      <w:r w:rsidRPr="00E741DB">
        <w:rPr>
          <w:rFonts w:eastAsia="Times New Roman" w:cstheme="minorHAnsi"/>
          <w:color w:val="C00000"/>
          <w:sz w:val="22"/>
          <w:lang w:eastAsia="nl-NL"/>
        </w:rPr>
        <w:t xml:space="preserve">Verder wordt gebruik gemaakt van de in artikel 2.1.4, tweede lid, aanhef en onder a, van de </w:t>
      </w:r>
      <w:proofErr w:type="spellStart"/>
      <w:r w:rsidR="00BA3370">
        <w:rPr>
          <w:rFonts w:eastAsia="Times New Roman" w:cstheme="minorHAnsi"/>
          <w:color w:val="C00000"/>
          <w:sz w:val="22"/>
          <w:lang w:eastAsia="nl-NL"/>
        </w:rPr>
        <w:t>Wmo</w:t>
      </w:r>
      <w:proofErr w:type="spellEnd"/>
      <w:r w:rsidR="00BA3370">
        <w:rPr>
          <w:rFonts w:eastAsia="Times New Roman" w:cstheme="minorHAnsi"/>
          <w:color w:val="C00000"/>
          <w:sz w:val="22"/>
          <w:lang w:eastAsia="nl-NL"/>
        </w:rPr>
        <w:t xml:space="preserve"> 2015</w:t>
      </w:r>
      <w:r w:rsidRPr="00E741DB">
        <w:rPr>
          <w:rFonts w:eastAsia="Times New Roman" w:cstheme="minorHAnsi"/>
          <w:color w:val="C00000"/>
          <w:sz w:val="22"/>
          <w:lang w:eastAsia="nl-NL"/>
        </w:rPr>
        <w:t xml:space="preserve"> geboden mogelijk om te bepalen dat voor bepaalde groepen een korting op de bijdrage van toepassing is (tweede lid).</w:t>
      </w:r>
    </w:p>
    <w:p w14:paraId="6F2868C4" w14:textId="77777777"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7C4815DE" w14:textId="7AD3C1D9"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41DB">
        <w:rPr>
          <w:rFonts w:cstheme="minorHAnsi"/>
          <w:b/>
          <w:color w:val="C00000"/>
          <w:sz w:val="22"/>
        </w:rPr>
        <w:lastRenderedPageBreak/>
        <w:t>Let op!</w:t>
      </w:r>
      <w:r w:rsidRPr="00E741DB">
        <w:rPr>
          <w:rFonts w:cstheme="minorHAnsi"/>
          <w:color w:val="C00000"/>
          <w:sz w:val="22"/>
        </w:rPr>
        <w:t xml:space="preserve"> Of overname van de genoemde voorzieningen voor de hand ligt hangt namelijk af van of de betreffende voorziening in de gemeente als maatwerkvoorziening/pgb en/of als algemene voorziening wordt aangeboden. Zie in dit verband tevens het rapport het rapport </w:t>
      </w:r>
      <w:hyperlink r:id="rId15" w:history="1">
        <w:proofErr w:type="spellStart"/>
        <w:r w:rsidRPr="00BA3370">
          <w:rPr>
            <w:rStyle w:val="Hyperlink"/>
            <w:rFonts w:cstheme="minorHAnsi"/>
            <w:i/>
            <w:color w:val="548DD4" w:themeColor="text2" w:themeTint="99"/>
            <w:sz w:val="22"/>
          </w:rPr>
          <w:t>Wmo</w:t>
        </w:r>
        <w:proofErr w:type="spellEnd"/>
        <w:r w:rsidRPr="00BA3370">
          <w:rPr>
            <w:rStyle w:val="Hyperlink"/>
            <w:rFonts w:cstheme="minorHAnsi"/>
            <w:i/>
            <w:color w:val="548DD4" w:themeColor="text2" w:themeTint="99"/>
            <w:sz w:val="22"/>
          </w:rPr>
          <w:t xml:space="preserve"> 2015 in uitvoering: passend en onderbouwd (lokaal) beleid voor hulp bij het huishouden</w:t>
        </w:r>
      </w:hyperlink>
      <w:r w:rsidRPr="00E741DB">
        <w:rPr>
          <w:rFonts w:cstheme="minorHAnsi"/>
          <w:color w:val="C00000"/>
          <w:sz w:val="22"/>
        </w:rPr>
        <w:t xml:space="preserve">, waarin de vereisten uiteengezet worden om hulp bij het huishouden als algemene voorziening in te kunnen richten. Ook ten aanzien van andere mogelijke algemene voorzieningen kan hier les uit getrokken worden. Verder is ook niet ondenkbaar dat t.a.v. bepaalde voorzieningen een gedetailleerdere regeling wenselijk wordt geacht (bijvoorbeeld een instaptarief voor collectief vervoer, een bepaalde prijs per kilometer tot 25 kilometer en een hoger tarief daarboven). Ook moeten hier t.a.v. het benoemen van de groepen nog enige keuzes worden gemaakt, zal bepaald moeten worden wat het percentage van de korting is en is het mogelijk om in afwijking van de </w:t>
      </w:r>
      <w:r w:rsidR="00E77BA5">
        <w:rPr>
          <w:rFonts w:cstheme="minorHAnsi"/>
          <w:color w:val="C00000"/>
          <w:sz w:val="22"/>
        </w:rPr>
        <w:t>hier</w:t>
      </w:r>
      <w:r w:rsidRPr="00E741DB">
        <w:rPr>
          <w:rFonts w:cstheme="minorHAnsi"/>
          <w:color w:val="C00000"/>
          <w:sz w:val="22"/>
        </w:rPr>
        <w:t xml:space="preserve"> uitgewerkte regeling te kiezen voor een andere groepsindeling.</w:t>
      </w:r>
    </w:p>
    <w:p w14:paraId="747BF0CA" w14:textId="77777777"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51D15B0F" w14:textId="3C05B952" w:rsidR="00E741DB" w:rsidRPr="00E741DB" w:rsidDel="003F5A89"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41DB">
        <w:rPr>
          <w:rFonts w:eastAsia="Times New Roman" w:cstheme="minorHAnsi"/>
          <w:i/>
          <w:color w:val="C00000"/>
          <w:sz w:val="22"/>
          <w:lang w:eastAsia="nl-NL"/>
        </w:rPr>
        <w:t>Bijdrage in de kosten van maatwerkvoorzieningen en pgb’s</w:t>
      </w:r>
      <w:r w:rsidRPr="00E741DB">
        <w:rPr>
          <w:rFonts w:eastAsia="Times New Roman" w:cstheme="minorHAnsi"/>
          <w:color w:val="C00000"/>
          <w:sz w:val="22"/>
          <w:lang w:eastAsia="nl-NL"/>
        </w:rPr>
        <w:t xml:space="preserve">: Artikel </w:t>
      </w:r>
      <w:r w:rsidR="00BA3370">
        <w:rPr>
          <w:rFonts w:eastAsia="Times New Roman" w:cstheme="minorHAnsi"/>
          <w:color w:val="C00000"/>
          <w:sz w:val="22"/>
          <w:lang w:eastAsia="nl-NL"/>
        </w:rPr>
        <w:t>31</w:t>
      </w:r>
      <w:r w:rsidRPr="00E741DB">
        <w:rPr>
          <w:rFonts w:eastAsia="Times New Roman" w:cstheme="minorHAnsi"/>
          <w:color w:val="C00000"/>
          <w:sz w:val="22"/>
          <w:lang w:eastAsia="nl-NL"/>
        </w:rPr>
        <w:t xml:space="preserve"> heeft betrekking op maatwerkvoorzieningen en pgb’s en geeft uitvoering aan de artikelen 2.1.4, eerste lid, aanhef en onder b, tweede lid, aanhef en onder b, en het derde en zevende lid, en 2.1.5, eerste lid, van de </w:t>
      </w:r>
      <w:proofErr w:type="spellStart"/>
      <w:r w:rsidR="00BA3370">
        <w:rPr>
          <w:rFonts w:eastAsia="Times New Roman" w:cstheme="minorHAnsi"/>
          <w:color w:val="C00000"/>
          <w:sz w:val="22"/>
          <w:lang w:eastAsia="nl-NL"/>
        </w:rPr>
        <w:t>Wmo</w:t>
      </w:r>
      <w:proofErr w:type="spellEnd"/>
      <w:r w:rsidR="00BA3370">
        <w:rPr>
          <w:rFonts w:eastAsia="Times New Roman" w:cstheme="minorHAnsi"/>
          <w:color w:val="C00000"/>
          <w:sz w:val="22"/>
          <w:lang w:eastAsia="nl-NL"/>
        </w:rPr>
        <w:t xml:space="preserve"> 2015</w:t>
      </w:r>
      <w:r w:rsidRPr="00E741DB">
        <w:rPr>
          <w:rFonts w:eastAsia="Times New Roman" w:cstheme="minorHAnsi"/>
          <w:color w:val="C00000"/>
          <w:sz w:val="22"/>
          <w:lang w:eastAsia="nl-NL"/>
        </w:rPr>
        <w:t>. Het totaal van de bijdragen in de kosten van maatwerkvoorzieningen dan wel pgb’s is als aangegeven gelimiteerd tot een bedrag van maximaal € 17,50 per periodebijdrage.</w:t>
      </w:r>
    </w:p>
    <w:p w14:paraId="679F3B05" w14:textId="74A5878F"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cstheme="minorHAnsi"/>
          <w:color w:val="C00000"/>
          <w:sz w:val="22"/>
        </w:rPr>
      </w:pPr>
      <w:r w:rsidRPr="00E741DB">
        <w:rPr>
          <w:rFonts w:cstheme="minorHAnsi"/>
          <w:color w:val="C00000"/>
          <w:sz w:val="22"/>
        </w:rPr>
        <w:t xml:space="preserve">Artikel 3.8, tweede lid, </w:t>
      </w:r>
      <w:r w:rsidR="00BA3370" w:rsidRPr="00BA3370">
        <w:rPr>
          <w:rFonts w:cstheme="minorHAnsi"/>
          <w:color w:val="C00000"/>
          <w:sz w:val="22"/>
        </w:rPr>
        <w:t xml:space="preserve">van het Uitvoeringsbesluit </w:t>
      </w:r>
      <w:proofErr w:type="spellStart"/>
      <w:r w:rsidR="00BA3370" w:rsidRPr="00BA3370">
        <w:rPr>
          <w:rFonts w:cstheme="minorHAnsi"/>
          <w:color w:val="C00000"/>
          <w:sz w:val="22"/>
        </w:rPr>
        <w:t>Wmo</w:t>
      </w:r>
      <w:proofErr w:type="spellEnd"/>
      <w:r w:rsidR="00BA3370" w:rsidRPr="00BA3370">
        <w:rPr>
          <w:rFonts w:cstheme="minorHAnsi"/>
          <w:color w:val="C00000"/>
          <w:sz w:val="22"/>
        </w:rPr>
        <w:t xml:space="preserve"> 2015</w:t>
      </w:r>
      <w:r w:rsidR="00BA3370">
        <w:rPr>
          <w:rFonts w:cstheme="minorHAnsi"/>
          <w:color w:val="C00000"/>
          <w:sz w:val="22"/>
        </w:rPr>
        <w:t xml:space="preserve"> </w:t>
      </w:r>
      <w:r w:rsidRPr="00E741DB">
        <w:rPr>
          <w:rFonts w:cstheme="minorHAnsi"/>
          <w:color w:val="C00000"/>
          <w:sz w:val="22"/>
        </w:rPr>
        <w:t xml:space="preserve">biedt bovendien de ruimte om voor bepaalde categorieën personen geen of een lagere bijdrage te vragen. Gemeenten die hiertoe willen overgaan, moeten dit bij verordening regelen. Er zijn twee varianten uitgewerkt: </w:t>
      </w:r>
    </w:p>
    <w:p w14:paraId="62A81039" w14:textId="12B0AB34"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41DB">
        <w:rPr>
          <w:rFonts w:cstheme="minorHAnsi"/>
          <w:i/>
          <w:color w:val="C00000"/>
          <w:sz w:val="22"/>
        </w:rPr>
        <w:t xml:space="preserve">variant </w:t>
      </w:r>
      <w:r w:rsidR="00BA3370">
        <w:rPr>
          <w:rFonts w:cstheme="minorHAnsi"/>
          <w:i/>
          <w:color w:val="C00000"/>
          <w:sz w:val="22"/>
        </w:rPr>
        <w:t>1</w:t>
      </w:r>
      <w:r w:rsidRPr="00E741DB">
        <w:rPr>
          <w:rFonts w:cstheme="minorHAnsi"/>
          <w:color w:val="C00000"/>
          <w:sz w:val="22"/>
        </w:rPr>
        <w:t xml:space="preserve">: voor als het de wens is om de bijdrage voor de in artikel 3.8, tweede lid, van het Uitvoeringsbesluit </w:t>
      </w:r>
      <w:proofErr w:type="spellStart"/>
      <w:r w:rsidRPr="00E741DB">
        <w:rPr>
          <w:rFonts w:cstheme="minorHAnsi"/>
          <w:color w:val="C00000"/>
          <w:sz w:val="22"/>
        </w:rPr>
        <w:t>Wmo</w:t>
      </w:r>
      <w:proofErr w:type="spellEnd"/>
      <w:r w:rsidRPr="00E741DB">
        <w:rPr>
          <w:rFonts w:cstheme="minorHAnsi"/>
          <w:color w:val="C00000"/>
          <w:sz w:val="22"/>
        </w:rPr>
        <w:t xml:space="preserve"> 2015 genoemde categorieën personen op nihil te stellen (de inkomensbedragen dienen nog ingevuld te worden); </w:t>
      </w:r>
    </w:p>
    <w:p w14:paraId="648339A4" w14:textId="2B419BD1"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41DB">
        <w:rPr>
          <w:rFonts w:cstheme="minorHAnsi"/>
          <w:i/>
          <w:color w:val="C00000"/>
          <w:sz w:val="22"/>
        </w:rPr>
        <w:t xml:space="preserve">variant </w:t>
      </w:r>
      <w:r w:rsidR="00BA3370">
        <w:rPr>
          <w:rFonts w:cstheme="minorHAnsi"/>
          <w:i/>
          <w:color w:val="C00000"/>
          <w:sz w:val="22"/>
        </w:rPr>
        <w:t>2</w:t>
      </w:r>
      <w:r w:rsidRPr="00E741DB">
        <w:rPr>
          <w:rFonts w:cstheme="minorHAnsi"/>
          <w:color w:val="C00000"/>
          <w:sz w:val="22"/>
        </w:rPr>
        <w:t>:</w:t>
      </w:r>
      <w:r w:rsidRPr="00E741DB">
        <w:rPr>
          <w:rFonts w:cstheme="minorHAnsi"/>
          <w:i/>
          <w:color w:val="C00000"/>
          <w:sz w:val="22"/>
        </w:rPr>
        <w:t xml:space="preserve"> </w:t>
      </w:r>
      <w:r w:rsidRPr="00E741DB">
        <w:rPr>
          <w:rFonts w:cstheme="minorHAnsi"/>
          <w:color w:val="C00000"/>
          <w:sz w:val="22"/>
        </w:rPr>
        <w:t xml:space="preserve">voor als het de wens is om de bijdrage voor al de in artikel 3.8, tweede lid, van het Uitvoeringsbesluit </w:t>
      </w:r>
      <w:proofErr w:type="spellStart"/>
      <w:r w:rsidRPr="00E741DB">
        <w:rPr>
          <w:rFonts w:cstheme="minorHAnsi"/>
          <w:color w:val="C00000"/>
          <w:sz w:val="22"/>
        </w:rPr>
        <w:t>Wmo</w:t>
      </w:r>
      <w:proofErr w:type="spellEnd"/>
      <w:r w:rsidRPr="00E741DB">
        <w:rPr>
          <w:rFonts w:cstheme="minorHAnsi"/>
          <w:color w:val="C00000"/>
          <w:sz w:val="22"/>
        </w:rPr>
        <w:t xml:space="preserve"> 2015 genoemde categorieën personen in gelijke mate lager vast te stellen (de hoogte van de lagere bijdrage dient nog ingevuld te worden).</w:t>
      </w:r>
    </w:p>
    <w:p w14:paraId="194727BD" w14:textId="77777777" w:rsidR="00E741DB" w:rsidRPr="00E741DB"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16AD414C" w14:textId="59CC4B5C" w:rsidR="00E741DB" w:rsidRPr="00A834B4" w:rsidRDefault="00E741DB" w:rsidP="00BA3370">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Times New Roman"/>
          <w:color w:val="C00000"/>
          <w:sz w:val="22"/>
          <w:lang w:eastAsia="nl-NL"/>
        </w:rPr>
      </w:pPr>
      <w:r w:rsidRPr="00E741DB">
        <w:rPr>
          <w:rFonts w:cstheme="minorHAnsi"/>
          <w:color w:val="C00000"/>
          <w:sz w:val="22"/>
        </w:rPr>
        <w:t>In het zesde lid moet ook nog worden opgenomen welke instantie belast wordt met de vaststelling en inning van de bijdrage voor opvangvoorzieningen.</w:t>
      </w:r>
    </w:p>
    <w:p w14:paraId="0D775684" w14:textId="77777777" w:rsidR="00274EAB" w:rsidRDefault="00274EAB" w:rsidP="00A51649">
      <w:pPr>
        <w:pStyle w:val="Geenafstand"/>
        <w:spacing w:line="276" w:lineRule="auto"/>
        <w:rPr>
          <w:rFonts w:cstheme="minorHAnsi"/>
          <w:b/>
          <w:sz w:val="22"/>
        </w:rPr>
      </w:pPr>
    </w:p>
    <w:p w14:paraId="44F970B0" w14:textId="57C9FD61" w:rsidR="00544F10" w:rsidRPr="00A40AFB" w:rsidRDefault="00544F10" w:rsidP="00A51649">
      <w:pPr>
        <w:pStyle w:val="Geenafstand"/>
        <w:spacing w:line="276" w:lineRule="auto"/>
        <w:rPr>
          <w:rFonts w:cstheme="minorHAnsi"/>
          <w:sz w:val="22"/>
          <w:u w:val="single"/>
        </w:rPr>
      </w:pPr>
      <w:r w:rsidRPr="00A40AFB">
        <w:rPr>
          <w:rFonts w:cstheme="minorHAnsi"/>
          <w:b/>
          <w:sz w:val="22"/>
        </w:rPr>
        <w:t xml:space="preserve">Artikel </w:t>
      </w:r>
      <w:r w:rsidR="00904C8F">
        <w:rPr>
          <w:rFonts w:cstheme="minorHAnsi"/>
          <w:b/>
          <w:sz w:val="22"/>
        </w:rPr>
        <w:t>31</w:t>
      </w:r>
      <w:r w:rsidR="00A40AFB" w:rsidRPr="00A40AFB">
        <w:rPr>
          <w:rFonts w:cstheme="minorHAnsi"/>
          <w:b/>
          <w:sz w:val="22"/>
        </w:rPr>
        <w:t>. B</w:t>
      </w:r>
      <w:r w:rsidRPr="00A40AFB">
        <w:rPr>
          <w:rFonts w:cstheme="minorHAnsi"/>
          <w:b/>
          <w:sz w:val="22"/>
        </w:rPr>
        <w:t>ijdrage in de kosten van maatwerkvoorzieningen en pgb’s</w:t>
      </w:r>
    </w:p>
    <w:p w14:paraId="7CE708B4"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1. Een cliënt is een bijdrage in de kosten verschuldigd voor een maatwerkvoorziening dan wel pgb, zolang de cliënt van de maatwerkvoorziening gebruik maakt of gedurende de periode waarvoor het pgb wordt verstrekt.</w:t>
      </w:r>
    </w:p>
    <w:p w14:paraId="4645E0FE"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2. In afwijking van het eerste lid is geen bijdrage verschuldigd voor:</w:t>
      </w:r>
    </w:p>
    <w:p w14:paraId="01D55701" w14:textId="77777777" w:rsidR="00BA3370" w:rsidRPr="00440985" w:rsidRDefault="00BA3370" w:rsidP="00BA3370">
      <w:pPr>
        <w:pStyle w:val="Geenafstand"/>
        <w:spacing w:line="276" w:lineRule="auto"/>
        <w:ind w:left="284"/>
        <w:rPr>
          <w:rFonts w:eastAsia="Times New Roman" w:cstheme="minorHAnsi"/>
          <w:i/>
          <w:iCs/>
          <w:sz w:val="22"/>
          <w:lang w:eastAsia="nl-NL"/>
        </w:rPr>
      </w:pPr>
      <w:r w:rsidRPr="00440985">
        <w:rPr>
          <w:rFonts w:eastAsia="Times New Roman" w:cstheme="minorHAnsi"/>
          <w:i/>
          <w:iCs/>
          <w:sz w:val="22"/>
          <w:lang w:eastAsia="nl-NL"/>
        </w:rPr>
        <w:t>a. [</w:t>
      </w:r>
      <w:r w:rsidRPr="00440985">
        <w:rPr>
          <w:rFonts w:eastAsia="Times New Roman" w:cstheme="minorHAnsi"/>
          <w:b/>
          <w:i/>
          <w:iCs/>
          <w:sz w:val="22"/>
          <w:lang w:eastAsia="nl-NL"/>
        </w:rPr>
        <w:t>…</w:t>
      </w:r>
      <w:r w:rsidRPr="00440985">
        <w:rPr>
          <w:rFonts w:eastAsia="Times New Roman" w:cstheme="minorHAnsi"/>
          <w:i/>
          <w:iCs/>
          <w:sz w:val="22"/>
          <w:lang w:eastAsia="nl-NL"/>
        </w:rPr>
        <w:t xml:space="preserve"> </w:t>
      </w:r>
      <w:r w:rsidRPr="00440985">
        <w:rPr>
          <w:rFonts w:eastAsia="Times New Roman" w:cstheme="minorHAnsi"/>
          <w:b/>
          <w:i/>
          <w:iCs/>
          <w:sz w:val="22"/>
          <w:lang w:eastAsia="nl-NL"/>
        </w:rPr>
        <w:t>(bijvoorbeeld individuele begeleiding of dagbesteding)</w:t>
      </w:r>
      <w:r w:rsidRPr="00440985">
        <w:rPr>
          <w:rFonts w:eastAsia="Times New Roman" w:cstheme="minorHAnsi"/>
          <w:i/>
          <w:iCs/>
          <w:sz w:val="22"/>
          <w:lang w:eastAsia="nl-NL"/>
        </w:rPr>
        <w:t>];</w:t>
      </w:r>
    </w:p>
    <w:p w14:paraId="707775F6" w14:textId="77777777" w:rsidR="00BA3370" w:rsidRPr="00440985" w:rsidRDefault="00BA3370" w:rsidP="00BA3370">
      <w:pPr>
        <w:pStyle w:val="Geenafstand"/>
        <w:spacing w:line="276" w:lineRule="auto"/>
        <w:ind w:left="284"/>
        <w:rPr>
          <w:rFonts w:eastAsia="Times New Roman" w:cstheme="minorHAnsi"/>
          <w:i/>
          <w:sz w:val="22"/>
          <w:lang w:eastAsia="nl-NL"/>
        </w:rPr>
      </w:pPr>
      <w:r w:rsidRPr="00440985">
        <w:rPr>
          <w:rFonts w:eastAsia="Times New Roman" w:cstheme="minorHAnsi"/>
          <w:i/>
          <w:sz w:val="22"/>
          <w:lang w:eastAsia="nl-NL"/>
        </w:rPr>
        <w:t>b. [</w:t>
      </w:r>
      <w:r w:rsidRPr="00440985">
        <w:rPr>
          <w:rFonts w:eastAsia="Times New Roman" w:cstheme="minorHAnsi"/>
          <w:b/>
          <w:i/>
          <w:sz w:val="22"/>
          <w:lang w:eastAsia="nl-NL"/>
        </w:rPr>
        <w:t>…</w:t>
      </w:r>
      <w:r w:rsidRPr="00440985">
        <w:rPr>
          <w:rFonts w:eastAsia="Times New Roman" w:cstheme="minorHAnsi"/>
          <w:i/>
          <w:sz w:val="22"/>
          <w:lang w:eastAsia="nl-NL"/>
        </w:rPr>
        <w:t>], en</w:t>
      </w:r>
    </w:p>
    <w:p w14:paraId="31F54BD7" w14:textId="77777777" w:rsidR="00BA3370" w:rsidRPr="00440985" w:rsidRDefault="00BA3370" w:rsidP="00BA3370">
      <w:pPr>
        <w:pStyle w:val="Geenafstand"/>
        <w:spacing w:line="276" w:lineRule="auto"/>
        <w:ind w:left="284"/>
        <w:rPr>
          <w:rFonts w:eastAsia="Times New Roman" w:cstheme="minorHAnsi"/>
          <w:sz w:val="22"/>
          <w:lang w:eastAsia="nl-NL"/>
        </w:rPr>
      </w:pPr>
      <w:r w:rsidRPr="00440985">
        <w:rPr>
          <w:rFonts w:eastAsia="Times New Roman" w:cstheme="minorHAnsi"/>
          <w:i/>
          <w:sz w:val="22"/>
          <w:lang w:eastAsia="nl-NL"/>
        </w:rPr>
        <w:t>c. [</w:t>
      </w:r>
      <w:r w:rsidRPr="00440985">
        <w:rPr>
          <w:rFonts w:eastAsia="Times New Roman" w:cstheme="minorHAnsi"/>
          <w:b/>
          <w:i/>
          <w:sz w:val="22"/>
          <w:lang w:eastAsia="nl-NL"/>
        </w:rPr>
        <w:t>…</w:t>
      </w:r>
      <w:r w:rsidRPr="00440985">
        <w:rPr>
          <w:rFonts w:eastAsia="Times New Roman" w:cstheme="minorHAnsi"/>
          <w:i/>
          <w:sz w:val="22"/>
          <w:lang w:eastAsia="nl-NL"/>
        </w:rPr>
        <w:t>]</w:t>
      </w:r>
      <w:r w:rsidRPr="00440985">
        <w:rPr>
          <w:rFonts w:eastAsia="Times New Roman" w:cstheme="minorHAnsi"/>
          <w:i/>
          <w:iCs/>
          <w:sz w:val="22"/>
          <w:lang w:eastAsia="nl-NL"/>
        </w:rPr>
        <w:t>.</w:t>
      </w:r>
      <w:r w:rsidRPr="00440985">
        <w:rPr>
          <w:rFonts w:eastAsia="Times New Roman" w:cstheme="minorHAnsi"/>
          <w:sz w:val="22"/>
          <w:lang w:eastAsia="nl-NL"/>
        </w:rPr>
        <w:t>]</w:t>
      </w:r>
    </w:p>
    <w:p w14:paraId="2A6B500C" w14:textId="3F65AE69"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3. De bijdrage, bedoeld in artikel 3.1, tweede lid, van het Uitvoeringsbesluit </w:t>
      </w:r>
      <w:proofErr w:type="spellStart"/>
      <w:r w:rsidRPr="00440985">
        <w:rPr>
          <w:rFonts w:eastAsia="Times New Roman" w:cstheme="minorHAnsi"/>
          <w:sz w:val="22"/>
          <w:lang w:eastAsia="nl-NL"/>
        </w:rPr>
        <w:t>Wmo</w:t>
      </w:r>
      <w:proofErr w:type="spellEnd"/>
      <w:r w:rsidRPr="00440985">
        <w:rPr>
          <w:rFonts w:eastAsia="Times New Roman" w:cstheme="minorHAnsi"/>
          <w:sz w:val="22"/>
          <w:lang w:eastAsia="nl-NL"/>
        </w:rPr>
        <w:t xml:space="preserve"> 2015, dan wel het totaal van de bijdragen, is gelijk aan de kostprijs, tot aan ten hoogste </w:t>
      </w:r>
      <w:r w:rsidRPr="009A50F6">
        <w:rPr>
          <w:rFonts w:eastAsia="Times New Roman" w:cstheme="minorHAnsi"/>
          <w:sz w:val="22"/>
          <w:lang w:eastAsia="nl-NL"/>
        </w:rPr>
        <w:t>€ 17,50</w:t>
      </w:r>
      <w:r w:rsidRPr="00440985">
        <w:rPr>
          <w:rFonts w:eastAsia="Times New Roman" w:cstheme="minorHAnsi"/>
          <w:sz w:val="22"/>
          <w:lang w:eastAsia="nl-NL"/>
        </w:rPr>
        <w:t xml:space="preserve"> per bijdrageperiode voor de cliënt of de gehuwde cliënten tezamen, tenzij overeenkomstig artikel 2.1.4, derde lid, van de </w:t>
      </w:r>
      <w:r>
        <w:rPr>
          <w:rFonts w:eastAsia="Times New Roman" w:cstheme="minorHAnsi"/>
          <w:sz w:val="22"/>
          <w:lang w:eastAsia="nl-NL"/>
        </w:rPr>
        <w:t>Wet maatschappelijke ondersteuning 2015</w:t>
      </w:r>
      <w:r w:rsidRPr="00440985">
        <w:rPr>
          <w:rFonts w:eastAsia="Times New Roman" w:cstheme="minorHAnsi"/>
          <w:sz w:val="22"/>
          <w:lang w:eastAsia="nl-NL"/>
        </w:rPr>
        <w:t xml:space="preserve">[, </w:t>
      </w:r>
      <w:r w:rsidRPr="00440985">
        <w:rPr>
          <w:rFonts w:eastAsia="Times New Roman" w:cstheme="minorHAnsi"/>
          <w:b/>
          <w:sz w:val="22"/>
          <w:lang w:eastAsia="nl-NL"/>
        </w:rPr>
        <w:t>OF</w:t>
      </w:r>
      <w:r w:rsidRPr="00440985">
        <w:rPr>
          <w:rFonts w:eastAsia="Times New Roman" w:cstheme="minorHAnsi"/>
          <w:sz w:val="22"/>
          <w:lang w:eastAsia="nl-NL"/>
        </w:rPr>
        <w:t xml:space="preserve"> of] hoofdstuk 3 van het Uitvoeringsbesluit </w:t>
      </w:r>
      <w:proofErr w:type="spellStart"/>
      <w:r w:rsidRPr="00440985">
        <w:rPr>
          <w:rFonts w:eastAsia="Times New Roman" w:cstheme="minorHAnsi"/>
          <w:sz w:val="22"/>
          <w:lang w:eastAsia="nl-NL"/>
        </w:rPr>
        <w:t>Wmo</w:t>
      </w:r>
      <w:proofErr w:type="spellEnd"/>
      <w:r w:rsidRPr="00440985">
        <w:rPr>
          <w:rFonts w:eastAsia="Times New Roman" w:cstheme="minorHAnsi"/>
          <w:sz w:val="22"/>
          <w:lang w:eastAsia="nl-NL"/>
        </w:rPr>
        <w:t xml:space="preserve"> 2015 [</w:t>
      </w:r>
      <w:r w:rsidRPr="00440985">
        <w:rPr>
          <w:rFonts w:eastAsia="Times New Roman" w:cstheme="minorHAnsi"/>
          <w:i/>
          <w:iCs/>
          <w:sz w:val="22"/>
          <w:lang w:eastAsia="nl-NL"/>
        </w:rPr>
        <w:t>of het volgende lid</w:t>
      </w:r>
      <w:r w:rsidRPr="00440985">
        <w:rPr>
          <w:rFonts w:eastAsia="Times New Roman" w:cstheme="minorHAnsi"/>
          <w:sz w:val="22"/>
          <w:lang w:eastAsia="nl-NL"/>
        </w:rPr>
        <w:t>] geen of een lagere bijdrage is verschuldigd.</w:t>
      </w:r>
    </w:p>
    <w:p w14:paraId="71EAA723" w14:textId="77777777" w:rsidR="00BA3370" w:rsidRPr="00440985" w:rsidRDefault="00BA3370" w:rsidP="00BA3370">
      <w:pPr>
        <w:pStyle w:val="Geenafstand"/>
        <w:spacing w:line="276" w:lineRule="auto"/>
        <w:rPr>
          <w:rFonts w:eastAsia="Times New Roman" w:cstheme="minorHAnsi"/>
          <w:sz w:val="22"/>
          <w:lang w:eastAsia="nl-NL"/>
        </w:rPr>
      </w:pPr>
    </w:p>
    <w:p w14:paraId="521ACE31" w14:textId="77777777" w:rsidR="00BA3370" w:rsidRPr="00440985" w:rsidRDefault="00BA3370" w:rsidP="00BA3370">
      <w:pPr>
        <w:pStyle w:val="Geenafstand"/>
        <w:spacing w:line="276" w:lineRule="auto"/>
        <w:rPr>
          <w:rFonts w:eastAsia="Times New Roman" w:cstheme="minorHAnsi"/>
          <w:i/>
          <w:sz w:val="22"/>
          <w:lang w:eastAsia="nl-NL"/>
        </w:rPr>
      </w:pPr>
      <w:r w:rsidRPr="00440985">
        <w:rPr>
          <w:rFonts w:eastAsia="Times New Roman" w:cstheme="minorHAnsi"/>
          <w:i/>
          <w:sz w:val="22"/>
          <w:lang w:eastAsia="nl-NL"/>
        </w:rPr>
        <w:lastRenderedPageBreak/>
        <w:t xml:space="preserve">Variant A (als de bijdrage voor de in artikel 3.8, tweede lid, van het Uitvoeringsbesluit </w:t>
      </w:r>
      <w:proofErr w:type="spellStart"/>
      <w:r w:rsidRPr="00440985">
        <w:rPr>
          <w:rFonts w:eastAsia="Times New Roman" w:cstheme="minorHAnsi"/>
          <w:i/>
          <w:sz w:val="22"/>
          <w:lang w:eastAsia="nl-NL"/>
        </w:rPr>
        <w:t>Wmo</w:t>
      </w:r>
      <w:proofErr w:type="spellEnd"/>
      <w:r w:rsidRPr="00440985">
        <w:rPr>
          <w:rFonts w:eastAsia="Times New Roman" w:cstheme="minorHAnsi"/>
          <w:i/>
          <w:sz w:val="22"/>
          <w:lang w:eastAsia="nl-NL"/>
        </w:rPr>
        <w:t xml:space="preserve"> 2015 genoemde categorieën personen op nihil wordt vastgesteld)</w:t>
      </w:r>
    </w:p>
    <w:p w14:paraId="69651DF7"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4. In afwijking van het eerste lid is geen bijdrage verschuldigd per bijdrageperiode door:</w:t>
      </w:r>
    </w:p>
    <w:p w14:paraId="673B89B5" w14:textId="77777777" w:rsidR="00BA3370" w:rsidRPr="00440985" w:rsidRDefault="00BA3370" w:rsidP="00BA3370">
      <w:pPr>
        <w:pStyle w:val="Geenafstand"/>
        <w:spacing w:line="276" w:lineRule="auto"/>
        <w:ind w:left="284"/>
        <w:rPr>
          <w:rFonts w:eastAsia="Times New Roman" w:cstheme="minorHAnsi"/>
          <w:sz w:val="22"/>
          <w:lang w:eastAsia="nl-NL"/>
        </w:rPr>
      </w:pPr>
      <w:r w:rsidRPr="00440985">
        <w:rPr>
          <w:rFonts w:eastAsia="Times New Roman" w:cstheme="minorHAnsi"/>
          <w:i/>
          <w:iCs/>
          <w:sz w:val="22"/>
          <w:lang w:eastAsia="nl-NL"/>
        </w:rPr>
        <w:t xml:space="preserve">a. de ongehuwde cliënt die de pensioengerechtigde leeftijd nog niet heeft bereikt en die een </w:t>
      </w:r>
      <w:proofErr w:type="spellStart"/>
      <w:r w:rsidRPr="00440985">
        <w:rPr>
          <w:rFonts w:eastAsia="Times New Roman" w:cstheme="minorHAnsi"/>
          <w:i/>
          <w:iCs/>
          <w:sz w:val="22"/>
          <w:lang w:eastAsia="nl-NL"/>
        </w:rPr>
        <w:t>bijdrageplichtig</w:t>
      </w:r>
      <w:proofErr w:type="spellEnd"/>
      <w:r w:rsidRPr="00440985">
        <w:rPr>
          <w:rFonts w:eastAsia="Times New Roman" w:cstheme="minorHAnsi"/>
          <w:i/>
          <w:iCs/>
          <w:sz w:val="22"/>
          <w:lang w:eastAsia="nl-NL"/>
        </w:rPr>
        <w:t xml:space="preserve"> inkomen heeft van minder dan €</w:t>
      </w:r>
      <w:r w:rsidRPr="00440985">
        <w:rPr>
          <w:rFonts w:eastAsia="Times New Roman" w:cstheme="minorHAnsi"/>
          <w:sz w:val="22"/>
          <w:lang w:eastAsia="nl-NL"/>
        </w:rPr>
        <w:t xml:space="preserve"> </w:t>
      </w:r>
      <w:r w:rsidRPr="00440985">
        <w:rPr>
          <w:rFonts w:eastAsia="Times New Roman" w:cstheme="minorHAnsi"/>
          <w:i/>
          <w:iCs/>
          <w:sz w:val="22"/>
          <w:lang w:eastAsia="nl-NL"/>
        </w:rPr>
        <w:t>[</w:t>
      </w:r>
      <w:r w:rsidRPr="00440985">
        <w:rPr>
          <w:rFonts w:eastAsia="Times New Roman" w:cstheme="minorHAnsi"/>
          <w:b/>
          <w:i/>
          <w:iCs/>
          <w:sz w:val="22"/>
          <w:lang w:eastAsia="nl-NL"/>
        </w:rPr>
        <w:t>inkomensbedrag</w:t>
      </w:r>
      <w:r w:rsidRPr="00440985">
        <w:rPr>
          <w:rFonts w:eastAsia="Times New Roman" w:cstheme="minorHAnsi"/>
          <w:i/>
          <w:iCs/>
          <w:sz w:val="22"/>
          <w:lang w:eastAsia="nl-NL"/>
        </w:rPr>
        <w:t>];</w:t>
      </w:r>
    </w:p>
    <w:p w14:paraId="721EE40E" w14:textId="77777777" w:rsidR="00BA3370" w:rsidRPr="00440985" w:rsidRDefault="00BA3370" w:rsidP="00BA3370">
      <w:pPr>
        <w:pStyle w:val="Geenafstand"/>
        <w:spacing w:line="276" w:lineRule="auto"/>
        <w:ind w:left="284"/>
        <w:rPr>
          <w:rFonts w:eastAsia="Times New Roman" w:cstheme="minorHAnsi"/>
          <w:sz w:val="22"/>
          <w:lang w:eastAsia="nl-NL"/>
        </w:rPr>
      </w:pPr>
      <w:r w:rsidRPr="00440985">
        <w:rPr>
          <w:rFonts w:eastAsia="Times New Roman" w:cstheme="minorHAnsi"/>
          <w:i/>
          <w:iCs/>
          <w:sz w:val="22"/>
          <w:lang w:eastAsia="nl-NL"/>
        </w:rPr>
        <w:t xml:space="preserve">b. de ongehuwde cliënt die de pensioengerechtigde leeftijd heeft bereikt en die een </w:t>
      </w:r>
      <w:proofErr w:type="spellStart"/>
      <w:r w:rsidRPr="00440985">
        <w:rPr>
          <w:rFonts w:eastAsia="Times New Roman" w:cstheme="minorHAnsi"/>
          <w:i/>
          <w:iCs/>
          <w:sz w:val="22"/>
          <w:lang w:eastAsia="nl-NL"/>
        </w:rPr>
        <w:t>bijdrageplichtig</w:t>
      </w:r>
      <w:proofErr w:type="spellEnd"/>
      <w:r w:rsidRPr="00440985">
        <w:rPr>
          <w:rFonts w:eastAsia="Times New Roman" w:cstheme="minorHAnsi"/>
          <w:i/>
          <w:iCs/>
          <w:sz w:val="22"/>
          <w:lang w:eastAsia="nl-NL"/>
        </w:rPr>
        <w:t xml:space="preserve"> inkomen heeft van minder dan €</w:t>
      </w:r>
      <w:r w:rsidRPr="00440985">
        <w:rPr>
          <w:rFonts w:eastAsia="Times New Roman" w:cstheme="minorHAnsi"/>
          <w:sz w:val="22"/>
          <w:lang w:eastAsia="nl-NL"/>
        </w:rPr>
        <w:t xml:space="preserve"> </w:t>
      </w:r>
      <w:r w:rsidRPr="00440985">
        <w:rPr>
          <w:rFonts w:eastAsia="Times New Roman" w:cstheme="minorHAnsi"/>
          <w:i/>
          <w:iCs/>
          <w:sz w:val="22"/>
          <w:lang w:eastAsia="nl-NL"/>
        </w:rPr>
        <w:t>[</w:t>
      </w:r>
      <w:r w:rsidRPr="009A50F6">
        <w:rPr>
          <w:rFonts w:eastAsia="Times New Roman" w:cstheme="minorHAnsi"/>
          <w:b/>
          <w:i/>
          <w:iCs/>
          <w:sz w:val="22"/>
          <w:lang w:eastAsia="nl-NL"/>
        </w:rPr>
        <w:t>inkomensbedrag</w:t>
      </w:r>
      <w:r w:rsidRPr="00440985">
        <w:rPr>
          <w:rFonts w:eastAsia="Times New Roman" w:cstheme="minorHAnsi"/>
          <w:i/>
          <w:iCs/>
          <w:sz w:val="22"/>
          <w:lang w:eastAsia="nl-NL"/>
        </w:rPr>
        <w:t>];</w:t>
      </w:r>
    </w:p>
    <w:p w14:paraId="261FDE3B" w14:textId="77777777" w:rsidR="00BA3370" w:rsidRPr="00440985" w:rsidRDefault="00BA3370" w:rsidP="00BA3370">
      <w:pPr>
        <w:pStyle w:val="Geenafstand"/>
        <w:spacing w:line="276" w:lineRule="auto"/>
        <w:ind w:left="284"/>
        <w:rPr>
          <w:rFonts w:eastAsia="Times New Roman" w:cstheme="minorHAnsi"/>
          <w:sz w:val="22"/>
          <w:lang w:eastAsia="nl-NL"/>
        </w:rPr>
      </w:pPr>
      <w:r w:rsidRPr="00440985">
        <w:rPr>
          <w:rFonts w:eastAsia="Times New Roman" w:cstheme="minorHAnsi"/>
          <w:i/>
          <w:iCs/>
          <w:sz w:val="22"/>
          <w:lang w:eastAsia="nl-NL"/>
        </w:rPr>
        <w:t xml:space="preserve">c. de gehuwde cliënt die de pensioengerechtigde leeftijd heeft bereikt en die een gezamenlijk </w:t>
      </w:r>
      <w:proofErr w:type="spellStart"/>
      <w:r w:rsidRPr="00440985">
        <w:rPr>
          <w:rFonts w:eastAsia="Times New Roman" w:cstheme="minorHAnsi"/>
          <w:i/>
          <w:iCs/>
          <w:sz w:val="22"/>
          <w:lang w:eastAsia="nl-NL"/>
        </w:rPr>
        <w:t>bijdrageplichtig</w:t>
      </w:r>
      <w:proofErr w:type="spellEnd"/>
      <w:r w:rsidRPr="00440985">
        <w:rPr>
          <w:rFonts w:eastAsia="Times New Roman" w:cstheme="minorHAnsi"/>
          <w:i/>
          <w:iCs/>
          <w:sz w:val="22"/>
          <w:lang w:eastAsia="nl-NL"/>
        </w:rPr>
        <w:t xml:space="preserve"> inkomen heeft van minder dan € [</w:t>
      </w:r>
      <w:r w:rsidRPr="00440985">
        <w:rPr>
          <w:rFonts w:eastAsia="Times New Roman" w:cstheme="minorHAnsi"/>
          <w:b/>
          <w:i/>
          <w:iCs/>
          <w:sz w:val="22"/>
          <w:lang w:eastAsia="nl-NL"/>
        </w:rPr>
        <w:t>inkomensbedrag</w:t>
      </w:r>
      <w:r w:rsidRPr="00440985">
        <w:rPr>
          <w:rFonts w:eastAsia="Times New Roman" w:cstheme="minorHAnsi"/>
          <w:i/>
          <w:iCs/>
          <w:sz w:val="22"/>
          <w:lang w:eastAsia="nl-NL"/>
        </w:rPr>
        <w:t>].</w:t>
      </w:r>
      <w:r w:rsidRPr="00440985">
        <w:rPr>
          <w:rFonts w:eastAsia="Times New Roman" w:cstheme="minorHAnsi"/>
          <w:sz w:val="22"/>
          <w:lang w:eastAsia="nl-NL"/>
        </w:rPr>
        <w:t>]</w:t>
      </w:r>
    </w:p>
    <w:p w14:paraId="2F9D3BB3" w14:textId="77777777" w:rsidR="00BA3370" w:rsidRPr="00440985" w:rsidRDefault="00BA3370" w:rsidP="00BA3370">
      <w:pPr>
        <w:pStyle w:val="Geenafstand"/>
        <w:spacing w:line="276" w:lineRule="auto"/>
        <w:rPr>
          <w:rFonts w:eastAsia="Times New Roman" w:cstheme="minorHAnsi"/>
          <w:sz w:val="22"/>
          <w:lang w:eastAsia="nl-NL"/>
        </w:rPr>
      </w:pPr>
    </w:p>
    <w:p w14:paraId="3E0819B2"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i/>
          <w:sz w:val="22"/>
          <w:lang w:eastAsia="nl-NL"/>
        </w:rPr>
        <w:t xml:space="preserve">Variant B (als de bijdrage voor al de in artikel 3.8, tweede lid, van het Uitvoeringsbesluit </w:t>
      </w:r>
      <w:proofErr w:type="spellStart"/>
      <w:r w:rsidRPr="00440985">
        <w:rPr>
          <w:rFonts w:eastAsia="Times New Roman" w:cstheme="minorHAnsi"/>
          <w:i/>
          <w:sz w:val="22"/>
          <w:lang w:eastAsia="nl-NL"/>
        </w:rPr>
        <w:t>Wmo</w:t>
      </w:r>
      <w:proofErr w:type="spellEnd"/>
      <w:r w:rsidRPr="00440985">
        <w:rPr>
          <w:rFonts w:eastAsia="Times New Roman" w:cstheme="minorHAnsi"/>
          <w:i/>
          <w:sz w:val="22"/>
          <w:lang w:eastAsia="nl-NL"/>
        </w:rPr>
        <w:t xml:space="preserve"> 2015 genoemde categorieën personen in gelijke mate lager wordt vastgesteld)</w:t>
      </w:r>
    </w:p>
    <w:p w14:paraId="57CE8912"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sz w:val="22"/>
          <w:lang w:eastAsia="nl-NL"/>
        </w:rPr>
        <w:t xml:space="preserve">4. In afwijking van artikel 3.8, eerste lid, van het Uitvoeringsbesluit </w:t>
      </w:r>
      <w:proofErr w:type="spellStart"/>
      <w:r w:rsidRPr="00440985">
        <w:rPr>
          <w:rFonts w:eastAsia="Times New Roman" w:cstheme="minorHAnsi"/>
          <w:i/>
          <w:sz w:val="22"/>
          <w:lang w:eastAsia="nl-NL"/>
        </w:rPr>
        <w:t>Wmo</w:t>
      </w:r>
      <w:proofErr w:type="spellEnd"/>
      <w:r w:rsidRPr="00440985">
        <w:rPr>
          <w:rFonts w:eastAsia="Times New Roman" w:cstheme="minorHAnsi"/>
          <w:i/>
          <w:sz w:val="22"/>
          <w:lang w:eastAsia="nl-NL"/>
        </w:rPr>
        <w:t xml:space="preserve"> 2015 bedraagt de bijdrage [</w:t>
      </w:r>
      <w:r w:rsidRPr="00440985">
        <w:rPr>
          <w:rFonts w:eastAsia="Times New Roman" w:cstheme="minorHAnsi"/>
          <w:b/>
          <w:i/>
          <w:sz w:val="22"/>
          <w:lang w:eastAsia="nl-NL"/>
        </w:rPr>
        <w:t xml:space="preserve">… </w:t>
      </w:r>
      <w:r w:rsidRPr="00440985">
        <w:rPr>
          <w:rFonts w:eastAsia="Times New Roman" w:cstheme="minorHAnsi"/>
          <w:i/>
          <w:sz w:val="22"/>
          <w:lang w:eastAsia="nl-NL"/>
        </w:rPr>
        <w:t>(</w:t>
      </w:r>
      <w:r w:rsidRPr="00440985">
        <w:rPr>
          <w:rFonts w:eastAsia="Times New Roman" w:cstheme="minorHAnsi"/>
          <w:b/>
          <w:i/>
          <w:sz w:val="22"/>
          <w:lang w:eastAsia="nl-NL"/>
        </w:rPr>
        <w:t>bedrag lager dan € 17,50)</w:t>
      </w:r>
      <w:r w:rsidRPr="00440985">
        <w:rPr>
          <w:rFonts w:eastAsia="Times New Roman" w:cstheme="minorHAnsi"/>
          <w:i/>
          <w:sz w:val="22"/>
          <w:lang w:eastAsia="nl-NL"/>
        </w:rPr>
        <w:t>] per bijdrageperiode voor de ongehuwde cliënt die de pensioengerechtigde leeftijd nog niet heeft bereikt, de ongehuwde cliënt die de pensioengerechtigde leeftijd heeft bereikt en de gehuwde cliënt die de pensioengerechtigde leeftijd heeft bereikt.</w:t>
      </w:r>
      <w:r w:rsidRPr="00440985">
        <w:rPr>
          <w:rFonts w:eastAsia="Times New Roman" w:cstheme="minorHAnsi"/>
          <w:sz w:val="22"/>
          <w:lang w:eastAsia="nl-NL"/>
        </w:rPr>
        <w:t>]</w:t>
      </w:r>
    </w:p>
    <w:p w14:paraId="296D555A" w14:textId="77777777" w:rsidR="00BA3370" w:rsidRDefault="00BA3370" w:rsidP="00BA3370">
      <w:pPr>
        <w:pStyle w:val="Geenafstand"/>
        <w:spacing w:line="276" w:lineRule="auto"/>
        <w:rPr>
          <w:rFonts w:eastAsia="Times New Roman" w:cstheme="minorHAnsi"/>
          <w:sz w:val="22"/>
          <w:lang w:eastAsia="nl-NL"/>
        </w:rPr>
      </w:pPr>
    </w:p>
    <w:p w14:paraId="6270210E"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5. De kostprijs van een:</w:t>
      </w:r>
    </w:p>
    <w:p w14:paraId="02B0FB3E" w14:textId="77777777" w:rsidR="00BA3370" w:rsidRPr="00440985" w:rsidRDefault="00BA3370" w:rsidP="00BA3370">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maatwerkvoorziening wordt bepaald door een aanbesteding, na consultatie in de markt of na overleg met de aanbieder;</w:t>
      </w:r>
    </w:p>
    <w:p w14:paraId="5AA3353D" w14:textId="77777777" w:rsidR="00BA3370" w:rsidRPr="00440985" w:rsidRDefault="00BA3370" w:rsidP="00BA3370">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b. pgb is gelijk aan de hoogte van het pgb.</w:t>
      </w:r>
    </w:p>
    <w:p w14:paraId="423E5C73" w14:textId="3627CC45"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6. In de gevallen, bedoeld in artikel 2.1.4, zevende lid, van de </w:t>
      </w:r>
      <w:r>
        <w:rPr>
          <w:rFonts w:eastAsia="Times New Roman" w:cstheme="minorHAnsi"/>
          <w:sz w:val="22"/>
          <w:lang w:eastAsia="nl-NL"/>
        </w:rPr>
        <w:t>Wet maatschappelijke ondersteuning 2015</w:t>
      </w:r>
      <w:r w:rsidRPr="00440985">
        <w:rPr>
          <w:rFonts w:eastAsia="Times New Roman" w:cstheme="minorHAnsi"/>
          <w:sz w:val="22"/>
          <w:lang w:eastAsia="nl-NL"/>
        </w:rPr>
        <w:t>, worden de bijdragen voor een maatwerkvoorziening of pgb door [</w:t>
      </w:r>
      <w:r w:rsidRPr="009A50F6">
        <w:rPr>
          <w:rFonts w:eastAsia="Times New Roman" w:cstheme="minorHAnsi"/>
          <w:b/>
          <w:sz w:val="22"/>
          <w:lang w:eastAsia="nl-NL"/>
        </w:rPr>
        <w:t>instantie die zal innen</w:t>
      </w:r>
      <w:r w:rsidRPr="00440985">
        <w:rPr>
          <w:rFonts w:eastAsia="Times New Roman" w:cstheme="minorHAnsi"/>
          <w:sz w:val="22"/>
          <w:lang w:eastAsia="nl-NL"/>
        </w:rPr>
        <w:t>] vastgesteld en geïnd.</w:t>
      </w:r>
    </w:p>
    <w:p w14:paraId="6C10E466" w14:textId="2FD4529A" w:rsidR="00544F10" w:rsidRPr="00BA3370" w:rsidRDefault="00BA3370" w:rsidP="00A51649">
      <w:pPr>
        <w:pStyle w:val="Geenafstand"/>
        <w:spacing w:line="276" w:lineRule="auto"/>
        <w:rPr>
          <w:rFonts w:eastAsia="Times New Roman" w:cstheme="minorHAnsi"/>
          <w:sz w:val="22"/>
          <w:lang w:eastAsia="nl-NL"/>
        </w:rPr>
      </w:pPr>
      <w:r w:rsidRPr="00440985">
        <w:rPr>
          <w:rFonts w:eastAsia="Times New Roman" w:cstheme="minorHAnsi"/>
          <w:sz w:val="22"/>
          <w:lang w:eastAsia="nl-NL"/>
        </w:rPr>
        <w:t>7.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p w14:paraId="7708495E" w14:textId="77777777" w:rsidR="002D6F8F" w:rsidRPr="002D6F8F" w:rsidRDefault="002D6F8F" w:rsidP="00A51649">
      <w:pPr>
        <w:pStyle w:val="Geenafstand"/>
        <w:spacing w:line="276" w:lineRule="auto"/>
        <w:rPr>
          <w:rFonts w:cstheme="minorHAnsi"/>
          <w:strike/>
          <w:sz w:val="22"/>
        </w:rPr>
      </w:pPr>
    </w:p>
    <w:p w14:paraId="57576F6D" w14:textId="464BA6B8" w:rsidR="00544F10" w:rsidRPr="00722A9C" w:rsidRDefault="005026B9" w:rsidP="00A51649">
      <w:pPr>
        <w:pStyle w:val="Geenafstand"/>
        <w:spacing w:line="276" w:lineRule="auto"/>
        <w:rPr>
          <w:rFonts w:cstheme="minorHAnsi"/>
          <w:sz w:val="22"/>
          <w:u w:val="single"/>
        </w:rPr>
      </w:pPr>
      <w:r>
        <w:rPr>
          <w:rFonts w:cstheme="minorHAnsi"/>
          <w:sz w:val="22"/>
        </w:rPr>
        <w:t>[</w:t>
      </w:r>
      <w:r w:rsidR="00544F10" w:rsidRPr="00BA3370">
        <w:rPr>
          <w:rFonts w:cstheme="minorHAnsi"/>
          <w:b/>
          <w:i/>
          <w:sz w:val="22"/>
        </w:rPr>
        <w:t xml:space="preserve">Artikel </w:t>
      </w:r>
      <w:r w:rsidR="006408B6" w:rsidRPr="00BA3370">
        <w:rPr>
          <w:rFonts w:cstheme="minorHAnsi"/>
          <w:b/>
          <w:i/>
          <w:sz w:val="22"/>
        </w:rPr>
        <w:t>3</w:t>
      </w:r>
      <w:r w:rsidR="00904C8F">
        <w:rPr>
          <w:rFonts w:cstheme="minorHAnsi"/>
          <w:b/>
          <w:i/>
          <w:sz w:val="22"/>
        </w:rPr>
        <w:t>2</w:t>
      </w:r>
      <w:r w:rsidR="00544F10" w:rsidRPr="00BA3370">
        <w:rPr>
          <w:rFonts w:cstheme="minorHAnsi"/>
          <w:b/>
          <w:i/>
          <w:sz w:val="22"/>
        </w:rPr>
        <w:t xml:space="preserve">. </w:t>
      </w:r>
      <w:r w:rsidR="006408B6" w:rsidRPr="00BA3370">
        <w:rPr>
          <w:rFonts w:cstheme="minorHAnsi"/>
          <w:b/>
          <w:i/>
          <w:sz w:val="22"/>
        </w:rPr>
        <w:t>O</w:t>
      </w:r>
      <w:r w:rsidR="00544F10" w:rsidRPr="00BA3370">
        <w:rPr>
          <w:rFonts w:cstheme="minorHAnsi"/>
          <w:b/>
          <w:i/>
          <w:sz w:val="22"/>
        </w:rPr>
        <w:t>pschorting betaling uit het pgb</w:t>
      </w:r>
    </w:p>
    <w:p w14:paraId="355E41F7" w14:textId="2D5D8FCB"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 xml:space="preserve">1. Het college kan de Sociale verzekeringsbank gemotiveerd verzoeken te beslissen tot een gehele of gedeeltelijke opschorting van betalingen uit het pgb voor ten hoogste dertien weken als er ten aanzien van een cliënt een ernstig vermoeden is gerezen dat sprake is van een omstandigheid als bedoeld in artikel 2.3.10, eerste lid, onder a, d of e, van de </w:t>
      </w:r>
      <w:r>
        <w:rPr>
          <w:rFonts w:eastAsia="Times New Roman" w:cstheme="minorHAnsi"/>
          <w:i/>
          <w:iCs/>
          <w:sz w:val="22"/>
          <w:lang w:eastAsia="nl-NL"/>
        </w:rPr>
        <w:t>Wet maatschappelijke ondersteuning 2015</w:t>
      </w:r>
      <w:r w:rsidRPr="00440985">
        <w:rPr>
          <w:rFonts w:eastAsia="Times New Roman" w:cstheme="minorHAnsi"/>
          <w:i/>
          <w:iCs/>
          <w:sz w:val="22"/>
          <w:lang w:eastAsia="nl-NL"/>
        </w:rPr>
        <w:t>.</w:t>
      </w:r>
    </w:p>
    <w:p w14:paraId="7C155DDE" w14:textId="6112519B"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 xml:space="preserve">2. Het college kan de Sociale verzekeringsbank gemotiveerd verzoeken te beslissen tot een gehele of gedeeltelijke opschorting van betalingen uit het pgb voor de duur van de opname als sprake is van een omstandigheid als bedoeld in artikel </w:t>
      </w:r>
      <w:r>
        <w:rPr>
          <w:rFonts w:eastAsia="Times New Roman" w:cstheme="minorHAnsi"/>
          <w:i/>
          <w:iCs/>
          <w:sz w:val="22"/>
          <w:lang w:eastAsia="nl-NL"/>
        </w:rPr>
        <w:t>33</w:t>
      </w:r>
      <w:r w:rsidRPr="00440985">
        <w:rPr>
          <w:rFonts w:eastAsia="Times New Roman" w:cstheme="minorHAnsi"/>
          <w:i/>
          <w:iCs/>
          <w:sz w:val="22"/>
          <w:lang w:eastAsia="nl-NL"/>
        </w:rPr>
        <w:t>, derde lid, onder d.</w:t>
      </w:r>
    </w:p>
    <w:p w14:paraId="5ABF163E" w14:textId="77777777" w:rsidR="00BA3370" w:rsidRPr="00440985" w:rsidRDefault="00BA3370" w:rsidP="00BA3370">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 xml:space="preserve">3. Het college stelt de </w:t>
      </w:r>
      <w:r w:rsidRPr="00EB1A3D">
        <w:rPr>
          <w:rFonts w:eastAsia="Times New Roman" w:cstheme="minorHAnsi"/>
          <w:i/>
          <w:iCs/>
          <w:sz w:val="22"/>
          <w:lang w:eastAsia="nl-NL"/>
        </w:rPr>
        <w:t xml:space="preserve">persoon aan wie het pgb is verstrekt </w:t>
      </w:r>
      <w:r w:rsidRPr="00440985">
        <w:rPr>
          <w:rFonts w:eastAsia="Times New Roman" w:cstheme="minorHAnsi"/>
          <w:i/>
          <w:iCs/>
          <w:sz w:val="22"/>
          <w:lang w:eastAsia="nl-NL"/>
        </w:rPr>
        <w:t xml:space="preserve">schriftelijk op de hoogte van </w:t>
      </w:r>
      <w:r>
        <w:rPr>
          <w:rFonts w:eastAsia="Times New Roman" w:cstheme="minorHAnsi"/>
          <w:i/>
          <w:iCs/>
          <w:sz w:val="22"/>
          <w:lang w:eastAsia="nl-NL"/>
        </w:rPr>
        <w:t>een</w:t>
      </w:r>
      <w:r w:rsidRPr="00440985">
        <w:rPr>
          <w:rFonts w:eastAsia="Times New Roman" w:cstheme="minorHAnsi"/>
          <w:i/>
          <w:iCs/>
          <w:sz w:val="22"/>
          <w:lang w:eastAsia="nl-NL"/>
        </w:rPr>
        <w:t xml:space="preserve"> verzoek </w:t>
      </w:r>
      <w:r>
        <w:rPr>
          <w:rFonts w:eastAsia="Times New Roman" w:cstheme="minorHAnsi"/>
          <w:i/>
          <w:iCs/>
          <w:sz w:val="22"/>
          <w:lang w:eastAsia="nl-NL"/>
        </w:rPr>
        <w:t>als bedoeld in</w:t>
      </w:r>
      <w:r w:rsidRPr="00440985">
        <w:rPr>
          <w:rFonts w:eastAsia="Times New Roman" w:cstheme="minorHAnsi"/>
          <w:i/>
          <w:iCs/>
          <w:sz w:val="22"/>
          <w:lang w:eastAsia="nl-NL"/>
        </w:rPr>
        <w:t xml:space="preserve"> het eerste </w:t>
      </w:r>
      <w:r>
        <w:rPr>
          <w:rFonts w:eastAsia="Times New Roman" w:cstheme="minorHAnsi"/>
          <w:i/>
          <w:iCs/>
          <w:sz w:val="22"/>
          <w:lang w:eastAsia="nl-NL"/>
        </w:rPr>
        <w:t>of</w:t>
      </w:r>
      <w:r w:rsidRPr="00440985">
        <w:rPr>
          <w:rFonts w:eastAsia="Times New Roman" w:cstheme="minorHAnsi"/>
          <w:i/>
          <w:iCs/>
          <w:sz w:val="22"/>
          <w:lang w:eastAsia="nl-NL"/>
        </w:rPr>
        <w:t xml:space="preserve"> tweede lid.</w:t>
      </w:r>
      <w:r w:rsidRPr="00440985">
        <w:rPr>
          <w:rFonts w:eastAsia="Times New Roman" w:cstheme="minorHAnsi"/>
          <w:sz w:val="22"/>
          <w:lang w:eastAsia="nl-NL"/>
        </w:rPr>
        <w:t>]</w:t>
      </w:r>
    </w:p>
    <w:p w14:paraId="6369D3A9" w14:textId="414F864A" w:rsidR="00544F10" w:rsidRDefault="00544F10" w:rsidP="00A51649">
      <w:pPr>
        <w:pStyle w:val="Geenafstand"/>
        <w:spacing w:line="276" w:lineRule="auto"/>
        <w:rPr>
          <w:rFonts w:cstheme="minorHAnsi"/>
          <w:sz w:val="22"/>
        </w:rPr>
      </w:pPr>
    </w:p>
    <w:p w14:paraId="22DF9D3A" w14:textId="39CF17DB"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r w:rsidRPr="00BA3370">
        <w:rPr>
          <w:rFonts w:cstheme="minorHAnsi"/>
          <w:sz w:val="22"/>
        </w:rPr>
        <w:t>[</w:t>
      </w:r>
      <w:r w:rsidRPr="00BA3370">
        <w:rPr>
          <w:rFonts w:cstheme="minorHAnsi"/>
          <w:b/>
          <w:i/>
          <w:sz w:val="22"/>
        </w:rPr>
        <w:t>Toelichting</w:t>
      </w:r>
    </w:p>
    <w:p w14:paraId="57598471" w14:textId="615E1C9D"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r w:rsidRPr="00BA3370">
        <w:rPr>
          <w:rFonts w:eastAsia="Times New Roman" w:cstheme="minorHAnsi"/>
          <w:i/>
          <w:iCs/>
          <w:sz w:val="22"/>
          <w:lang w:eastAsia="nl-NL"/>
        </w:rPr>
        <w:t xml:space="preserve">Met deze regeling wordt uitvoering gegeven aan artikel 2.1.3, vierde lid, van de </w:t>
      </w:r>
      <w:proofErr w:type="spellStart"/>
      <w:r w:rsidRPr="00BA3370">
        <w:rPr>
          <w:rFonts w:eastAsia="Times New Roman" w:cstheme="minorHAnsi"/>
          <w:i/>
          <w:iCs/>
          <w:sz w:val="22"/>
          <w:lang w:eastAsia="nl-NL"/>
        </w:rPr>
        <w:t>Wmo</w:t>
      </w:r>
      <w:proofErr w:type="spellEnd"/>
      <w:r w:rsidRPr="00BA3370">
        <w:rPr>
          <w:rFonts w:eastAsia="Times New Roman" w:cstheme="minorHAnsi"/>
          <w:i/>
          <w:iCs/>
          <w:sz w:val="22"/>
          <w:lang w:eastAsia="nl-NL"/>
        </w:rPr>
        <w:t xml:space="preserve"> 2015, in combinatie met artikel 2, vierde lid, aanhef en onder e, van de Uitvoeringsregeling </w:t>
      </w:r>
      <w:proofErr w:type="spellStart"/>
      <w:r w:rsidRPr="00BA3370">
        <w:rPr>
          <w:rFonts w:eastAsia="Times New Roman" w:cstheme="minorHAnsi"/>
          <w:i/>
          <w:iCs/>
          <w:sz w:val="22"/>
          <w:lang w:eastAsia="nl-NL"/>
        </w:rPr>
        <w:t>Wmo</w:t>
      </w:r>
      <w:proofErr w:type="spellEnd"/>
      <w:r w:rsidRPr="00BA3370">
        <w:rPr>
          <w:rFonts w:eastAsia="Times New Roman" w:cstheme="minorHAnsi"/>
          <w:i/>
          <w:iCs/>
          <w:sz w:val="22"/>
          <w:lang w:eastAsia="nl-NL"/>
        </w:rPr>
        <w:t xml:space="preserve"> 2015, en </w:t>
      </w:r>
      <w:r w:rsidRPr="00BA3370">
        <w:rPr>
          <w:rFonts w:eastAsia="Times New Roman" w:cstheme="minorHAnsi"/>
          <w:i/>
          <w:iCs/>
          <w:sz w:val="22"/>
          <w:lang w:eastAsia="nl-NL"/>
        </w:rPr>
        <w:lastRenderedPageBreak/>
        <w:t xml:space="preserve">wordt beoogd misbruik en oneigenlijk gebruik van pgb’s te bestrijden. In bepaalde gevallen is (tijdelijke) opschorting van een betaling uit het pgb naar aanleiding van een declaratie een beter instrument dan beëindiging of weigering (op grond van artikel 2, vierde lid, van de Uitvoeringsregeling </w:t>
      </w:r>
      <w:proofErr w:type="spellStart"/>
      <w:r w:rsidRPr="00BA3370">
        <w:rPr>
          <w:rFonts w:eastAsia="Times New Roman" w:cstheme="minorHAnsi"/>
          <w:i/>
          <w:iCs/>
          <w:sz w:val="22"/>
          <w:lang w:eastAsia="nl-NL"/>
        </w:rPr>
        <w:t>Wmo</w:t>
      </w:r>
      <w:proofErr w:type="spellEnd"/>
      <w:r w:rsidRPr="00BA3370">
        <w:rPr>
          <w:rFonts w:eastAsia="Times New Roman" w:cstheme="minorHAnsi"/>
          <w:i/>
          <w:iCs/>
          <w:sz w:val="22"/>
          <w:lang w:eastAsia="nl-NL"/>
        </w:rPr>
        <w:t xml:space="preserve"> 2015) of zelfs intrekken of herzien van het verleningsbesluit (op grond van artikel 2.3.10 van de </w:t>
      </w:r>
      <w:proofErr w:type="spellStart"/>
      <w:r w:rsidRPr="00BA3370">
        <w:rPr>
          <w:rFonts w:eastAsia="Times New Roman" w:cstheme="minorHAnsi"/>
          <w:i/>
          <w:iCs/>
          <w:sz w:val="22"/>
          <w:lang w:eastAsia="nl-NL"/>
        </w:rPr>
        <w:t>Wmo</w:t>
      </w:r>
      <w:proofErr w:type="spellEnd"/>
      <w:r w:rsidRPr="00BA3370">
        <w:rPr>
          <w:rFonts w:eastAsia="Times New Roman" w:cstheme="minorHAnsi"/>
          <w:i/>
          <w:iCs/>
          <w:sz w:val="22"/>
          <w:lang w:eastAsia="nl-NL"/>
        </w:rPr>
        <w:t xml:space="preserve"> 2015). Middels opschorting kan ruimte geboden worden voor herstelmaatregelen of nader onderzoek. Bijvoorbeeld als het gaat om de overeenkomsten die de budgethouder is aangegaan of bij herziening van de toekenningbeschikking.</w:t>
      </w:r>
      <w:r w:rsidRPr="00BA3370">
        <w:rPr>
          <w:rFonts w:eastAsia="Times New Roman" w:cstheme="minorHAnsi"/>
          <w:sz w:val="22"/>
          <w:lang w:eastAsia="nl-NL"/>
        </w:rPr>
        <w:br/>
      </w:r>
    </w:p>
    <w:p w14:paraId="203AB8D9" w14:textId="77777777"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BA3370">
        <w:rPr>
          <w:rFonts w:eastAsia="Times New Roman" w:cstheme="minorHAnsi"/>
          <w:i/>
          <w:iCs/>
          <w:sz w:val="22"/>
          <w:lang w:eastAsia="nl-NL"/>
        </w:rPr>
        <w:t>Om deze redenen is de mogelijkheid voor het college om de SVB te verzoeken over te gaan tot opschorting aan de verordening toegevoegd. Het college kan een verzoek enkel doen als een ernstig vermoeden is gerezen dat:</w:t>
      </w:r>
    </w:p>
    <w:p w14:paraId="07D20F7D" w14:textId="77777777"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BA3370">
        <w:rPr>
          <w:rFonts w:eastAsia="Times New Roman" w:cstheme="minorHAnsi"/>
          <w:i/>
          <w:iCs/>
          <w:sz w:val="22"/>
          <w:lang w:eastAsia="nl-NL"/>
        </w:rPr>
        <w:t>1) de cliënt onjuiste of onvolledige gegevens heeft verstrekt en de verstrekking van juiste of volledige gegevens tot een andere beslissing zou hebben geleid,</w:t>
      </w:r>
      <w:r w:rsidRPr="00BA3370">
        <w:rPr>
          <w:rFonts w:eastAsia="Times New Roman" w:cstheme="minorHAnsi"/>
          <w:sz w:val="22"/>
          <w:lang w:eastAsia="nl-NL"/>
        </w:rPr>
        <w:br/>
      </w:r>
      <w:r w:rsidRPr="00BA3370">
        <w:rPr>
          <w:rFonts w:eastAsia="Times New Roman" w:cstheme="minorHAnsi"/>
          <w:i/>
          <w:iCs/>
          <w:sz w:val="22"/>
          <w:lang w:eastAsia="nl-NL"/>
        </w:rPr>
        <w:t>2) de cliënt niet voldoet aan de aan het persoonsgebonden budget verbonden voorwaarden, of</w:t>
      </w:r>
      <w:r w:rsidRPr="00BA3370">
        <w:rPr>
          <w:rFonts w:eastAsia="Times New Roman" w:cstheme="minorHAnsi"/>
          <w:sz w:val="22"/>
          <w:lang w:eastAsia="nl-NL"/>
        </w:rPr>
        <w:br/>
      </w:r>
      <w:r w:rsidRPr="00BA3370">
        <w:rPr>
          <w:rFonts w:eastAsia="Times New Roman" w:cstheme="minorHAnsi"/>
          <w:i/>
          <w:iCs/>
          <w:sz w:val="22"/>
          <w:lang w:eastAsia="nl-NL"/>
        </w:rPr>
        <w:t>3) de cliënt het persoonsgebonden budget niet of voor een ander doel gebruikt.</w:t>
      </w:r>
    </w:p>
    <w:p w14:paraId="20A8D9CC" w14:textId="77777777"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p>
    <w:p w14:paraId="08B8211C" w14:textId="77777777"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r w:rsidRPr="00BA3370">
        <w:rPr>
          <w:rFonts w:eastAsia="Times New Roman" w:cstheme="minorHAnsi"/>
          <w:i/>
          <w:iCs/>
          <w:sz w:val="22"/>
          <w:lang w:eastAsia="nl-NL"/>
        </w:rPr>
        <w:t>Van de onder 2 genoemde omstandigheid is ook sprake als de cliënt niet langer voldoende in staat is op eigen kracht, dan wel met hulp uit zijn sociale netwerk of van zijn vertegenwoordiger, de aan een persoonsgebonden budget verbonden taken op verantwoorde wijze uit te voeren, en als niet langer is gewaarborgd dat de diensten, hulpmiddelen, woningaanpassingen en andere maatregelen die tot de maatwerkvoorziening behoren, veilig, doeltreffend en cliëntgericht worden verstrekt.</w:t>
      </w:r>
      <w:r w:rsidRPr="00BA3370">
        <w:rPr>
          <w:rFonts w:eastAsia="Times New Roman" w:cstheme="minorHAnsi"/>
          <w:sz w:val="22"/>
          <w:lang w:eastAsia="nl-NL"/>
        </w:rPr>
        <w:br/>
      </w:r>
    </w:p>
    <w:p w14:paraId="1ADAD2EA" w14:textId="77777777"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BA3370">
        <w:rPr>
          <w:rFonts w:eastAsia="Times New Roman" w:cstheme="minorHAnsi"/>
          <w:i/>
          <w:iCs/>
          <w:sz w:val="22"/>
          <w:lang w:eastAsia="nl-NL"/>
        </w:rPr>
        <w:t>Uiteraard moet het college het verzoek goed motiveren en – met inachtneming van de daarvoor geldende regels – de SVB van voldoende informatie voorzien op grond waarvan de SVB over kan gaan tot deugdelijke besluitvorming ten aanzien van het al dan niet nemen van een besluit tot opschorting.</w:t>
      </w:r>
      <w:r w:rsidRPr="00BA3370">
        <w:rPr>
          <w:rFonts w:eastAsia="Times New Roman" w:cstheme="minorHAnsi"/>
          <w:sz w:val="22"/>
          <w:lang w:eastAsia="nl-NL"/>
        </w:rPr>
        <w:br/>
      </w:r>
      <w:r w:rsidRPr="00BA3370">
        <w:rPr>
          <w:rFonts w:eastAsia="Times New Roman" w:cstheme="minorHAnsi"/>
          <w:i/>
          <w:iCs/>
          <w:sz w:val="22"/>
          <w:lang w:eastAsia="nl-NL"/>
        </w:rPr>
        <w:t xml:space="preserve">Verder kan er voor ten hoogste dertien weken worden opgeschort. Hierbij is aansluiting gezocht bij de termijn zoals deze ook wordt gehanteerd in artikel 4:56 van de </w:t>
      </w:r>
      <w:proofErr w:type="spellStart"/>
      <w:r w:rsidRPr="00BA3370">
        <w:rPr>
          <w:rFonts w:eastAsia="Times New Roman" w:cstheme="minorHAnsi"/>
          <w:i/>
          <w:iCs/>
          <w:sz w:val="22"/>
          <w:lang w:eastAsia="nl-NL"/>
        </w:rPr>
        <w:t>Awb</w:t>
      </w:r>
      <w:proofErr w:type="spellEnd"/>
      <w:r w:rsidRPr="00BA3370">
        <w:rPr>
          <w:rFonts w:eastAsia="Times New Roman" w:cstheme="minorHAnsi"/>
          <w:i/>
          <w:iCs/>
          <w:sz w:val="22"/>
          <w:lang w:eastAsia="nl-NL"/>
        </w:rPr>
        <w:t xml:space="preserve"> en onder de Wet langdurige zorg.</w:t>
      </w:r>
    </w:p>
    <w:p w14:paraId="57DA2722" w14:textId="77777777" w:rsidR="005026B9" w:rsidRPr="00BA3370" w:rsidRDefault="005026B9" w:rsidP="005026B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p>
    <w:p w14:paraId="37669C35" w14:textId="19FEB5F0" w:rsidR="00BA3370" w:rsidRDefault="005026B9" w:rsidP="00BA3370">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BA3370">
        <w:rPr>
          <w:rFonts w:eastAsia="Times New Roman" w:cstheme="minorHAnsi"/>
          <w:i/>
          <w:iCs/>
          <w:sz w:val="22"/>
          <w:lang w:eastAsia="nl-NL"/>
        </w:rPr>
        <w:t xml:space="preserve">Op grond van het tweede lid kan het college de </w:t>
      </w:r>
      <w:r w:rsidR="0018257F">
        <w:rPr>
          <w:rFonts w:eastAsia="Times New Roman" w:cstheme="minorHAnsi"/>
          <w:i/>
          <w:iCs/>
          <w:sz w:val="22"/>
          <w:lang w:eastAsia="nl-NL"/>
        </w:rPr>
        <w:t>SVB</w:t>
      </w:r>
      <w:r w:rsidRPr="00BA3370">
        <w:rPr>
          <w:rFonts w:eastAsia="Times New Roman" w:cstheme="minorHAnsi"/>
          <w:i/>
          <w:iCs/>
          <w:sz w:val="22"/>
          <w:lang w:eastAsia="nl-NL"/>
        </w:rPr>
        <w:t xml:space="preserve"> gemotiveerd verzoeken te beslissen tot een gehele of gedeeltelijke opschorting van betalingen uit het pgb voor de duur van de opname als sprake is van een omstandigheid als bedoeld in artikel 38, derde lid, onder d. Deze bepaling is toegevoegd omdat het voor kan komen dat een cliënt tijdelijk geen gebruik van een maatwerkvoorziening of pgb kan maken door (tijdelijke) opname in een instelling. In dat geval kan het praktischer zijn de maatwerkvoorziening of het pgb tijdelijk op te schorten. Het college stelt de pgb-houder schriftelijk op de hoogte van dit verzoek. Zie artikel 6:3 van de </w:t>
      </w:r>
      <w:proofErr w:type="spellStart"/>
      <w:r w:rsidRPr="00BA3370">
        <w:rPr>
          <w:rFonts w:eastAsia="Times New Roman" w:cstheme="minorHAnsi"/>
          <w:i/>
          <w:iCs/>
          <w:sz w:val="22"/>
          <w:lang w:eastAsia="nl-NL"/>
        </w:rPr>
        <w:t>Awb</w:t>
      </w:r>
      <w:proofErr w:type="spellEnd"/>
      <w:r w:rsidRPr="00BA3370">
        <w:rPr>
          <w:rFonts w:eastAsia="Times New Roman" w:cstheme="minorHAnsi"/>
          <w:i/>
          <w:iCs/>
          <w:sz w:val="22"/>
          <w:lang w:eastAsia="nl-NL"/>
        </w:rPr>
        <w:t>: voorbereiding op eventueel intrekken of herzien.</w:t>
      </w:r>
      <w:r w:rsidRPr="00BA3370">
        <w:rPr>
          <w:rFonts w:eastAsia="Times New Roman" w:cstheme="minorHAnsi"/>
          <w:sz w:val="22"/>
          <w:lang w:eastAsia="nl-NL"/>
        </w:rPr>
        <w:t>]</w:t>
      </w:r>
    </w:p>
    <w:p w14:paraId="2E0393CE" w14:textId="77777777" w:rsid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57926F41" w14:textId="67FFA0CB" w:rsidR="00BA3370" w:rsidRP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BA3370">
        <w:rPr>
          <w:rFonts w:eastAsia="Times New Roman" w:cstheme="minorHAnsi"/>
          <w:b/>
          <w:color w:val="C00000"/>
          <w:sz w:val="22"/>
          <w:u w:val="single"/>
          <w:lang w:eastAsia="nl-NL"/>
        </w:rPr>
        <w:t>Implementatiehandleiding</w:t>
      </w:r>
      <w:r w:rsidRPr="00BA3370">
        <w:rPr>
          <w:rFonts w:eastAsia="Times New Roman" w:cstheme="minorHAnsi"/>
          <w:color w:val="C00000"/>
          <w:sz w:val="22"/>
          <w:lang w:eastAsia="nl-NL"/>
        </w:rPr>
        <w:t xml:space="preserve">: </w:t>
      </w:r>
      <w:r w:rsidRPr="00BA3370">
        <w:rPr>
          <w:rFonts w:cstheme="minorHAnsi"/>
          <w:color w:val="C00000"/>
          <w:sz w:val="22"/>
        </w:rPr>
        <w:t xml:space="preserve">In bepaalde gevallen is (tijdelijke) opschorting van een betaling uit het pgb naar aanleiding van een declaratie een beter instrument dan beëindiging of weigering (op grond van artikel 2, vierde lid, van de Uitvoeringsregeling </w:t>
      </w:r>
      <w:proofErr w:type="spellStart"/>
      <w:r w:rsidRPr="00BA3370">
        <w:rPr>
          <w:rFonts w:cstheme="minorHAnsi"/>
          <w:color w:val="C00000"/>
          <w:sz w:val="22"/>
        </w:rPr>
        <w:t>Wmo</w:t>
      </w:r>
      <w:proofErr w:type="spellEnd"/>
      <w:r w:rsidRPr="00BA3370">
        <w:rPr>
          <w:rFonts w:cstheme="minorHAnsi"/>
          <w:color w:val="C00000"/>
          <w:sz w:val="22"/>
        </w:rPr>
        <w:t xml:space="preserve"> 2015) of zelfs intrekken of herzien van het verleningsbesluit (op grond van artikel 2.3.10 van de </w:t>
      </w:r>
      <w:proofErr w:type="spellStart"/>
      <w:r>
        <w:rPr>
          <w:rFonts w:cstheme="minorHAnsi"/>
          <w:color w:val="C00000"/>
          <w:sz w:val="22"/>
        </w:rPr>
        <w:t>Wmo</w:t>
      </w:r>
      <w:proofErr w:type="spellEnd"/>
      <w:r>
        <w:rPr>
          <w:rFonts w:cstheme="minorHAnsi"/>
          <w:color w:val="C00000"/>
          <w:sz w:val="22"/>
        </w:rPr>
        <w:t xml:space="preserve"> 2015</w:t>
      </w:r>
      <w:r w:rsidRPr="00BA3370">
        <w:rPr>
          <w:rFonts w:cstheme="minorHAnsi"/>
          <w:color w:val="C00000"/>
          <w:sz w:val="22"/>
        </w:rPr>
        <w:t xml:space="preserve">). Door opschorting kan ruimte worden geboden voor herstelmaatregelen of nader onderzoek. Bijvoorbeeld als het gaat om de overeenkomsten die de budgethouder is aangegaan of bij herziening van de toekenningbeschikking. </w:t>
      </w:r>
    </w:p>
    <w:p w14:paraId="7999BDBA" w14:textId="77777777" w:rsidR="00BA3370" w:rsidRP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ind w:firstLine="426"/>
        <w:rPr>
          <w:rFonts w:cstheme="minorHAnsi"/>
          <w:color w:val="C00000"/>
          <w:sz w:val="22"/>
        </w:rPr>
      </w:pPr>
      <w:r w:rsidRPr="00BA3370">
        <w:rPr>
          <w:rFonts w:cstheme="minorHAnsi"/>
          <w:color w:val="C00000"/>
          <w:sz w:val="22"/>
        </w:rPr>
        <w:t xml:space="preserve">Het is aan de SVB om te beslissen om over te gaan tot opschorting. Dit kan echter ook op verzoek van het college, mits dit met toepassing van bij de verordening gestelde regels gebeurt </w:t>
      </w:r>
      <w:r w:rsidRPr="00BA3370">
        <w:rPr>
          <w:rFonts w:cstheme="minorHAnsi"/>
          <w:color w:val="C00000"/>
          <w:sz w:val="22"/>
        </w:rPr>
        <w:lastRenderedPageBreak/>
        <w:t xml:space="preserve">(artikel 2, vierde lid, aanhef en onder e, van de Uitvoeringsregeling </w:t>
      </w:r>
      <w:proofErr w:type="spellStart"/>
      <w:r w:rsidRPr="00BA3370">
        <w:rPr>
          <w:rFonts w:cstheme="minorHAnsi"/>
          <w:color w:val="C00000"/>
          <w:sz w:val="22"/>
        </w:rPr>
        <w:t>Wmo</w:t>
      </w:r>
      <w:proofErr w:type="spellEnd"/>
      <w:r w:rsidRPr="00BA3370">
        <w:rPr>
          <w:rFonts w:cstheme="minorHAnsi"/>
          <w:color w:val="C00000"/>
          <w:sz w:val="22"/>
        </w:rPr>
        <w:t xml:space="preserve"> 2015). Gemeenten die deze mogelijkheid wenselijk achten, moeten dit artikel (of enig artikel ter uitvoering van artikel 2, vierde lid, aanhef en onder e, van de Uitvoeringsregeling </w:t>
      </w:r>
      <w:proofErr w:type="spellStart"/>
      <w:r w:rsidRPr="00BA3370">
        <w:rPr>
          <w:rFonts w:cstheme="minorHAnsi"/>
          <w:color w:val="C00000"/>
          <w:sz w:val="22"/>
        </w:rPr>
        <w:t>Wmo</w:t>
      </w:r>
      <w:proofErr w:type="spellEnd"/>
      <w:r w:rsidRPr="00BA3370">
        <w:rPr>
          <w:rFonts w:cstheme="minorHAnsi"/>
          <w:color w:val="C00000"/>
          <w:sz w:val="22"/>
        </w:rPr>
        <w:t xml:space="preserve"> 2015) in de verordening opnemen.</w:t>
      </w:r>
    </w:p>
    <w:p w14:paraId="0DEC6017" w14:textId="05F775B7" w:rsidR="00BA3370" w:rsidRP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ind w:firstLine="426"/>
        <w:rPr>
          <w:rFonts w:eastAsia="Times New Roman" w:cstheme="minorHAnsi"/>
          <w:color w:val="C00000"/>
          <w:sz w:val="22"/>
          <w:lang w:eastAsia="nl-NL"/>
        </w:rPr>
      </w:pPr>
      <w:r w:rsidRPr="00BA3370">
        <w:rPr>
          <w:rFonts w:cstheme="minorHAnsi"/>
          <w:color w:val="C00000"/>
          <w:sz w:val="22"/>
        </w:rPr>
        <w:t>Voor de termijn van dertien weken is gekozen na overleg met het ministerie van VWS en op verzoek van de SVB (VWS en SVB wijzen erop dat een uniforme regeling bij gemeenten de praktische uitvoerbaarheid voor de SVB zeer ten goede komt).</w:t>
      </w:r>
    </w:p>
    <w:p w14:paraId="12FCC0A5" w14:textId="77777777" w:rsidR="005026B9" w:rsidRPr="00984382" w:rsidRDefault="005026B9" w:rsidP="00A51649">
      <w:pPr>
        <w:pStyle w:val="Geenafstand"/>
        <w:spacing w:line="276" w:lineRule="auto"/>
        <w:rPr>
          <w:rFonts w:cstheme="minorHAnsi"/>
          <w:sz w:val="22"/>
        </w:rPr>
      </w:pPr>
    </w:p>
    <w:p w14:paraId="6DE9F6EC" w14:textId="6F81C672" w:rsidR="00544F10" w:rsidRPr="00984382" w:rsidRDefault="00544F10" w:rsidP="00A51649">
      <w:pPr>
        <w:pStyle w:val="Geenafstand"/>
        <w:spacing w:line="276" w:lineRule="auto"/>
        <w:rPr>
          <w:rFonts w:cstheme="minorHAnsi"/>
          <w:sz w:val="22"/>
        </w:rPr>
      </w:pPr>
      <w:r w:rsidRPr="00984382">
        <w:rPr>
          <w:rFonts w:cstheme="minorHAnsi"/>
          <w:b/>
          <w:i/>
          <w:sz w:val="22"/>
        </w:rPr>
        <w:t xml:space="preserve">Paragraaf 4 – </w:t>
      </w:r>
      <w:r w:rsidR="00EA4725">
        <w:rPr>
          <w:rFonts w:cstheme="minorHAnsi"/>
          <w:b/>
          <w:i/>
          <w:sz w:val="22"/>
        </w:rPr>
        <w:t>O</w:t>
      </w:r>
      <w:r>
        <w:rPr>
          <w:rFonts w:cstheme="minorHAnsi"/>
          <w:b/>
          <w:i/>
          <w:sz w:val="22"/>
        </w:rPr>
        <w:t>verige bepalingen</w:t>
      </w:r>
      <w:r w:rsidR="00EA4725">
        <w:rPr>
          <w:rFonts w:cstheme="minorHAnsi"/>
          <w:b/>
          <w:i/>
          <w:sz w:val="22"/>
        </w:rPr>
        <w:t xml:space="preserve"> maatschappelijke ondersteuning</w:t>
      </w:r>
    </w:p>
    <w:p w14:paraId="43B2B797" w14:textId="77777777" w:rsidR="00544F10" w:rsidRPr="00984382" w:rsidRDefault="00544F10" w:rsidP="00A51649">
      <w:pPr>
        <w:pStyle w:val="Geenafstand"/>
        <w:spacing w:line="276" w:lineRule="auto"/>
        <w:rPr>
          <w:rFonts w:cstheme="minorHAnsi"/>
          <w:sz w:val="22"/>
        </w:rPr>
      </w:pPr>
    </w:p>
    <w:p w14:paraId="3A39FF70" w14:textId="2981AF86" w:rsidR="00544F10" w:rsidRDefault="00544F10" w:rsidP="00A51649">
      <w:pPr>
        <w:pStyle w:val="Geenafstand"/>
        <w:spacing w:line="276" w:lineRule="auto"/>
        <w:rPr>
          <w:rFonts w:cstheme="minorHAnsi"/>
          <w:sz w:val="22"/>
          <w:u w:val="single"/>
        </w:rPr>
      </w:pPr>
      <w:r w:rsidRPr="006408B6">
        <w:rPr>
          <w:rFonts w:cstheme="minorHAnsi"/>
          <w:b/>
          <w:sz w:val="22"/>
        </w:rPr>
        <w:t xml:space="preserve">Artikel </w:t>
      </w:r>
      <w:r w:rsidR="006408B6" w:rsidRPr="006408B6">
        <w:rPr>
          <w:rFonts w:cstheme="minorHAnsi"/>
          <w:b/>
          <w:sz w:val="22"/>
        </w:rPr>
        <w:t>3</w:t>
      </w:r>
      <w:r w:rsidR="00904C8F">
        <w:rPr>
          <w:rFonts w:cstheme="minorHAnsi"/>
          <w:b/>
          <w:sz w:val="22"/>
        </w:rPr>
        <w:t>3</w:t>
      </w:r>
      <w:r w:rsidR="006408B6" w:rsidRPr="006408B6">
        <w:rPr>
          <w:rFonts w:cstheme="minorHAnsi"/>
          <w:b/>
          <w:sz w:val="22"/>
        </w:rPr>
        <w:t>. K</w:t>
      </w:r>
      <w:r w:rsidRPr="006408B6">
        <w:rPr>
          <w:rFonts w:cstheme="minorHAnsi"/>
          <w:b/>
          <w:sz w:val="22"/>
        </w:rPr>
        <w:t>waliteitseisen maatschappelijke ondersteuning</w:t>
      </w:r>
    </w:p>
    <w:p w14:paraId="214AA56C"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1. Aanbieders zorgen voor een goede kwaliteit van voorzieningen, eisen met betrekking tot de deskundigheid van beroepskrachten daaronder begrepen, door:</w:t>
      </w:r>
    </w:p>
    <w:p w14:paraId="47B8D270" w14:textId="77777777" w:rsidR="00EC3B27" w:rsidRPr="00722A9C" w:rsidRDefault="00EC3B27" w:rsidP="00A51649">
      <w:pPr>
        <w:tabs>
          <w:tab w:val="left" w:pos="284"/>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a. het afstemmen van voorzieningen op de persoonlijke situatie van de cliënt;</w:t>
      </w:r>
    </w:p>
    <w:p w14:paraId="186DE0FE" w14:textId="77777777" w:rsidR="00EC3B27" w:rsidRPr="00722A9C" w:rsidRDefault="00EC3B27" w:rsidP="00A51649">
      <w:pPr>
        <w:tabs>
          <w:tab w:val="left" w:pos="284"/>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b. het afstemmen van voorzieningen op andere vormen van zorg en ondersteuning;</w:t>
      </w:r>
    </w:p>
    <w:p w14:paraId="4A5D1CA1" w14:textId="77777777" w:rsidR="00EC3B27" w:rsidRPr="00722A9C" w:rsidRDefault="00EC3B27" w:rsidP="00A51649">
      <w:pPr>
        <w:tabs>
          <w:tab w:val="left" w:pos="284"/>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c. erop toe te zien dat beroepskrachten tijdens hun werkzaamheden in het kader van het leveren van voorzieningen handelen in overeenstemming met de professionele standaard;</w:t>
      </w:r>
    </w:p>
    <w:p w14:paraId="71203AB5" w14:textId="77777777" w:rsidR="00EC3B27" w:rsidRPr="00722A9C" w:rsidRDefault="00EC3B27" w:rsidP="00A51649">
      <w:pPr>
        <w:tabs>
          <w:tab w:val="left" w:pos="284"/>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d. voor zover van toepassing, erop toe te zien dat de kwaliteit van de voorzieningen en de deskundigheid van beroepskrachten tenminste voldoen aan de voorwaarden om in aanmerking te komen voor de in de toepasselijke sector erkende keurmerken, en</w:t>
      </w:r>
    </w:p>
    <w:p w14:paraId="7C791302" w14:textId="77777777" w:rsidR="00EC3B27" w:rsidRPr="00722A9C" w:rsidRDefault="00EC3B27" w:rsidP="00A51649">
      <w:pPr>
        <w:tabs>
          <w:tab w:val="left" w:pos="284"/>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e. [</w:t>
      </w:r>
      <w:r w:rsidRPr="00722A9C">
        <w:rPr>
          <w:rFonts w:ascii="Calibri" w:eastAsia="Times New Roman" w:hAnsi="Calibri" w:cs="Arial"/>
          <w:b/>
          <w:sz w:val="22"/>
          <w:lang w:eastAsia="nl-NL"/>
        </w:rPr>
        <w:t>…</w:t>
      </w:r>
      <w:r w:rsidRPr="00722A9C">
        <w:rPr>
          <w:rFonts w:ascii="Calibri" w:eastAsia="Times New Roman" w:hAnsi="Calibri" w:cs="Arial"/>
          <w:sz w:val="22"/>
          <w:lang w:eastAsia="nl-NL"/>
        </w:rPr>
        <w:t>].</w:t>
      </w:r>
    </w:p>
    <w:p w14:paraId="4BDB2B16" w14:textId="77777777" w:rsidR="00544F10" w:rsidRPr="00722A9C" w:rsidRDefault="00EC3B27" w:rsidP="00A51649">
      <w:pPr>
        <w:pStyle w:val="Geenafstand"/>
        <w:spacing w:line="276" w:lineRule="auto"/>
        <w:rPr>
          <w:rFonts w:ascii="Calibri" w:eastAsia="Times New Roman" w:hAnsi="Calibri" w:cs="Arial"/>
          <w:sz w:val="22"/>
          <w:lang w:eastAsia="nl-NL"/>
        </w:rPr>
      </w:pPr>
      <w:r w:rsidRPr="00722A9C">
        <w:rPr>
          <w:rFonts w:ascii="Calibri" w:eastAsia="Times New Roman" w:hAnsi="Calibri" w:cs="Arial"/>
          <w:sz w:val="22"/>
          <w:lang w:eastAsia="nl-NL"/>
        </w:rPr>
        <w:t xml:space="preserve">2. Onverminderd andere handhavingsbevoegdheden ziet het college toe op de naleving van deze eisen door periodieke overleggen met de aanbieders, een jaarlijks </w:t>
      </w:r>
      <w:proofErr w:type="spellStart"/>
      <w:r w:rsidRPr="00722A9C">
        <w:rPr>
          <w:rFonts w:ascii="Calibri" w:eastAsia="Times New Roman" w:hAnsi="Calibri" w:cs="Arial"/>
          <w:sz w:val="22"/>
          <w:lang w:eastAsia="nl-NL"/>
        </w:rPr>
        <w:t>cliëntervaringsonderzoek</w:t>
      </w:r>
      <w:proofErr w:type="spellEnd"/>
      <w:r w:rsidRPr="00722A9C">
        <w:rPr>
          <w:rFonts w:ascii="Calibri" w:eastAsia="Times New Roman" w:hAnsi="Calibri" w:cs="Arial"/>
          <w:sz w:val="22"/>
          <w:lang w:eastAsia="nl-NL"/>
        </w:rPr>
        <w:t>, en het zo nodig in overleg met de cliënt ter plaatse controleren van de geleverde voorzieningen.</w:t>
      </w:r>
    </w:p>
    <w:p w14:paraId="3210D278" w14:textId="45AA3B1F" w:rsidR="00EC3B27" w:rsidRDefault="00EC3B27" w:rsidP="00A51649">
      <w:pPr>
        <w:pStyle w:val="Geenafstand"/>
        <w:spacing w:line="276" w:lineRule="auto"/>
        <w:rPr>
          <w:rFonts w:cstheme="minorHAnsi"/>
          <w:sz w:val="22"/>
          <w:u w:val="single"/>
        </w:rPr>
      </w:pPr>
    </w:p>
    <w:p w14:paraId="2C4566B2" w14:textId="141E87D0" w:rsidR="002D6F8F" w:rsidRPr="00BA3370" w:rsidRDefault="002D6F8F" w:rsidP="00BA3370">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Times New Roman"/>
          <w:b/>
          <w:sz w:val="22"/>
          <w:lang w:eastAsia="nl-NL"/>
        </w:rPr>
      </w:pPr>
      <w:r w:rsidRPr="00BA3370">
        <w:rPr>
          <w:rFonts w:ascii="Calibri" w:eastAsia="Times New Roman" w:hAnsi="Calibri" w:cs="Times New Roman"/>
          <w:b/>
          <w:sz w:val="22"/>
          <w:lang w:eastAsia="nl-NL"/>
        </w:rPr>
        <w:t>Toelichting</w:t>
      </w:r>
    </w:p>
    <w:p w14:paraId="6F376B7D" w14:textId="77777777" w:rsidR="00BA3370" w:rsidRPr="00BA3370" w:rsidRDefault="002D6F8F" w:rsidP="00BA3370">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Times New Roman"/>
          <w:iCs/>
          <w:sz w:val="22"/>
          <w:lang w:eastAsia="nl-NL"/>
        </w:rPr>
      </w:pPr>
      <w:r w:rsidRPr="00BA3370">
        <w:rPr>
          <w:rFonts w:ascii="Calibri" w:eastAsia="Times New Roman" w:hAnsi="Calibri" w:cs="Times New Roman"/>
          <w:sz w:val="22"/>
          <w:lang w:eastAsia="nl-NL"/>
        </w:rPr>
        <w:t xml:space="preserve">Deze bepaling geeft uitvoering aan artikel 2.1.3, tweede lid, onder c, van de </w:t>
      </w:r>
      <w:proofErr w:type="spellStart"/>
      <w:r w:rsidRPr="00BA3370">
        <w:rPr>
          <w:rFonts w:ascii="Calibri" w:eastAsia="Times New Roman" w:hAnsi="Calibri" w:cs="Times New Roman"/>
          <w:sz w:val="22"/>
          <w:lang w:eastAsia="nl-NL"/>
        </w:rPr>
        <w:t>Wmo</w:t>
      </w:r>
      <w:proofErr w:type="spellEnd"/>
      <w:r w:rsidRPr="00BA3370">
        <w:rPr>
          <w:rFonts w:ascii="Calibri" w:eastAsia="Times New Roman" w:hAnsi="Calibri" w:cs="Times New Roman"/>
          <w:sz w:val="22"/>
          <w:lang w:eastAsia="nl-NL"/>
        </w:rPr>
        <w:t xml:space="preserve"> 2015, waarin is bepaald dat in de verordening in ieder geval wordt bepaald welke eisen worden gesteld aan de kwaliteit van voorzieningen, eisen met betrekking tot de deskundigheid van beroepskrachten daaronder begrepen</w:t>
      </w:r>
      <w:r w:rsidRPr="00BA3370">
        <w:rPr>
          <w:rFonts w:ascii="Calibri" w:eastAsia="Times New Roman" w:hAnsi="Calibri" w:cs="Times New Roman"/>
          <w:iCs/>
          <w:sz w:val="22"/>
          <w:lang w:eastAsia="nl-NL"/>
        </w:rPr>
        <w:t xml:space="preserve">. </w:t>
      </w:r>
    </w:p>
    <w:p w14:paraId="4C9FFA5C" w14:textId="3C238303" w:rsidR="002D6F8F" w:rsidRDefault="002D6F8F"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ascii="Calibri" w:eastAsia="Times New Roman" w:hAnsi="Calibri" w:cs="Times New Roman"/>
          <w:sz w:val="22"/>
          <w:lang w:eastAsia="nl-NL"/>
        </w:rPr>
      </w:pPr>
      <w:r w:rsidRPr="00BA3370">
        <w:rPr>
          <w:rFonts w:ascii="Calibri" w:eastAsia="Times New Roman" w:hAnsi="Calibri" w:cs="Times New Roman"/>
          <w:iCs/>
          <w:sz w:val="22"/>
          <w:lang w:eastAsia="nl-NL"/>
        </w:rPr>
        <w:t>I</w:t>
      </w:r>
      <w:r w:rsidRPr="00BA3370">
        <w:rPr>
          <w:rFonts w:ascii="Calibri" w:eastAsia="Times New Roman" w:hAnsi="Calibri" w:cs="Times New Roman"/>
          <w:sz w:val="22"/>
          <w:lang w:eastAsia="nl-NL"/>
        </w:rPr>
        <w:t xml:space="preserve">n het eerste lid zijn een aantal voor de hand liggende kwaliteitseisen uitgewerkt. De eis dat een voorziening van goede kwaliteit wordt verleend, biedt veel ruimte voor de gemeenten om in overleg met organisaties van cliënten en aanbieders te werken aan kwaliteitsstandaarden voor de ondersteuning. Het in het tweede lid genoemde jaarlijkse </w:t>
      </w:r>
      <w:proofErr w:type="spellStart"/>
      <w:r w:rsidRPr="00BA3370">
        <w:rPr>
          <w:rFonts w:ascii="Calibri" w:eastAsia="Times New Roman" w:hAnsi="Calibri" w:cs="Times New Roman"/>
          <w:sz w:val="22"/>
          <w:lang w:eastAsia="nl-NL"/>
        </w:rPr>
        <w:t>cliëntervaringsonderzoek</w:t>
      </w:r>
      <w:proofErr w:type="spellEnd"/>
      <w:r w:rsidRPr="00BA3370">
        <w:rPr>
          <w:rFonts w:ascii="Calibri" w:eastAsia="Times New Roman" w:hAnsi="Calibri" w:cs="Times New Roman"/>
          <w:sz w:val="22"/>
          <w:lang w:eastAsia="nl-NL"/>
        </w:rPr>
        <w:t xml:space="preserve"> is verplicht op grond van artikel 2.5.1, eerste lid, van de </w:t>
      </w:r>
      <w:proofErr w:type="spellStart"/>
      <w:r w:rsidRPr="00BA3370">
        <w:rPr>
          <w:rFonts w:ascii="Calibri" w:eastAsia="Times New Roman" w:hAnsi="Calibri" w:cs="Times New Roman"/>
          <w:sz w:val="22"/>
          <w:lang w:eastAsia="nl-NL"/>
        </w:rPr>
        <w:t>Wmo</w:t>
      </w:r>
      <w:proofErr w:type="spellEnd"/>
      <w:r w:rsidRPr="00BA3370">
        <w:rPr>
          <w:rFonts w:ascii="Calibri" w:eastAsia="Times New Roman" w:hAnsi="Calibri" w:cs="Times New Roman"/>
          <w:sz w:val="22"/>
          <w:lang w:eastAsia="nl-NL"/>
        </w:rPr>
        <w:t xml:space="preserve"> 2015.</w:t>
      </w:r>
    </w:p>
    <w:p w14:paraId="1F51DF95" w14:textId="77777777" w:rsid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rPr>
      </w:pPr>
    </w:p>
    <w:p w14:paraId="17BC6DD9" w14:textId="2029ED70"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ascii="Calibri" w:eastAsia="Times New Roman" w:hAnsi="Calibri" w:cs="Times New Roman"/>
          <w:color w:val="C00000"/>
          <w:sz w:val="22"/>
          <w:lang w:eastAsia="nl-NL"/>
        </w:rPr>
      </w:pPr>
      <w:r w:rsidRPr="00BA3370">
        <w:rPr>
          <w:rFonts w:cstheme="minorHAnsi"/>
          <w:b/>
          <w:color w:val="C00000"/>
          <w:sz w:val="22"/>
          <w:u w:val="single"/>
        </w:rPr>
        <w:t>Implementatiehandleiding</w:t>
      </w:r>
      <w:r w:rsidRPr="00BA3370">
        <w:rPr>
          <w:rFonts w:cstheme="minorHAnsi"/>
          <w:color w:val="C00000"/>
          <w:sz w:val="22"/>
        </w:rPr>
        <w:t xml:space="preserve">: Op grond van artikel 2.1.3, tweede lid, onder c, van de </w:t>
      </w:r>
      <w:proofErr w:type="spellStart"/>
      <w:r w:rsidRPr="00BA3370">
        <w:rPr>
          <w:rFonts w:cstheme="minorHAnsi"/>
          <w:color w:val="C00000"/>
          <w:sz w:val="22"/>
        </w:rPr>
        <w:t>Wmo</w:t>
      </w:r>
      <w:proofErr w:type="spellEnd"/>
      <w:r w:rsidRPr="00BA3370">
        <w:rPr>
          <w:rFonts w:cstheme="minorHAnsi"/>
          <w:color w:val="C00000"/>
          <w:sz w:val="22"/>
        </w:rPr>
        <w:t xml:space="preserve"> 2015 moeten gemeenten regelen welke eisen worden gesteld aan de kwaliteit van voorzieningen, inclusief eisen met betrekking tot de deskundigheid van beroepskrachten. </w:t>
      </w:r>
      <w:r w:rsidRPr="00BA3370">
        <w:rPr>
          <w:rFonts w:ascii="Calibri" w:eastAsia="Times New Roman" w:hAnsi="Calibri" w:cs="Times New Roman"/>
          <w:color w:val="C00000"/>
          <w:sz w:val="22"/>
          <w:lang w:eastAsia="nl-NL"/>
        </w:rPr>
        <w:t xml:space="preserve">De regering benadrukt in de memorie van toelichting op artikel 2.1.3, tweede lid, onder c, van de </w:t>
      </w:r>
      <w:proofErr w:type="spellStart"/>
      <w:r>
        <w:rPr>
          <w:rFonts w:ascii="Calibri" w:eastAsia="Times New Roman" w:hAnsi="Calibri" w:cs="Times New Roman"/>
          <w:color w:val="C00000"/>
          <w:sz w:val="22"/>
          <w:lang w:eastAsia="nl-NL"/>
        </w:rPr>
        <w:t>Wmo</w:t>
      </w:r>
      <w:proofErr w:type="spellEnd"/>
      <w:r>
        <w:rPr>
          <w:rFonts w:ascii="Calibri" w:eastAsia="Times New Roman" w:hAnsi="Calibri" w:cs="Times New Roman"/>
          <w:color w:val="C00000"/>
          <w:sz w:val="22"/>
          <w:lang w:eastAsia="nl-NL"/>
        </w:rPr>
        <w:t xml:space="preserve"> 2015</w:t>
      </w:r>
      <w:r w:rsidRPr="00BA3370">
        <w:rPr>
          <w:rFonts w:ascii="Calibri" w:eastAsia="Times New Roman" w:hAnsi="Calibri" w:cs="Times New Roman"/>
          <w:color w:val="C00000"/>
          <w:sz w:val="22"/>
          <w:lang w:eastAsia="nl-NL"/>
        </w:rPr>
        <w:t xml:space="preserve"> (Kamerstukken II 2013/14, 33 841, nr. 3) dat de kwaliteitseisen die zijn vervat in de artikelen 3.1 e.v. van de </w:t>
      </w:r>
      <w:proofErr w:type="spellStart"/>
      <w:r>
        <w:rPr>
          <w:rFonts w:ascii="Calibri" w:eastAsia="Times New Roman" w:hAnsi="Calibri" w:cs="Times New Roman"/>
          <w:color w:val="C00000"/>
          <w:sz w:val="22"/>
          <w:lang w:eastAsia="nl-NL"/>
        </w:rPr>
        <w:t>Wmo</w:t>
      </w:r>
      <w:proofErr w:type="spellEnd"/>
      <w:r>
        <w:rPr>
          <w:rFonts w:ascii="Calibri" w:eastAsia="Times New Roman" w:hAnsi="Calibri" w:cs="Times New Roman"/>
          <w:color w:val="C00000"/>
          <w:sz w:val="22"/>
          <w:lang w:eastAsia="nl-NL"/>
        </w:rPr>
        <w:t xml:space="preserve"> 2015</w:t>
      </w:r>
      <w:r w:rsidRPr="00BA3370">
        <w:rPr>
          <w:rFonts w:ascii="Calibri" w:eastAsia="Times New Roman" w:hAnsi="Calibri" w:cs="Times New Roman"/>
          <w:color w:val="C00000"/>
          <w:sz w:val="22"/>
          <w:lang w:eastAsia="nl-NL"/>
        </w:rPr>
        <w:t xml:space="preserve"> en die zich rechtstreeks tot aanbieders richten, daarbij uitgangspunt zijn.</w:t>
      </w:r>
    </w:p>
    <w:p w14:paraId="107C9DBF" w14:textId="28C0A076"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cstheme="minorHAnsi"/>
          <w:color w:val="C00000"/>
          <w:sz w:val="22"/>
        </w:rPr>
      </w:pPr>
      <w:r w:rsidRPr="00BA3370">
        <w:rPr>
          <w:rFonts w:cstheme="minorHAnsi"/>
          <w:color w:val="C00000"/>
          <w:sz w:val="22"/>
        </w:rPr>
        <w:t xml:space="preserve">De raad legt in ieder geval de hoofdregel vast in de verordening; detailafspraken kunnen daarnaast desgewenst vormgegeven worden via de contracten en afspraken met aanbieders. In het artikel is een aantal eisen opgenomen, dit zijn uitdrukkelijk allemaal </w:t>
      </w:r>
      <w:r w:rsidRPr="00BA3370">
        <w:rPr>
          <w:rFonts w:cstheme="minorHAnsi"/>
          <w:i/>
          <w:color w:val="C00000"/>
          <w:sz w:val="22"/>
        </w:rPr>
        <w:t>suggesties</w:t>
      </w:r>
      <w:r w:rsidRPr="00BA3370">
        <w:rPr>
          <w:rFonts w:cstheme="minorHAnsi"/>
          <w:color w:val="C00000"/>
          <w:sz w:val="22"/>
        </w:rPr>
        <w:t xml:space="preserve">. Gemeenten zijn vrij </w:t>
      </w:r>
      <w:r w:rsidRPr="00BA3370">
        <w:rPr>
          <w:rFonts w:cstheme="minorHAnsi"/>
          <w:color w:val="C00000"/>
          <w:sz w:val="22"/>
        </w:rPr>
        <w:lastRenderedPageBreak/>
        <w:t xml:space="preserve">om deze over te nemen, aan te vullen, of andere eisen hiervoor in de plaats te stellen. Ter inspiratie kan desgewenst ook gekeken worden naar hoofdstuk 3 van de </w:t>
      </w:r>
      <w:proofErr w:type="spellStart"/>
      <w:r w:rsidRPr="00BA3370">
        <w:rPr>
          <w:rFonts w:cstheme="minorHAnsi"/>
          <w:color w:val="C00000"/>
          <w:sz w:val="22"/>
        </w:rPr>
        <w:t>Wmo</w:t>
      </w:r>
      <w:proofErr w:type="spellEnd"/>
      <w:r w:rsidRPr="00BA3370">
        <w:rPr>
          <w:rFonts w:cstheme="minorHAnsi"/>
          <w:color w:val="C00000"/>
          <w:sz w:val="22"/>
        </w:rPr>
        <w:t xml:space="preserve"> 2015.</w:t>
      </w:r>
    </w:p>
    <w:p w14:paraId="2EAAE808" w14:textId="77777777" w:rsidR="002D6F8F" w:rsidRPr="00800A92" w:rsidRDefault="002D6F8F" w:rsidP="00A51649">
      <w:pPr>
        <w:pStyle w:val="Geenafstand"/>
        <w:spacing w:line="276" w:lineRule="auto"/>
        <w:rPr>
          <w:rFonts w:cstheme="minorHAnsi"/>
          <w:sz w:val="22"/>
          <w:u w:val="single"/>
        </w:rPr>
      </w:pPr>
    </w:p>
    <w:p w14:paraId="6705559D" w14:textId="77777777" w:rsidR="002A7F30" w:rsidRDefault="002A7F30" w:rsidP="00A51649">
      <w:pPr>
        <w:pStyle w:val="Geenafstand"/>
        <w:spacing w:line="276" w:lineRule="auto"/>
        <w:rPr>
          <w:rFonts w:cstheme="minorHAnsi"/>
          <w:sz w:val="22"/>
        </w:rPr>
      </w:pPr>
    </w:p>
    <w:p w14:paraId="4A671983" w14:textId="6EE1C9BD" w:rsidR="00544F10" w:rsidRPr="00722A9C" w:rsidRDefault="00BD3FD7" w:rsidP="00A51649">
      <w:pPr>
        <w:pStyle w:val="Geenafstand"/>
        <w:spacing w:line="276" w:lineRule="auto"/>
        <w:rPr>
          <w:rFonts w:cstheme="minorHAnsi"/>
          <w:sz w:val="22"/>
          <w:u w:val="single"/>
        </w:rPr>
      </w:pPr>
      <w:r w:rsidRPr="00722A9C">
        <w:rPr>
          <w:rFonts w:cstheme="minorHAnsi"/>
          <w:sz w:val="22"/>
        </w:rPr>
        <w:t>[</w:t>
      </w:r>
      <w:r w:rsidR="00544F10" w:rsidRPr="00722A9C">
        <w:rPr>
          <w:rFonts w:cstheme="minorHAnsi"/>
          <w:b/>
          <w:i/>
          <w:sz w:val="22"/>
        </w:rPr>
        <w:t xml:space="preserve">Artikel </w:t>
      </w:r>
      <w:r w:rsidRPr="00722A9C">
        <w:rPr>
          <w:rFonts w:cstheme="minorHAnsi"/>
          <w:b/>
          <w:i/>
          <w:sz w:val="22"/>
        </w:rPr>
        <w:t>3</w:t>
      </w:r>
      <w:r w:rsidR="00904C8F">
        <w:rPr>
          <w:rFonts w:cstheme="minorHAnsi"/>
          <w:b/>
          <w:i/>
          <w:sz w:val="22"/>
        </w:rPr>
        <w:t>4</w:t>
      </w:r>
      <w:r w:rsidRPr="00722A9C">
        <w:rPr>
          <w:rFonts w:cstheme="minorHAnsi"/>
          <w:b/>
          <w:i/>
          <w:sz w:val="22"/>
        </w:rPr>
        <w:t>. M</w:t>
      </w:r>
      <w:r w:rsidR="00544F10" w:rsidRPr="00722A9C">
        <w:rPr>
          <w:rFonts w:cstheme="minorHAnsi"/>
          <w:b/>
          <w:i/>
          <w:sz w:val="22"/>
        </w:rPr>
        <w:t>eldingsregeling calamiteiten en geweld</w:t>
      </w:r>
    </w:p>
    <w:p w14:paraId="7A1780A9" w14:textId="77777777" w:rsidR="00EC3B27" w:rsidRPr="00722A9C" w:rsidRDefault="00EC3B27" w:rsidP="00A51649">
      <w:pPr>
        <w:tabs>
          <w:tab w:val="left" w:pos="346"/>
          <w:tab w:val="left" w:pos="845"/>
        </w:tabs>
        <w:spacing w:after="0" w:line="276" w:lineRule="auto"/>
        <w:rPr>
          <w:rFonts w:ascii="Calibri" w:eastAsia="Times New Roman" w:hAnsi="Calibri" w:cs="Arial"/>
          <w:i/>
          <w:sz w:val="22"/>
          <w:lang w:eastAsia="nl-NL"/>
        </w:rPr>
      </w:pPr>
      <w:r w:rsidRPr="00722A9C">
        <w:rPr>
          <w:rFonts w:ascii="Calibri" w:eastAsia="Times New Roman" w:hAnsi="Calibri" w:cs="Arial"/>
          <w:i/>
          <w:sz w:val="22"/>
          <w:lang w:eastAsia="nl-NL"/>
        </w:rPr>
        <w:t>1. Het college treft een regeling voor het melden van calamiteiten en geweld bij de verstrekking van een voorziening door een aanbieder en wijst een toezichthoudend ambtenaar aan.</w:t>
      </w:r>
    </w:p>
    <w:p w14:paraId="72AFD0BF" w14:textId="77777777" w:rsidR="00EC3B27" w:rsidRPr="00722A9C" w:rsidRDefault="00EC3B27" w:rsidP="00A51649">
      <w:pPr>
        <w:tabs>
          <w:tab w:val="left" w:pos="346"/>
          <w:tab w:val="left" w:pos="845"/>
        </w:tabs>
        <w:spacing w:after="0" w:line="276" w:lineRule="auto"/>
        <w:rPr>
          <w:rFonts w:ascii="Calibri" w:eastAsia="Times New Roman" w:hAnsi="Calibri" w:cs="Arial"/>
          <w:i/>
          <w:sz w:val="22"/>
          <w:lang w:eastAsia="nl-NL"/>
        </w:rPr>
      </w:pPr>
      <w:r w:rsidRPr="00722A9C">
        <w:rPr>
          <w:rFonts w:ascii="Calibri" w:eastAsia="Times New Roman" w:hAnsi="Calibri" w:cs="Arial"/>
          <w:i/>
          <w:sz w:val="22"/>
          <w:lang w:eastAsia="nl-NL"/>
        </w:rPr>
        <w:t>2. Aanbieders melden iedere calamiteit en ieder geweldsincident dat zich heeft voorgedaan bij de verstrekking van een voorziening onverwijld aan de toezichthoudend ambtenaar.</w:t>
      </w:r>
    </w:p>
    <w:p w14:paraId="2ECFCD1B" w14:textId="155854B8" w:rsidR="00544F10" w:rsidRPr="00FB5167" w:rsidRDefault="00EC3B27" w:rsidP="00FB5167">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i/>
          <w:sz w:val="22"/>
          <w:lang w:eastAsia="nl-NL"/>
        </w:rPr>
        <w:t>3. De toezichthoudend ambtenaar, bedoeld in artikel 6.1, van 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Pr="00722A9C">
        <w:rPr>
          <w:rFonts w:ascii="Calibri" w:eastAsia="Times New Roman" w:hAnsi="Calibri" w:cs="Arial"/>
          <w:i/>
          <w:sz w:val="22"/>
          <w:lang w:eastAsia="nl-NL"/>
        </w:rPr>
        <w:t>, doet onderzoek naar de calamiteiten en geweldsincidenten en adviseert het college over het voorkomen van verdere calamiteiten en het bestrijden van geweld.</w:t>
      </w:r>
      <w:r w:rsidR="00FB5167">
        <w:rPr>
          <w:rFonts w:ascii="Calibri" w:eastAsia="Times New Roman" w:hAnsi="Calibri" w:cs="Arial"/>
          <w:sz w:val="22"/>
          <w:lang w:eastAsia="nl-NL"/>
        </w:rPr>
        <w:t>]</w:t>
      </w:r>
    </w:p>
    <w:p w14:paraId="5FFBF71E" w14:textId="77777777" w:rsidR="0000516D" w:rsidRDefault="0000516D" w:rsidP="00A51649">
      <w:pPr>
        <w:pStyle w:val="Geenafstand"/>
        <w:spacing w:line="276" w:lineRule="auto"/>
        <w:rPr>
          <w:rFonts w:cstheme="minorHAnsi"/>
          <w:sz w:val="22"/>
        </w:rPr>
      </w:pPr>
    </w:p>
    <w:p w14:paraId="20A9037C" w14:textId="44A2DBE1" w:rsidR="002D6F8F" w:rsidRPr="00BA3370" w:rsidRDefault="002D6F8F" w:rsidP="002D6F8F">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r w:rsidRPr="00BA3370">
        <w:rPr>
          <w:rFonts w:cstheme="minorHAnsi"/>
          <w:sz w:val="22"/>
        </w:rPr>
        <w:t>[</w:t>
      </w:r>
      <w:r w:rsidRPr="00BA3370">
        <w:rPr>
          <w:rFonts w:cstheme="minorHAnsi"/>
          <w:b/>
          <w:i/>
          <w:sz w:val="22"/>
        </w:rPr>
        <w:t>Toelichting</w:t>
      </w:r>
    </w:p>
    <w:p w14:paraId="46E481E9" w14:textId="77777777" w:rsidR="00BA3370" w:rsidRPr="00BA3370" w:rsidRDefault="002D6F8F" w:rsidP="00BA3370">
      <w:pPr>
        <w:pStyle w:val="Geenafstand"/>
        <w:pBdr>
          <w:top w:val="single" w:sz="4" w:space="1" w:color="auto"/>
          <w:left w:val="single" w:sz="4" w:space="4" w:color="auto"/>
          <w:bottom w:val="single" w:sz="4" w:space="1" w:color="auto"/>
          <w:right w:val="single" w:sz="4" w:space="4" w:color="auto"/>
        </w:pBdr>
        <w:spacing w:line="276" w:lineRule="auto"/>
        <w:rPr>
          <w:rFonts w:cstheme="minorHAnsi"/>
          <w:i/>
          <w:sz w:val="22"/>
        </w:rPr>
      </w:pPr>
      <w:r w:rsidRPr="00BA3370">
        <w:rPr>
          <w:rFonts w:cstheme="minorHAnsi"/>
          <w:i/>
          <w:sz w:val="22"/>
        </w:rPr>
        <w:t xml:space="preserve">In artikel 3.4, eerste lid, van de </w:t>
      </w:r>
      <w:proofErr w:type="spellStart"/>
      <w:r w:rsidRPr="00BA3370">
        <w:rPr>
          <w:rFonts w:cstheme="minorHAnsi"/>
          <w:i/>
          <w:sz w:val="22"/>
        </w:rPr>
        <w:t>Wmo</w:t>
      </w:r>
      <w:proofErr w:type="spellEnd"/>
      <w:r w:rsidRPr="00BA3370">
        <w:rPr>
          <w:rFonts w:cstheme="minorHAnsi"/>
          <w:i/>
          <w:sz w:val="22"/>
        </w:rPr>
        <w:t xml:space="preserve"> 2015</w:t>
      </w:r>
      <w:r w:rsidR="00BA3370" w:rsidRPr="00BA3370">
        <w:rPr>
          <w:rFonts w:cstheme="minorHAnsi"/>
          <w:i/>
          <w:sz w:val="22"/>
        </w:rPr>
        <w:t xml:space="preserve"> </w:t>
      </w:r>
      <w:r w:rsidRPr="00BA3370">
        <w:rPr>
          <w:rFonts w:cstheme="minorHAnsi"/>
          <w:i/>
          <w:sz w:val="22"/>
        </w:rPr>
        <w:t xml:space="preserve">is bepaald dat de aanbieder bij de toezichthoudend ambtenaar, bedoeld in artikel 6.1 van de </w:t>
      </w:r>
      <w:proofErr w:type="spellStart"/>
      <w:r w:rsidRPr="00BA3370">
        <w:rPr>
          <w:rFonts w:cstheme="minorHAnsi"/>
          <w:i/>
          <w:sz w:val="22"/>
        </w:rPr>
        <w:t>Wmo</w:t>
      </w:r>
      <w:proofErr w:type="spellEnd"/>
      <w:r w:rsidRPr="00BA3370">
        <w:rPr>
          <w:rFonts w:cstheme="minorHAnsi"/>
          <w:i/>
          <w:sz w:val="22"/>
        </w:rPr>
        <w:t xml:space="preserve"> 2015</w:t>
      </w:r>
      <w:r w:rsidR="00BA3370" w:rsidRPr="00BA3370">
        <w:rPr>
          <w:rFonts w:cstheme="minorHAnsi"/>
          <w:i/>
          <w:sz w:val="22"/>
        </w:rPr>
        <w:t xml:space="preserve"> </w:t>
      </w:r>
      <w:r w:rsidRPr="00BA3370">
        <w:rPr>
          <w:rFonts w:cstheme="minorHAnsi"/>
          <w:i/>
          <w:sz w:val="22"/>
        </w:rPr>
        <w:t xml:space="preserve">onverwijld melding doet van iedere calamiteit die bij de verstrekking van een voorziening heeft plaatsgevonden en van geweld bij de verstrekking van een voorziening. In artikel 6.1 van de </w:t>
      </w:r>
      <w:proofErr w:type="spellStart"/>
      <w:r w:rsidRPr="00BA3370">
        <w:rPr>
          <w:rFonts w:cstheme="minorHAnsi"/>
          <w:i/>
          <w:sz w:val="22"/>
        </w:rPr>
        <w:t>Wmo</w:t>
      </w:r>
      <w:proofErr w:type="spellEnd"/>
      <w:r w:rsidRPr="00BA3370">
        <w:rPr>
          <w:rFonts w:cstheme="minorHAnsi"/>
          <w:i/>
          <w:sz w:val="22"/>
        </w:rPr>
        <w:t xml:space="preserve"> 2015is bepaald dat het college personen aanwijst die zijn belast met het houden van toezicht op de naleving van het bepaalde bij of krachtens de </w:t>
      </w:r>
      <w:proofErr w:type="spellStart"/>
      <w:r w:rsidRPr="00BA3370">
        <w:rPr>
          <w:rFonts w:cstheme="minorHAnsi"/>
          <w:i/>
          <w:sz w:val="22"/>
        </w:rPr>
        <w:t>Wmo</w:t>
      </w:r>
      <w:proofErr w:type="spellEnd"/>
      <w:r w:rsidRPr="00BA3370">
        <w:rPr>
          <w:rFonts w:cstheme="minorHAnsi"/>
          <w:i/>
          <w:sz w:val="22"/>
        </w:rPr>
        <w:t xml:space="preserve"> 2015.</w:t>
      </w:r>
    </w:p>
    <w:p w14:paraId="06C8F40B" w14:textId="47589EB6" w:rsidR="00BA3370" w:rsidRPr="00BA3370" w:rsidRDefault="002D6F8F" w:rsidP="00BA3370">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BA3370">
        <w:rPr>
          <w:rFonts w:cstheme="minorHAnsi"/>
          <w:i/>
          <w:sz w:val="22"/>
        </w:rPr>
        <w:t>In aanvulling op het bovenstaande regelt artikel 3</w:t>
      </w:r>
      <w:r w:rsidR="00BA3370" w:rsidRPr="00BA3370">
        <w:rPr>
          <w:rFonts w:cstheme="minorHAnsi"/>
          <w:i/>
          <w:sz w:val="22"/>
        </w:rPr>
        <w:t>4</w:t>
      </w:r>
      <w:r w:rsidRPr="00BA3370">
        <w:rPr>
          <w:rFonts w:cstheme="minorHAnsi"/>
          <w:i/>
          <w:sz w:val="22"/>
        </w:rPr>
        <w:t xml:space="preserve"> dat er door het college een regeling wordt opgesteld over het doen van meldingen (eerste lid) en dat de toezichthoudend ambtenaar deze meldingen onderzoekt en het college adviseert over het voorkomen van verdere calamiteiten en het bestrijden van geweld (derde lid).</w:t>
      </w:r>
      <w:r w:rsidRPr="00BA3370">
        <w:rPr>
          <w:rFonts w:cstheme="minorHAnsi"/>
          <w:sz w:val="22"/>
        </w:rPr>
        <w:t>]</w:t>
      </w:r>
    </w:p>
    <w:p w14:paraId="4F0BFEE2" w14:textId="77777777" w:rsid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1A3E08BC" w14:textId="77777777" w:rsidR="00BA3370" w:rsidRP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BA3370">
        <w:rPr>
          <w:rFonts w:cstheme="minorHAnsi"/>
          <w:b/>
          <w:color w:val="C00000"/>
          <w:sz w:val="22"/>
          <w:u w:val="single"/>
        </w:rPr>
        <w:t>Implementatiehandleiding</w:t>
      </w:r>
      <w:r w:rsidRPr="00BA3370">
        <w:rPr>
          <w:rFonts w:cstheme="minorHAnsi"/>
          <w:color w:val="C00000"/>
          <w:sz w:val="22"/>
        </w:rPr>
        <w:t>:</w:t>
      </w:r>
    </w:p>
    <w:p w14:paraId="7E2D4F8F" w14:textId="3C579682" w:rsidR="002D6F8F" w:rsidRPr="00BA3370" w:rsidRDefault="00BA3370" w:rsidP="00BA3370">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BA3370">
        <w:rPr>
          <w:rFonts w:cstheme="minorHAnsi"/>
          <w:color w:val="C00000"/>
          <w:sz w:val="22"/>
        </w:rPr>
        <w:t xml:space="preserve">Dit artikel betreft een uitwerking van de </w:t>
      </w:r>
      <w:proofErr w:type="spellStart"/>
      <w:r w:rsidRPr="00BA3370">
        <w:rPr>
          <w:rFonts w:cstheme="minorHAnsi"/>
          <w:color w:val="C00000"/>
          <w:sz w:val="22"/>
        </w:rPr>
        <w:t>verordeningsplicht</w:t>
      </w:r>
      <w:proofErr w:type="spellEnd"/>
      <w:r w:rsidRPr="00BA3370">
        <w:rPr>
          <w:rFonts w:cstheme="minorHAnsi"/>
          <w:color w:val="C00000"/>
          <w:sz w:val="22"/>
        </w:rPr>
        <w:t xml:space="preserve"> die in het oorspronkelijke wetsvoorstel in artikel 2.1.3, tweede lid, onder f, was opgenomen en waarin stond dat in de verordening in ieder geval bepaald moest worden welke eisen gelden voor het melden van calamiteiten en geweld bij de verstrekking van een voorziening. Bij amendement (Kamerstukken II 2013/14, 33 841, nr. 83) is deze bepaling (kennelijk onbedoeld) geschrapt. De regeling is echter onverminderd van belang; omdat de </w:t>
      </w:r>
      <w:proofErr w:type="spellStart"/>
      <w:r w:rsidRPr="00BA3370">
        <w:rPr>
          <w:rFonts w:cstheme="minorHAnsi"/>
          <w:color w:val="C00000"/>
          <w:sz w:val="22"/>
        </w:rPr>
        <w:t>Wmo</w:t>
      </w:r>
      <w:proofErr w:type="spellEnd"/>
      <w:r w:rsidRPr="00BA3370">
        <w:rPr>
          <w:rFonts w:cstheme="minorHAnsi"/>
          <w:color w:val="C00000"/>
          <w:sz w:val="22"/>
        </w:rPr>
        <w:t xml:space="preserve"> 2015 dus niet langer verplicht een regeling te treffen, is dit artikel desondanks als facultatief aangemerkt. Als overname wenselijk wordt geacht, kan eventueel worden volstaan met het eerste en derde lid (het tweede lid voegt inhoudelijk niets toe aan de regeling van dit onderwerp in de </w:t>
      </w:r>
      <w:proofErr w:type="spellStart"/>
      <w:r w:rsidRPr="00BA3370">
        <w:rPr>
          <w:rFonts w:cstheme="minorHAnsi"/>
          <w:color w:val="C00000"/>
          <w:sz w:val="22"/>
        </w:rPr>
        <w:t>Wmo</w:t>
      </w:r>
      <w:proofErr w:type="spellEnd"/>
      <w:r w:rsidRPr="00BA3370">
        <w:rPr>
          <w:rFonts w:cstheme="minorHAnsi"/>
          <w:color w:val="C00000"/>
          <w:sz w:val="22"/>
        </w:rPr>
        <w:t xml:space="preserve"> 2015).</w:t>
      </w:r>
      <w:r w:rsidRPr="00BA3370" w:rsidDel="00736905">
        <w:rPr>
          <w:rStyle w:val="Voetnootmarkering"/>
          <w:rFonts w:cstheme="minorHAnsi"/>
          <w:color w:val="C00000"/>
          <w:sz w:val="22"/>
        </w:rPr>
        <w:t xml:space="preserve"> </w:t>
      </w:r>
    </w:p>
    <w:p w14:paraId="0735BC97" w14:textId="77777777" w:rsidR="00BA3370" w:rsidRDefault="00BA3370" w:rsidP="00A51649">
      <w:pPr>
        <w:pStyle w:val="Geenafstand"/>
        <w:spacing w:line="276" w:lineRule="auto"/>
        <w:rPr>
          <w:rFonts w:cstheme="minorHAnsi"/>
          <w:b/>
          <w:sz w:val="22"/>
        </w:rPr>
      </w:pPr>
    </w:p>
    <w:p w14:paraId="74FC47A4" w14:textId="0480D745" w:rsidR="00544F10" w:rsidRPr="00722A9C" w:rsidRDefault="00544F10" w:rsidP="00A51649">
      <w:pPr>
        <w:pStyle w:val="Geenafstand"/>
        <w:spacing w:line="276" w:lineRule="auto"/>
        <w:rPr>
          <w:rFonts w:cstheme="minorHAnsi"/>
          <w:sz w:val="22"/>
          <w:u w:val="single"/>
        </w:rPr>
      </w:pPr>
      <w:r w:rsidRPr="00722A9C">
        <w:rPr>
          <w:rFonts w:cstheme="minorHAnsi"/>
          <w:b/>
          <w:sz w:val="22"/>
        </w:rPr>
        <w:t xml:space="preserve">Artikel </w:t>
      </w:r>
      <w:r w:rsidR="00BD3FD7" w:rsidRPr="00722A9C">
        <w:rPr>
          <w:rFonts w:cstheme="minorHAnsi"/>
          <w:b/>
          <w:sz w:val="22"/>
        </w:rPr>
        <w:t>3</w:t>
      </w:r>
      <w:r w:rsidR="00904C8F">
        <w:rPr>
          <w:rFonts w:cstheme="minorHAnsi"/>
          <w:b/>
          <w:sz w:val="22"/>
        </w:rPr>
        <w:t>5</w:t>
      </w:r>
      <w:r w:rsidR="00BD3FD7" w:rsidRPr="00722A9C">
        <w:rPr>
          <w:rFonts w:cstheme="minorHAnsi"/>
          <w:b/>
          <w:sz w:val="22"/>
        </w:rPr>
        <w:t>. V</w:t>
      </w:r>
      <w:r w:rsidRPr="00722A9C">
        <w:rPr>
          <w:rFonts w:cstheme="minorHAnsi"/>
          <w:b/>
          <w:sz w:val="22"/>
        </w:rPr>
        <w:t xml:space="preserve">oorkoming en bestrijding ten onrechte ontvangen maatwerkvoorzieningen en pgb’s en misbruik of oneigenlijk gebruik van de </w:t>
      </w:r>
      <w:proofErr w:type="spellStart"/>
      <w:r w:rsidRPr="00722A9C">
        <w:rPr>
          <w:rFonts w:cstheme="minorHAnsi"/>
          <w:b/>
          <w:sz w:val="22"/>
        </w:rPr>
        <w:t>Wmo</w:t>
      </w:r>
      <w:proofErr w:type="spellEnd"/>
      <w:r w:rsidRPr="00722A9C">
        <w:rPr>
          <w:rFonts w:cstheme="minorHAnsi"/>
          <w:b/>
          <w:sz w:val="22"/>
        </w:rPr>
        <w:t xml:space="preserve"> 2015</w:t>
      </w:r>
    </w:p>
    <w:p w14:paraId="1F446EDA" w14:textId="0E5742FE"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1. Het college informeert cliënten of hun vertegenwoordiger in begrijpelijke bewoordingen over de rechten en plichten die aan het ontvangen van een maatwerkvoorziening of pgb zijn verbonden en over de mogelijke gevolgen van misbruik en oneigenlijk gebruik van 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Pr="00722A9C">
        <w:rPr>
          <w:rFonts w:ascii="Calibri" w:eastAsia="Times New Roman" w:hAnsi="Calibri" w:cs="Arial"/>
          <w:sz w:val="22"/>
          <w:lang w:eastAsia="nl-NL"/>
        </w:rPr>
        <w:t>.</w:t>
      </w:r>
    </w:p>
    <w:p w14:paraId="1F5D7677" w14:textId="7BD87BD4" w:rsidR="00EC3B27" w:rsidRPr="00722A9C" w:rsidRDefault="00EC3B27" w:rsidP="00A51649">
      <w:pPr>
        <w:tabs>
          <w:tab w:val="left" w:pos="346"/>
          <w:tab w:val="left" w:pos="845"/>
        </w:tabs>
        <w:spacing w:after="0" w:line="276" w:lineRule="auto"/>
        <w:rPr>
          <w:rFonts w:ascii="Calibri" w:eastAsia="Times New Roman" w:hAnsi="Calibri" w:cs="Arial"/>
          <w:i/>
          <w:sz w:val="22"/>
          <w:lang w:eastAsia="nl-NL"/>
        </w:rPr>
      </w:pPr>
      <w:r w:rsidRPr="00722A9C">
        <w:rPr>
          <w:rFonts w:ascii="Calibri" w:eastAsia="Times New Roman" w:hAnsi="Calibri" w:cs="Arial"/>
          <w:sz w:val="22"/>
          <w:lang w:eastAsia="nl-NL"/>
        </w:rPr>
        <w:t>[</w:t>
      </w:r>
      <w:r w:rsidRPr="00722A9C">
        <w:rPr>
          <w:rFonts w:ascii="Calibri" w:eastAsia="Times New Roman" w:hAnsi="Calibri" w:cs="Arial"/>
          <w:i/>
          <w:sz w:val="22"/>
          <w:lang w:eastAsia="nl-NL"/>
        </w:rPr>
        <w:t>2. Onverminderd artikel 2.3.8 van 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Pr="00722A9C">
        <w:rPr>
          <w:rFonts w:ascii="Calibri" w:eastAsia="Times New Roman" w:hAnsi="Calibri" w:cs="Arial"/>
          <w:i/>
          <w:sz w:val="22"/>
          <w:lang w:eastAsia="nl-NL"/>
        </w:rPr>
        <w:t xml:space="preserve"> doet een cliënt aan het college op verzoek of onverwijld uit eigen beweging mededeling van alle feiten en omstandigheden, waarvan hem redelijkerwijs duidelijk moet zijn dat deze aanleiding kunnen zijn tot </w:t>
      </w:r>
      <w:r w:rsidRPr="00722A9C">
        <w:rPr>
          <w:rFonts w:ascii="Calibri" w:eastAsia="Times New Roman" w:hAnsi="Calibri" w:cs="Arial"/>
          <w:i/>
          <w:sz w:val="22"/>
          <w:lang w:eastAsia="nl-NL"/>
        </w:rPr>
        <w:lastRenderedPageBreak/>
        <w:t>heroverweging van een beslissing als bedoeld in artikel 2.3.5 of 2.3.6 van 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Pr="00722A9C">
        <w:rPr>
          <w:rFonts w:ascii="Calibri" w:eastAsia="Times New Roman" w:hAnsi="Calibri" w:cs="Arial"/>
          <w:i/>
          <w:sz w:val="22"/>
          <w:lang w:eastAsia="nl-NL"/>
        </w:rPr>
        <w:t>.</w:t>
      </w:r>
    </w:p>
    <w:p w14:paraId="5F9681D4" w14:textId="05EF78EF" w:rsidR="00EC3B27" w:rsidRPr="00722A9C" w:rsidRDefault="00EC3B27" w:rsidP="00A51649">
      <w:pPr>
        <w:tabs>
          <w:tab w:val="left" w:pos="346"/>
          <w:tab w:val="left" w:pos="845"/>
        </w:tabs>
        <w:spacing w:after="0" w:line="276" w:lineRule="auto"/>
        <w:rPr>
          <w:rFonts w:ascii="Calibri" w:eastAsia="Times New Roman" w:hAnsi="Calibri" w:cs="Arial"/>
          <w:i/>
          <w:sz w:val="22"/>
          <w:lang w:eastAsia="nl-NL"/>
        </w:rPr>
      </w:pPr>
      <w:r w:rsidRPr="00722A9C">
        <w:rPr>
          <w:rFonts w:ascii="Calibri" w:eastAsia="Times New Roman" w:hAnsi="Calibri" w:cs="Arial"/>
          <w:i/>
          <w:sz w:val="22"/>
          <w:lang w:eastAsia="nl-NL"/>
        </w:rPr>
        <w:t>3. Onverminderd artikel 2.3.10 van 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00D030AE" w:rsidRPr="00722A9C">
        <w:rPr>
          <w:rFonts w:ascii="Calibri" w:eastAsia="Times New Roman" w:hAnsi="Calibri" w:cs="Arial"/>
          <w:sz w:val="22"/>
          <w:lang w:eastAsia="nl-NL"/>
        </w:rPr>
        <w:t xml:space="preserve"> </w:t>
      </w:r>
      <w:r w:rsidRPr="00722A9C">
        <w:rPr>
          <w:rFonts w:ascii="Calibri" w:eastAsia="Times New Roman" w:hAnsi="Calibri" w:cs="Arial"/>
          <w:i/>
          <w:sz w:val="22"/>
          <w:lang w:eastAsia="nl-NL"/>
        </w:rPr>
        <w:t>kan het college een beslissing als bedoeld in artikel 2.3.5 of 2.3.6 van 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008F7E5D" w:rsidRPr="00722A9C">
        <w:rPr>
          <w:rFonts w:ascii="Calibri" w:eastAsia="Times New Roman" w:hAnsi="Calibri" w:cs="Arial"/>
          <w:sz w:val="22"/>
          <w:lang w:eastAsia="nl-NL"/>
        </w:rPr>
        <w:t xml:space="preserve"> </w:t>
      </w:r>
      <w:r w:rsidRPr="00722A9C">
        <w:rPr>
          <w:rFonts w:ascii="Calibri" w:eastAsia="Times New Roman" w:hAnsi="Calibri" w:cs="Arial"/>
          <w:i/>
          <w:sz w:val="22"/>
          <w:lang w:eastAsia="nl-NL"/>
        </w:rPr>
        <w:t>herzien dan wel intrekken als het college vaststelt dat:</w:t>
      </w:r>
    </w:p>
    <w:p w14:paraId="2BFF909D" w14:textId="77777777" w:rsidR="00EC3B27" w:rsidRPr="00722A9C" w:rsidRDefault="00EC3B27" w:rsidP="00A51649">
      <w:pPr>
        <w:spacing w:after="0" w:line="276" w:lineRule="auto"/>
        <w:ind w:left="284"/>
        <w:rPr>
          <w:rFonts w:ascii="Calibri" w:eastAsia="Times New Roman" w:hAnsi="Calibri" w:cs="Arial"/>
          <w:i/>
          <w:sz w:val="22"/>
          <w:lang w:eastAsia="nl-NL"/>
        </w:rPr>
      </w:pPr>
      <w:r w:rsidRPr="00722A9C">
        <w:rPr>
          <w:rFonts w:ascii="Calibri" w:eastAsia="Times New Roman" w:hAnsi="Calibri" w:cs="Arial"/>
          <w:i/>
          <w:sz w:val="22"/>
          <w:lang w:eastAsia="nl-NL"/>
        </w:rPr>
        <w:t>a. de cliënt onjuiste of onvolledige gegevens heeft verstrekt en de verstrekking van juiste of volledige gegevens tot een andere beslissing zou hebben geleid;</w:t>
      </w:r>
    </w:p>
    <w:p w14:paraId="065B8E69" w14:textId="77777777" w:rsidR="00EC3B27" w:rsidRPr="00722A9C" w:rsidRDefault="00EC3B27" w:rsidP="00A51649">
      <w:pPr>
        <w:tabs>
          <w:tab w:val="left" w:pos="346"/>
          <w:tab w:val="left" w:pos="845"/>
        </w:tabs>
        <w:spacing w:after="0" w:line="276" w:lineRule="auto"/>
        <w:ind w:left="284"/>
        <w:rPr>
          <w:rFonts w:ascii="Calibri" w:eastAsia="Times New Roman" w:hAnsi="Calibri" w:cs="Arial"/>
          <w:i/>
          <w:sz w:val="22"/>
          <w:lang w:eastAsia="nl-NL"/>
        </w:rPr>
      </w:pPr>
      <w:r w:rsidRPr="00722A9C">
        <w:rPr>
          <w:rFonts w:ascii="Calibri" w:eastAsia="Times New Roman" w:hAnsi="Calibri" w:cs="Arial"/>
          <w:i/>
          <w:sz w:val="22"/>
          <w:lang w:eastAsia="nl-NL"/>
        </w:rPr>
        <w:t>b. de cliënt niet langer op de maatwerkvoorziening of het pgb is aangewezen;</w:t>
      </w:r>
    </w:p>
    <w:p w14:paraId="01730E8A" w14:textId="77777777" w:rsidR="00EC3B27" w:rsidRPr="00722A9C" w:rsidRDefault="00EC3B27" w:rsidP="00A51649">
      <w:pPr>
        <w:tabs>
          <w:tab w:val="left" w:pos="346"/>
          <w:tab w:val="left" w:pos="845"/>
        </w:tabs>
        <w:spacing w:after="0" w:line="276" w:lineRule="auto"/>
        <w:ind w:left="284"/>
        <w:rPr>
          <w:rFonts w:ascii="Calibri" w:eastAsia="Times New Roman" w:hAnsi="Calibri" w:cs="Arial"/>
          <w:i/>
          <w:sz w:val="22"/>
          <w:lang w:eastAsia="nl-NL"/>
        </w:rPr>
      </w:pPr>
      <w:r w:rsidRPr="00722A9C">
        <w:rPr>
          <w:rFonts w:ascii="Calibri" w:eastAsia="Times New Roman" w:hAnsi="Calibri" w:cs="Arial"/>
          <w:i/>
          <w:sz w:val="22"/>
          <w:lang w:eastAsia="nl-NL"/>
        </w:rPr>
        <w:t>c. de maatwerkvoorziening of het pgb niet meer toereikend is te achten;</w:t>
      </w:r>
    </w:p>
    <w:p w14:paraId="3601870B" w14:textId="77777777" w:rsidR="00EC3B27" w:rsidRPr="00722A9C" w:rsidRDefault="00EC3B27" w:rsidP="00A51649">
      <w:pPr>
        <w:tabs>
          <w:tab w:val="left" w:pos="346"/>
          <w:tab w:val="left" w:pos="845"/>
        </w:tabs>
        <w:spacing w:after="0" w:line="276" w:lineRule="auto"/>
        <w:ind w:left="284"/>
        <w:rPr>
          <w:rFonts w:ascii="Calibri" w:eastAsia="Times New Roman" w:hAnsi="Calibri" w:cs="Arial"/>
          <w:i/>
          <w:sz w:val="22"/>
          <w:lang w:eastAsia="nl-NL"/>
        </w:rPr>
      </w:pPr>
      <w:r w:rsidRPr="00722A9C">
        <w:rPr>
          <w:rFonts w:ascii="Calibri" w:eastAsia="Times New Roman" w:hAnsi="Calibri" w:cs="Arial"/>
          <w:i/>
          <w:sz w:val="22"/>
          <w:lang w:eastAsia="nl-NL"/>
        </w:rPr>
        <w:t>d. de cliënt langer dan [</w:t>
      </w:r>
      <w:r w:rsidRPr="00722A9C">
        <w:rPr>
          <w:rFonts w:ascii="Calibri" w:eastAsia="Times New Roman" w:hAnsi="Calibri" w:cs="Arial"/>
          <w:b/>
          <w:i/>
          <w:sz w:val="22"/>
          <w:lang w:eastAsia="nl-NL"/>
        </w:rPr>
        <w:t>…</w:t>
      </w:r>
      <w:r w:rsidRPr="00722A9C">
        <w:rPr>
          <w:rFonts w:ascii="Calibri" w:eastAsia="Times New Roman" w:hAnsi="Calibri" w:cs="Arial"/>
          <w:i/>
          <w:sz w:val="22"/>
          <w:lang w:eastAsia="nl-NL"/>
        </w:rPr>
        <w:t>] weken verblijft in een instelling als bedoeld in de Wet langdurige zorg of de Zorgverzekeringswet;</w:t>
      </w:r>
    </w:p>
    <w:p w14:paraId="73A692B3" w14:textId="77777777" w:rsidR="00EC3B27" w:rsidRPr="00722A9C" w:rsidRDefault="00EC3B27" w:rsidP="00A51649">
      <w:pPr>
        <w:spacing w:after="0" w:line="276" w:lineRule="auto"/>
        <w:ind w:left="284"/>
        <w:rPr>
          <w:rFonts w:ascii="Calibri" w:eastAsia="Times New Roman" w:hAnsi="Calibri" w:cs="Arial"/>
          <w:i/>
          <w:sz w:val="22"/>
          <w:lang w:eastAsia="nl-NL"/>
        </w:rPr>
      </w:pPr>
      <w:r w:rsidRPr="00722A9C">
        <w:rPr>
          <w:rFonts w:ascii="Calibri" w:eastAsia="Times New Roman" w:hAnsi="Calibri" w:cs="Arial"/>
          <w:i/>
          <w:sz w:val="22"/>
          <w:lang w:eastAsia="nl-NL"/>
        </w:rPr>
        <w:t>e. de cliënt niet voldoet aan de aan de maatwerkvoorziening of het pgb verbonden voorwaarden, of</w:t>
      </w:r>
    </w:p>
    <w:p w14:paraId="5856E34C" w14:textId="77777777"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i/>
          <w:sz w:val="22"/>
          <w:lang w:eastAsia="nl-NL"/>
        </w:rPr>
        <w:t>f. de cliënt de maatwerkvoorziening of het pgb niet of voor een ander doel gebruikt.</w:t>
      </w:r>
      <w:r w:rsidRPr="00722A9C">
        <w:rPr>
          <w:rFonts w:ascii="Calibri" w:eastAsia="Times New Roman" w:hAnsi="Calibri" w:cs="Arial"/>
          <w:sz w:val="22"/>
          <w:lang w:eastAsia="nl-NL"/>
        </w:rPr>
        <w:t>]</w:t>
      </w:r>
    </w:p>
    <w:p w14:paraId="185AC7A2"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4. Een beslissing tot verlening van een pgb kan worden ingetrokken als blijkt dat het pgb binnen [</w:t>
      </w:r>
      <w:r w:rsidRPr="00722A9C">
        <w:rPr>
          <w:rFonts w:ascii="Calibri" w:eastAsia="Times New Roman" w:hAnsi="Calibri" w:cs="Arial"/>
          <w:b/>
          <w:sz w:val="22"/>
          <w:lang w:eastAsia="nl-NL"/>
        </w:rPr>
        <w:t>… (bijvoorbeeld zes maanden)</w:t>
      </w:r>
      <w:r w:rsidRPr="00722A9C">
        <w:rPr>
          <w:rFonts w:ascii="Calibri" w:eastAsia="Times New Roman" w:hAnsi="Calibri" w:cs="Arial"/>
          <w:sz w:val="22"/>
          <w:lang w:eastAsia="nl-NL"/>
        </w:rPr>
        <w:t>] na toekenning niet is aangewend voor de bekostiging van de voorziening waarvoor de verlening heeft plaatsgevonden.</w:t>
      </w:r>
    </w:p>
    <w:p w14:paraId="6DA95057"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w:t>
      </w:r>
      <w:r w:rsidRPr="00722A9C">
        <w:rPr>
          <w:rFonts w:ascii="Calibri" w:eastAsia="Times New Roman" w:hAnsi="Calibri" w:cs="Arial"/>
          <w:i/>
          <w:sz w:val="22"/>
          <w:lang w:eastAsia="nl-NL"/>
        </w:rPr>
        <w:t>5. Als het college een beslissing op grond van het tweede lid, onder a, heeft ingetrokken en de verstrekking van de onjuiste of onvolledige gegevens door de cliënt opzettelijk heeft plaatsgevonden, kan het college van de cliënt en degene die daaraan opzettelijk zijn medewerking heeft verleend, geheel of gedeeltelijk de geldswaarde vorderen van de ten onrechte genoten maatwerkvoorziening of het ten onrechte genoten pgb</w:t>
      </w:r>
      <w:r w:rsidRPr="00722A9C">
        <w:rPr>
          <w:rFonts w:ascii="Calibri" w:eastAsia="Times New Roman" w:hAnsi="Calibri" w:cs="Arial"/>
          <w:sz w:val="22"/>
          <w:lang w:eastAsia="nl-NL"/>
        </w:rPr>
        <w:t>.]</w:t>
      </w:r>
    </w:p>
    <w:p w14:paraId="137C062E" w14:textId="77777777" w:rsidR="00544F10" w:rsidRDefault="00EC3B27" w:rsidP="00A51649">
      <w:pPr>
        <w:pStyle w:val="Geenafstand"/>
        <w:spacing w:line="276" w:lineRule="auto"/>
        <w:rPr>
          <w:rFonts w:ascii="Calibri" w:eastAsia="Times New Roman" w:hAnsi="Calibri" w:cs="Arial"/>
          <w:color w:val="0070C0"/>
          <w:sz w:val="22"/>
          <w:lang w:eastAsia="nl-NL"/>
        </w:rPr>
      </w:pPr>
      <w:r w:rsidRPr="00722A9C">
        <w:rPr>
          <w:rFonts w:ascii="Calibri" w:eastAsia="Times New Roman" w:hAnsi="Calibri" w:cs="Arial"/>
          <w:sz w:val="22"/>
          <w:lang w:eastAsia="nl-NL"/>
        </w:rPr>
        <w:t>6. Als het recht op een in eigendom of in bruikleen verstrekte voorziening is ingetrokken, kan deze voorziening worden teruggevorderd.</w:t>
      </w:r>
    </w:p>
    <w:p w14:paraId="1805CDD5" w14:textId="4EDEC3A0" w:rsidR="00EC3B27" w:rsidRDefault="00EC3B27" w:rsidP="00A51649">
      <w:pPr>
        <w:pStyle w:val="Geenafstand"/>
        <w:spacing w:line="276" w:lineRule="auto"/>
        <w:rPr>
          <w:rFonts w:cstheme="minorHAnsi"/>
          <w:sz w:val="22"/>
        </w:rPr>
      </w:pPr>
    </w:p>
    <w:p w14:paraId="6B05B4C2" w14:textId="0C986EC9" w:rsidR="003B3716" w:rsidRPr="003B3716" w:rsidRDefault="003B3716"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b/>
          <w:sz w:val="22"/>
        </w:rPr>
      </w:pPr>
      <w:r w:rsidRPr="003B3716">
        <w:rPr>
          <w:rFonts w:cstheme="minorHAnsi"/>
          <w:b/>
          <w:sz w:val="22"/>
        </w:rPr>
        <w:t>Toelichting</w:t>
      </w:r>
    </w:p>
    <w:p w14:paraId="3773C77E" w14:textId="73943D68" w:rsidR="00BA3370" w:rsidRPr="00440985"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Deze bepaling betreft een uitwerking van de </w:t>
      </w:r>
      <w:proofErr w:type="spellStart"/>
      <w:r w:rsidRPr="00440985">
        <w:rPr>
          <w:rFonts w:eastAsia="Times New Roman" w:cstheme="minorHAnsi"/>
          <w:sz w:val="22"/>
          <w:lang w:eastAsia="nl-NL"/>
        </w:rPr>
        <w:t>verordeningsplicht</w:t>
      </w:r>
      <w:proofErr w:type="spellEnd"/>
      <w:r w:rsidRPr="00440985">
        <w:rPr>
          <w:rFonts w:eastAsia="Times New Roman" w:cstheme="minorHAnsi"/>
          <w:sz w:val="22"/>
          <w:lang w:eastAsia="nl-NL"/>
        </w:rPr>
        <w:t xml:space="preserve"> in artikel 2.1.3, vierde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waarin is bepaald dat in de verordening in ieder geval regels worden gesteld voor de bestrijding van het ten onrechte ontvangen van een maatwerkvoorziening of een pgb, alsmede van misbruik of oneigenlijk gebruik van de wet</w:t>
      </w:r>
      <w:r w:rsidRPr="00440985">
        <w:rPr>
          <w:rFonts w:eastAsia="Times New Roman" w:cstheme="minorHAnsi"/>
          <w:i/>
          <w:iCs/>
          <w:sz w:val="22"/>
          <w:lang w:eastAsia="nl-NL"/>
        </w:rPr>
        <w:t xml:space="preserve">. </w:t>
      </w:r>
      <w:r w:rsidRPr="009A50F6">
        <w:rPr>
          <w:rFonts w:eastAsia="Times New Roman" w:cstheme="minorHAnsi"/>
          <w:iCs/>
          <w:sz w:val="22"/>
          <w:lang w:eastAsia="nl-NL"/>
        </w:rPr>
        <w:t>Aan het ‘bestrijden’ van ten onrechte ontvangen maatwerkvoorzieningen en pgb’s gaat als het goed is echter een poging dit te ‘voorkomen’ vooraf. Duidelijke informatie over enerzijds de rechten en plichten van de cliënt en anderzijds de gevolgen van misbruik en oneigenlijk gebruik spelen hierbij een belangrijke rol. Daarom is in het eerste lid een ‘informatieplicht’ voor het college opgenomen.</w:t>
      </w:r>
      <w:r w:rsidRPr="00440985">
        <w:rPr>
          <w:rFonts w:eastAsia="Times New Roman" w:cstheme="minorHAnsi"/>
          <w:sz w:val="22"/>
          <w:lang w:eastAsia="nl-NL"/>
        </w:rPr>
        <w:br/>
      </w:r>
    </w:p>
    <w:p w14:paraId="6FB90E1A" w14:textId="630A48C4"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i/>
          <w:iCs/>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Het tweede</w:t>
      </w:r>
      <w:r w:rsidRPr="00BA3370">
        <w:rPr>
          <w:rFonts w:eastAsia="Times New Roman" w:cstheme="minorHAnsi"/>
          <w:i/>
          <w:iCs/>
          <w:sz w:val="22"/>
          <w:lang w:eastAsia="nl-NL"/>
        </w:rPr>
        <w:t xml:space="preserve">, derde en vijfde lid bevatten grotendeels een herhaling van hetgeen al in de tekst van de </w:t>
      </w:r>
      <w:proofErr w:type="spellStart"/>
      <w:r w:rsidRPr="00BA3370">
        <w:rPr>
          <w:rFonts w:eastAsia="Times New Roman" w:cstheme="minorHAnsi"/>
          <w:i/>
          <w:sz w:val="22"/>
          <w:lang w:eastAsia="nl-NL"/>
        </w:rPr>
        <w:t>Wmo</w:t>
      </w:r>
      <w:proofErr w:type="spellEnd"/>
      <w:r w:rsidRPr="00BA3370">
        <w:rPr>
          <w:rFonts w:eastAsia="Times New Roman" w:cstheme="minorHAnsi"/>
          <w:i/>
          <w:sz w:val="22"/>
          <w:lang w:eastAsia="nl-NL"/>
        </w:rPr>
        <w:t xml:space="preserve"> 2015 </w:t>
      </w:r>
      <w:r w:rsidRPr="00BA3370">
        <w:rPr>
          <w:rFonts w:eastAsia="Times New Roman" w:cstheme="minorHAnsi"/>
          <w:i/>
          <w:iCs/>
          <w:sz w:val="22"/>
          <w:lang w:eastAsia="nl-NL"/>
        </w:rPr>
        <w:t>is opgenomen (</w:t>
      </w:r>
      <w:r w:rsidR="00032E71">
        <w:rPr>
          <w:rFonts w:eastAsia="Times New Roman" w:cstheme="minorHAnsi"/>
          <w:i/>
          <w:iCs/>
          <w:sz w:val="22"/>
          <w:lang w:eastAsia="nl-NL"/>
        </w:rPr>
        <w:t xml:space="preserve">zie de </w:t>
      </w:r>
      <w:r w:rsidRPr="00BA3370">
        <w:rPr>
          <w:rFonts w:eastAsia="Times New Roman" w:cstheme="minorHAnsi"/>
          <w:i/>
          <w:iCs/>
          <w:sz w:val="22"/>
          <w:lang w:eastAsia="nl-NL"/>
        </w:rPr>
        <w:t>artikel</w:t>
      </w:r>
      <w:r w:rsidR="00032E71">
        <w:rPr>
          <w:rFonts w:eastAsia="Times New Roman" w:cstheme="minorHAnsi"/>
          <w:i/>
          <w:iCs/>
          <w:sz w:val="22"/>
          <w:lang w:eastAsia="nl-NL"/>
        </w:rPr>
        <w:t>en</w:t>
      </w:r>
      <w:r w:rsidRPr="00BA3370">
        <w:rPr>
          <w:rFonts w:eastAsia="Times New Roman" w:cstheme="minorHAnsi"/>
          <w:i/>
          <w:iCs/>
          <w:sz w:val="22"/>
          <w:lang w:eastAsia="nl-NL"/>
        </w:rPr>
        <w:t xml:space="preserve"> 2.3.8, 2.3.10 en 2.4.1). Met opname van deze wettekst in de verordening wordt beoogd een compleet beeld te geven van de regels voor de bestrijding van het ten onrechte ontvangen van een maatwerkvoorziening of een pgb, alsmede van misbruik of oneigenlijk gebruik van de wet.</w:t>
      </w:r>
    </w:p>
    <w:p w14:paraId="295EF9C7" w14:textId="370E8F03" w:rsidR="00BA3370" w:rsidRPr="00440985" w:rsidRDefault="00BA3370" w:rsidP="00BA3370">
      <w:pPr>
        <w:pStyle w:val="Geenafstand"/>
        <w:pBdr>
          <w:top w:val="single" w:sz="4" w:space="1" w:color="auto"/>
          <w:left w:val="single" w:sz="4" w:space="1" w:color="auto"/>
          <w:bottom w:val="single" w:sz="4" w:space="1" w:color="auto"/>
          <w:right w:val="single" w:sz="4" w:space="1" w:color="auto"/>
        </w:pBdr>
        <w:spacing w:line="276" w:lineRule="auto"/>
        <w:ind w:firstLine="708"/>
        <w:rPr>
          <w:rFonts w:eastAsia="Times New Roman" w:cstheme="minorHAnsi"/>
          <w:sz w:val="22"/>
          <w:lang w:eastAsia="nl-NL"/>
        </w:rPr>
      </w:pPr>
      <w:r w:rsidRPr="00BA3370">
        <w:rPr>
          <w:rFonts w:eastAsia="Times New Roman" w:cstheme="minorHAnsi"/>
          <w:i/>
          <w:iCs/>
          <w:sz w:val="22"/>
          <w:lang w:eastAsia="nl-NL"/>
        </w:rPr>
        <w:t xml:space="preserve">Op grond van het derde lid, onderdeel d, kan het college een beslissing als bedoeld in artikel 2.3.5 of 2.3.6 van de </w:t>
      </w:r>
      <w:proofErr w:type="spellStart"/>
      <w:r w:rsidRPr="00BA3370">
        <w:rPr>
          <w:rFonts w:eastAsia="Times New Roman" w:cstheme="minorHAnsi"/>
          <w:i/>
          <w:sz w:val="22"/>
          <w:lang w:eastAsia="nl-NL"/>
        </w:rPr>
        <w:t>Wmo</w:t>
      </w:r>
      <w:proofErr w:type="spellEnd"/>
      <w:r w:rsidRPr="00BA3370">
        <w:rPr>
          <w:rFonts w:eastAsia="Times New Roman" w:cstheme="minorHAnsi"/>
          <w:i/>
          <w:sz w:val="22"/>
          <w:lang w:eastAsia="nl-NL"/>
        </w:rPr>
        <w:t xml:space="preserve"> 2015 </w:t>
      </w:r>
      <w:r w:rsidRPr="00BA3370">
        <w:rPr>
          <w:rFonts w:eastAsia="Times New Roman" w:cstheme="minorHAnsi"/>
          <w:i/>
          <w:iCs/>
          <w:sz w:val="22"/>
          <w:lang w:eastAsia="nl-NL"/>
        </w:rPr>
        <w:t>herzien dan wel intrekken als het college vaststelt dat de cliënt langer dan een […] aantal weken verblijft in een instelling als bedoeld in de Wet langdurige zorg of de Zorgverzekeringswet. Deze bepaling</w:t>
      </w:r>
      <w:r w:rsidRPr="00440985">
        <w:rPr>
          <w:rFonts w:eastAsia="Times New Roman" w:cstheme="minorHAnsi"/>
          <w:i/>
          <w:iCs/>
          <w:sz w:val="22"/>
          <w:lang w:eastAsia="nl-NL"/>
        </w:rPr>
        <w:t xml:space="preserve"> is toegevoegd naar analogie van artikel 5.20, eerste lid, onderdeel b, van de Regeling langdurige zorg op basis waarvan het zorgkantoor de </w:t>
      </w:r>
      <w:r w:rsidRPr="00440985">
        <w:rPr>
          <w:rFonts w:eastAsia="Times New Roman" w:cstheme="minorHAnsi"/>
          <w:i/>
          <w:iCs/>
          <w:sz w:val="22"/>
          <w:lang w:eastAsia="nl-NL"/>
        </w:rPr>
        <w:lastRenderedPageBreak/>
        <w:t>verleningsbeschikking kan wijzigen of intrekken, indien de verzekerde langer dan twee maanden verblijft in een instelling als bedoeld in de wet of de Zorgverzekeringswet. De gemeente kan deze termijn overnemen, maar heeft de beleidsvrijheid om op dit punt eigen regels te stellen</w:t>
      </w:r>
      <w:r w:rsidRPr="00440985">
        <w:rPr>
          <w:rFonts w:eastAsia="Times New Roman" w:cstheme="minorHAnsi"/>
          <w:sz w:val="22"/>
          <w:lang w:eastAsia="nl-NL"/>
        </w:rPr>
        <w:t xml:space="preserve">. </w:t>
      </w:r>
      <w:r w:rsidRPr="00440985">
        <w:rPr>
          <w:rFonts w:eastAsia="Times New Roman" w:cstheme="minorHAnsi"/>
          <w:i/>
          <w:iCs/>
          <w:sz w:val="22"/>
          <w:lang w:eastAsia="nl-NL"/>
        </w:rPr>
        <w:t>Zie ook de Kamerstukken II 2013</w:t>
      </w:r>
      <w:r w:rsidR="00032E71">
        <w:rPr>
          <w:rFonts w:eastAsia="Times New Roman" w:cstheme="minorHAnsi"/>
          <w:i/>
          <w:iCs/>
          <w:sz w:val="22"/>
          <w:lang w:eastAsia="nl-NL"/>
        </w:rPr>
        <w:t>/</w:t>
      </w:r>
      <w:r w:rsidRPr="00440985">
        <w:rPr>
          <w:rFonts w:eastAsia="Times New Roman" w:cstheme="minorHAnsi"/>
          <w:i/>
          <w:iCs/>
          <w:sz w:val="22"/>
          <w:lang w:eastAsia="nl-NL"/>
        </w:rPr>
        <w:t xml:space="preserve">14, 33 841, nr. 3, </w:t>
      </w:r>
      <w:r w:rsidR="0022560B">
        <w:rPr>
          <w:rFonts w:eastAsia="Times New Roman" w:cstheme="minorHAnsi"/>
          <w:i/>
          <w:iCs/>
          <w:sz w:val="22"/>
          <w:lang w:eastAsia="nl-NL"/>
        </w:rPr>
        <w:t>p</w:t>
      </w:r>
      <w:r w:rsidRPr="00440985">
        <w:rPr>
          <w:rFonts w:eastAsia="Times New Roman" w:cstheme="minorHAnsi"/>
          <w:i/>
          <w:iCs/>
          <w:sz w:val="22"/>
          <w:lang w:eastAsia="nl-NL"/>
        </w:rPr>
        <w:t>. 156-157 (bovenaan).</w:t>
      </w:r>
      <w:r w:rsidRPr="00440985">
        <w:rPr>
          <w:rFonts w:eastAsia="Times New Roman" w:cstheme="minorHAnsi"/>
          <w:sz w:val="22"/>
          <w:lang w:eastAsia="nl-NL"/>
        </w:rPr>
        <w:t>]</w:t>
      </w:r>
    </w:p>
    <w:p w14:paraId="3BA1045C" w14:textId="77777777" w:rsidR="00BA3370" w:rsidRPr="00440985"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2B3118B0" w14:textId="77777777" w:rsidR="00BA3370" w:rsidRPr="00440985"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t>Het vierde lid is een ‘kan’-bepaling. Een pgb wordt verstrekt met de bedoeling dat men daarmee een voorziening treft. Als binnen zes maanden na de beslissing tot het verstrekken van het pgb nog geen voorziening is getroffen, heeft het college de bevoegdheid om de beslissing geheel of gedeeltelijk in te trekken. Deze bepaling is te zien als een verbijzondering van de bepaling in het derde lid, onder f (dat tevens op maatwerkvoorzieningen (in natura) ziet).</w:t>
      </w:r>
    </w:p>
    <w:p w14:paraId="408735FB" w14:textId="4491482C" w:rsidR="00CA2A18"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r w:rsidRPr="00440985">
        <w:rPr>
          <w:rFonts w:eastAsia="Times New Roman" w:cstheme="minorHAnsi"/>
          <w:sz w:val="22"/>
          <w:lang w:eastAsia="nl-NL"/>
        </w:rPr>
        <w:br/>
        <w:t xml:space="preserve">In artikel 2.4.1 tot en met 2.4.4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 </w:t>
      </w:r>
      <w:r w:rsidRPr="00440985">
        <w:rPr>
          <w:rFonts w:eastAsia="Times New Roman" w:cstheme="minorHAnsi"/>
          <w:sz w:val="22"/>
          <w:lang w:eastAsia="nl-NL"/>
        </w:rPr>
        <w:t xml:space="preserve">zijn regels voor het verhaal van kosten opgenomen en is de bevoegdheid aan het college gegeven tot het (in geldswaarde) terugvorderen van een ten onrechte verstrekte maatwerkvoorziening of pgb. Hierbij is tevens bepaald dat het college het terug te vorderen bedrag bij dwangbevel kan invorderen. Uit de memorie van toelichting op artikel 2.4.1 (Kamerstukken II 2013/14, 33 841, nr. 3, </w:t>
      </w:r>
      <w:r w:rsidR="0022560B">
        <w:rPr>
          <w:rFonts w:eastAsia="Times New Roman" w:cstheme="minorHAnsi"/>
          <w:sz w:val="22"/>
          <w:lang w:eastAsia="nl-NL"/>
        </w:rPr>
        <w:t>p</w:t>
      </w:r>
      <w:r w:rsidRPr="00440985">
        <w:rPr>
          <w:rFonts w:eastAsia="Times New Roman" w:cstheme="minorHAnsi"/>
          <w:sz w:val="22"/>
          <w:lang w:eastAsia="nl-NL"/>
        </w:rPr>
        <w:t>. 157) wordt duidelijk dat daarnaast de mogelijkheid blijft bestaan om maatwerkvoorzieningen terug te vorderen; ‘omdat het niet in alle gevallen mogelijk is een al genoten maatwerkvoorziening terug te vorderen, kan het college de waarde van de genoten maatwerkvoorziening uitdrukken in een bedrag dat voor terugvordering in aanmerking komt</w:t>
      </w:r>
      <w:r w:rsidRPr="00440985">
        <w:rPr>
          <w:rFonts w:eastAsia="Times New Roman" w:cstheme="minorHAnsi"/>
          <w:i/>
          <w:iCs/>
          <w:sz w:val="22"/>
          <w:lang w:eastAsia="nl-NL"/>
        </w:rPr>
        <w:t xml:space="preserve">.’ </w:t>
      </w:r>
      <w:r w:rsidRPr="00440985">
        <w:rPr>
          <w:rFonts w:eastAsia="Times New Roman" w:cstheme="minorHAnsi"/>
          <w:sz w:val="22"/>
          <w:lang w:eastAsia="nl-NL"/>
        </w:rPr>
        <w:t>In het zesde lid is dan ook een bepaling opgenomen die het college de bevoegdheid geven tot terugvordering van in eigendom of in bruikleen verstrekte voorzieningen.</w:t>
      </w:r>
    </w:p>
    <w:p w14:paraId="5696421B" w14:textId="77777777" w:rsid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sz w:val="22"/>
          <w:lang w:eastAsia="nl-NL"/>
        </w:rPr>
      </w:pPr>
    </w:p>
    <w:p w14:paraId="1CE91EBC" w14:textId="74CA40CC"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BA3370">
        <w:rPr>
          <w:rFonts w:cstheme="minorHAnsi"/>
          <w:b/>
          <w:color w:val="C00000"/>
          <w:sz w:val="22"/>
          <w:u w:val="single"/>
        </w:rPr>
        <w:t>Implementatiehandleiding</w:t>
      </w:r>
      <w:r>
        <w:rPr>
          <w:rFonts w:cstheme="minorHAnsi"/>
          <w:color w:val="C00000"/>
          <w:sz w:val="22"/>
        </w:rPr>
        <w:t xml:space="preserve">: </w:t>
      </w:r>
      <w:r w:rsidRPr="00BA3370">
        <w:rPr>
          <w:rFonts w:cstheme="minorHAnsi"/>
          <w:color w:val="C00000"/>
          <w:sz w:val="22"/>
        </w:rPr>
        <w:t xml:space="preserve">Het tweede, derde en vijfde lid zijn als facultatief aangemerkt vanwege het feit dat ze inhoudelijk grotendeels niets toevoegen aan de regeling van dit onderwerp van de </w:t>
      </w:r>
      <w:proofErr w:type="spellStart"/>
      <w:r w:rsidRPr="00BA3370">
        <w:rPr>
          <w:rFonts w:cstheme="minorHAnsi"/>
          <w:color w:val="C00000"/>
          <w:sz w:val="22"/>
        </w:rPr>
        <w:t>Wmo</w:t>
      </w:r>
      <w:proofErr w:type="spellEnd"/>
      <w:r w:rsidRPr="00BA3370">
        <w:rPr>
          <w:rFonts w:cstheme="minorHAnsi"/>
          <w:color w:val="C00000"/>
          <w:sz w:val="22"/>
        </w:rPr>
        <w:t xml:space="preserve"> 2015 (zie de artikelen 2.3.8, 2.3.10 en 2.4.1). Een reden om deze leden desondanks toch op te nemen kan liggen in de wens in de verordening een meer volledig beeld te schetsen van de rechten en plichten van de cliënt.</w:t>
      </w:r>
      <w:r w:rsidRPr="00BA3370" w:rsidDel="00736905">
        <w:rPr>
          <w:rStyle w:val="Voetnootmarkering"/>
          <w:rFonts w:cstheme="minorHAnsi"/>
          <w:color w:val="C00000"/>
          <w:sz w:val="22"/>
        </w:rPr>
        <w:t xml:space="preserve"> </w:t>
      </w:r>
    </w:p>
    <w:p w14:paraId="364CD968" w14:textId="77777777"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ind w:firstLine="426"/>
        <w:rPr>
          <w:rFonts w:cstheme="minorHAnsi"/>
          <w:color w:val="C00000"/>
          <w:sz w:val="22"/>
        </w:rPr>
      </w:pPr>
      <w:r w:rsidRPr="00BA3370">
        <w:rPr>
          <w:rFonts w:cstheme="minorHAnsi"/>
          <w:color w:val="C00000"/>
          <w:sz w:val="22"/>
        </w:rPr>
        <w:t xml:space="preserve">De rest van het artikel geeft uitvoering aan de verplichte verordenende bevoegdheid van artikel 2.1.3, vierde lid, van de </w:t>
      </w:r>
      <w:proofErr w:type="spellStart"/>
      <w:r w:rsidRPr="00BA3370">
        <w:rPr>
          <w:rFonts w:cstheme="minorHAnsi"/>
          <w:color w:val="C00000"/>
          <w:sz w:val="22"/>
        </w:rPr>
        <w:t>Wmo</w:t>
      </w:r>
      <w:proofErr w:type="spellEnd"/>
      <w:r w:rsidRPr="00BA3370">
        <w:rPr>
          <w:rFonts w:cstheme="minorHAnsi"/>
          <w:color w:val="C00000"/>
          <w:sz w:val="22"/>
        </w:rPr>
        <w:t xml:space="preserve"> 2015. Op grond daarvan moeten gemeenten regels stellen voor de bestrijding van het ten onrechte ontvangen van een maatwerkvoorziening of een pgb, en van misbruik of oneigenlijk gebruik van de wet. In het vierde lid moeten gemeenten nog de periode invullen. </w:t>
      </w:r>
    </w:p>
    <w:p w14:paraId="3D3D2CB8" w14:textId="77777777"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5D72EC89" w14:textId="135D13B8" w:rsidR="00BA3370" w:rsidRPr="00BA3370" w:rsidRDefault="00BA3370" w:rsidP="00BA3370">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BA3370">
        <w:rPr>
          <w:rFonts w:eastAsia="Times New Roman" w:cstheme="minorHAnsi"/>
          <w:i/>
          <w:color w:val="C00000"/>
          <w:sz w:val="22"/>
          <w:lang w:eastAsia="nl-NL"/>
        </w:rPr>
        <w:t xml:space="preserve">NB </w:t>
      </w:r>
      <w:r w:rsidRPr="00BA3370">
        <w:rPr>
          <w:rFonts w:eastAsia="Times New Roman" w:cstheme="minorHAnsi"/>
          <w:color w:val="C00000"/>
          <w:sz w:val="22"/>
          <w:lang w:eastAsia="nl-NL"/>
        </w:rPr>
        <w:t>Zie voor een uitgebreide toelichting de artikelsgewijze toelichting.</w:t>
      </w:r>
    </w:p>
    <w:p w14:paraId="604BD5C5" w14:textId="77777777" w:rsidR="00722A9C" w:rsidRDefault="00722A9C" w:rsidP="00A51649">
      <w:pPr>
        <w:pStyle w:val="Geenafstand"/>
        <w:spacing w:line="276" w:lineRule="auto"/>
        <w:rPr>
          <w:rFonts w:cstheme="minorHAnsi"/>
          <w:color w:val="00B050"/>
          <w:sz w:val="22"/>
        </w:rPr>
      </w:pPr>
    </w:p>
    <w:p w14:paraId="31B623EB" w14:textId="3C5EFF65" w:rsidR="00544F10" w:rsidRPr="00722A9C" w:rsidRDefault="00BD3FD7" w:rsidP="00A51649">
      <w:pPr>
        <w:pStyle w:val="Geenafstand"/>
        <w:spacing w:line="276" w:lineRule="auto"/>
        <w:rPr>
          <w:rFonts w:cstheme="minorHAnsi"/>
          <w:sz w:val="22"/>
          <w:u w:val="single"/>
        </w:rPr>
      </w:pPr>
      <w:r w:rsidRPr="00722A9C">
        <w:rPr>
          <w:rFonts w:cstheme="minorHAnsi"/>
          <w:sz w:val="22"/>
        </w:rPr>
        <w:t>[</w:t>
      </w:r>
      <w:r w:rsidR="00544F10" w:rsidRPr="00722A9C">
        <w:rPr>
          <w:rFonts w:cstheme="minorHAnsi"/>
          <w:b/>
          <w:i/>
          <w:sz w:val="22"/>
        </w:rPr>
        <w:t>Artikel 3</w:t>
      </w:r>
      <w:r w:rsidR="00904C8F">
        <w:rPr>
          <w:rFonts w:cstheme="minorHAnsi"/>
          <w:b/>
          <w:i/>
          <w:sz w:val="22"/>
        </w:rPr>
        <w:t>6</w:t>
      </w:r>
      <w:r w:rsidR="00544F10" w:rsidRPr="00722A9C">
        <w:rPr>
          <w:rFonts w:cstheme="minorHAnsi"/>
          <w:b/>
          <w:i/>
          <w:sz w:val="22"/>
        </w:rPr>
        <w:t xml:space="preserve">. </w:t>
      </w:r>
      <w:r w:rsidRPr="00722A9C">
        <w:rPr>
          <w:rFonts w:cstheme="minorHAnsi"/>
          <w:b/>
          <w:i/>
          <w:sz w:val="22"/>
        </w:rPr>
        <w:t>O</w:t>
      </w:r>
      <w:r w:rsidR="00544F10" w:rsidRPr="00722A9C">
        <w:rPr>
          <w:rFonts w:cstheme="minorHAnsi"/>
          <w:b/>
          <w:i/>
          <w:sz w:val="22"/>
        </w:rPr>
        <w:t>nderzoek naar kwaliteit en recht- en doelmatigheid maatwerkvoorzieningen en pgb’s</w:t>
      </w:r>
      <w:r w:rsidR="00544F10" w:rsidRPr="00722A9C">
        <w:rPr>
          <w:rFonts w:cstheme="minorHAnsi"/>
          <w:sz w:val="22"/>
        </w:rPr>
        <w:t xml:space="preserve"> </w:t>
      </w:r>
    </w:p>
    <w:p w14:paraId="3B178F38"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i/>
          <w:sz w:val="22"/>
          <w:lang w:eastAsia="nl-NL"/>
        </w:rPr>
        <w:t>Het college onderzoekt periodiek, al dan niet steekproefsgewijs, het gebruik van maatwerkvoorzieningen en pgb’s met het oog op de beoordeling van de kwaliteit en recht- en doelmatigheid daarvan.</w:t>
      </w:r>
      <w:r w:rsidRPr="00722A9C">
        <w:rPr>
          <w:rFonts w:ascii="Calibri" w:eastAsia="Times New Roman" w:hAnsi="Calibri" w:cs="Arial"/>
          <w:sz w:val="22"/>
          <w:lang w:eastAsia="nl-NL"/>
        </w:rPr>
        <w:t>]</w:t>
      </w:r>
    </w:p>
    <w:p w14:paraId="11DE3B87" w14:textId="59292002" w:rsidR="00544F10" w:rsidRDefault="00544F10" w:rsidP="00A51649">
      <w:pPr>
        <w:pStyle w:val="Geenafstand"/>
        <w:spacing w:line="276" w:lineRule="auto"/>
        <w:rPr>
          <w:rFonts w:cstheme="minorHAnsi"/>
          <w:sz w:val="22"/>
          <w:u w:val="single"/>
        </w:rPr>
      </w:pPr>
    </w:p>
    <w:p w14:paraId="74317E30" w14:textId="77777777" w:rsidR="00B52250" w:rsidRPr="0000516D" w:rsidRDefault="001130E9" w:rsidP="00B52250">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00516D">
        <w:rPr>
          <w:rFonts w:cstheme="minorHAnsi"/>
          <w:sz w:val="22"/>
        </w:rPr>
        <w:t>[</w:t>
      </w:r>
      <w:r w:rsidRPr="0000516D">
        <w:rPr>
          <w:rFonts w:cstheme="minorHAnsi"/>
          <w:b/>
          <w:i/>
          <w:sz w:val="22"/>
        </w:rPr>
        <w:t>Toelichting</w:t>
      </w:r>
    </w:p>
    <w:p w14:paraId="5143A476" w14:textId="63736E43" w:rsidR="00B52250" w:rsidRDefault="00B52250" w:rsidP="00B52250">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r>
        <w:rPr>
          <w:rFonts w:eastAsia="Times New Roman" w:cstheme="minorHAnsi"/>
          <w:i/>
          <w:iCs/>
          <w:sz w:val="22"/>
          <w:lang w:eastAsia="nl-NL"/>
        </w:rPr>
        <w:t>Net als artikel 3</w:t>
      </w:r>
      <w:r w:rsidRPr="00440985">
        <w:rPr>
          <w:rFonts w:eastAsia="Times New Roman" w:cstheme="minorHAnsi"/>
          <w:i/>
          <w:iCs/>
          <w:sz w:val="22"/>
          <w:lang w:eastAsia="nl-NL"/>
        </w:rPr>
        <w:t xml:space="preserve">5 betreft deze bepaling grotendeels een uitwerking van de </w:t>
      </w:r>
      <w:proofErr w:type="spellStart"/>
      <w:r w:rsidRPr="00440985">
        <w:rPr>
          <w:rFonts w:eastAsia="Times New Roman" w:cstheme="minorHAnsi"/>
          <w:i/>
          <w:iCs/>
          <w:sz w:val="22"/>
          <w:lang w:eastAsia="nl-NL"/>
        </w:rPr>
        <w:t>verordeningsplicht</w:t>
      </w:r>
      <w:proofErr w:type="spellEnd"/>
      <w:r w:rsidRPr="00440985">
        <w:rPr>
          <w:rFonts w:eastAsia="Times New Roman" w:cstheme="minorHAnsi"/>
          <w:i/>
          <w:iCs/>
          <w:sz w:val="22"/>
          <w:lang w:eastAsia="nl-NL"/>
        </w:rPr>
        <w:t xml:space="preserve"> in artikel 2.1.3, vierde lid, van de </w:t>
      </w:r>
      <w:proofErr w:type="spellStart"/>
      <w:r>
        <w:rPr>
          <w:rFonts w:eastAsia="Times New Roman" w:cstheme="minorHAnsi"/>
          <w:i/>
          <w:iCs/>
          <w:sz w:val="22"/>
          <w:lang w:eastAsia="nl-NL"/>
        </w:rPr>
        <w:t>Wmo</w:t>
      </w:r>
      <w:proofErr w:type="spellEnd"/>
      <w:r>
        <w:rPr>
          <w:rFonts w:eastAsia="Times New Roman" w:cstheme="minorHAnsi"/>
          <w:i/>
          <w:iCs/>
          <w:sz w:val="22"/>
          <w:lang w:eastAsia="nl-NL"/>
        </w:rPr>
        <w:t xml:space="preserve"> 2015</w:t>
      </w:r>
      <w:r w:rsidRPr="00440985">
        <w:rPr>
          <w:rFonts w:eastAsia="Times New Roman" w:cstheme="minorHAnsi"/>
          <w:i/>
          <w:iCs/>
          <w:sz w:val="22"/>
          <w:lang w:eastAsia="nl-NL"/>
        </w:rPr>
        <w:t>, waarin is bepaald dat in de verordening in ieder geval regels worden gesteld voor de bestrijding van het ten onrechte ontvangen van een maatwerkvoorziening of een pgb, alsmede van misbruik of oneigenlijk gebruik van de wet.</w:t>
      </w:r>
    </w:p>
    <w:p w14:paraId="3E824F97" w14:textId="25EDFCD7" w:rsidR="00B52250" w:rsidRDefault="00B52250" w:rsidP="00B52250">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lastRenderedPageBreak/>
        <w:br/>
      </w:r>
      <w:r w:rsidRPr="00440985">
        <w:rPr>
          <w:rFonts w:eastAsia="Times New Roman" w:cstheme="minorHAnsi"/>
          <w:i/>
          <w:iCs/>
          <w:sz w:val="22"/>
          <w:lang w:eastAsia="nl-NL"/>
        </w:rPr>
        <w:t xml:space="preserve">Op grond van artikel 2.3.9 van de </w:t>
      </w:r>
      <w:proofErr w:type="spellStart"/>
      <w:r>
        <w:rPr>
          <w:rFonts w:eastAsia="Times New Roman" w:cstheme="minorHAnsi"/>
          <w:i/>
          <w:iCs/>
          <w:sz w:val="22"/>
          <w:lang w:eastAsia="nl-NL"/>
        </w:rPr>
        <w:t>Wmo</w:t>
      </w:r>
      <w:proofErr w:type="spellEnd"/>
      <w:r>
        <w:rPr>
          <w:rFonts w:eastAsia="Times New Roman" w:cstheme="minorHAnsi"/>
          <w:i/>
          <w:iCs/>
          <w:sz w:val="22"/>
          <w:lang w:eastAsia="nl-NL"/>
        </w:rPr>
        <w:t xml:space="preserve"> 2015</w:t>
      </w:r>
      <w:r w:rsidRPr="00440985">
        <w:rPr>
          <w:rFonts w:eastAsia="Times New Roman" w:cstheme="minorHAnsi"/>
          <w:i/>
          <w:iCs/>
          <w:sz w:val="22"/>
          <w:lang w:eastAsia="nl-NL"/>
        </w:rPr>
        <w:t xml:space="preserve"> moet het college periodiek onderzoeken of er aanleiding is om een besluit tot verstrekking van een maatwerkvoorziening of toekenning van een pgb te heroverwegen. Soms bestaat er echter twijfel over de kwaliteit, doelmatigheid en rechtmatigheid van geleverde ondersteuning, het onderzoek in het kader van artikel 2.3.9 biedt dan onvoldoende houvast om hier goed naar te kijken. Daarom is artikel </w:t>
      </w:r>
      <w:r>
        <w:rPr>
          <w:rFonts w:eastAsia="Times New Roman" w:cstheme="minorHAnsi"/>
          <w:i/>
          <w:iCs/>
          <w:sz w:val="22"/>
          <w:lang w:eastAsia="nl-NL"/>
        </w:rPr>
        <w:t>36</w:t>
      </w:r>
      <w:r w:rsidRPr="00440985">
        <w:rPr>
          <w:rFonts w:eastAsia="Times New Roman" w:cstheme="minorHAnsi"/>
          <w:i/>
          <w:iCs/>
          <w:sz w:val="22"/>
          <w:lang w:eastAsia="nl-NL"/>
        </w:rPr>
        <w:t xml:space="preserve"> toegevoegd. Op grond van deze bepaling moet het college in aanvulling op het onderzoek overeenkomstig artikel 2.3.9 ook periodiek, al dan niet steekproefsgewijs onderzoeken of de verstrekte maatwerkvoorzieningen in natura en pgb’s worden gebruikt, respectievelijk besteed ten behoeve van het doel waarvoor ze zijn verstrekt, of de besteding op een rechtmatige manier gebeurt en of de geleverde ondersteuning van goede kwaliteit is. Een onderzoek kan zowel betrekking hebben op het handelen van een cliënt of pgb-houder, als op de ondersteuningsverlening door een aanbieder. Het onderzoek kan onder meer bestaan uit: dossieronderzoek, bezoek aan de cliënt, bezoek aan de locatie waar de cliënt ondersteuning krijgt en gesprekken met de aanbieder.</w:t>
      </w:r>
      <w:r w:rsidRPr="00440985">
        <w:rPr>
          <w:rFonts w:eastAsia="Times New Roman" w:cstheme="minorHAnsi"/>
          <w:sz w:val="22"/>
          <w:lang w:eastAsia="nl-NL"/>
        </w:rPr>
        <w:t>]</w:t>
      </w:r>
    </w:p>
    <w:p w14:paraId="53CBA3E1" w14:textId="77777777" w:rsidR="00B52250" w:rsidRDefault="00B52250" w:rsidP="00B52250">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465AD850" w14:textId="2D01B3FB" w:rsidR="00B52250" w:rsidRPr="00235569" w:rsidRDefault="00B52250"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235569">
        <w:rPr>
          <w:rFonts w:eastAsia="Times New Roman" w:cstheme="minorHAnsi"/>
          <w:b/>
          <w:color w:val="C00000"/>
          <w:sz w:val="22"/>
          <w:u w:val="single"/>
          <w:lang w:eastAsia="nl-NL"/>
        </w:rPr>
        <w:t>Implementatiehandleiding</w:t>
      </w:r>
      <w:r w:rsidRPr="00235569">
        <w:rPr>
          <w:rFonts w:eastAsia="Times New Roman" w:cstheme="minorHAnsi"/>
          <w:color w:val="C00000"/>
          <w:sz w:val="22"/>
          <w:lang w:eastAsia="nl-NL"/>
        </w:rPr>
        <w:t xml:space="preserve">: Het artikel is als facultatief aangemerkt, omdat de </w:t>
      </w:r>
      <w:proofErr w:type="spellStart"/>
      <w:r w:rsidR="00235569" w:rsidRPr="00235569">
        <w:rPr>
          <w:rFonts w:eastAsia="Times New Roman" w:cstheme="minorHAnsi"/>
          <w:color w:val="C00000"/>
          <w:sz w:val="22"/>
          <w:lang w:eastAsia="nl-NL"/>
        </w:rPr>
        <w:t>Wmo</w:t>
      </w:r>
      <w:proofErr w:type="spellEnd"/>
      <w:r w:rsidR="00235569" w:rsidRPr="00235569">
        <w:rPr>
          <w:rFonts w:eastAsia="Times New Roman" w:cstheme="minorHAnsi"/>
          <w:color w:val="C00000"/>
          <w:sz w:val="22"/>
          <w:lang w:eastAsia="nl-NL"/>
        </w:rPr>
        <w:t xml:space="preserve"> 2015</w:t>
      </w:r>
      <w:r w:rsidRPr="00235569">
        <w:rPr>
          <w:rFonts w:eastAsia="Times New Roman" w:cstheme="minorHAnsi"/>
          <w:color w:val="C00000"/>
          <w:sz w:val="22"/>
          <w:lang w:eastAsia="nl-NL"/>
        </w:rPr>
        <w:t xml:space="preserve"> niet verplicht om een dergelijke </w:t>
      </w:r>
      <w:proofErr w:type="spellStart"/>
      <w:r w:rsidRPr="00235569">
        <w:rPr>
          <w:rFonts w:eastAsia="Times New Roman" w:cstheme="minorHAnsi"/>
          <w:color w:val="C00000"/>
          <w:sz w:val="22"/>
          <w:lang w:eastAsia="nl-NL"/>
        </w:rPr>
        <w:t>onderzoeksverplichting</w:t>
      </w:r>
      <w:proofErr w:type="spellEnd"/>
      <w:r w:rsidRPr="00235569">
        <w:rPr>
          <w:rFonts w:eastAsia="Times New Roman" w:cstheme="minorHAnsi"/>
          <w:color w:val="C00000"/>
          <w:sz w:val="22"/>
          <w:lang w:eastAsia="nl-NL"/>
        </w:rPr>
        <w:t xml:space="preserve"> op te nemen in de verordening en er ogenschijnlijk niet in alle gemeenten behoefte aan is. Zo het artikel niet wordt overgenomen, dient er wel voor gezorgd te worden dat op andere wijze voldoende uitvoering wordt gegeven aan de </w:t>
      </w:r>
      <w:proofErr w:type="spellStart"/>
      <w:r w:rsidRPr="00235569">
        <w:rPr>
          <w:rFonts w:eastAsia="Times New Roman" w:cstheme="minorHAnsi"/>
          <w:color w:val="C00000"/>
          <w:sz w:val="22"/>
          <w:lang w:eastAsia="nl-NL"/>
        </w:rPr>
        <w:t>verordeningsplicht</w:t>
      </w:r>
      <w:proofErr w:type="spellEnd"/>
      <w:r w:rsidRPr="00235569">
        <w:rPr>
          <w:rFonts w:eastAsia="Times New Roman" w:cstheme="minorHAnsi"/>
          <w:color w:val="C00000"/>
          <w:sz w:val="22"/>
          <w:lang w:eastAsia="nl-NL"/>
        </w:rPr>
        <w:t xml:space="preserve"> van artikel 2.1.3, vierde lid, van de </w:t>
      </w:r>
      <w:proofErr w:type="spellStart"/>
      <w:r w:rsidR="00235569" w:rsidRPr="00235569">
        <w:rPr>
          <w:rFonts w:eastAsia="Times New Roman" w:cstheme="minorHAnsi"/>
          <w:color w:val="C00000"/>
          <w:sz w:val="22"/>
          <w:lang w:eastAsia="nl-NL"/>
        </w:rPr>
        <w:t>Wmo</w:t>
      </w:r>
      <w:proofErr w:type="spellEnd"/>
      <w:r w:rsidR="00235569" w:rsidRPr="00235569">
        <w:rPr>
          <w:rFonts w:eastAsia="Times New Roman" w:cstheme="minorHAnsi"/>
          <w:color w:val="C00000"/>
          <w:sz w:val="22"/>
          <w:lang w:eastAsia="nl-NL"/>
        </w:rPr>
        <w:t xml:space="preserve"> 2015</w:t>
      </w:r>
      <w:r w:rsidRPr="00235569">
        <w:rPr>
          <w:rFonts w:eastAsia="Times New Roman" w:cstheme="minorHAnsi"/>
          <w:color w:val="C00000"/>
          <w:sz w:val="22"/>
          <w:lang w:eastAsia="nl-NL"/>
        </w:rPr>
        <w:t>. Daarin is bepaald dat in de verordening in ieder geval regels moeten worden gesteld voor de bestrijding van het ten onrechte ontvangen van een maatwerkvoorziening of een pgb, alsmede van misbruik of oneigenlijk gebruik van de wet.</w:t>
      </w:r>
    </w:p>
    <w:p w14:paraId="6FAC9BA4" w14:textId="458B9DE5" w:rsidR="001130E9" w:rsidRPr="00800A92" w:rsidRDefault="001130E9" w:rsidP="00A51649">
      <w:pPr>
        <w:pStyle w:val="Geenafstand"/>
        <w:spacing w:line="276" w:lineRule="auto"/>
        <w:rPr>
          <w:rFonts w:cstheme="minorHAnsi"/>
          <w:sz w:val="22"/>
          <w:u w:val="single"/>
        </w:rPr>
      </w:pPr>
    </w:p>
    <w:p w14:paraId="159E57E7" w14:textId="35626D51" w:rsidR="00544F10" w:rsidRPr="00722A9C" w:rsidRDefault="006C5A8D" w:rsidP="00A51649">
      <w:pPr>
        <w:pStyle w:val="Geenafstand"/>
        <w:spacing w:line="276" w:lineRule="auto"/>
        <w:rPr>
          <w:sz w:val="22"/>
        </w:rPr>
      </w:pPr>
      <w:r w:rsidRPr="00722A9C">
        <w:rPr>
          <w:sz w:val="22"/>
        </w:rPr>
        <w:t>[</w:t>
      </w:r>
      <w:r w:rsidR="00544F10" w:rsidRPr="00722A9C">
        <w:rPr>
          <w:b/>
          <w:i/>
          <w:sz w:val="22"/>
        </w:rPr>
        <w:t xml:space="preserve">Artikel </w:t>
      </w:r>
      <w:r w:rsidR="00904C8F">
        <w:rPr>
          <w:b/>
          <w:i/>
          <w:sz w:val="22"/>
        </w:rPr>
        <w:t>37</w:t>
      </w:r>
      <w:r w:rsidR="0038340B" w:rsidRPr="00722A9C">
        <w:rPr>
          <w:b/>
          <w:i/>
          <w:sz w:val="22"/>
        </w:rPr>
        <w:t>. T</w:t>
      </w:r>
      <w:r w:rsidR="00544F10" w:rsidRPr="00722A9C">
        <w:rPr>
          <w:b/>
          <w:i/>
          <w:sz w:val="22"/>
        </w:rPr>
        <w:t>egemoetkoming meerkosten personen met een beperking of chronische problemen</w:t>
      </w:r>
      <w:r w:rsidR="00544F10" w:rsidRPr="00722A9C">
        <w:rPr>
          <w:sz w:val="22"/>
        </w:rPr>
        <w:t xml:space="preserve"> </w:t>
      </w:r>
    </w:p>
    <w:p w14:paraId="7840129A" w14:textId="4FB58F8B" w:rsidR="00EC3B27" w:rsidRPr="00722A9C" w:rsidRDefault="00135D84" w:rsidP="00A51649">
      <w:pPr>
        <w:autoSpaceDE w:val="0"/>
        <w:autoSpaceDN w:val="0"/>
        <w:adjustRightInd w:val="0"/>
        <w:spacing w:after="0" w:line="276" w:lineRule="auto"/>
        <w:rPr>
          <w:rFonts w:ascii="Calibri" w:eastAsia="Times New Roman" w:hAnsi="Calibri" w:cs="Arial"/>
          <w:i/>
          <w:sz w:val="22"/>
          <w:lang w:eastAsia="nl-NL"/>
        </w:rPr>
      </w:pPr>
      <w:r w:rsidRPr="00722A9C">
        <w:rPr>
          <w:rFonts w:ascii="Calibri" w:eastAsia="Times New Roman" w:hAnsi="Calibri" w:cs="Arial"/>
          <w:i/>
          <w:sz w:val="22"/>
          <w:lang w:eastAsia="nl-NL"/>
        </w:rPr>
        <w:t>[</w:t>
      </w:r>
      <w:r w:rsidR="00EC3B27" w:rsidRPr="00722A9C">
        <w:rPr>
          <w:rFonts w:ascii="Calibri" w:eastAsia="Times New Roman" w:hAnsi="Calibri" w:cs="Arial"/>
          <w:i/>
          <w:sz w:val="22"/>
          <w:lang w:eastAsia="nl-NL"/>
        </w:rPr>
        <w:t>1.</w:t>
      </w:r>
      <w:r w:rsidRPr="00722A9C">
        <w:rPr>
          <w:rFonts w:ascii="Calibri" w:eastAsia="Times New Roman" w:hAnsi="Calibri" w:cs="Arial"/>
          <w:i/>
          <w:sz w:val="22"/>
          <w:lang w:eastAsia="nl-NL"/>
        </w:rPr>
        <w:t>]</w:t>
      </w:r>
      <w:r w:rsidR="00EC3B27" w:rsidRPr="00722A9C">
        <w:rPr>
          <w:rFonts w:ascii="Calibri" w:eastAsia="Times New Roman" w:hAnsi="Calibri" w:cs="Arial"/>
          <w:i/>
          <w:sz w:val="22"/>
          <w:lang w:eastAsia="nl-NL"/>
        </w:rPr>
        <w:t xml:space="preserve"> Het college kan in overeenstemming met het beleidsplan, bedoeld in artikel 2.1.2 van </w:t>
      </w:r>
      <w:r w:rsidR="00EC3B27" w:rsidRPr="00722A9C">
        <w:rPr>
          <w:rFonts w:ascii="Calibri" w:eastAsia="Times New Roman" w:hAnsi="Calibri" w:cs="Arial"/>
          <w:sz w:val="22"/>
          <w:lang w:eastAsia="nl-NL"/>
        </w:rPr>
        <w:t>de</w:t>
      </w:r>
      <w:r w:rsidR="00D030AE" w:rsidRPr="00722A9C">
        <w:rPr>
          <w:rFonts w:ascii="Calibri" w:eastAsia="Times New Roman" w:hAnsi="Calibri" w:cs="Arial"/>
          <w:sz w:val="22"/>
          <w:lang w:eastAsia="nl-NL"/>
        </w:rPr>
        <w:t xml:space="preserve"> </w:t>
      </w:r>
      <w:r w:rsidR="00D030AE" w:rsidRPr="00722A9C">
        <w:rPr>
          <w:rFonts w:ascii="Calibri" w:eastAsia="Times New Roman" w:hAnsi="Calibri" w:cs="Arial"/>
          <w:i/>
          <w:sz w:val="22"/>
          <w:lang w:eastAsia="nl-NL"/>
        </w:rPr>
        <w:t>Wet maatschappelijke ondersteuning 2015</w:t>
      </w:r>
      <w:r w:rsidR="00EC3B27" w:rsidRPr="00722A9C">
        <w:rPr>
          <w:rFonts w:ascii="Calibri" w:eastAsia="Times New Roman" w:hAnsi="Calibri" w:cs="Arial"/>
          <w:i/>
          <w:sz w:val="22"/>
          <w:lang w:eastAsia="nl-NL"/>
        </w:rPr>
        <w:t>, op aanvraag aan personen met een beperking of chronische psychische of psychosociale problemen die daarmee verband houdende aannemelijke meerkosten hebben, en die een inkomen hebben lager dan [</w:t>
      </w:r>
      <w:r w:rsidR="00EC3B27" w:rsidRPr="00722A9C">
        <w:rPr>
          <w:rFonts w:ascii="Calibri" w:eastAsia="Times New Roman" w:hAnsi="Calibri" w:cs="Arial"/>
          <w:b/>
          <w:i/>
          <w:sz w:val="22"/>
          <w:lang w:eastAsia="nl-NL"/>
        </w:rPr>
        <w:t>percentage</w:t>
      </w:r>
      <w:r w:rsidR="00EC3B27" w:rsidRPr="00722A9C">
        <w:rPr>
          <w:rFonts w:ascii="Calibri" w:eastAsia="Times New Roman" w:hAnsi="Calibri" w:cs="Arial"/>
          <w:i/>
          <w:sz w:val="22"/>
          <w:lang w:eastAsia="nl-NL"/>
        </w:rPr>
        <w:t>] van het wettelijke minimumloon, een tegemoetkoming van [</w:t>
      </w:r>
      <w:r w:rsidR="00EC3B27" w:rsidRPr="00722A9C">
        <w:rPr>
          <w:rFonts w:ascii="Calibri" w:eastAsia="Times New Roman" w:hAnsi="Calibri" w:cs="Arial"/>
          <w:b/>
          <w:i/>
          <w:sz w:val="22"/>
          <w:lang w:eastAsia="nl-NL"/>
        </w:rPr>
        <w:t>bedrag</w:t>
      </w:r>
      <w:r w:rsidR="00EC3B27" w:rsidRPr="00722A9C">
        <w:rPr>
          <w:rFonts w:ascii="Calibri" w:eastAsia="Times New Roman" w:hAnsi="Calibri" w:cs="Arial"/>
          <w:i/>
          <w:sz w:val="22"/>
          <w:lang w:eastAsia="nl-NL"/>
        </w:rPr>
        <w:t>] verstrekken ter ondersteuning van de zelfredzaamheid en de participatie.</w:t>
      </w:r>
    </w:p>
    <w:p w14:paraId="4D169B26" w14:textId="51888BF3" w:rsidR="00EC3B27" w:rsidRPr="00722A9C" w:rsidRDefault="00EC3B27" w:rsidP="00A51649">
      <w:pPr>
        <w:tabs>
          <w:tab w:val="left" w:pos="346"/>
          <w:tab w:val="left" w:pos="845"/>
        </w:tabs>
        <w:spacing w:after="0" w:line="276" w:lineRule="auto"/>
        <w:rPr>
          <w:rFonts w:ascii="Calibri" w:eastAsia="Times New Roman" w:hAnsi="Calibri" w:cs="Arial"/>
          <w:i/>
          <w:sz w:val="22"/>
          <w:lang w:eastAsia="nl-NL"/>
        </w:rPr>
      </w:pPr>
      <w:r w:rsidRPr="00722A9C">
        <w:rPr>
          <w:rFonts w:ascii="Calibri" w:eastAsia="Times New Roman" w:hAnsi="Calibri" w:cs="Arial"/>
          <w:i/>
          <w:sz w:val="22"/>
          <w:lang w:eastAsia="nl-NL"/>
        </w:rPr>
        <w:t xml:space="preserve">[2. </w:t>
      </w:r>
      <w:r w:rsidR="009E2EB7" w:rsidRPr="00722A9C">
        <w:rPr>
          <w:rFonts w:ascii="Calibri" w:eastAsia="Times New Roman" w:hAnsi="Calibri" w:cs="Arial"/>
          <w:i/>
          <w:sz w:val="22"/>
          <w:lang w:eastAsia="nl-NL"/>
        </w:rPr>
        <w:t>Het</w:t>
      </w:r>
      <w:r w:rsidRPr="00722A9C">
        <w:rPr>
          <w:rFonts w:ascii="Calibri" w:eastAsia="Times New Roman" w:hAnsi="Calibri" w:cs="Arial"/>
          <w:i/>
          <w:sz w:val="22"/>
          <w:lang w:eastAsia="nl-NL"/>
        </w:rPr>
        <w:t xml:space="preserve"> in het </w:t>
      </w:r>
      <w:r w:rsidR="009E2EB7" w:rsidRPr="00722A9C">
        <w:rPr>
          <w:rFonts w:ascii="Calibri" w:eastAsia="Times New Roman" w:hAnsi="Calibri" w:cs="Arial"/>
          <w:i/>
          <w:sz w:val="22"/>
          <w:lang w:eastAsia="nl-NL"/>
        </w:rPr>
        <w:t>eerste</w:t>
      </w:r>
      <w:r w:rsidRPr="00722A9C">
        <w:rPr>
          <w:rFonts w:ascii="Calibri" w:eastAsia="Times New Roman" w:hAnsi="Calibri" w:cs="Arial"/>
          <w:i/>
          <w:sz w:val="22"/>
          <w:lang w:eastAsia="nl-NL"/>
        </w:rPr>
        <w:t xml:space="preserve"> lid genoemde bedrag </w:t>
      </w:r>
      <w:r w:rsidR="009E2EB7" w:rsidRPr="00722A9C">
        <w:rPr>
          <w:rFonts w:ascii="Calibri" w:eastAsia="Times New Roman" w:hAnsi="Calibri" w:cs="Arial"/>
          <w:i/>
          <w:sz w:val="22"/>
          <w:lang w:eastAsia="nl-NL"/>
        </w:rPr>
        <w:t xml:space="preserve">is </w:t>
      </w:r>
      <w:r w:rsidRPr="00722A9C">
        <w:rPr>
          <w:rFonts w:ascii="Calibri" w:eastAsia="Times New Roman" w:hAnsi="Calibri" w:cs="Arial"/>
          <w:i/>
          <w:sz w:val="22"/>
          <w:lang w:eastAsia="nl-NL"/>
        </w:rPr>
        <w:t>uitgedrukt in het prijspeil van [</w:t>
      </w:r>
      <w:r w:rsidRPr="00722A9C">
        <w:rPr>
          <w:rFonts w:ascii="Calibri" w:eastAsia="Times New Roman" w:hAnsi="Calibri" w:cs="Arial"/>
          <w:b/>
          <w:i/>
          <w:sz w:val="22"/>
          <w:lang w:eastAsia="nl-NL"/>
        </w:rPr>
        <w:t>jaar van vaststellen bedrag</w:t>
      </w:r>
      <w:r w:rsidRPr="00722A9C">
        <w:rPr>
          <w:rFonts w:ascii="Calibri" w:eastAsia="Times New Roman" w:hAnsi="Calibri" w:cs="Arial"/>
          <w:i/>
          <w:sz w:val="22"/>
          <w:lang w:eastAsia="nl-NL"/>
        </w:rPr>
        <w:t xml:space="preserve">] en worden ieder opvolgend kalenderjaar gewijzigd aan de hand van ontwikkeling van [de consumentenprijsindex </w:t>
      </w:r>
      <w:r w:rsidRPr="00722A9C">
        <w:rPr>
          <w:rFonts w:ascii="Calibri" w:eastAsia="Times New Roman" w:hAnsi="Calibri" w:cs="Arial"/>
          <w:b/>
          <w:i/>
          <w:sz w:val="22"/>
          <w:lang w:eastAsia="nl-NL"/>
        </w:rPr>
        <w:t xml:space="preserve">OF </w:t>
      </w:r>
      <w:r w:rsidRPr="00722A9C">
        <w:rPr>
          <w:rFonts w:ascii="Calibri" w:eastAsia="Times New Roman" w:hAnsi="Calibri" w:cs="Arial"/>
          <w:i/>
          <w:sz w:val="22"/>
          <w:lang w:eastAsia="nl-NL"/>
        </w:rPr>
        <w:t xml:space="preserve">het minimumloon, bedoeld in artikel 8, eerste lid, onder a, van de Wet minimumloon en minimumvakantiebijslag]. </w:t>
      </w:r>
      <w:r w:rsidR="009E2EB7" w:rsidRPr="00722A9C">
        <w:rPr>
          <w:rFonts w:ascii="Calibri" w:eastAsia="Times New Roman" w:hAnsi="Calibri" w:cs="Arial"/>
          <w:i/>
          <w:sz w:val="22"/>
          <w:lang w:eastAsia="nl-NL"/>
        </w:rPr>
        <w:t xml:space="preserve">Het </w:t>
      </w:r>
      <w:r w:rsidRPr="00722A9C">
        <w:rPr>
          <w:rFonts w:ascii="Calibri" w:eastAsia="Times New Roman" w:hAnsi="Calibri" w:cs="Arial"/>
          <w:i/>
          <w:sz w:val="22"/>
          <w:lang w:eastAsia="nl-NL"/>
        </w:rPr>
        <w:t xml:space="preserve">berekende </w:t>
      </w:r>
      <w:r w:rsidR="009E2EB7" w:rsidRPr="00722A9C">
        <w:rPr>
          <w:rFonts w:ascii="Calibri" w:eastAsia="Times New Roman" w:hAnsi="Calibri" w:cs="Arial"/>
          <w:i/>
          <w:sz w:val="22"/>
          <w:lang w:eastAsia="nl-NL"/>
        </w:rPr>
        <w:t>bedrag wordt</w:t>
      </w:r>
      <w:r w:rsidRPr="00722A9C">
        <w:rPr>
          <w:rFonts w:ascii="Calibri" w:eastAsia="Times New Roman" w:hAnsi="Calibri" w:cs="Arial"/>
          <w:i/>
          <w:sz w:val="22"/>
          <w:lang w:eastAsia="nl-NL"/>
        </w:rPr>
        <w:t xml:space="preserve"> naar beneden afgerond op een veelvoud van € 0,2.</w:t>
      </w:r>
    </w:p>
    <w:p w14:paraId="774AEEB9" w14:textId="66D87FB8"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i/>
          <w:sz w:val="22"/>
          <w:lang w:eastAsia="nl-NL"/>
        </w:rPr>
        <w:t xml:space="preserve">3. Als toepassing is gegeven aan het vorige lid, draagt het college zorg voor de kenbaarheid van </w:t>
      </w:r>
      <w:r w:rsidR="009E2EB7" w:rsidRPr="00722A9C">
        <w:rPr>
          <w:rFonts w:ascii="Calibri" w:eastAsia="Times New Roman" w:hAnsi="Calibri" w:cs="Arial"/>
          <w:i/>
          <w:sz w:val="22"/>
          <w:lang w:eastAsia="nl-NL"/>
        </w:rPr>
        <w:t>het</w:t>
      </w:r>
      <w:r w:rsidRPr="00722A9C">
        <w:rPr>
          <w:rFonts w:ascii="Calibri" w:eastAsia="Times New Roman" w:hAnsi="Calibri" w:cs="Arial"/>
          <w:i/>
          <w:sz w:val="22"/>
          <w:lang w:eastAsia="nl-NL"/>
        </w:rPr>
        <w:t xml:space="preserve"> laatstelijk in de plaats gestelde </w:t>
      </w:r>
      <w:r w:rsidR="009E2EB7" w:rsidRPr="00722A9C">
        <w:rPr>
          <w:rFonts w:ascii="Calibri" w:eastAsia="Times New Roman" w:hAnsi="Calibri" w:cs="Arial"/>
          <w:i/>
          <w:sz w:val="22"/>
          <w:lang w:eastAsia="nl-NL"/>
        </w:rPr>
        <w:t>bedrag</w:t>
      </w:r>
      <w:r w:rsidRPr="00722A9C">
        <w:rPr>
          <w:rFonts w:ascii="Calibri" w:eastAsia="Times New Roman" w:hAnsi="Calibri" w:cs="Arial"/>
          <w:i/>
          <w:sz w:val="22"/>
          <w:lang w:eastAsia="nl-NL"/>
        </w:rPr>
        <w:t>.</w:t>
      </w:r>
      <w:r w:rsidRPr="00722A9C">
        <w:rPr>
          <w:rFonts w:ascii="Calibri" w:eastAsia="Times New Roman" w:hAnsi="Calibri" w:cs="Arial"/>
          <w:sz w:val="22"/>
          <w:lang w:eastAsia="nl-NL"/>
        </w:rPr>
        <w:t>]</w:t>
      </w:r>
    </w:p>
    <w:p w14:paraId="10B51AF5" w14:textId="034FD4FD" w:rsidR="00EC3B27" w:rsidRDefault="00EC3B27" w:rsidP="00A51649">
      <w:pPr>
        <w:autoSpaceDE w:val="0"/>
        <w:autoSpaceDN w:val="0"/>
        <w:adjustRightInd w:val="0"/>
        <w:spacing w:after="0" w:line="276" w:lineRule="auto"/>
        <w:rPr>
          <w:rFonts w:ascii="Calibri" w:eastAsia="Times New Roman" w:hAnsi="Calibri" w:cs="Arial"/>
          <w:bCs/>
          <w:i/>
          <w:strike/>
          <w:color w:val="0070C0"/>
          <w:sz w:val="22"/>
          <w:lang w:eastAsia="nl-NL"/>
        </w:rPr>
      </w:pPr>
    </w:p>
    <w:p w14:paraId="7C1A2A1D" w14:textId="77B97701" w:rsidR="00276F30"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b/>
          <w:i/>
          <w:sz w:val="22"/>
          <w:lang w:eastAsia="nl-NL"/>
        </w:rPr>
      </w:pPr>
      <w:r w:rsidRPr="00235569">
        <w:rPr>
          <w:sz w:val="22"/>
          <w:lang w:eastAsia="nl-NL"/>
        </w:rPr>
        <w:t>[</w:t>
      </w:r>
      <w:r w:rsidR="00276F30" w:rsidRPr="00235569">
        <w:rPr>
          <w:b/>
          <w:i/>
          <w:sz w:val="22"/>
          <w:lang w:eastAsia="nl-NL"/>
        </w:rPr>
        <w:t>Toelichting</w:t>
      </w:r>
    </w:p>
    <w:p w14:paraId="5DC1DFE0" w14:textId="148A90E9" w:rsidR="00235569"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rFonts w:eastAsia="Times New Roman" w:cstheme="minorHAnsi"/>
          <w:i/>
          <w:iCs/>
          <w:sz w:val="22"/>
          <w:lang w:eastAsia="nl-NL"/>
        </w:rPr>
      </w:pPr>
      <w:r w:rsidRPr="00235569">
        <w:rPr>
          <w:rFonts w:eastAsia="Times New Roman" w:cstheme="minorHAnsi"/>
          <w:i/>
          <w:iCs/>
          <w:sz w:val="22"/>
          <w:lang w:eastAsia="nl-NL"/>
        </w:rPr>
        <w:t xml:space="preserve">Deze bepaling betreft een uitwerking van artikel 2.1.7 van de </w:t>
      </w:r>
      <w:proofErr w:type="spellStart"/>
      <w:r>
        <w:rPr>
          <w:rFonts w:eastAsia="Times New Roman" w:cstheme="minorHAnsi"/>
          <w:i/>
          <w:iCs/>
          <w:sz w:val="22"/>
          <w:lang w:eastAsia="nl-NL"/>
        </w:rPr>
        <w:t>Wmo</w:t>
      </w:r>
      <w:proofErr w:type="spellEnd"/>
      <w:r>
        <w:rPr>
          <w:rFonts w:eastAsia="Times New Roman" w:cstheme="minorHAnsi"/>
          <w:i/>
          <w:iCs/>
          <w:sz w:val="22"/>
          <w:lang w:eastAsia="nl-NL"/>
        </w:rPr>
        <w:t xml:space="preserve"> 2015</w:t>
      </w:r>
      <w:r w:rsidRPr="00235569">
        <w:rPr>
          <w:rFonts w:eastAsia="Times New Roman" w:cstheme="minorHAnsi"/>
          <w:i/>
          <w:iCs/>
          <w:sz w:val="22"/>
          <w:lang w:eastAsia="nl-NL"/>
        </w:rPr>
        <w:t xml:space="preserve">. Daarin is opgenomen dat bij verordening kan worden bepaald dat door het college aan personen met een beperking of chronische psychische of psychosociale problemen die daarmee verband houdende aannemelijke meerkosten hebben, een tegemoetkoming wordt verstrekt ter ondersteuning van de zelfredzaamheid en de </w:t>
      </w:r>
      <w:r w:rsidRPr="00235569">
        <w:rPr>
          <w:rFonts w:eastAsia="Times New Roman" w:cstheme="minorHAnsi"/>
          <w:i/>
          <w:iCs/>
          <w:sz w:val="22"/>
          <w:lang w:eastAsia="nl-NL"/>
        </w:rPr>
        <w:lastRenderedPageBreak/>
        <w:t xml:space="preserve">participatie. En als dat mogelijk is, in welke gevallen en in welke mate ((Kamerstukken II 2013/14, 33 841, nr. 3, </w:t>
      </w:r>
      <w:r w:rsidR="0022560B">
        <w:rPr>
          <w:rFonts w:eastAsia="Times New Roman" w:cstheme="minorHAnsi"/>
          <w:i/>
          <w:iCs/>
          <w:sz w:val="22"/>
          <w:lang w:eastAsia="nl-NL"/>
        </w:rPr>
        <w:t>p</w:t>
      </w:r>
      <w:r w:rsidRPr="00235569">
        <w:rPr>
          <w:rFonts w:eastAsia="Times New Roman" w:cstheme="minorHAnsi"/>
          <w:i/>
          <w:iCs/>
          <w:sz w:val="22"/>
          <w:lang w:eastAsia="nl-NL"/>
        </w:rPr>
        <w:t>. 140).</w:t>
      </w:r>
    </w:p>
    <w:p w14:paraId="28AA9DDE" w14:textId="73CD53CA" w:rsidR="00276F30" w:rsidRDefault="00235569" w:rsidP="00235569">
      <w:pPr>
        <w:pStyle w:val="Geenafstand"/>
        <w:pBdr>
          <w:top w:val="single" w:sz="4" w:space="1" w:color="auto"/>
          <w:left w:val="single" w:sz="4" w:space="1" w:color="auto"/>
          <w:bottom w:val="single" w:sz="4" w:space="1" w:color="auto"/>
          <w:right w:val="single" w:sz="4" w:space="1" w:color="auto"/>
        </w:pBdr>
        <w:spacing w:line="276" w:lineRule="auto"/>
        <w:ind w:firstLine="708"/>
        <w:rPr>
          <w:rFonts w:eastAsia="Times New Roman" w:cstheme="minorHAnsi"/>
          <w:iCs/>
          <w:sz w:val="22"/>
          <w:lang w:eastAsia="nl-NL"/>
        </w:rPr>
      </w:pPr>
      <w:r w:rsidRPr="00235569">
        <w:rPr>
          <w:rFonts w:eastAsia="Times New Roman" w:cstheme="minorHAnsi"/>
          <w:i/>
          <w:iCs/>
          <w:sz w:val="22"/>
          <w:lang w:eastAsia="nl-NL"/>
        </w:rPr>
        <w:t xml:space="preserve">De tegemoetkoming kan op aanvraag kan verstrekt. De beslissing op een dergelijke aanvraag is een beschikking en meer in het bijzonder een subsidiebeschikking. De bepalingen in de </w:t>
      </w:r>
      <w:proofErr w:type="spellStart"/>
      <w:r w:rsidRPr="00235569">
        <w:rPr>
          <w:rFonts w:eastAsia="Times New Roman" w:cstheme="minorHAnsi"/>
          <w:i/>
          <w:iCs/>
          <w:sz w:val="22"/>
          <w:lang w:eastAsia="nl-NL"/>
        </w:rPr>
        <w:t>Awb</w:t>
      </w:r>
      <w:proofErr w:type="spellEnd"/>
      <w:r w:rsidRPr="00235569">
        <w:rPr>
          <w:rFonts w:eastAsia="Times New Roman" w:cstheme="minorHAnsi"/>
          <w:i/>
          <w:iCs/>
          <w:sz w:val="22"/>
          <w:lang w:eastAsia="nl-NL"/>
        </w:rPr>
        <w:t>, onder andere over bezwaar en beroep en subsidies zijn hierop van toepassing.</w:t>
      </w:r>
      <w:r w:rsidRPr="00235569">
        <w:rPr>
          <w:rFonts w:eastAsia="Times New Roman" w:cstheme="minorHAnsi"/>
          <w:i/>
          <w:iCs/>
          <w:sz w:val="22"/>
          <w:lang w:eastAsia="nl-NL"/>
        </w:rPr>
        <w:br/>
      </w:r>
      <w:r w:rsidRPr="00235569">
        <w:rPr>
          <w:rFonts w:eastAsia="Times New Roman" w:cstheme="minorHAnsi"/>
          <w:i/>
          <w:iCs/>
          <w:sz w:val="22"/>
          <w:lang w:eastAsia="nl-NL"/>
        </w:rPr>
        <w:br/>
        <w:t>De hoogte van de tegemoetkoming wordt jaarlijks geïndexeerd op basis van [</w:t>
      </w:r>
      <w:r w:rsidRPr="00235569">
        <w:rPr>
          <w:rFonts w:eastAsia="Times New Roman" w:cstheme="minorHAnsi"/>
          <w:b/>
          <w:i/>
          <w:iCs/>
          <w:sz w:val="22"/>
          <w:lang w:eastAsia="nl-NL"/>
        </w:rPr>
        <w:t>gekozen indexeringswijze</w:t>
      </w:r>
      <w:r w:rsidRPr="00235569">
        <w:rPr>
          <w:rFonts w:eastAsia="Times New Roman" w:cstheme="minorHAnsi"/>
          <w:i/>
          <w:iCs/>
          <w:sz w:val="22"/>
          <w:lang w:eastAsia="nl-NL"/>
        </w:rPr>
        <w:t xml:space="preserve">] (tweede lid). Het college draagt er zorg voor dat de nieuwe bedragen voor iedereen kenbaar kunnen zijn (derde lid). De wijze waarop is vrij, als de kenbaarheid maar in redelijkheid verzekerd is. Gedacht kan worden aan publicatie in het (elektronisch) gemeenteblad, op de gemeentelijke website en/of in een lokaal dagblad , via redactionele aanpassing van de verordening in de Centrale Voorziening Decentrale Regelgeving (onderdeel van </w:t>
      </w:r>
      <w:hyperlink r:id="rId16" w:history="1">
        <w:r w:rsidRPr="00235569">
          <w:rPr>
            <w:rStyle w:val="Hyperlink"/>
            <w:rFonts w:eastAsia="Times New Roman" w:cstheme="minorHAnsi"/>
            <w:i/>
            <w:iCs/>
            <w:color w:val="548DD4" w:themeColor="text2" w:themeTint="99"/>
            <w:sz w:val="22"/>
            <w:lang w:eastAsia="nl-NL"/>
          </w:rPr>
          <w:t>www.overheid.nl</w:t>
        </w:r>
      </w:hyperlink>
      <w:r w:rsidRPr="00235569">
        <w:rPr>
          <w:rFonts w:eastAsia="Times New Roman" w:cstheme="minorHAnsi"/>
          <w:i/>
          <w:iCs/>
          <w:sz w:val="22"/>
          <w:lang w:eastAsia="nl-NL"/>
        </w:rPr>
        <w:t>) en/of door het beschikbaar stellen van een flyer.</w:t>
      </w:r>
      <w:r w:rsidRPr="00235569">
        <w:rPr>
          <w:rFonts w:eastAsia="Times New Roman" w:cstheme="minorHAnsi"/>
          <w:iCs/>
          <w:sz w:val="22"/>
          <w:lang w:eastAsia="nl-NL"/>
        </w:rPr>
        <w:t>]</w:t>
      </w:r>
    </w:p>
    <w:p w14:paraId="271462B2" w14:textId="77777777" w:rsidR="00725BDC" w:rsidRDefault="00725BDC" w:rsidP="00235569">
      <w:pPr>
        <w:pStyle w:val="Geenafstand"/>
        <w:pBdr>
          <w:top w:val="single" w:sz="4" w:space="1" w:color="auto"/>
          <w:left w:val="single" w:sz="4" w:space="1" w:color="auto"/>
          <w:bottom w:val="single" w:sz="4" w:space="1" w:color="auto"/>
          <w:right w:val="single" w:sz="4" w:space="1" w:color="auto"/>
        </w:pBdr>
        <w:spacing w:line="276" w:lineRule="auto"/>
        <w:ind w:firstLine="708"/>
        <w:rPr>
          <w:rFonts w:eastAsia="Times New Roman" w:cstheme="minorHAnsi"/>
          <w:iCs/>
          <w:sz w:val="22"/>
          <w:lang w:eastAsia="nl-NL"/>
        </w:rPr>
      </w:pPr>
    </w:p>
    <w:p w14:paraId="1EC667F0" w14:textId="6B040CD8" w:rsidR="00235569"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235569">
        <w:rPr>
          <w:rFonts w:cstheme="minorHAnsi"/>
          <w:b/>
          <w:color w:val="C00000"/>
          <w:sz w:val="22"/>
          <w:u w:val="single"/>
        </w:rPr>
        <w:t>Implementatiehandleiding</w:t>
      </w:r>
      <w:r w:rsidRPr="00235569">
        <w:rPr>
          <w:rFonts w:cstheme="minorHAnsi"/>
          <w:color w:val="C00000"/>
          <w:sz w:val="22"/>
        </w:rPr>
        <w:t xml:space="preserve">: Op grond van artikel 2.1.7 van de </w:t>
      </w:r>
      <w:proofErr w:type="spellStart"/>
      <w:r w:rsidRPr="00235569">
        <w:rPr>
          <w:rFonts w:cstheme="minorHAnsi"/>
          <w:color w:val="C00000"/>
          <w:sz w:val="22"/>
        </w:rPr>
        <w:t>Wmo</w:t>
      </w:r>
      <w:proofErr w:type="spellEnd"/>
      <w:r w:rsidRPr="00235569">
        <w:rPr>
          <w:rFonts w:cstheme="minorHAnsi"/>
          <w:color w:val="C00000"/>
          <w:sz w:val="22"/>
        </w:rPr>
        <w:t xml:space="preserve"> 2015 kunnen gemeenten bepalen dat personen met een beperking of chronische psychische of psychosociale problemen met daarmee verband houdende aannemelijke meerkosten, een tegemoetkoming wordt verstrekt ter ondersteuning van de zelfredzaamheid en de participatie. Gemeenten hoeven dit echter niet te bepalen, vandaar dat dit artikel als facultatief is aangemerkt. Bovendien hebben gemeenten beleidsvrijheid met betrekking tot de besteding van de middelen voor het bieden van maatwerk aan cliënten met meerkosten vanwege een beperking of chronische ziekte. Het gevoerde beleid zal uiteengezet moeten worden in het beleidsplan.</w:t>
      </w:r>
      <w:r w:rsidRPr="00235569">
        <w:rPr>
          <w:rStyle w:val="Voetnootmarkering"/>
          <w:rFonts w:cstheme="minorHAnsi"/>
          <w:color w:val="C00000"/>
          <w:sz w:val="22"/>
        </w:rPr>
        <w:footnoteReference w:id="18"/>
      </w:r>
      <w:r w:rsidRPr="00235569">
        <w:rPr>
          <w:rFonts w:cstheme="minorHAnsi"/>
          <w:color w:val="C00000"/>
          <w:sz w:val="22"/>
        </w:rPr>
        <w:t xml:space="preserve"> Gedacht kan worden aan inzet van de middelen via de individuele bijzondere bijstand, in een aanvullende collectieve ziektekostenverzekering met een ruimere dekking voor burgers met een laag inkomen of juist ook voor burgers met een hoger inkomen, of inzet op grond van artikel 2.1.7 van de </w:t>
      </w:r>
      <w:proofErr w:type="spellStart"/>
      <w:r>
        <w:rPr>
          <w:rFonts w:cstheme="minorHAnsi"/>
          <w:color w:val="C00000"/>
          <w:sz w:val="22"/>
        </w:rPr>
        <w:t>Wmo</w:t>
      </w:r>
      <w:proofErr w:type="spellEnd"/>
      <w:r>
        <w:rPr>
          <w:rFonts w:cstheme="minorHAnsi"/>
          <w:color w:val="C00000"/>
          <w:sz w:val="22"/>
        </w:rPr>
        <w:t xml:space="preserve"> 2015</w:t>
      </w:r>
      <w:r w:rsidRPr="00235569">
        <w:rPr>
          <w:rFonts w:cstheme="minorHAnsi"/>
          <w:color w:val="C00000"/>
          <w:sz w:val="22"/>
        </w:rPr>
        <w:t>.</w:t>
      </w:r>
    </w:p>
    <w:p w14:paraId="3C8E22DA" w14:textId="77777777" w:rsidR="00235569"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33DBD5AB" w14:textId="77777777" w:rsidR="00235569"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235569">
        <w:rPr>
          <w:rFonts w:cstheme="minorHAnsi"/>
          <w:i/>
          <w:color w:val="C00000"/>
          <w:sz w:val="22"/>
        </w:rPr>
        <w:t>Eerste lid</w:t>
      </w:r>
      <w:r w:rsidRPr="00235569">
        <w:rPr>
          <w:rFonts w:cstheme="minorHAnsi"/>
          <w:color w:val="C00000"/>
          <w:sz w:val="22"/>
        </w:rPr>
        <w:t>: De tegemoetkoming kan gebruikt worden om de aannemelijke meerkosten te compenseren van personen met een beperking of chronische psychische of psychosociale problemen behorende tot een bepaalde inkomensgroep (nog in te vullen). Daarbij ligt het ogenschijnlijk voor de hand om deze nader te bepalen groep een vast bedrag per jaar te verstrekken (eveneens nog in te vullen), zonder dat er een specifieke, benoemde relatie is met een specifieke voorziening die daarmee gefinancierd moet worden.</w:t>
      </w:r>
    </w:p>
    <w:p w14:paraId="13A0DE1C" w14:textId="77777777" w:rsidR="00235569"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p>
    <w:p w14:paraId="7F73F68C" w14:textId="5EE36108" w:rsidR="00235569" w:rsidRPr="00235569" w:rsidRDefault="00235569" w:rsidP="00235569">
      <w:pPr>
        <w:pStyle w:val="Geenafstand"/>
        <w:pBdr>
          <w:top w:val="single" w:sz="4" w:space="1" w:color="auto"/>
          <w:left w:val="single" w:sz="4" w:space="1" w:color="auto"/>
          <w:bottom w:val="single" w:sz="4" w:space="1" w:color="auto"/>
          <w:right w:val="single" w:sz="4" w:space="1" w:color="auto"/>
        </w:pBdr>
        <w:spacing w:line="276" w:lineRule="auto"/>
        <w:rPr>
          <w:rFonts w:cstheme="minorHAnsi"/>
          <w:sz w:val="22"/>
        </w:rPr>
      </w:pPr>
      <w:r w:rsidRPr="00235569">
        <w:rPr>
          <w:rFonts w:cstheme="minorHAnsi"/>
          <w:i/>
          <w:color w:val="C00000"/>
          <w:sz w:val="22"/>
        </w:rPr>
        <w:t>Tweede lid</w:t>
      </w:r>
      <w:r w:rsidRPr="00235569">
        <w:rPr>
          <w:rFonts w:cstheme="minorHAnsi"/>
          <w:color w:val="C00000"/>
          <w:sz w:val="22"/>
        </w:rPr>
        <w:t>:</w:t>
      </w:r>
      <w:r w:rsidRPr="00235569">
        <w:rPr>
          <w:rFonts w:cstheme="minorHAnsi"/>
          <w:i/>
          <w:color w:val="C00000"/>
          <w:sz w:val="22"/>
        </w:rPr>
        <w:t xml:space="preserve"> </w:t>
      </w:r>
      <w:r w:rsidRPr="00235569">
        <w:rPr>
          <w:rFonts w:cstheme="minorHAnsi"/>
          <w:color w:val="C00000"/>
          <w:sz w:val="22"/>
        </w:rPr>
        <w:t>Om te voorkomen dat voor iedere bijstelling van het bedrag de raadsverordening gewijzigd moet worden, kunnen het (dubbel)facultatieve tweede en derde lid worden overgenomen.</w:t>
      </w:r>
      <w:r w:rsidRPr="00235569">
        <w:rPr>
          <w:rStyle w:val="Voetnootmarkering"/>
          <w:rFonts w:cstheme="minorHAnsi"/>
          <w:color w:val="C00000"/>
          <w:sz w:val="22"/>
        </w:rPr>
        <w:footnoteReference w:id="19"/>
      </w:r>
    </w:p>
    <w:p w14:paraId="4E8C4ED7" w14:textId="77777777" w:rsidR="00235569" w:rsidRPr="00276F30" w:rsidRDefault="00235569" w:rsidP="00235569">
      <w:pPr>
        <w:pStyle w:val="Geenafstand"/>
        <w:rPr>
          <w:lang w:eastAsia="nl-NL"/>
        </w:rPr>
      </w:pPr>
    </w:p>
    <w:p w14:paraId="347F8831" w14:textId="720ACDD7" w:rsidR="00544F10" w:rsidRPr="00722A9C" w:rsidRDefault="00544F10" w:rsidP="00A51649">
      <w:pPr>
        <w:pStyle w:val="Geenafstand"/>
        <w:spacing w:line="276" w:lineRule="auto"/>
        <w:rPr>
          <w:rFonts w:cstheme="minorHAnsi"/>
          <w:i/>
          <w:sz w:val="22"/>
        </w:rPr>
      </w:pPr>
      <w:r w:rsidRPr="00722A9C">
        <w:rPr>
          <w:rFonts w:cstheme="minorHAnsi"/>
          <w:b/>
          <w:sz w:val="22"/>
        </w:rPr>
        <w:t xml:space="preserve">Artikel </w:t>
      </w:r>
      <w:r w:rsidR="00235569">
        <w:rPr>
          <w:rFonts w:cstheme="minorHAnsi"/>
          <w:b/>
          <w:sz w:val="22"/>
        </w:rPr>
        <w:t>38</w:t>
      </w:r>
      <w:r w:rsidRPr="00722A9C">
        <w:rPr>
          <w:rFonts w:cstheme="minorHAnsi"/>
          <w:b/>
          <w:sz w:val="22"/>
        </w:rPr>
        <w:t xml:space="preserve">. </w:t>
      </w:r>
      <w:r w:rsidR="004A7453" w:rsidRPr="00722A9C">
        <w:rPr>
          <w:rFonts w:cstheme="minorHAnsi"/>
          <w:b/>
          <w:sz w:val="22"/>
        </w:rPr>
        <w:t>V</w:t>
      </w:r>
      <w:proofErr w:type="spellStart"/>
      <w:r w:rsidRPr="00722A9C">
        <w:rPr>
          <w:rFonts w:cstheme="minorHAnsi"/>
          <w:b/>
          <w:sz w:val="22"/>
          <w:lang w:val="x-none"/>
        </w:rPr>
        <w:t>erhouding</w:t>
      </w:r>
      <w:proofErr w:type="spellEnd"/>
      <w:r w:rsidRPr="00722A9C">
        <w:rPr>
          <w:rFonts w:cstheme="minorHAnsi"/>
          <w:b/>
          <w:sz w:val="22"/>
          <w:lang w:val="x-none"/>
        </w:rPr>
        <w:t xml:space="preserve"> prijs en kwaliteit levering </w:t>
      </w:r>
      <w:r w:rsidR="00F24078" w:rsidRPr="00722A9C">
        <w:rPr>
          <w:rFonts w:cstheme="minorHAnsi"/>
          <w:b/>
          <w:sz w:val="22"/>
        </w:rPr>
        <w:t>dienst</w:t>
      </w:r>
      <w:r w:rsidR="00722A9C" w:rsidRPr="00722A9C">
        <w:rPr>
          <w:rFonts w:cstheme="minorHAnsi"/>
          <w:b/>
          <w:sz w:val="22"/>
        </w:rPr>
        <w:t xml:space="preserve"> </w:t>
      </w:r>
      <w:r w:rsidRPr="00722A9C">
        <w:rPr>
          <w:rFonts w:cstheme="minorHAnsi"/>
          <w:b/>
          <w:sz w:val="22"/>
          <w:lang w:val="x-none"/>
        </w:rPr>
        <w:t>door derden</w:t>
      </w:r>
    </w:p>
    <w:p w14:paraId="44516808" w14:textId="7FC2B453"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lastRenderedPageBreak/>
        <w:t>1. Ter waarborging van een goede verhouding tussen de prijs voor de levering van een dienst</w:t>
      </w:r>
      <w:r w:rsidR="0093794C" w:rsidRPr="00722A9C">
        <w:rPr>
          <w:rFonts w:ascii="Calibri" w:eastAsia="Times New Roman" w:hAnsi="Calibri" w:cs="Arial"/>
          <w:sz w:val="22"/>
          <w:lang w:eastAsia="nl-NL"/>
        </w:rPr>
        <w:t xml:space="preserve"> </w:t>
      </w:r>
      <w:r w:rsidRPr="00722A9C">
        <w:rPr>
          <w:rFonts w:ascii="Calibri" w:eastAsia="Times New Roman" w:hAnsi="Calibri" w:cs="Arial"/>
          <w:sz w:val="22"/>
          <w:lang w:eastAsia="nl-NL"/>
        </w:rPr>
        <w:t>door een derde als bedoeld in artikel 2.6.4 van de</w:t>
      </w:r>
      <w:r w:rsidR="008F7E5D" w:rsidRPr="00722A9C">
        <w:rPr>
          <w:rFonts w:ascii="Calibri" w:eastAsia="Times New Roman" w:hAnsi="Calibri" w:cs="Arial"/>
          <w:sz w:val="22"/>
          <w:lang w:eastAsia="nl-NL"/>
        </w:rPr>
        <w:t xml:space="preserve"> Wet maatschappelijke ondersteuning 2015 </w:t>
      </w:r>
      <w:r w:rsidRPr="00722A9C">
        <w:rPr>
          <w:rFonts w:ascii="Calibri" w:eastAsia="Times New Roman" w:hAnsi="Calibri" w:cs="Arial"/>
          <w:sz w:val="22"/>
          <w:lang w:eastAsia="nl-NL"/>
        </w:rPr>
        <w:t xml:space="preserve">en de eisen die gesteld worden aan de kwaliteit van </w:t>
      </w:r>
      <w:r w:rsidR="00AF6F92" w:rsidRPr="00722A9C">
        <w:rPr>
          <w:rFonts w:ascii="Calibri" w:eastAsia="Times New Roman" w:hAnsi="Calibri" w:cs="Arial"/>
          <w:sz w:val="22"/>
          <w:lang w:eastAsia="nl-NL"/>
        </w:rPr>
        <w:t xml:space="preserve">de dienst </w:t>
      </w:r>
      <w:r w:rsidRPr="00722A9C">
        <w:rPr>
          <w:rFonts w:ascii="Calibri" w:eastAsia="Times New Roman" w:hAnsi="Calibri" w:cs="Arial"/>
          <w:sz w:val="22"/>
          <w:lang w:eastAsia="nl-NL"/>
        </w:rPr>
        <w:t>stelt het college vast:</w:t>
      </w:r>
    </w:p>
    <w:p w14:paraId="0210D559" w14:textId="68A5506F"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 xml:space="preserve">a. een vaste prijs, die geldt voor een inschrijving als bedoeld in de Aanbestedingswet 2012 en het aangaan </w:t>
      </w:r>
      <w:r w:rsidR="00235569">
        <w:rPr>
          <w:rFonts w:eastAsia="Times New Roman" w:cstheme="minorHAnsi"/>
          <w:sz w:val="22"/>
          <w:lang w:eastAsia="nl-NL"/>
        </w:rPr>
        <w:t>van een</w:t>
      </w:r>
      <w:r w:rsidR="00235569" w:rsidRPr="00440985">
        <w:rPr>
          <w:rFonts w:eastAsia="Times New Roman" w:cstheme="minorHAnsi"/>
          <w:sz w:val="22"/>
          <w:lang w:eastAsia="nl-NL"/>
        </w:rPr>
        <w:t xml:space="preserve"> </w:t>
      </w:r>
      <w:r w:rsidRPr="00722A9C">
        <w:rPr>
          <w:rFonts w:ascii="Calibri" w:eastAsia="Times New Roman" w:hAnsi="Calibri" w:cs="Arial"/>
          <w:sz w:val="22"/>
          <w:lang w:eastAsia="nl-NL"/>
        </w:rPr>
        <w:t>overeenkomst met derde; of</w:t>
      </w:r>
    </w:p>
    <w:p w14:paraId="5AD57406" w14:textId="77777777"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b. een reële prijs die geldt als ondergrens voor:</w:t>
      </w:r>
    </w:p>
    <w:p w14:paraId="49D0E8F7" w14:textId="290BA2A5" w:rsidR="00EC3B27" w:rsidRPr="00722A9C" w:rsidRDefault="00EC3B27" w:rsidP="00A51649">
      <w:pPr>
        <w:tabs>
          <w:tab w:val="left" w:pos="567"/>
          <w:tab w:val="left" w:pos="845"/>
        </w:tabs>
        <w:spacing w:after="0" w:line="276" w:lineRule="auto"/>
        <w:ind w:left="567"/>
        <w:rPr>
          <w:rFonts w:ascii="Calibri" w:eastAsia="Times New Roman" w:hAnsi="Calibri" w:cs="Arial"/>
          <w:sz w:val="22"/>
          <w:lang w:eastAsia="nl-NL"/>
        </w:rPr>
      </w:pPr>
      <w:r w:rsidRPr="00722A9C">
        <w:rPr>
          <w:rFonts w:ascii="Calibri" w:eastAsia="Times New Roman" w:hAnsi="Calibri" w:cs="Arial"/>
          <w:sz w:val="22"/>
          <w:lang w:eastAsia="nl-NL"/>
        </w:rPr>
        <w:t xml:space="preserve">1°. een inschrijving en het aangaan </w:t>
      </w:r>
      <w:r w:rsidR="00235569">
        <w:rPr>
          <w:rFonts w:eastAsia="Times New Roman" w:cstheme="minorHAnsi"/>
          <w:sz w:val="22"/>
          <w:lang w:eastAsia="nl-NL"/>
        </w:rPr>
        <w:t>van een</w:t>
      </w:r>
      <w:r w:rsidR="00235569" w:rsidRPr="00440985">
        <w:rPr>
          <w:rFonts w:eastAsia="Times New Roman" w:cstheme="minorHAnsi"/>
          <w:sz w:val="22"/>
          <w:lang w:eastAsia="nl-NL"/>
        </w:rPr>
        <w:t xml:space="preserve"> </w:t>
      </w:r>
      <w:r w:rsidRPr="00722A9C">
        <w:rPr>
          <w:rFonts w:ascii="Calibri" w:eastAsia="Times New Roman" w:hAnsi="Calibri" w:cs="Arial"/>
          <w:sz w:val="22"/>
          <w:lang w:eastAsia="nl-NL"/>
        </w:rPr>
        <w:t xml:space="preserve">overeenkomst met de derde, en </w:t>
      </w:r>
    </w:p>
    <w:p w14:paraId="6E8633F4" w14:textId="77777777" w:rsidR="00EC3B27" w:rsidRPr="00722A9C" w:rsidRDefault="00EC3B27" w:rsidP="00A51649">
      <w:pPr>
        <w:tabs>
          <w:tab w:val="left" w:pos="567"/>
          <w:tab w:val="left" w:pos="845"/>
        </w:tabs>
        <w:spacing w:after="0" w:line="276" w:lineRule="auto"/>
        <w:ind w:left="567"/>
        <w:rPr>
          <w:rFonts w:ascii="Calibri" w:eastAsia="Times New Roman" w:hAnsi="Calibri" w:cs="Arial"/>
          <w:sz w:val="22"/>
          <w:lang w:eastAsia="nl-NL"/>
        </w:rPr>
      </w:pPr>
      <w:r w:rsidRPr="00722A9C">
        <w:rPr>
          <w:rFonts w:ascii="Calibri" w:eastAsia="Times New Roman" w:hAnsi="Calibri" w:cs="Arial"/>
          <w:sz w:val="22"/>
          <w:lang w:eastAsia="nl-NL"/>
        </w:rPr>
        <w:t>2°. de vaste prijs, bedoeld in onderdeel a.</w:t>
      </w:r>
    </w:p>
    <w:p w14:paraId="2D840AE2"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2. Het college stelt de prijzen, bedoeld in het eerste lid, vast:</w:t>
      </w:r>
    </w:p>
    <w:p w14:paraId="3DA24184" w14:textId="6B8CCC8F"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 xml:space="preserve">a. overeenkomstig de eisen aan de kwaliteit van die </w:t>
      </w:r>
      <w:r w:rsidR="00F24078" w:rsidRPr="00722A9C">
        <w:rPr>
          <w:rFonts w:ascii="Calibri" w:eastAsia="Times New Roman" w:hAnsi="Calibri" w:cs="Arial"/>
          <w:sz w:val="22"/>
          <w:lang w:eastAsia="nl-NL"/>
        </w:rPr>
        <w:t>dienst</w:t>
      </w:r>
      <w:r w:rsidRPr="00722A9C">
        <w:rPr>
          <w:rFonts w:ascii="Calibri" w:eastAsia="Times New Roman" w:hAnsi="Calibri" w:cs="Arial"/>
          <w:sz w:val="22"/>
          <w:lang w:eastAsia="nl-NL"/>
        </w:rPr>
        <w:t>, waaronder de eisen aan de deskundigheid van de beroepskracht, bedoeld in artikel 2.1.3, tweede lid, onderdeel c, van de</w:t>
      </w:r>
      <w:r w:rsidR="008F7E5D" w:rsidRPr="00722A9C">
        <w:rPr>
          <w:rFonts w:ascii="Calibri" w:eastAsia="Times New Roman" w:hAnsi="Calibri" w:cs="Arial"/>
          <w:sz w:val="22"/>
          <w:lang w:eastAsia="nl-NL"/>
        </w:rPr>
        <w:t xml:space="preserve"> Wet maatschappelijke ondersteuning 2015</w:t>
      </w:r>
      <w:r w:rsidRPr="00722A9C">
        <w:rPr>
          <w:rFonts w:ascii="Calibri" w:eastAsia="Times New Roman" w:hAnsi="Calibri" w:cs="Arial"/>
          <w:sz w:val="22"/>
          <w:lang w:eastAsia="nl-NL"/>
        </w:rPr>
        <w:t>, en</w:t>
      </w:r>
    </w:p>
    <w:p w14:paraId="14B82E63" w14:textId="0A8A24B5"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b. rekening houdend met de continuïteit in de hulpverlening, bedoeld in artikel 2.6.5, tweede lid, van de</w:t>
      </w:r>
      <w:r w:rsidR="008F7E5D" w:rsidRPr="00722A9C">
        <w:rPr>
          <w:rFonts w:ascii="Calibri" w:eastAsia="Times New Roman" w:hAnsi="Calibri" w:cs="Arial"/>
          <w:sz w:val="22"/>
          <w:lang w:eastAsia="nl-NL"/>
        </w:rPr>
        <w:t xml:space="preserve"> Wet maatschappelijke ondersteuning 2015</w:t>
      </w:r>
      <w:r w:rsidRPr="00722A9C">
        <w:rPr>
          <w:rFonts w:ascii="Calibri" w:eastAsia="Times New Roman" w:hAnsi="Calibri" w:cs="Arial"/>
          <w:sz w:val="22"/>
          <w:lang w:eastAsia="nl-NL"/>
        </w:rPr>
        <w:t>, tussen degenen aan wie de dienst wordt verstrekt en de betrokken hulpverleners.</w:t>
      </w:r>
    </w:p>
    <w:p w14:paraId="78D83FBD"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3. Het college baseert de vaste prijs of de reële prijs op de volgende kostprijselementen:</w:t>
      </w:r>
    </w:p>
    <w:p w14:paraId="1B122335" w14:textId="77777777"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a. de kosten van de beroepskracht;</w:t>
      </w:r>
    </w:p>
    <w:p w14:paraId="21DD7129" w14:textId="77777777"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b. redelijke overheadkosten;</w:t>
      </w:r>
    </w:p>
    <w:p w14:paraId="474B019E" w14:textId="363AB30D" w:rsidR="00EC3B27" w:rsidRPr="00722A9C" w:rsidRDefault="00235569" w:rsidP="00A51649">
      <w:pPr>
        <w:tabs>
          <w:tab w:val="left" w:pos="346"/>
          <w:tab w:val="left" w:pos="845"/>
        </w:tabs>
        <w:spacing w:after="0" w:line="276" w:lineRule="auto"/>
        <w:ind w:left="284"/>
        <w:rPr>
          <w:rFonts w:ascii="Calibri" w:eastAsia="Times New Roman" w:hAnsi="Calibri" w:cs="Arial"/>
          <w:sz w:val="22"/>
          <w:lang w:eastAsia="nl-NL"/>
        </w:rPr>
      </w:pPr>
      <w:r>
        <w:rPr>
          <w:rFonts w:ascii="Calibri" w:eastAsia="Times New Roman" w:hAnsi="Calibri" w:cs="Arial"/>
          <w:sz w:val="22"/>
          <w:lang w:eastAsia="nl-NL"/>
        </w:rPr>
        <w:t>c. kosten voor niet-</w:t>
      </w:r>
      <w:r w:rsidR="00EC3B27" w:rsidRPr="00722A9C">
        <w:rPr>
          <w:rFonts w:ascii="Calibri" w:eastAsia="Times New Roman" w:hAnsi="Calibri" w:cs="Arial"/>
          <w:sz w:val="22"/>
          <w:lang w:eastAsia="nl-NL"/>
        </w:rPr>
        <w:t>productieve uren van de beroepskrachten als gevolg van verlof, ziekte, scholing, werkoverleg;</w:t>
      </w:r>
    </w:p>
    <w:p w14:paraId="2389EE6E" w14:textId="04F3C541"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d. reis</w:t>
      </w:r>
      <w:r w:rsidR="00235569">
        <w:rPr>
          <w:rFonts w:ascii="Calibri" w:eastAsia="Times New Roman" w:hAnsi="Calibri" w:cs="Arial"/>
          <w:sz w:val="22"/>
          <w:lang w:eastAsia="nl-NL"/>
        </w:rPr>
        <w:t>-</w:t>
      </w:r>
      <w:r w:rsidRPr="00722A9C">
        <w:rPr>
          <w:rFonts w:ascii="Calibri" w:eastAsia="Times New Roman" w:hAnsi="Calibri" w:cs="Arial"/>
          <w:sz w:val="22"/>
          <w:lang w:eastAsia="nl-NL"/>
        </w:rPr>
        <w:t xml:space="preserve"> en opleidingskosten;</w:t>
      </w:r>
    </w:p>
    <w:p w14:paraId="7D8CB83E" w14:textId="581E2E0D"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 xml:space="preserve">e. indexatie van de reële prijs voor het leveren van een </w:t>
      </w:r>
      <w:r w:rsidR="00AF6F92" w:rsidRPr="00722A9C">
        <w:rPr>
          <w:rFonts w:ascii="Calibri" w:eastAsia="Times New Roman" w:hAnsi="Calibri" w:cs="Arial"/>
          <w:sz w:val="22"/>
          <w:lang w:eastAsia="nl-NL"/>
        </w:rPr>
        <w:t>dienst</w:t>
      </w:r>
      <w:r w:rsidRPr="00722A9C">
        <w:rPr>
          <w:rFonts w:ascii="Calibri" w:eastAsia="Times New Roman" w:hAnsi="Calibri" w:cs="Arial"/>
          <w:sz w:val="22"/>
          <w:lang w:eastAsia="nl-NL"/>
        </w:rPr>
        <w:t xml:space="preserve">; </w:t>
      </w:r>
    </w:p>
    <w:p w14:paraId="1A850AE7" w14:textId="77777777"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f. overige kosten als gevolg van door de gemeente gestelde verplichtingen voor aanbieders waaronder rapportageverplichtingen en administratieve verplichtingen, en</w:t>
      </w:r>
    </w:p>
    <w:p w14:paraId="7CFFF470" w14:textId="77777777" w:rsidR="00EC3B27" w:rsidRPr="00722A9C" w:rsidRDefault="00EC3B27" w:rsidP="00A51649">
      <w:pPr>
        <w:tabs>
          <w:tab w:val="left" w:pos="346"/>
          <w:tab w:val="left" w:pos="845"/>
        </w:tabs>
        <w:spacing w:after="0" w:line="276" w:lineRule="auto"/>
        <w:ind w:left="284"/>
        <w:rPr>
          <w:rFonts w:ascii="Calibri" w:eastAsia="Times New Roman" w:hAnsi="Calibri" w:cs="Arial"/>
          <w:sz w:val="22"/>
          <w:lang w:eastAsia="nl-NL"/>
        </w:rPr>
      </w:pPr>
      <w:r w:rsidRPr="00722A9C">
        <w:rPr>
          <w:rFonts w:ascii="Calibri" w:eastAsia="Times New Roman" w:hAnsi="Calibri" w:cs="Arial"/>
          <w:sz w:val="22"/>
          <w:lang w:eastAsia="nl-NL"/>
        </w:rPr>
        <w:t>g. [</w:t>
      </w:r>
      <w:r w:rsidRPr="00722A9C">
        <w:rPr>
          <w:rFonts w:ascii="Calibri" w:eastAsia="Times New Roman" w:hAnsi="Calibri" w:cs="Arial"/>
          <w:b/>
          <w:sz w:val="22"/>
          <w:lang w:eastAsia="nl-NL"/>
        </w:rPr>
        <w:t>…</w:t>
      </w:r>
      <w:r w:rsidRPr="00722A9C">
        <w:rPr>
          <w:rFonts w:ascii="Calibri" w:eastAsia="Times New Roman" w:hAnsi="Calibri" w:cs="Arial"/>
          <w:sz w:val="22"/>
          <w:lang w:eastAsia="nl-NL"/>
        </w:rPr>
        <w:t>].</w:t>
      </w:r>
    </w:p>
    <w:p w14:paraId="0251798F" w14:textId="3788F84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w:t>
      </w:r>
      <w:r w:rsidRPr="00722A9C">
        <w:rPr>
          <w:rFonts w:ascii="Calibri" w:eastAsia="Times New Roman" w:hAnsi="Calibri" w:cs="Arial"/>
          <w:i/>
          <w:sz w:val="22"/>
          <w:lang w:eastAsia="nl-NL"/>
        </w:rPr>
        <w:t xml:space="preserve">4. Het college kan het eerste lid, onderdeel b, buiten beschouwing laten indien bij de inschrijving aan de derde de eis wordt gesteld een prijs voor </w:t>
      </w:r>
      <w:r w:rsidR="00AF6F92" w:rsidRPr="00722A9C">
        <w:rPr>
          <w:rFonts w:ascii="Calibri" w:eastAsia="Times New Roman" w:hAnsi="Calibri" w:cs="Arial"/>
          <w:i/>
          <w:sz w:val="22"/>
          <w:lang w:eastAsia="nl-NL"/>
        </w:rPr>
        <w:t>de dienst</w:t>
      </w:r>
      <w:r w:rsidR="00722A9C" w:rsidRPr="00722A9C">
        <w:rPr>
          <w:rFonts w:ascii="Calibri" w:eastAsia="Times New Roman" w:hAnsi="Calibri" w:cs="Arial"/>
          <w:i/>
          <w:sz w:val="22"/>
          <w:lang w:eastAsia="nl-NL"/>
        </w:rPr>
        <w:t xml:space="preserve"> </w:t>
      </w:r>
      <w:r w:rsidRPr="00722A9C">
        <w:rPr>
          <w:rFonts w:ascii="Calibri" w:eastAsia="Times New Roman" w:hAnsi="Calibri" w:cs="Arial"/>
          <w:i/>
          <w:sz w:val="22"/>
          <w:lang w:eastAsia="nl-NL"/>
        </w:rPr>
        <w:t>te hanteren die gebaseerd is op hetgeen gesteld is in het tweede en derde lid. Daarover legt het college verantwoording af aan de gemeenteraad.</w:t>
      </w:r>
      <w:r w:rsidRPr="00722A9C">
        <w:rPr>
          <w:rFonts w:ascii="Calibri" w:eastAsia="Times New Roman" w:hAnsi="Calibri" w:cs="Arial"/>
          <w:sz w:val="22"/>
          <w:lang w:eastAsia="nl-NL"/>
        </w:rPr>
        <w:t>]</w:t>
      </w:r>
    </w:p>
    <w:p w14:paraId="0AB102A6" w14:textId="77777777" w:rsidR="00EC3B27" w:rsidRPr="00722A9C" w:rsidRDefault="00EC3B27" w:rsidP="00A51649">
      <w:pPr>
        <w:tabs>
          <w:tab w:val="left" w:pos="346"/>
          <w:tab w:val="left" w:pos="845"/>
        </w:tabs>
        <w:spacing w:after="0" w:line="276" w:lineRule="auto"/>
        <w:rPr>
          <w:rFonts w:ascii="Calibri" w:eastAsia="Times New Roman" w:hAnsi="Calibri" w:cs="Arial"/>
          <w:sz w:val="22"/>
          <w:lang w:eastAsia="nl-NL"/>
        </w:rPr>
      </w:pPr>
      <w:r w:rsidRPr="00722A9C">
        <w:rPr>
          <w:rFonts w:ascii="Calibri" w:eastAsia="Times New Roman" w:hAnsi="Calibri" w:cs="Arial"/>
          <w:sz w:val="22"/>
          <w:lang w:eastAsia="nl-NL"/>
        </w:rPr>
        <w:t>[</w:t>
      </w:r>
      <w:r w:rsidRPr="00722A9C">
        <w:rPr>
          <w:rFonts w:ascii="Calibri" w:eastAsia="Times New Roman" w:hAnsi="Calibri" w:cs="Arial"/>
          <w:i/>
          <w:sz w:val="22"/>
          <w:lang w:eastAsia="nl-NL"/>
        </w:rPr>
        <w:t>5. Het college bepaalt met welke derde als bedoeld in het eerste lid hij een overeenkomst aangaat.</w:t>
      </w:r>
      <w:r w:rsidRPr="00722A9C">
        <w:rPr>
          <w:rFonts w:ascii="Calibri" w:eastAsia="Times New Roman" w:hAnsi="Calibri" w:cs="Arial"/>
          <w:sz w:val="22"/>
          <w:lang w:eastAsia="nl-NL"/>
        </w:rPr>
        <w:t>]</w:t>
      </w:r>
    </w:p>
    <w:p w14:paraId="73A58D9C" w14:textId="77777777" w:rsidR="00055795" w:rsidRPr="00235569" w:rsidRDefault="00055795" w:rsidP="00235569">
      <w:pPr>
        <w:pStyle w:val="Geenafstand"/>
        <w:spacing w:line="276" w:lineRule="auto"/>
        <w:rPr>
          <w:sz w:val="22"/>
          <w:lang w:eastAsia="nl-NL"/>
        </w:rPr>
      </w:pPr>
    </w:p>
    <w:p w14:paraId="44E1DB4B" w14:textId="27A69A9F"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b/>
          <w:sz w:val="22"/>
          <w:lang w:eastAsia="nl-NL"/>
        </w:rPr>
      </w:pPr>
      <w:r w:rsidRPr="00235569">
        <w:rPr>
          <w:b/>
          <w:sz w:val="22"/>
          <w:lang w:eastAsia="nl-NL"/>
        </w:rPr>
        <w:t>Toelichting</w:t>
      </w:r>
    </w:p>
    <w:p w14:paraId="10A933BC"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sz w:val="22"/>
          <w:lang w:eastAsia="nl-NL"/>
        </w:rPr>
      </w:pPr>
      <w:r w:rsidRPr="00235569">
        <w:rPr>
          <w:rFonts w:eastAsia="Times New Roman" w:cstheme="minorHAnsi"/>
          <w:b/>
          <w:i/>
          <w:iCs/>
          <w:sz w:val="22"/>
          <w:lang w:eastAsia="nl-NL"/>
        </w:rPr>
        <w:t>Algemeen</w:t>
      </w:r>
    </w:p>
    <w:p w14:paraId="4632772F" w14:textId="00F9F65F"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t xml:space="preserve">Het college kan de uitvoering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235569">
        <w:rPr>
          <w:rFonts w:eastAsia="Times New Roman" w:cstheme="minorHAnsi"/>
          <w:sz w:val="22"/>
          <w:lang w:eastAsia="nl-NL"/>
        </w:rPr>
        <w:t xml:space="preserve">, met uitzondering van de vaststelling van de rechten en plichten van de cliënt, door derden (aanbieders) laten verrichten (artikel 2.6.4, eerste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235569">
        <w:rPr>
          <w:rFonts w:eastAsia="Times New Roman" w:cstheme="minorHAnsi"/>
          <w:sz w:val="22"/>
          <w:lang w:eastAsia="nl-NL"/>
        </w:rPr>
        <w:t xml:space="preserve">). Met het oog op gevallen waarin dit ten aanzien van een voorziening gebeurt, moeten bij verordening regels worden gesteld ter waarborging van een goede verhouding tussen de prijs voor de levering van een voorziening en de eisen die worden gesteld aan de kwaliteit daarvan (artikel 2.6.6, eerste lid,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235569">
        <w:rPr>
          <w:rFonts w:eastAsia="Times New Roman" w:cstheme="minorHAnsi"/>
          <w:sz w:val="22"/>
          <w:lang w:eastAsia="nl-NL"/>
        </w:rPr>
        <w:t xml:space="preserve">). Daarbij dient in ieder rekening gehouden te worden met de deskundigheid van de beroepskrachten en de arbeidsvoorwaarden en de op grond van artikel 2.6.6, tweede lid, in artikel 5.4 van het Uitvoeringsbesluit </w:t>
      </w:r>
      <w:proofErr w:type="spellStart"/>
      <w:r w:rsidRPr="00235569">
        <w:rPr>
          <w:rFonts w:eastAsia="Times New Roman" w:cstheme="minorHAnsi"/>
          <w:sz w:val="22"/>
          <w:lang w:eastAsia="nl-NL"/>
        </w:rPr>
        <w:t>Wmo</w:t>
      </w:r>
      <w:proofErr w:type="spellEnd"/>
      <w:r w:rsidRPr="00235569">
        <w:rPr>
          <w:rFonts w:eastAsia="Times New Roman" w:cstheme="minorHAnsi"/>
          <w:sz w:val="22"/>
          <w:lang w:eastAsia="nl-NL"/>
        </w:rPr>
        <w:t xml:space="preserve"> 2015 gestelde nadere regels. Dat artikel bepaalt aan welke eisen ten minste moet worden voldaan om een goede prijs-kwaliteitverhouding te borgen. Gemeenten kunnen meer zaken hieromtrent regelen; een uitputtende regeling is in het Uitvoeringsbesluit </w:t>
      </w:r>
      <w:proofErr w:type="spellStart"/>
      <w:r w:rsidRPr="00235569">
        <w:rPr>
          <w:rFonts w:eastAsia="Times New Roman" w:cstheme="minorHAnsi"/>
          <w:sz w:val="22"/>
          <w:lang w:eastAsia="nl-NL"/>
        </w:rPr>
        <w:t>Wmo</w:t>
      </w:r>
      <w:proofErr w:type="spellEnd"/>
      <w:r w:rsidRPr="00235569">
        <w:rPr>
          <w:rFonts w:eastAsia="Times New Roman" w:cstheme="minorHAnsi"/>
          <w:sz w:val="22"/>
          <w:lang w:eastAsia="nl-NL"/>
        </w:rPr>
        <w:t xml:space="preserve"> 2015 niet bedoeld.</w:t>
      </w:r>
    </w:p>
    <w:p w14:paraId="19130F48"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0B3E0265" w14:textId="299EC109"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lastRenderedPageBreak/>
        <w:t xml:space="preserve">De regels hebben tot doel dat een vaste prijs of reële prijs wordt vastgesteld voor diensten die in opdracht van het college door derden worden verleend, zodat de kwaliteit en continuïteit van deze diensten kunnen worden gewaarborgd door het gemeentebestuur (artikel 2.1.1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xml:space="preserve">) en de gecontracteerde aanbieders (artikel 3.1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w:t>
      </w:r>
    </w:p>
    <w:p w14:paraId="64EE89DF" w14:textId="58689EB9"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t xml:space="preserve">Er wordt gerefereerd aan het begrip voorziening dat op grond van artikel 1.1.1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00725BDC">
        <w:rPr>
          <w:rFonts w:eastAsia="Times New Roman" w:cstheme="minorHAnsi"/>
          <w:sz w:val="22"/>
          <w:lang w:eastAsia="nl-NL"/>
        </w:rPr>
        <w:t xml:space="preserve"> </w:t>
      </w:r>
      <w:r w:rsidRPr="00235569">
        <w:rPr>
          <w:rFonts w:eastAsia="Times New Roman" w:cstheme="minorHAnsi"/>
          <w:sz w:val="22"/>
          <w:lang w:eastAsia="nl-NL"/>
        </w:rPr>
        <w:t xml:space="preserve">zowel een algemene voorziening als maatwerkvoorziening kan betekenen. Daarnaast ziet dit artikel enkel op diensten als onderdeel van een voorziening. Dat betekent een beperking van de reikwijdte. De eis voor de continuïteit, bedoeld in het tweede lid, onderdeel b, van artikel 5.4 van het Uitvoeringsbesluit </w:t>
      </w:r>
      <w:proofErr w:type="spellStart"/>
      <w:r w:rsidRPr="00235569">
        <w:rPr>
          <w:rFonts w:eastAsia="Times New Roman" w:cstheme="minorHAnsi"/>
          <w:sz w:val="22"/>
          <w:lang w:eastAsia="nl-NL"/>
        </w:rPr>
        <w:t>Wmo</w:t>
      </w:r>
      <w:proofErr w:type="spellEnd"/>
      <w:r w:rsidRPr="00235569">
        <w:rPr>
          <w:rFonts w:eastAsia="Times New Roman" w:cstheme="minorHAnsi"/>
          <w:sz w:val="22"/>
          <w:lang w:eastAsia="nl-NL"/>
        </w:rPr>
        <w:t xml:space="preserve"> 2015 ziet enkel op diensten die in het kader van een maatwerkvoorziening wordt geleverd. Dit volgt uit artikel 2.6.5, tweede lid,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xml:space="preserve">. Voor de volledigheid wordt vermeld dat het artikel alleen toeziet op overeenkomsten die het college sluit met derden over opdrachten in het kader van de uitvoering van deze wet. Het toekennen van een subsidiebeschikking is niet het sluiten van een overeenkomst voor een opdracht voor een dienst. Artikel 5.4 van het Uitvoeringsbesluit </w:t>
      </w:r>
      <w:proofErr w:type="spellStart"/>
      <w:r w:rsidRPr="00235569">
        <w:rPr>
          <w:rFonts w:eastAsia="Times New Roman" w:cstheme="minorHAnsi"/>
          <w:sz w:val="22"/>
          <w:lang w:eastAsia="nl-NL"/>
        </w:rPr>
        <w:t>Wmo</w:t>
      </w:r>
      <w:proofErr w:type="spellEnd"/>
      <w:r w:rsidRPr="00235569">
        <w:rPr>
          <w:rFonts w:eastAsia="Times New Roman" w:cstheme="minorHAnsi"/>
          <w:sz w:val="22"/>
          <w:lang w:eastAsia="nl-NL"/>
        </w:rPr>
        <w:t xml:space="preserve"> 2015 en artikel </w:t>
      </w:r>
      <w:r w:rsidR="0096776B">
        <w:rPr>
          <w:rFonts w:eastAsia="Times New Roman" w:cstheme="minorHAnsi"/>
          <w:sz w:val="22"/>
          <w:lang w:eastAsia="nl-NL"/>
        </w:rPr>
        <w:t>38</w:t>
      </w:r>
      <w:r w:rsidRPr="00235569">
        <w:rPr>
          <w:rFonts w:eastAsia="Times New Roman" w:cstheme="minorHAnsi"/>
          <w:sz w:val="22"/>
          <w:lang w:eastAsia="nl-NL"/>
        </w:rPr>
        <w:t xml:space="preserve"> zien dan ook niet toe op subsidies. Denk hierbij aan veelal kleine welzijnssubsidies die een gemeente verstrekt aan bewoners of vrijwilligersorganisaties. Vanzelfsprekend kan het college bij de bepaling van het toe te kennen subsidiebedrag wel gebruik maken van de genoemde kostprijselementen.</w:t>
      </w:r>
    </w:p>
    <w:p w14:paraId="2E2C1E28"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6D8DBED1" w14:textId="0C795754"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t xml:space="preserve">Op grond van artikel 5.4, tweede lid, van het Uitvoeringsbesluit </w:t>
      </w:r>
      <w:proofErr w:type="spellStart"/>
      <w:r w:rsidRPr="00235569">
        <w:rPr>
          <w:rFonts w:eastAsia="Times New Roman" w:cstheme="minorHAnsi"/>
          <w:sz w:val="22"/>
          <w:lang w:eastAsia="nl-NL"/>
        </w:rPr>
        <w:t>Wmo</w:t>
      </w:r>
      <w:proofErr w:type="spellEnd"/>
      <w:r w:rsidRPr="00235569">
        <w:rPr>
          <w:rFonts w:eastAsia="Times New Roman" w:cstheme="minorHAnsi"/>
          <w:sz w:val="22"/>
          <w:lang w:eastAsia="nl-NL"/>
        </w:rPr>
        <w:t xml:space="preserve"> 2015 dient het college voor het vaststellen van de vaste prijs of reële prijs rekening te houden met de vastgestelde kwaliteit van de dienst en de continuïteit in de relatie tussen cliënt en hulpverlener. Met het derde lid van artikel 5.4 van het Uitvoeringsbesluit </w:t>
      </w:r>
      <w:proofErr w:type="spellStart"/>
      <w:r w:rsidRPr="00235569">
        <w:rPr>
          <w:rFonts w:eastAsia="Times New Roman" w:cstheme="minorHAnsi"/>
          <w:sz w:val="22"/>
          <w:lang w:eastAsia="nl-NL"/>
        </w:rPr>
        <w:t>Wmo</w:t>
      </w:r>
      <w:proofErr w:type="spellEnd"/>
      <w:r w:rsidRPr="00235569">
        <w:rPr>
          <w:rFonts w:eastAsia="Times New Roman" w:cstheme="minorHAnsi"/>
          <w:sz w:val="22"/>
          <w:lang w:eastAsia="nl-NL"/>
        </w:rPr>
        <w:t xml:space="preserve"> 2015 wordt een vaste prijs of reële prijs nader gedefinieerd en geconcretiseerd, zodat kan worden beoordeeld of in redelijkheid de kostprijselementen zijn verdisconteerd in een reële prijs. De kostprijselementen waar het college ten minste een vaste prijs of reële prijs op moet baseren staan hierin vermeld en zijn opgenomen in het derde lid van artikel </w:t>
      </w:r>
      <w:r w:rsidR="0096776B">
        <w:rPr>
          <w:rFonts w:eastAsia="Times New Roman" w:cstheme="minorHAnsi"/>
          <w:sz w:val="22"/>
          <w:lang w:eastAsia="nl-NL"/>
        </w:rPr>
        <w:t>38</w:t>
      </w:r>
      <w:r w:rsidRPr="00235569">
        <w:rPr>
          <w:rFonts w:eastAsia="Times New Roman" w:cstheme="minorHAnsi"/>
          <w:sz w:val="22"/>
          <w:lang w:eastAsia="nl-NL"/>
        </w:rPr>
        <w:t xml:space="preserve">. Het betreft de kosten van de beroepskracht, redelijke overheadkosten en overige kostprijselementen. </w:t>
      </w:r>
    </w:p>
    <w:p w14:paraId="71DE5368"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7932A3CE" w14:textId="02B489CC"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t xml:space="preserve">Een vaste prijs of reële prijs wordt onder andere gebaseerd op de </w:t>
      </w:r>
      <w:r w:rsidRPr="0096776B">
        <w:rPr>
          <w:rFonts w:eastAsia="Times New Roman" w:cstheme="minorHAnsi"/>
          <w:sz w:val="22"/>
          <w:lang w:eastAsia="nl-NL"/>
        </w:rPr>
        <w:t>kosten van de beroepskracht (onderdeel a, - een beroepskracht is een natuurlijk persoon die de ondersteuning uitvoert; dit kan zowel een zelfstandige zonder personeel zijn als een werknemer), waaronder de loonkosten en overige kosten voortvloeiend uit de toepasselijke collectieve arbeidsovereenkomst, de kosten van wettelijke verplichtingen ter zake van de arbeid en de overige kosten van wettelijke verplichtingen verbonden aan het leveren van een dienst. Het gaat hierbij onder meer om wettelijke verplichtingen als werkgeverspremies, wettelijke sociale verzekeringen en pensioenpremies, wettelijk</w:t>
      </w:r>
      <w:r w:rsidRPr="00235569">
        <w:rPr>
          <w:rFonts w:eastAsia="Times New Roman" w:cstheme="minorHAnsi"/>
          <w:sz w:val="22"/>
          <w:lang w:eastAsia="nl-NL"/>
        </w:rPr>
        <w:t xml:space="preserve"> verlof, wettelijke verplichtingen op het gebied van arbeidsomstandigheden en overige wettelijke verplichtingen die het leveren van de dienst met zich mee brengt.</w:t>
      </w:r>
      <w:r w:rsidRPr="00235569">
        <w:rPr>
          <w:rFonts w:eastAsia="Times New Roman" w:cstheme="minorHAnsi"/>
          <w:sz w:val="22"/>
          <w:lang w:eastAsia="nl-NL"/>
        </w:rPr>
        <w:br/>
      </w:r>
      <w:r w:rsidRPr="00235569">
        <w:rPr>
          <w:rFonts w:eastAsia="Times New Roman" w:cstheme="minorHAnsi"/>
          <w:sz w:val="22"/>
          <w:lang w:eastAsia="nl-NL"/>
        </w:rPr>
        <w:tab/>
        <w:t xml:space="preserve">Als uitgangspunt geldt dat een aanbieder beroepskrachten inzet tegen de arbeidsvoorwaarden die passen bij de vereiste vaardigheden (de eisen aan de kwaliteit van voorzieningen, eisen met betrekking tot de deskundigheid van beroepskrachten daaronder begrepen, zie artikel 2.1.3, tweede lid, onderdeel c,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xml:space="preserve">). Het college zal zich dus een beeld moeten vormen van de vereiste activiteiten en de daaraan verbonden reële kosten. Het college baseert een reële prijs vervolgens op de collectieve arbeidsovereenkomsten die door de aanbieder in de betreffende sector moeten worden gehanteerd. In Nederland zijn immers bij veel aanbestedingen de algemeen verbindend verklaarde bepalingen van een collectieve </w:t>
      </w:r>
      <w:r w:rsidRPr="00235569">
        <w:rPr>
          <w:rFonts w:eastAsia="Times New Roman" w:cstheme="minorHAnsi"/>
          <w:sz w:val="22"/>
          <w:lang w:eastAsia="nl-NL"/>
        </w:rPr>
        <w:lastRenderedPageBreak/>
        <w:t>arbeidsovereenkomsten van toepassing en daarmee gelden de bepalingen voor alle werknemers in de betreffende sector. Als op een beroepskracht geen collectieve arbeidsovereenkomst van toepassing is, omdat het bijvoorbeeld gaat om een zelfstandige zonder personeel of een buitenlandse aanbieder (Europese aanbesteding), wordt van colleges evengoed verwacht een reële kostprijs te hanteren die qua arbeidsvoorwaarden gelijk is aan de positie van een werknemer (immers de gemeente is al gebonden aan één kwaliteitsniveau) en de wijze van kostprijsopbouw te motiveren. Bij een algemeen verbindend verklaarde collectieve arbeidsovereenkomst kan bij een Europese aanbesteding hetzelfde niveau aan arbeidsvoorwaarden worden geëist. Immers via de Wet arbeidsvoorwaarden grensoverschrijdende arbeid (</w:t>
      </w:r>
      <w:proofErr w:type="spellStart"/>
      <w:r w:rsidRPr="00235569">
        <w:rPr>
          <w:rFonts w:eastAsia="Times New Roman" w:cstheme="minorHAnsi"/>
          <w:sz w:val="22"/>
          <w:lang w:eastAsia="nl-NL"/>
        </w:rPr>
        <w:t>Waga</w:t>
      </w:r>
      <w:proofErr w:type="spellEnd"/>
      <w:r w:rsidRPr="00235569">
        <w:rPr>
          <w:rFonts w:eastAsia="Times New Roman" w:cstheme="minorHAnsi"/>
          <w:sz w:val="22"/>
          <w:lang w:eastAsia="nl-NL"/>
        </w:rPr>
        <w:t xml:space="preserve">) waarmee de Europese </w:t>
      </w:r>
      <w:proofErr w:type="spellStart"/>
      <w:r w:rsidRPr="00235569">
        <w:rPr>
          <w:rFonts w:eastAsia="Times New Roman" w:cstheme="minorHAnsi"/>
          <w:sz w:val="22"/>
          <w:lang w:eastAsia="nl-NL"/>
        </w:rPr>
        <w:t>Detacheringsrichtijn</w:t>
      </w:r>
      <w:proofErr w:type="spellEnd"/>
      <w:r w:rsidRPr="00235569">
        <w:rPr>
          <w:rFonts w:eastAsia="Times New Roman" w:cstheme="minorHAnsi"/>
          <w:sz w:val="22"/>
          <w:lang w:eastAsia="nl-NL"/>
        </w:rPr>
        <w:t xml:space="preserve"> is omgezet in Nederlandse wetgeving, zijn de kernbepalingen van deze algemeen verbindend verklaarde collectieve arbeidsovereenkomsten ook van toepassing op gedetacheerde werknemers van dienstverleners uit andere EU-lidstaten die hier (tijdelijk) werken. Indien er geen sprake is van een algemeen verbindend verklaarde collectieve arbeidsovereenkomst en de werkgever geen partij is bij een afgesloten bedrijfstak-cao gelden de wettelijke minimumnormen zoals opgenomen in de Wet minimumloon en vakantiebijslag.</w:t>
      </w:r>
    </w:p>
    <w:p w14:paraId="26C30CC0"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23CCDF6B" w14:textId="39D9D96A"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t>Naast de kosten van de beroepskracht is een reële prijs gebaseerd op directe en indirecte kostprijselementen als een redelijke mate van overheadkosten (derde lid, onderdeel b), een voo</w:t>
      </w:r>
      <w:r w:rsidR="0096776B">
        <w:rPr>
          <w:rFonts w:eastAsia="Times New Roman" w:cstheme="minorHAnsi"/>
          <w:sz w:val="22"/>
          <w:lang w:eastAsia="nl-NL"/>
        </w:rPr>
        <w:t>r de sector reële mate van niet-</w:t>
      </w:r>
      <w:r w:rsidRPr="00235569">
        <w:rPr>
          <w:rFonts w:eastAsia="Times New Roman" w:cstheme="minorHAnsi"/>
          <w:sz w:val="22"/>
          <w:lang w:eastAsia="nl-NL"/>
        </w:rPr>
        <w:t>productieve uren van de beroepskrachten als gevolg van verlof, ziekte, scholing en werkoverleg (derde lid, onderdeel c), reis- en opleidingskosten (derde lid, onderdeel d), indexatie van loon en prijs binnen een overeenkomst (derde lid, onderdeel e) en kosten als gevolg van gemeentelijke eisen zoals rapportageverplichtingen en administratieve verplichtingen (derde lid, onderdeel f). Vanuit het oogpunt van kostenbeheersing kunnen colleges en derden afspraken maken om bepaalde kostenverhogende activiteiten die niet aan de directe dienstverlening zijn gerelateerd zoals gemeentelijke rapportageverplichtingen niet meer te doen of de administratieve lasten terug te brengen. Dergelijke afspraken tussen het college en derden kunnen een reële prijs verlagen.</w:t>
      </w:r>
      <w:r w:rsidRPr="00235569">
        <w:rPr>
          <w:rFonts w:eastAsia="Times New Roman" w:cstheme="minorHAnsi"/>
          <w:sz w:val="22"/>
          <w:lang w:eastAsia="nl-NL"/>
        </w:rPr>
        <w:br/>
      </w:r>
    </w:p>
    <w:p w14:paraId="05A3D228" w14:textId="6AE9E18D" w:rsid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t>Het vaststellen van een reële prijs door het college sorteert pas effect als duidelijk is voor welk proces het college die prijs dient te gebruiken. De vastgestelde reële prijs dient daartoe zijn plaats te krijgen in de aanbestedingsprocedure en in de overeenkomst met de derde. Er moet na gunning nog een overeenkomst met de betrokken ondernemer worden gesloten. De mededeling van de gunningsbeslissing betekent immers nog niet dat een overeenkomst tot stand is gekomen (zie ook artikel 2</w:t>
      </w:r>
      <w:r w:rsidR="00032E71">
        <w:rPr>
          <w:rFonts w:eastAsia="Times New Roman" w:cstheme="minorHAnsi"/>
          <w:sz w:val="22"/>
          <w:lang w:eastAsia="nl-NL"/>
        </w:rPr>
        <w:t>.</w:t>
      </w:r>
      <w:r w:rsidRPr="00235569">
        <w:rPr>
          <w:rFonts w:eastAsia="Times New Roman" w:cstheme="minorHAnsi"/>
          <w:sz w:val="22"/>
          <w:lang w:eastAsia="nl-NL"/>
        </w:rPr>
        <w:t xml:space="preserve">129 van de Aanbestedingswet 2012). Het college dient op grond van artikel 2.114, eerste lid, van de Aanbestedingswet 2012 en artikel 2.6.4, tweede lid,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xml:space="preserve">, de overheidsopdracht te gunnen op grond van het criterium van de economisch meest voordelige inschrijving. Overigens kan het college in afwijking van artikel 2.114, tweede lid, van de Aanbestedingswet 2012 een overheidsopdracht niet enkel op grond van het criterium de laagste prijs gunnen (artikel 2.6.4, derde lid,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Het college moet bij het criterium “economisch meest voordelige inschrijving” in de aankondiging van de opdracht bekendmaken welke nadere criteria hij toepast met het oog op de toepassing van dat criterium (artikel 2</w:t>
      </w:r>
      <w:r w:rsidR="00032E71">
        <w:rPr>
          <w:rFonts w:eastAsia="Times New Roman" w:cstheme="minorHAnsi"/>
          <w:sz w:val="22"/>
          <w:lang w:eastAsia="nl-NL"/>
        </w:rPr>
        <w:t>.</w:t>
      </w:r>
      <w:r w:rsidRPr="00235569">
        <w:rPr>
          <w:rFonts w:eastAsia="Times New Roman" w:cstheme="minorHAnsi"/>
          <w:sz w:val="22"/>
          <w:lang w:eastAsia="nl-NL"/>
        </w:rPr>
        <w:t xml:space="preserve">115 van de Aanbestedingswet 2012). Die nadere criteria kunnen onder meer prijs en kwaliteit betreffen. De toepassing van het criterium “prijs” betekent dat de inschrijving met de laagste prijs het beste scoort op dat criterium. De vastgestelde reële prijs wordt opgenomen in de aankondiging of de aanbestedingsstukken als eis zodat een inschrijving geen prijs bevat die lager is dan de vastgestelde reële prijs. De vaststelling van de reële prijs betreft een besluit van het college ter voorbereiding op een privaatrechtelijke rechtshandeling </w:t>
      </w:r>
      <w:r w:rsidRPr="00235569">
        <w:rPr>
          <w:rFonts w:eastAsia="Times New Roman" w:cstheme="minorHAnsi"/>
          <w:sz w:val="22"/>
          <w:lang w:eastAsia="nl-NL"/>
        </w:rPr>
        <w:lastRenderedPageBreak/>
        <w:t xml:space="preserve">(gunningsbeschikking) waartegen geen beroep kan worden ingesteld (artikel 8:3 van de </w:t>
      </w:r>
      <w:proofErr w:type="spellStart"/>
      <w:r w:rsidRPr="00235569">
        <w:rPr>
          <w:rFonts w:eastAsia="Times New Roman" w:cstheme="minorHAnsi"/>
          <w:sz w:val="22"/>
          <w:lang w:eastAsia="nl-NL"/>
        </w:rPr>
        <w:t>Awb</w:t>
      </w:r>
      <w:proofErr w:type="spellEnd"/>
      <w:r w:rsidRPr="00235569">
        <w:rPr>
          <w:rFonts w:eastAsia="Times New Roman" w:cstheme="minorHAnsi"/>
          <w:sz w:val="22"/>
          <w:lang w:eastAsia="nl-NL"/>
        </w:rPr>
        <w:t xml:space="preserve">). De reguliere rechtsbescherming bij aanbestedingsprocedures staat uiteraard gewoon open. Aan dit besluit moet een zorgvuldige afweging ten grondslag liggen (artikel 3:4 van de </w:t>
      </w:r>
      <w:proofErr w:type="spellStart"/>
      <w:r w:rsidRPr="00235569">
        <w:rPr>
          <w:rFonts w:eastAsia="Times New Roman" w:cstheme="minorHAnsi"/>
          <w:sz w:val="22"/>
          <w:lang w:eastAsia="nl-NL"/>
        </w:rPr>
        <w:t>Awb</w:t>
      </w:r>
      <w:proofErr w:type="spellEnd"/>
      <w:r w:rsidRPr="00235569">
        <w:rPr>
          <w:rFonts w:eastAsia="Times New Roman" w:cstheme="minorHAnsi"/>
          <w:sz w:val="22"/>
          <w:lang w:eastAsia="nl-NL"/>
        </w:rPr>
        <w:t xml:space="preserve">). De inschrijvingen die niet voldoen aan de eis van de reële prijs zijn ongeldig. Het college dient ongeldige inschrijvingen ter zijde te leggen, de betrokken ondernemers komen niet meer in aanmerking voor de gunning. Het artikel vormt dus een toetsingskader voor het gunnen van de overheidsopdracht voor maatschappelijke ondersteuning en vult deze bevoegdheden op grond van de Aanbestedingswet 2012 nader in op grond van artikelen 2.6.4 en 2.6.6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Het is dus van belang om de reële prijs goed en objectief te onderbouwen. Deze artikelen vormen een lex specialis ten opzichte van de algemene bevoegdheden van de Aanbestedingswet 2012. Artikel 5.4 maakt geen onderscheid tussen diensten in het kader van een algemene voorziening of een maatwerkvoorziening.</w:t>
      </w:r>
    </w:p>
    <w:p w14:paraId="5FBFEA7B" w14:textId="77777777" w:rsidR="00FB5167" w:rsidRPr="00235569" w:rsidRDefault="00FB5167"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p>
    <w:p w14:paraId="78C20A8A" w14:textId="297ECC98"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b/>
          <w:i/>
          <w:iCs/>
          <w:sz w:val="22"/>
          <w:lang w:eastAsia="nl-NL"/>
        </w:rPr>
        <w:t>Eerste lid</w:t>
      </w:r>
      <w:r w:rsidRPr="00235569">
        <w:rPr>
          <w:rFonts w:eastAsia="Times New Roman" w:cstheme="minorHAnsi"/>
          <w:sz w:val="22"/>
          <w:lang w:eastAsia="nl-NL"/>
        </w:rPr>
        <w:br/>
        <w:t xml:space="preserve">In dit artikel wordt geregeld dat het college voor het leveren van een dienst door een derde als bedoeld in artikel 2.6.4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of een vaste prijs vaststelt of een reële prijs vaststelt die geldt als ondergrens voor een inschrijving en het aangaan van een overeenkomst met de derde of die geldt als ondergrens voor de vaste prijs. In het geval het college een reële prijs vaststelt, is het mogelijk dat inschrijvers een hoger tarief dan de reële prijs neerleggen. Het is niet mogelijk een lagere prijs neer te leggen. Indien het college een vaste prijs vaststelt, dan zal het tarief voor de inschrijvers gelijk zijn aan de vaste prijs.</w:t>
      </w:r>
    </w:p>
    <w:p w14:paraId="471B514F" w14:textId="15E6207F"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br/>
      </w:r>
      <w:r w:rsidRPr="00235569">
        <w:rPr>
          <w:rFonts w:eastAsia="Times New Roman" w:cstheme="minorHAnsi"/>
          <w:b/>
          <w:i/>
          <w:iCs/>
          <w:sz w:val="22"/>
          <w:lang w:eastAsia="nl-NL"/>
        </w:rPr>
        <w:t>Tweede lid</w:t>
      </w:r>
      <w:r w:rsidRPr="00235569">
        <w:rPr>
          <w:rFonts w:eastAsia="Times New Roman" w:cstheme="minorHAnsi"/>
          <w:sz w:val="22"/>
          <w:lang w:eastAsia="nl-NL"/>
        </w:rPr>
        <w:br/>
        <w:t xml:space="preserve">Bij het vaststellen van de prijs dient het college rekening te houden met de eisen aan de kwaliteit van die dienst, waaronder de eisen aan de deskundigheid van de beroepskracht, bedoeld in artikel 2.1.3, tweede lid, onderdeel c,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xml:space="preserve">en met de continuïteit in de hulpverlening, bedoeld in artikel 2.6.5, tweede lid, van de </w:t>
      </w:r>
      <w:proofErr w:type="spellStart"/>
      <w:r w:rsidR="0096776B">
        <w:rPr>
          <w:rFonts w:eastAsia="Times New Roman" w:cstheme="minorHAnsi"/>
          <w:sz w:val="22"/>
          <w:lang w:eastAsia="nl-NL"/>
        </w:rPr>
        <w:t>Wmo</w:t>
      </w:r>
      <w:proofErr w:type="spellEnd"/>
      <w:r w:rsidR="0096776B">
        <w:rPr>
          <w:rFonts w:eastAsia="Times New Roman" w:cstheme="minorHAnsi"/>
          <w:sz w:val="22"/>
          <w:lang w:eastAsia="nl-NL"/>
        </w:rPr>
        <w:t xml:space="preserve"> 2015</w:t>
      </w:r>
      <w:r w:rsidRPr="00235569">
        <w:rPr>
          <w:rFonts w:eastAsia="Times New Roman" w:cstheme="minorHAnsi"/>
          <w:sz w:val="22"/>
          <w:lang w:eastAsia="nl-NL"/>
        </w:rPr>
        <w:t>, tussen degenen aan wie de dienst wordt verstrekt en de betrokken hulpverleners. De invulling van de continuïteit van de hulpverleningsrelatie in financiële zin is nieuw voor de gemeenten. De aanbieder die de opdracht gegund krijgt moet overleggen met de aanbieder die de opdracht tot dan toe had uitgevoerd over de overname van personeel. De gedachte is dat overname van personeel gemakkelijker verloopt indien de gemeente een reële prijs betaalt voor de opdracht.</w:t>
      </w:r>
    </w:p>
    <w:p w14:paraId="7E0B233B"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br/>
      </w:r>
      <w:r w:rsidRPr="00235569">
        <w:rPr>
          <w:rFonts w:eastAsia="Times New Roman" w:cstheme="minorHAnsi"/>
          <w:b/>
          <w:i/>
          <w:iCs/>
          <w:sz w:val="22"/>
          <w:lang w:eastAsia="nl-NL"/>
        </w:rPr>
        <w:t>Derde lid</w:t>
      </w:r>
      <w:r w:rsidRPr="00235569">
        <w:rPr>
          <w:rFonts w:eastAsia="Times New Roman" w:cstheme="minorHAnsi"/>
          <w:sz w:val="22"/>
          <w:lang w:eastAsia="nl-NL"/>
        </w:rPr>
        <w:br/>
        <w:t>Het college moet de vaste prijs of de reële prijs minimaal baseren op de in dit artikel genoemde kostprijselementen. De opsomming in dit lid is niet uitputtend. De gemeente kan er elementen aan toevoegen.</w:t>
      </w:r>
    </w:p>
    <w:p w14:paraId="0C537EFB" w14:textId="4E58B9CF"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br/>
        <w:t>[</w:t>
      </w:r>
      <w:r w:rsidRPr="00235569">
        <w:rPr>
          <w:rFonts w:eastAsia="Times New Roman" w:cstheme="minorHAnsi"/>
          <w:b/>
          <w:i/>
          <w:iCs/>
          <w:sz w:val="22"/>
          <w:lang w:eastAsia="nl-NL"/>
        </w:rPr>
        <w:t>Vierde lid</w:t>
      </w:r>
      <w:r w:rsidRPr="00235569">
        <w:rPr>
          <w:rFonts w:eastAsia="Times New Roman" w:cstheme="minorHAnsi"/>
          <w:sz w:val="22"/>
          <w:lang w:eastAsia="nl-NL"/>
        </w:rPr>
        <w:br/>
      </w:r>
      <w:r w:rsidRPr="00235569">
        <w:rPr>
          <w:rFonts w:eastAsia="Times New Roman" w:cstheme="minorHAnsi"/>
          <w:i/>
          <w:iCs/>
          <w:sz w:val="22"/>
          <w:lang w:eastAsia="nl-NL"/>
        </w:rPr>
        <w:t xml:space="preserve">Dit lid is hier opgenomen ter wille van de leesbaarheid en de samenhang van het hele artikel </w:t>
      </w:r>
      <w:r>
        <w:rPr>
          <w:rFonts w:eastAsia="Times New Roman" w:cstheme="minorHAnsi"/>
          <w:i/>
          <w:iCs/>
          <w:sz w:val="22"/>
          <w:lang w:eastAsia="nl-NL"/>
        </w:rPr>
        <w:t>38</w:t>
      </w:r>
      <w:r w:rsidRPr="00235569">
        <w:rPr>
          <w:rFonts w:eastAsia="Times New Roman" w:cstheme="minorHAnsi"/>
          <w:i/>
          <w:iCs/>
          <w:sz w:val="22"/>
          <w:lang w:eastAsia="nl-NL"/>
        </w:rPr>
        <w:t>. Het vierde lid biedt het college de mogelijkheid om geen vaste of reële prijs te bepalen op basis van de genoemde kostprijselementen maar de bepaling van de hoogte van een reële prijs over te laten aan de inschrijvende partijen. Het college legt hierover verantwoording af aan de gemeenteraad.</w:t>
      </w:r>
      <w:r w:rsidRPr="00235569">
        <w:rPr>
          <w:rFonts w:eastAsia="Times New Roman" w:cstheme="minorHAnsi"/>
          <w:sz w:val="22"/>
          <w:lang w:eastAsia="nl-NL"/>
        </w:rPr>
        <w:t>]</w:t>
      </w:r>
    </w:p>
    <w:p w14:paraId="42DA1EF1" w14:textId="38796A2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235569">
        <w:rPr>
          <w:rFonts w:eastAsia="Times New Roman" w:cstheme="minorHAnsi"/>
          <w:sz w:val="22"/>
          <w:lang w:eastAsia="nl-NL"/>
        </w:rPr>
        <w:br/>
        <w:t>[</w:t>
      </w:r>
      <w:r w:rsidRPr="00235569">
        <w:rPr>
          <w:rFonts w:eastAsia="Times New Roman" w:cstheme="minorHAnsi"/>
          <w:b/>
          <w:i/>
          <w:iCs/>
          <w:sz w:val="22"/>
          <w:lang w:eastAsia="nl-NL"/>
        </w:rPr>
        <w:t>Vijfde lid</w:t>
      </w:r>
      <w:r w:rsidRPr="00235569">
        <w:rPr>
          <w:rFonts w:eastAsia="Times New Roman" w:cstheme="minorHAnsi"/>
          <w:sz w:val="22"/>
          <w:lang w:eastAsia="nl-NL"/>
        </w:rPr>
        <w:br/>
      </w:r>
      <w:r w:rsidRPr="00235569">
        <w:rPr>
          <w:rFonts w:eastAsia="Times New Roman" w:cstheme="minorHAnsi"/>
          <w:i/>
          <w:iCs/>
          <w:sz w:val="22"/>
          <w:lang w:eastAsia="nl-NL"/>
        </w:rPr>
        <w:lastRenderedPageBreak/>
        <w:t xml:space="preserve">Dit lid is hier [eveneens] opgenomen ter wille van de leesbaarheid en de samenhang van het hele artikel </w:t>
      </w:r>
      <w:r>
        <w:rPr>
          <w:rFonts w:eastAsia="Times New Roman" w:cstheme="minorHAnsi"/>
          <w:i/>
          <w:iCs/>
          <w:sz w:val="22"/>
          <w:lang w:eastAsia="nl-NL"/>
        </w:rPr>
        <w:t>38</w:t>
      </w:r>
      <w:r w:rsidRPr="00235569">
        <w:rPr>
          <w:rFonts w:eastAsia="Times New Roman" w:cstheme="minorHAnsi"/>
          <w:i/>
          <w:iCs/>
          <w:sz w:val="22"/>
          <w:lang w:eastAsia="nl-NL"/>
        </w:rPr>
        <w:t xml:space="preserve">. Het college bepaalt met welke derde hij een overeenkomst aangaat. Hieronder wordt verstaan een aanbieder, te weten een natuurlijke persoon of een rechtspersoon die jegens het college gehouden is een voorziening te leveren. Het overeenkomen van contracten is het primaat van het college. Het Uitvoeringsbesluit </w:t>
      </w:r>
      <w:proofErr w:type="spellStart"/>
      <w:r w:rsidRPr="00235569">
        <w:rPr>
          <w:rFonts w:eastAsia="Times New Roman" w:cstheme="minorHAnsi"/>
          <w:i/>
          <w:iCs/>
          <w:sz w:val="22"/>
          <w:lang w:eastAsia="nl-NL"/>
        </w:rPr>
        <w:t>Wmo</w:t>
      </w:r>
      <w:proofErr w:type="spellEnd"/>
      <w:r w:rsidRPr="00235569">
        <w:rPr>
          <w:rFonts w:eastAsia="Times New Roman" w:cstheme="minorHAnsi"/>
          <w:i/>
          <w:iCs/>
          <w:sz w:val="22"/>
          <w:lang w:eastAsia="nl-NL"/>
        </w:rPr>
        <w:t xml:space="preserve"> 2015 treedt dan ook niet in de contractvrijheid van het gemeentebestuur. Het college legt hierover verantwoording af aan de gemeenteraad.</w:t>
      </w:r>
      <w:r w:rsidRPr="00235569">
        <w:rPr>
          <w:rFonts w:eastAsia="Times New Roman" w:cstheme="minorHAnsi"/>
          <w:sz w:val="22"/>
          <w:lang w:eastAsia="nl-NL"/>
        </w:rPr>
        <w:t>]</w:t>
      </w:r>
    </w:p>
    <w:p w14:paraId="46E42E72"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5787F3E8" w14:textId="38134DF8"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r w:rsidRPr="00235569">
        <w:rPr>
          <w:rFonts w:eastAsia="Times New Roman" w:cstheme="minorHAnsi"/>
          <w:b/>
          <w:color w:val="C00000"/>
          <w:sz w:val="22"/>
          <w:u w:val="single"/>
          <w:lang w:eastAsia="nl-NL"/>
        </w:rPr>
        <w:t>Implementatiehandleiding</w:t>
      </w:r>
      <w:r w:rsidRPr="00235569">
        <w:rPr>
          <w:rFonts w:eastAsia="Times New Roman" w:cstheme="minorHAnsi"/>
          <w:color w:val="C00000"/>
          <w:sz w:val="22"/>
          <w:lang w:eastAsia="nl-NL"/>
        </w:rPr>
        <w:t xml:space="preserve">: Het college kan de uitvoering van de </w:t>
      </w:r>
      <w:proofErr w:type="spellStart"/>
      <w:r w:rsidRPr="00235569">
        <w:rPr>
          <w:rFonts w:eastAsia="Times New Roman" w:cstheme="minorHAnsi"/>
          <w:color w:val="C00000"/>
          <w:sz w:val="22"/>
          <w:lang w:eastAsia="nl-NL"/>
        </w:rPr>
        <w:t>Wmo</w:t>
      </w:r>
      <w:proofErr w:type="spellEnd"/>
      <w:r w:rsidRPr="00235569">
        <w:rPr>
          <w:rFonts w:eastAsia="Times New Roman" w:cstheme="minorHAnsi"/>
          <w:color w:val="C00000"/>
          <w:sz w:val="22"/>
          <w:lang w:eastAsia="nl-NL"/>
        </w:rPr>
        <w:t xml:space="preserve"> 2015, met uitzondering van de vaststelling van de rechten en plichten van de cliënt, door derden (aanbieders) laten verrichten (artikel 2.6.4, eerste lid, van de </w:t>
      </w:r>
      <w:proofErr w:type="spellStart"/>
      <w:r w:rsidRPr="00235569">
        <w:rPr>
          <w:rFonts w:eastAsia="Times New Roman" w:cstheme="minorHAnsi"/>
          <w:color w:val="C00000"/>
          <w:sz w:val="22"/>
          <w:lang w:eastAsia="nl-NL"/>
        </w:rPr>
        <w:t>Wmo</w:t>
      </w:r>
      <w:proofErr w:type="spellEnd"/>
      <w:r w:rsidRPr="00235569">
        <w:rPr>
          <w:rFonts w:eastAsia="Times New Roman" w:cstheme="minorHAnsi"/>
          <w:color w:val="C00000"/>
          <w:sz w:val="22"/>
          <w:lang w:eastAsia="nl-NL"/>
        </w:rPr>
        <w:t xml:space="preserve"> 2015). Met het oog op gevallen waarin dit ten aanzien van een voorziening gebeurt, moeten bij verordening regels worden gesteld ter waarborging van een goede verhouding tussen de prijs voor de levering van een voorziening en de eisen die worden gesteld aan de kwaliteit daarvan (artikel 2.6.6, eerste lid, van de </w:t>
      </w:r>
      <w:proofErr w:type="spellStart"/>
      <w:r w:rsidRPr="00235569">
        <w:rPr>
          <w:rFonts w:eastAsia="Times New Roman" w:cstheme="minorHAnsi"/>
          <w:color w:val="C00000"/>
          <w:sz w:val="22"/>
          <w:lang w:eastAsia="nl-NL"/>
        </w:rPr>
        <w:t>Wmo</w:t>
      </w:r>
      <w:proofErr w:type="spellEnd"/>
      <w:r w:rsidRPr="00235569">
        <w:rPr>
          <w:rFonts w:eastAsia="Times New Roman" w:cstheme="minorHAnsi"/>
          <w:color w:val="C00000"/>
          <w:sz w:val="22"/>
          <w:lang w:eastAsia="nl-NL"/>
        </w:rPr>
        <w:t xml:space="preserve"> 2015). Daarbij dient in ieder rekening gehouden te worden met de deskundigheid van de beroepskrachten en de arbeidsvoorwaarden en de op grond van artikel 2.6.6, tweede lid, </w:t>
      </w:r>
      <w:r w:rsidR="00010250">
        <w:rPr>
          <w:rFonts w:eastAsia="Times New Roman" w:cstheme="minorHAnsi"/>
          <w:color w:val="C00000"/>
          <w:sz w:val="22"/>
          <w:lang w:eastAsia="nl-NL"/>
        </w:rPr>
        <w:t xml:space="preserve">van de </w:t>
      </w:r>
      <w:proofErr w:type="spellStart"/>
      <w:r w:rsidR="00010250">
        <w:rPr>
          <w:rFonts w:eastAsia="Times New Roman" w:cstheme="minorHAnsi"/>
          <w:color w:val="C00000"/>
          <w:sz w:val="22"/>
          <w:lang w:eastAsia="nl-NL"/>
        </w:rPr>
        <w:t>Wmo</w:t>
      </w:r>
      <w:proofErr w:type="spellEnd"/>
      <w:r w:rsidR="00010250">
        <w:rPr>
          <w:rFonts w:eastAsia="Times New Roman" w:cstheme="minorHAnsi"/>
          <w:color w:val="C00000"/>
          <w:sz w:val="22"/>
          <w:lang w:eastAsia="nl-NL"/>
        </w:rPr>
        <w:t xml:space="preserve"> 2015 </w:t>
      </w:r>
      <w:r w:rsidRPr="00235569">
        <w:rPr>
          <w:rFonts w:eastAsia="Times New Roman" w:cstheme="minorHAnsi"/>
          <w:color w:val="C00000"/>
          <w:sz w:val="22"/>
          <w:lang w:eastAsia="nl-NL"/>
        </w:rPr>
        <w:t xml:space="preserve">in artikel 5.4 van het Uitvoeringsbesluit </w:t>
      </w:r>
      <w:proofErr w:type="spellStart"/>
      <w:r w:rsidRPr="00235569">
        <w:rPr>
          <w:rFonts w:eastAsia="Times New Roman" w:cstheme="minorHAnsi"/>
          <w:color w:val="C00000"/>
          <w:sz w:val="22"/>
          <w:lang w:eastAsia="nl-NL"/>
        </w:rPr>
        <w:t>Wmo</w:t>
      </w:r>
      <w:proofErr w:type="spellEnd"/>
      <w:r w:rsidRPr="00235569">
        <w:rPr>
          <w:rFonts w:eastAsia="Times New Roman" w:cstheme="minorHAnsi"/>
          <w:color w:val="C00000"/>
          <w:sz w:val="22"/>
          <w:lang w:eastAsia="nl-NL"/>
        </w:rPr>
        <w:t xml:space="preserve"> 2015 gestelde nadere regels. Dat artikel bepaalt aan welke eisen ten minste moet worden voldaan om een goede prijs-kwaliteitverhouding te borgen. Gemeenten kunnen meer zaken hieromtrent regelen; een uitputtende regeling is in het Uitvoeringsbesluit </w:t>
      </w:r>
      <w:proofErr w:type="spellStart"/>
      <w:r w:rsidRPr="00235569">
        <w:rPr>
          <w:rFonts w:eastAsia="Times New Roman" w:cstheme="minorHAnsi"/>
          <w:color w:val="C00000"/>
          <w:sz w:val="22"/>
          <w:lang w:eastAsia="nl-NL"/>
        </w:rPr>
        <w:t>Wmo</w:t>
      </w:r>
      <w:proofErr w:type="spellEnd"/>
      <w:r w:rsidRPr="00235569">
        <w:rPr>
          <w:rFonts w:eastAsia="Times New Roman" w:cstheme="minorHAnsi"/>
          <w:color w:val="C00000"/>
          <w:sz w:val="22"/>
          <w:lang w:eastAsia="nl-NL"/>
        </w:rPr>
        <w:t xml:space="preserve"> 2015 niet bedoeld.</w:t>
      </w:r>
    </w:p>
    <w:p w14:paraId="15A4DE9B" w14:textId="77777777" w:rsidR="00235569" w:rsidRPr="00235569" w:rsidRDefault="00235569" w:rsidP="00235569">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color w:val="C00000"/>
          <w:sz w:val="22"/>
          <w:lang w:eastAsia="nl-NL"/>
        </w:rPr>
      </w:pPr>
    </w:p>
    <w:p w14:paraId="5A08A630" w14:textId="4C58DC36" w:rsidR="00235569" w:rsidRPr="00235569" w:rsidRDefault="00235569" w:rsidP="00235569">
      <w:pPr>
        <w:pStyle w:val="Geenafstand"/>
        <w:pBdr>
          <w:top w:val="single" w:sz="4" w:space="1" w:color="auto"/>
          <w:left w:val="single" w:sz="4" w:space="4" w:color="auto"/>
          <w:bottom w:val="single" w:sz="4" w:space="1" w:color="auto"/>
          <w:right w:val="single" w:sz="4" w:space="4" w:color="auto"/>
        </w:pBdr>
        <w:rPr>
          <w:color w:val="C00000"/>
          <w:lang w:eastAsia="nl-NL"/>
        </w:rPr>
      </w:pPr>
      <w:r w:rsidRPr="00235569">
        <w:rPr>
          <w:rFonts w:eastAsia="Times New Roman" w:cstheme="minorHAnsi"/>
          <w:i/>
          <w:color w:val="C00000"/>
          <w:sz w:val="22"/>
          <w:lang w:eastAsia="nl-NL"/>
        </w:rPr>
        <w:t xml:space="preserve">NB </w:t>
      </w:r>
      <w:r w:rsidRPr="00235569">
        <w:rPr>
          <w:rFonts w:eastAsia="Times New Roman" w:cstheme="minorHAnsi"/>
          <w:color w:val="C00000"/>
          <w:sz w:val="22"/>
          <w:lang w:eastAsia="nl-NL"/>
        </w:rPr>
        <w:t>Zie voor een uitgebreide toelichting de artikelsgewijze toelichting.</w:t>
      </w:r>
    </w:p>
    <w:p w14:paraId="18DC53CF" w14:textId="77777777" w:rsidR="00235569" w:rsidRPr="00055795" w:rsidRDefault="00235569" w:rsidP="00055795">
      <w:pPr>
        <w:pStyle w:val="Geenafstand"/>
        <w:rPr>
          <w:lang w:eastAsia="nl-NL"/>
        </w:rPr>
      </w:pPr>
    </w:p>
    <w:p w14:paraId="31D67A85" w14:textId="25DA6D49" w:rsidR="00EC3B27" w:rsidRPr="00722A9C" w:rsidRDefault="00544F10" w:rsidP="00A51649">
      <w:pPr>
        <w:pStyle w:val="Geenafstand"/>
        <w:spacing w:line="276" w:lineRule="auto"/>
        <w:rPr>
          <w:rFonts w:cstheme="minorHAnsi"/>
          <w:i/>
          <w:sz w:val="22"/>
        </w:rPr>
      </w:pPr>
      <w:r w:rsidRPr="00722A9C">
        <w:rPr>
          <w:rFonts w:cstheme="minorHAnsi"/>
          <w:b/>
          <w:sz w:val="22"/>
        </w:rPr>
        <w:t xml:space="preserve">Artikel </w:t>
      </w:r>
      <w:r w:rsidR="0096776B">
        <w:rPr>
          <w:rFonts w:cstheme="minorHAnsi"/>
          <w:b/>
          <w:sz w:val="22"/>
        </w:rPr>
        <w:t>39</w:t>
      </w:r>
      <w:r w:rsidRPr="00722A9C">
        <w:rPr>
          <w:rFonts w:cstheme="minorHAnsi"/>
          <w:b/>
          <w:sz w:val="22"/>
        </w:rPr>
        <w:t xml:space="preserve">. </w:t>
      </w:r>
      <w:r w:rsidR="00E62DAC" w:rsidRPr="00722A9C">
        <w:rPr>
          <w:rFonts w:cstheme="minorHAnsi"/>
          <w:b/>
          <w:sz w:val="22"/>
        </w:rPr>
        <w:t>Klachtregeling en m</w:t>
      </w:r>
      <w:r w:rsidRPr="00722A9C">
        <w:rPr>
          <w:rFonts w:cstheme="minorHAnsi"/>
          <w:b/>
          <w:sz w:val="22"/>
        </w:rPr>
        <w:t>edezeggenschap bij aanbieders van maatschappelijke ondersteuning</w:t>
      </w:r>
    </w:p>
    <w:p w14:paraId="594D1D74" w14:textId="68AA40C0" w:rsidR="00182697" w:rsidRPr="00722A9C" w:rsidRDefault="00EC3B27" w:rsidP="00A51649">
      <w:pPr>
        <w:pStyle w:val="Geenafstand"/>
        <w:spacing w:line="276" w:lineRule="auto"/>
        <w:rPr>
          <w:rFonts w:cstheme="minorHAnsi"/>
          <w:i/>
          <w:sz w:val="22"/>
        </w:rPr>
      </w:pPr>
      <w:r w:rsidRPr="00722A9C">
        <w:rPr>
          <w:rFonts w:ascii="Calibri" w:eastAsia="Times New Roman" w:hAnsi="Calibri" w:cs="Arial"/>
          <w:sz w:val="22"/>
          <w:lang w:eastAsia="nl-NL"/>
        </w:rPr>
        <w:t xml:space="preserve">1. Aanbieders stellen een regeling vast </w:t>
      </w:r>
      <w:r w:rsidR="00E62DAC" w:rsidRPr="00722A9C">
        <w:rPr>
          <w:rFonts w:ascii="Calibri" w:eastAsia="Times New Roman" w:hAnsi="Calibri" w:cs="Arial"/>
          <w:sz w:val="22"/>
          <w:lang w:eastAsia="nl-NL"/>
        </w:rPr>
        <w:t xml:space="preserve">voor de afhandeling van klachten van cliënten en </w:t>
      </w:r>
      <w:r w:rsidRPr="00722A9C">
        <w:rPr>
          <w:rFonts w:ascii="Calibri" w:eastAsia="Times New Roman" w:hAnsi="Calibri" w:cs="Arial"/>
          <w:sz w:val="22"/>
          <w:lang w:eastAsia="nl-NL"/>
        </w:rPr>
        <w:t>voor de medezeggenschap van cliënten over voorgenomen besluiten van de aanbieder welke voor de gebruikers van belang zijn</w:t>
      </w:r>
      <w:r w:rsidR="00E62DAC" w:rsidRPr="00722A9C">
        <w:rPr>
          <w:rFonts w:ascii="Calibri" w:eastAsia="Times New Roman" w:hAnsi="Calibri" w:cs="Arial"/>
          <w:sz w:val="22"/>
          <w:lang w:eastAsia="nl-NL"/>
        </w:rPr>
        <w:t>,</w:t>
      </w:r>
      <w:r w:rsidRPr="00722A9C">
        <w:rPr>
          <w:rFonts w:ascii="Calibri" w:eastAsia="Times New Roman" w:hAnsi="Calibri" w:cs="Arial"/>
          <w:sz w:val="22"/>
          <w:lang w:eastAsia="nl-NL"/>
        </w:rPr>
        <w:t xml:space="preserve"> ten aanzien van [alle voorzieningen </w:t>
      </w:r>
      <w:r w:rsidRPr="00722A9C">
        <w:rPr>
          <w:rFonts w:ascii="Calibri" w:eastAsia="Times New Roman" w:hAnsi="Calibri" w:cs="Arial"/>
          <w:b/>
          <w:sz w:val="22"/>
          <w:lang w:eastAsia="nl-NL"/>
        </w:rPr>
        <w:t xml:space="preserve">OF </w:t>
      </w:r>
      <w:r w:rsidRPr="00722A9C">
        <w:rPr>
          <w:rFonts w:ascii="Calibri" w:eastAsia="Times New Roman" w:hAnsi="Calibri" w:cs="Arial"/>
          <w:sz w:val="22"/>
          <w:lang w:eastAsia="nl-NL"/>
        </w:rPr>
        <w:t>de volgende voorzieningen: [</w:t>
      </w:r>
      <w:r w:rsidRPr="00722A9C">
        <w:rPr>
          <w:rFonts w:ascii="Calibri" w:eastAsia="Times New Roman" w:hAnsi="Calibri" w:cs="Arial"/>
          <w:b/>
          <w:sz w:val="22"/>
          <w:lang w:eastAsia="nl-NL"/>
        </w:rPr>
        <w:t>…</w:t>
      </w:r>
      <w:r w:rsidRPr="00722A9C">
        <w:rPr>
          <w:rFonts w:ascii="Calibri" w:eastAsia="Times New Roman" w:hAnsi="Calibri" w:cs="Arial"/>
          <w:sz w:val="22"/>
          <w:lang w:eastAsia="nl-NL"/>
        </w:rPr>
        <w:t>]].</w:t>
      </w:r>
      <w:r w:rsidRPr="00722A9C">
        <w:rPr>
          <w:rFonts w:ascii="Calibri" w:eastAsia="Times New Roman" w:hAnsi="Calibri" w:cs="Arial"/>
          <w:sz w:val="22"/>
          <w:lang w:eastAsia="nl-NL"/>
        </w:rPr>
        <w:br/>
        <w:t xml:space="preserve">2. Onverminderd andere handhavingsbevoegdheden ziet het college toe op de naleving van de </w:t>
      </w:r>
      <w:r w:rsidR="00E62DAC" w:rsidRPr="00722A9C">
        <w:rPr>
          <w:rFonts w:ascii="Calibri" w:eastAsia="Times New Roman" w:hAnsi="Calibri" w:cs="Arial"/>
          <w:sz w:val="22"/>
          <w:lang w:eastAsia="nl-NL"/>
        </w:rPr>
        <w:t xml:space="preserve">klachtregelingen en </w:t>
      </w:r>
      <w:r w:rsidRPr="00722A9C">
        <w:rPr>
          <w:rFonts w:ascii="Calibri" w:eastAsia="Times New Roman" w:hAnsi="Calibri" w:cs="Arial"/>
          <w:sz w:val="22"/>
          <w:lang w:eastAsia="nl-NL"/>
        </w:rPr>
        <w:t xml:space="preserve">medezeggenschapsregelingen van aanbieders door periodieke overleggen met de aanbieders en een jaarlijks </w:t>
      </w:r>
      <w:proofErr w:type="spellStart"/>
      <w:r w:rsidRPr="00722A9C">
        <w:rPr>
          <w:rFonts w:ascii="Calibri" w:eastAsia="Times New Roman" w:hAnsi="Calibri" w:cs="Arial"/>
          <w:sz w:val="22"/>
          <w:lang w:eastAsia="nl-NL"/>
        </w:rPr>
        <w:t>cliëntervaringsonderzoek</w:t>
      </w:r>
      <w:proofErr w:type="spellEnd"/>
      <w:r w:rsidRPr="00722A9C">
        <w:rPr>
          <w:rFonts w:ascii="Calibri" w:eastAsia="Times New Roman" w:hAnsi="Calibri" w:cs="Arial"/>
          <w:sz w:val="22"/>
          <w:lang w:eastAsia="nl-NL"/>
        </w:rPr>
        <w:t>.</w:t>
      </w:r>
    </w:p>
    <w:p w14:paraId="38DAF77E" w14:textId="77777777" w:rsidR="0096776B" w:rsidRDefault="0096776B" w:rsidP="0096776B">
      <w:pPr>
        <w:pStyle w:val="Geenafstand"/>
      </w:pPr>
    </w:p>
    <w:p w14:paraId="5EFF2286" w14:textId="7CDC69EF" w:rsidR="0096776B" w:rsidRPr="0096776B"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sz w:val="22"/>
          <w:lang w:eastAsia="nl-NL"/>
        </w:rPr>
      </w:pPr>
      <w:r>
        <w:rPr>
          <w:rFonts w:eastAsia="Times New Roman" w:cstheme="minorHAnsi"/>
          <w:b/>
          <w:sz w:val="22"/>
          <w:lang w:eastAsia="nl-NL"/>
        </w:rPr>
        <w:t>Toelichting</w:t>
      </w:r>
    </w:p>
    <w:p w14:paraId="4355641B" w14:textId="0A5AF895" w:rsidR="0096776B" w:rsidRPr="00440985"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i/>
          <w:sz w:val="22"/>
          <w:lang w:eastAsia="nl-NL"/>
        </w:rPr>
      </w:pPr>
      <w:r w:rsidRPr="00440985">
        <w:rPr>
          <w:rFonts w:eastAsia="Times New Roman" w:cstheme="minorHAnsi"/>
          <w:b/>
          <w:i/>
          <w:sz w:val="22"/>
          <w:lang w:eastAsia="nl-NL"/>
        </w:rPr>
        <w:t>Eerste lid</w:t>
      </w:r>
    </w:p>
    <w:p w14:paraId="5C48D295" w14:textId="766B3B69" w:rsidR="0096776B" w:rsidRPr="00440985"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t xml:space="preserve">In het </w:t>
      </w:r>
      <w:r>
        <w:rPr>
          <w:rFonts w:eastAsia="Times New Roman" w:cstheme="minorHAnsi"/>
          <w:sz w:val="22"/>
          <w:lang w:eastAsia="nl-NL"/>
        </w:rPr>
        <w:t>eerste</w:t>
      </w:r>
      <w:r w:rsidRPr="00440985">
        <w:rPr>
          <w:rFonts w:eastAsia="Times New Roman" w:cstheme="minorHAnsi"/>
          <w:sz w:val="22"/>
          <w:lang w:eastAsia="nl-NL"/>
        </w:rPr>
        <w:t xml:space="preserve"> lid is overeenkomstig artikel 2.1.3, tweede lid, onder e,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 xml:space="preserve"> een regeling over klachten ten aanzien van aanbieders opgenomen. De aanbieder is ten aanzien van de hier in de verordening genoemde voorzieningen verplicht een klachtregeling op te stellen (artikel 3.2, eerste lid, onder a, van de </w:t>
      </w:r>
      <w:proofErr w:type="spellStart"/>
      <w:r>
        <w:rPr>
          <w:rFonts w:eastAsia="Times New Roman" w:cstheme="minorHAnsi"/>
          <w:sz w:val="22"/>
          <w:lang w:eastAsia="nl-NL"/>
        </w:rPr>
        <w:t>Wmo</w:t>
      </w:r>
      <w:proofErr w:type="spellEnd"/>
      <w:r>
        <w:rPr>
          <w:rFonts w:eastAsia="Times New Roman" w:cstheme="minorHAnsi"/>
          <w:sz w:val="22"/>
          <w:lang w:eastAsia="nl-NL"/>
        </w:rPr>
        <w:t xml:space="preserve"> 2015</w:t>
      </w:r>
      <w:r w:rsidRPr="00440985">
        <w:rPr>
          <w:rFonts w:eastAsia="Times New Roman" w:cstheme="minorHAnsi"/>
          <w:sz w:val="22"/>
          <w:lang w:eastAsia="nl-NL"/>
        </w:rPr>
        <w:t>).</w:t>
      </w:r>
    </w:p>
    <w:p w14:paraId="70C383CE" w14:textId="007BAC21" w:rsidR="0096776B"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sz w:val="22"/>
          <w:lang w:eastAsia="nl-NL"/>
        </w:rPr>
        <w:br/>
        <w:t xml:space="preserve">In de memorie van toelichting (Kamerstukken II 2013/14, 33 841, nr. 3, </w:t>
      </w:r>
      <w:r w:rsidR="0022560B">
        <w:rPr>
          <w:rFonts w:eastAsia="Times New Roman" w:cstheme="minorHAnsi"/>
          <w:sz w:val="22"/>
          <w:lang w:eastAsia="nl-NL"/>
        </w:rPr>
        <w:t>p</w:t>
      </w:r>
      <w:r w:rsidRPr="00440985">
        <w:rPr>
          <w:rFonts w:eastAsia="Times New Roman" w:cstheme="minorHAnsi"/>
          <w:sz w:val="22"/>
          <w:lang w:eastAsia="nl-NL"/>
        </w:rPr>
        <w:t xml:space="preserve">. 57-58) staat dat cliënten in beginsel moeten kunnen klagen over alles wat hen niet aanstaat in de manier waarop zij zich bejegend voelen. De cliënt kan ontevreden zijn over het gedrag van een gemeenteambtenaar, bijvoorbeeld over de wijze waarop een gesprek is gevoerd of over diens (vermeende) gebrek aan deskundigheid. Is de cliënt niet tevreden over een gedraging van de aanbieder, dan kan het ook gaan om bijvoorbeeld de kwaliteit van de geleverde maatschappelijke ondersteuning (in verband met de deskundigheid van de medewerker of een bepaalde houding of uitlating, gebrekkige communicatie of (on)bereikbaarheid van de aanbieder). </w:t>
      </w:r>
    </w:p>
    <w:p w14:paraId="17A46256" w14:textId="77777777" w:rsidR="0096776B" w:rsidRPr="00440985" w:rsidRDefault="0096776B" w:rsidP="0096776B">
      <w:pPr>
        <w:pStyle w:val="Geenafstand"/>
        <w:pBdr>
          <w:top w:val="single" w:sz="4" w:space="1" w:color="auto"/>
          <w:left w:val="single" w:sz="4" w:space="4" w:color="auto"/>
          <w:bottom w:val="single" w:sz="4" w:space="1" w:color="auto"/>
          <w:right w:val="single" w:sz="4" w:space="4" w:color="auto"/>
        </w:pBdr>
        <w:spacing w:line="276" w:lineRule="auto"/>
        <w:ind w:firstLine="708"/>
        <w:rPr>
          <w:rFonts w:eastAsia="Times New Roman" w:cstheme="minorHAnsi"/>
          <w:sz w:val="22"/>
          <w:lang w:eastAsia="nl-NL"/>
        </w:rPr>
      </w:pPr>
      <w:r w:rsidRPr="00440985">
        <w:rPr>
          <w:rFonts w:eastAsia="Times New Roman" w:cstheme="minorHAnsi"/>
          <w:sz w:val="22"/>
          <w:lang w:eastAsia="nl-NL"/>
        </w:rPr>
        <w:lastRenderedPageBreak/>
        <w:t>Het ligt voor de hand dat cliënten die zich benadeeld voelen zo veel mogelijk deze klacht eerst bij de betreffende aanbieder deponeren. Zij moeten erop kunnen vertrouwen dat de aanbieder de klacht snel in behandeling neemt en de klacht ook snel afhandelt. Daar waar de afhandeling niet naar wens is, staat de weg naar de gemeente voor het indienen van de klacht open.</w:t>
      </w:r>
      <w:r w:rsidRPr="00440985">
        <w:rPr>
          <w:rFonts w:eastAsia="Times New Roman" w:cstheme="minorHAnsi"/>
          <w:sz w:val="22"/>
          <w:lang w:eastAsia="nl-NL"/>
        </w:rPr>
        <w:br/>
      </w:r>
    </w:p>
    <w:p w14:paraId="185D3152" w14:textId="1C7AF9D5" w:rsidR="0096776B" w:rsidRPr="00440985"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b/>
          <w:i/>
          <w:sz w:val="22"/>
          <w:lang w:eastAsia="nl-NL"/>
        </w:rPr>
      </w:pPr>
      <w:r>
        <w:rPr>
          <w:rFonts w:eastAsia="Times New Roman" w:cstheme="minorHAnsi"/>
          <w:b/>
          <w:i/>
          <w:sz w:val="22"/>
          <w:lang w:eastAsia="nl-NL"/>
        </w:rPr>
        <w:t>Tweede</w:t>
      </w:r>
      <w:r w:rsidRPr="00440985">
        <w:rPr>
          <w:rFonts w:eastAsia="Times New Roman" w:cstheme="minorHAnsi"/>
          <w:b/>
          <w:i/>
          <w:sz w:val="22"/>
          <w:lang w:eastAsia="nl-NL"/>
        </w:rPr>
        <w:t xml:space="preserve"> lid</w:t>
      </w:r>
    </w:p>
    <w:p w14:paraId="4A39D37B" w14:textId="7C2F21E4" w:rsidR="0096776B" w:rsidRPr="00440985"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i/>
          <w:iCs/>
          <w:sz w:val="22"/>
          <w:lang w:eastAsia="nl-NL"/>
        </w:rPr>
      </w:pPr>
      <w:r w:rsidRPr="00440985">
        <w:rPr>
          <w:rFonts w:eastAsia="Times New Roman" w:cstheme="minorHAnsi"/>
          <w:sz w:val="22"/>
          <w:lang w:eastAsia="nl-NL"/>
        </w:rPr>
        <w:t xml:space="preserve">In het </w:t>
      </w:r>
      <w:r>
        <w:rPr>
          <w:rFonts w:eastAsia="Times New Roman" w:cstheme="minorHAnsi"/>
          <w:sz w:val="22"/>
          <w:lang w:eastAsia="nl-NL"/>
        </w:rPr>
        <w:t>tweede</w:t>
      </w:r>
      <w:r w:rsidRPr="00440985">
        <w:rPr>
          <w:rFonts w:eastAsia="Times New Roman" w:cstheme="minorHAnsi"/>
          <w:sz w:val="22"/>
          <w:lang w:eastAsia="nl-NL"/>
        </w:rPr>
        <w:t xml:space="preserve"> lid zijn een aantal instrumenten voor het college aangegeven om te zorgen dat de klachtregelingen door aanbieders goed wordt uitgevoerd</w:t>
      </w:r>
      <w:r w:rsidRPr="00440985">
        <w:rPr>
          <w:rFonts w:eastAsia="Times New Roman" w:cstheme="minorHAnsi"/>
          <w:sz w:val="22"/>
          <w:lang w:eastAsia="nl-NL"/>
        </w:rPr>
        <w:br/>
      </w:r>
    </w:p>
    <w:p w14:paraId="2772F478" w14:textId="77777777" w:rsidR="0096776B" w:rsidRPr="00440985" w:rsidRDefault="0096776B" w:rsidP="0096776B">
      <w:pPr>
        <w:pStyle w:val="Geenafstand"/>
        <w:pBdr>
          <w:top w:val="single" w:sz="4" w:space="1" w:color="auto"/>
          <w:left w:val="single" w:sz="4" w:space="4" w:color="auto"/>
          <w:bottom w:val="single" w:sz="4" w:space="1" w:color="auto"/>
          <w:right w:val="single" w:sz="4" w:space="4" w:color="auto"/>
        </w:pBdr>
        <w:spacing w:line="276" w:lineRule="auto"/>
        <w:rPr>
          <w:rFonts w:eastAsia="Times New Roman" w:cstheme="minorHAnsi"/>
          <w:sz w:val="22"/>
          <w:lang w:eastAsia="nl-NL"/>
        </w:rPr>
      </w:pPr>
      <w:r w:rsidRPr="00440985">
        <w:rPr>
          <w:rFonts w:eastAsia="Times New Roman" w:cstheme="minorHAnsi"/>
          <w:i/>
          <w:iCs/>
          <w:sz w:val="22"/>
          <w:lang w:eastAsia="nl-NL"/>
        </w:rPr>
        <w:t>NB Individuele gemeenten kunnen naar aanleiding van de gekozen invulling van het tweede lid deze toelichting zelf aanvullen.</w:t>
      </w:r>
    </w:p>
    <w:p w14:paraId="708365D6" w14:textId="77777777" w:rsidR="0092076F" w:rsidRDefault="0092076F" w:rsidP="0092076F">
      <w:pPr>
        <w:pStyle w:val="Geenafstand"/>
        <w:spacing w:line="276" w:lineRule="auto"/>
        <w:rPr>
          <w:sz w:val="22"/>
        </w:rPr>
      </w:pPr>
    </w:p>
    <w:p w14:paraId="4F632D66" w14:textId="603A2563" w:rsidR="00544F10" w:rsidRPr="0092076F" w:rsidRDefault="00544F10" w:rsidP="0092076F">
      <w:pPr>
        <w:pStyle w:val="Geenafstand"/>
        <w:spacing w:line="276" w:lineRule="auto"/>
        <w:rPr>
          <w:b/>
          <w:sz w:val="22"/>
        </w:rPr>
      </w:pPr>
      <w:bookmarkStart w:id="9" w:name="_Hoofdstuk_4_–"/>
      <w:bookmarkEnd w:id="9"/>
      <w:r w:rsidRPr="0092076F">
        <w:rPr>
          <w:b/>
          <w:sz w:val="22"/>
        </w:rPr>
        <w:t>Hoofdstuk 4 – werk, inkomen, re-integratie en tegenprestatie</w:t>
      </w:r>
    </w:p>
    <w:p w14:paraId="2AD176CD" w14:textId="77777777" w:rsidR="00544F10" w:rsidRDefault="00544F10" w:rsidP="00A51649">
      <w:pPr>
        <w:pStyle w:val="Geenafstand"/>
        <w:spacing w:line="276" w:lineRule="auto"/>
        <w:rPr>
          <w:rFonts w:cstheme="minorHAnsi"/>
          <w:sz w:val="22"/>
          <w:lang w:val="x-none"/>
        </w:rPr>
      </w:pPr>
    </w:p>
    <w:p w14:paraId="130204AC" w14:textId="415A861F" w:rsidR="00544F10" w:rsidRPr="00C97F4E" w:rsidRDefault="00544F10" w:rsidP="00A51649">
      <w:pPr>
        <w:pStyle w:val="Geenafstand"/>
        <w:spacing w:line="276" w:lineRule="auto"/>
        <w:rPr>
          <w:rFonts w:cstheme="minorHAnsi"/>
          <w:b/>
          <w:i/>
          <w:sz w:val="22"/>
        </w:rPr>
      </w:pPr>
      <w:r w:rsidRPr="00C97F4E">
        <w:rPr>
          <w:rFonts w:cstheme="minorHAnsi"/>
          <w:b/>
          <w:i/>
          <w:sz w:val="22"/>
        </w:rPr>
        <w:t xml:space="preserve">Paragraaf </w:t>
      </w:r>
      <w:r w:rsidR="007D4DD0" w:rsidRPr="00C97F4E">
        <w:rPr>
          <w:rFonts w:cstheme="minorHAnsi"/>
          <w:b/>
          <w:i/>
          <w:sz w:val="22"/>
        </w:rPr>
        <w:t>1</w:t>
      </w:r>
      <w:r w:rsidRPr="00C97F4E">
        <w:rPr>
          <w:rFonts w:cstheme="minorHAnsi"/>
          <w:b/>
          <w:i/>
          <w:sz w:val="22"/>
        </w:rPr>
        <w:t xml:space="preserve"> – </w:t>
      </w:r>
      <w:r w:rsidR="007D4DD0" w:rsidRPr="00C97F4E">
        <w:rPr>
          <w:rFonts w:cstheme="minorHAnsi"/>
          <w:b/>
          <w:i/>
          <w:sz w:val="22"/>
        </w:rPr>
        <w:t>A</w:t>
      </w:r>
      <w:r w:rsidRPr="00C97F4E">
        <w:rPr>
          <w:rFonts w:cstheme="minorHAnsi"/>
          <w:b/>
          <w:i/>
          <w:sz w:val="22"/>
        </w:rPr>
        <w:t>fstemming Participatiewet, IOAW en IOAZ</w:t>
      </w:r>
    </w:p>
    <w:p w14:paraId="4F79F71A" w14:textId="62300E0F" w:rsidR="00544F10" w:rsidRDefault="00544F10" w:rsidP="00A51649">
      <w:pPr>
        <w:pStyle w:val="Geenafstand"/>
        <w:spacing w:line="276" w:lineRule="auto"/>
        <w:rPr>
          <w:rFonts w:cstheme="minorHAnsi"/>
          <w:sz w:val="22"/>
        </w:rPr>
      </w:pPr>
    </w:p>
    <w:p w14:paraId="6BDBDD57" w14:textId="37A2A67E"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FB1222">
        <w:rPr>
          <w:rFonts w:cstheme="minorHAnsi"/>
          <w:b/>
          <w:sz w:val="22"/>
        </w:rPr>
        <w:t>Toelichting (a</w:t>
      </w:r>
      <w:r w:rsidRPr="00FB1222">
        <w:rPr>
          <w:rFonts w:cstheme="minorHAnsi"/>
          <w:b/>
          <w:bCs/>
          <w:sz w:val="22"/>
        </w:rPr>
        <w:t>lgemeen</w:t>
      </w:r>
      <w:r w:rsidR="00D176C0">
        <w:rPr>
          <w:rFonts w:cstheme="minorHAnsi"/>
          <w:b/>
          <w:bCs/>
          <w:sz w:val="22"/>
        </w:rPr>
        <w:t xml:space="preserve"> deel</w:t>
      </w:r>
      <w:r>
        <w:rPr>
          <w:rFonts w:cstheme="minorHAnsi"/>
          <w:b/>
          <w:bCs/>
          <w:sz w:val="22"/>
        </w:rPr>
        <w:t>)</w:t>
      </w:r>
    </w:p>
    <w:p w14:paraId="6CC748D7"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i/>
          <w:iCs/>
          <w:sz w:val="22"/>
        </w:rPr>
        <w:t>Rechten en plichten in de Participatiewet</w:t>
      </w:r>
    </w:p>
    <w:p w14:paraId="34425239"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sz w:val="22"/>
        </w:rPr>
        <w:t>De gemeente heeft een verantwoordelijkheid met betrekking tot de invulling van de rechten en plichten van bijstandsgerechtigden. Mede gelet op de rechtszekerheid van een bijstandsgerechtigde moet het gemeentelijk beleid vastgelegd worden in een verordening. Rechten en plichten zijn echter twee kanten van één medaille. Het recht op algemene bijstand is altijd verbonden aan de plicht zich in te zetten om weer onafhankelijk te worden van de uitkering.</w:t>
      </w:r>
    </w:p>
    <w:p w14:paraId="6F5920C2"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FB1222">
        <w:rPr>
          <w:rFonts w:cstheme="minorHAnsi"/>
          <w:sz w:val="22"/>
        </w:rPr>
        <w:t>Artikel 18, eerste lid, van de Participatiewet spreekt over het afstemmen van de bijstand en de daaraan verbonden verplichtingen op de omstandigheden, mogelijkheden en middelen van een belanghebbende. In deze bepaling wordt benadrukt dat het vaststellen van de hoogte van de uitkering en de daaraan verbonden verplichtingen voor bijstandsgerechtigden maatwerk is. Daarbij moet recht worden gedaan aan de individuele situatie en de persoonlijke omstandigheden van bijstandsgerechtigden. Artikel 18, tweede lid, van de Participatiewet legt een directe koppeling tussen de rechten en plichten van uitkeringsgerechtigden: het recht op een uitkering is altijd verbonden aan de plicht zich in te zetten om weer onafhankelijk te worden van de uitkering. Dit betekent dat de vaststelling van de hoogte van de uitkering niet alleen afhangt van de toepasselijke uitkeringsnorm en de beschikbare middelen van de bijstandsgerechtigde, maar ook van de mate waarin de verplichtingen worden nagekomen. De inspanningen die van de bijstandsgerechtigde naar vermogen kunnen worden verwacht, spelen ook een rol.</w:t>
      </w:r>
    </w:p>
    <w:p w14:paraId="494A9A54"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FB1222">
        <w:rPr>
          <w:rFonts w:cstheme="minorHAnsi"/>
          <w:sz w:val="22"/>
        </w:rPr>
        <w:t>Wanneer het college tot het oordeel komt dat een bijstandsgerechtigde zijn verplichtingen niet of in onvoldoende mate nakomt, verlaagt het de uitkering. Er is dus geen sprake van een bevoegdheid, maar van een verplichting. Alleen wanneer iedere vorm van verwijtbaarheid ontbreekt, ziet het college af van een dergelijke verlaging. Het college moet niettemin bij de vaststelling van de verlaging rekening houden met de persoonlijke omstandigheden en de individueel vastgestelde verplichtingen. Het college kan dan ook van een verlaging afzien als het college daartoe zeer dringende reden aanwezig acht.</w:t>
      </w:r>
    </w:p>
    <w:p w14:paraId="4E0F5910" w14:textId="00149AD6"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Pr>
          <w:rFonts w:cstheme="minorHAnsi"/>
          <w:sz w:val="22"/>
        </w:rPr>
        <w:t>In</w:t>
      </w:r>
      <w:r w:rsidRPr="00FB1222">
        <w:rPr>
          <w:rFonts w:cstheme="minorHAnsi"/>
          <w:sz w:val="22"/>
        </w:rPr>
        <w:t xml:space="preserve"> artikel 18, vierde lid, van de Participatiewet </w:t>
      </w:r>
      <w:r>
        <w:rPr>
          <w:rFonts w:cstheme="minorHAnsi"/>
          <w:sz w:val="22"/>
        </w:rPr>
        <w:t xml:space="preserve">zijn </w:t>
      </w:r>
      <w:r w:rsidRPr="00FB1222">
        <w:rPr>
          <w:rFonts w:cstheme="minorHAnsi"/>
          <w:sz w:val="22"/>
        </w:rPr>
        <w:t xml:space="preserve">geüniformeerde arbeidsverplichtingen opgenomen. Voor schending van deze verplichting geldt dat de bijstand in beginsel moet worden </w:t>
      </w:r>
      <w:r w:rsidRPr="00FB1222">
        <w:rPr>
          <w:rFonts w:cstheme="minorHAnsi"/>
          <w:sz w:val="22"/>
        </w:rPr>
        <w:lastRenderedPageBreak/>
        <w:t>verlaagd met honderd procent gedurende één tot drie maanden. In de verordening de duur van de verlaging vastgelegd (artikel 18, vijfde lid, van de Participatiewet).</w:t>
      </w:r>
    </w:p>
    <w:p w14:paraId="3DD89EC4"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FB1222">
        <w:rPr>
          <w:rFonts w:cstheme="minorHAnsi"/>
          <w:sz w:val="22"/>
        </w:rPr>
        <w:t>Is afgezien van een verlaging wegens het ontbreken van elke vorm van verwijtbaarheid, dan is het niet mogelijk om bij toepassing van bepalingen ten aanzien van recidive deze gedraging mee te tellen. Is vanwege de afstemming op grond van artikel 18, eerste lid, van de Participatiewet of vanwege dringende redenen afgezien van het opleggen van een verlaging, dan is daarin geen reden gelegen om de betreffende gedraging buiten beschouwing te laten in geval van recidive.</w:t>
      </w:r>
    </w:p>
    <w:p w14:paraId="3A4FAAE2" w14:textId="4356250E"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FB1222">
        <w:rPr>
          <w:rFonts w:cstheme="minorHAnsi"/>
          <w:sz w:val="22"/>
        </w:rPr>
        <w:t>Het college beoordeelt uiterlijk drie maanden na de datum van de beschikking of de omstandigheden en het gedrag van belanghebbende aanleiding geven de beslissing te herzien (artikel 18, derde lid, van de Participatiewet). Bij een dergelijke herbeoordeling hoeft niet opnieuw een besluit te worden genomen, waarbij alle feiten en omstandigheden opnieuw tegen het licht worden gehouden. Het heeft slechts als doel vast te stellen of belanghebbende tussentijds (binnen de periode waarover de verlaging zich uitstrekt) blijk heeft gegeven van een zodanige gedragsverandering of dat sprake is van een zodanige wijziging van omstandigheden, dat aanleiding bestaat de eerder opgelegde verlaging in zw</w:t>
      </w:r>
      <w:r w:rsidR="008449FC">
        <w:rPr>
          <w:rFonts w:cstheme="minorHAnsi"/>
          <w:sz w:val="22"/>
        </w:rPr>
        <w:t>aarte of duur bij te stellen</w:t>
      </w:r>
      <w:r w:rsidRPr="00FB1222">
        <w:rPr>
          <w:rFonts w:cstheme="minorHAnsi"/>
          <w:sz w:val="22"/>
        </w:rPr>
        <w:t>.</w:t>
      </w:r>
      <w:r w:rsidR="008449FC">
        <w:rPr>
          <w:rStyle w:val="Voetnootmarkering"/>
          <w:rFonts w:cstheme="minorHAnsi"/>
          <w:sz w:val="22"/>
        </w:rPr>
        <w:footnoteReference w:id="20"/>
      </w:r>
      <w:r w:rsidRPr="00FB1222">
        <w:rPr>
          <w:rFonts w:cstheme="minorHAnsi"/>
          <w:sz w:val="22"/>
        </w:rPr>
        <w:t xml:space="preserve"> Artikel 18, derde lid, van de Participatiewet is naar oordeel van het ministerie van Sociale Zaken en Werkgelegenheid niet van toepassing als sprake is van schending van een van de geüniformeerde arbeidsverplichtingen (artikel 18, vierde lid, van de Participatiewet). Ten aanzien van geüniformeerde arbeidsverplichtingen is artikel 18, elfde lid, van de Participatiewet van toepassing. Verschil tussen artikel 18, derde lid, en artikel 18, elfde lid, van de Participatiewet is dat artikel 18, elfde lid, pas wordt toegepast als belanghebbende daarom vraagt.</w:t>
      </w:r>
    </w:p>
    <w:p w14:paraId="1D5B663D" w14:textId="46C2F1FA" w:rsidR="00FB1222" w:rsidRPr="00FB1222" w:rsidRDefault="00FB1222" w:rsidP="008449FC">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FB1222">
        <w:rPr>
          <w:rFonts w:cstheme="minorHAnsi"/>
          <w:sz w:val="22"/>
        </w:rPr>
        <w:t>Een verlaging krachtens de afstemmingsverordening is een punitieve sanctie voor zover de verlaging wordt opgelegd omdat belanghebbende zi</w:t>
      </w:r>
      <w:r w:rsidR="008449FC">
        <w:rPr>
          <w:rFonts w:cstheme="minorHAnsi"/>
          <w:sz w:val="22"/>
        </w:rPr>
        <w:t>ch zeer ernstig heeft misdragen</w:t>
      </w:r>
      <w:r w:rsidRPr="00FB1222">
        <w:rPr>
          <w:rFonts w:cstheme="minorHAnsi"/>
          <w:sz w:val="22"/>
        </w:rPr>
        <w:t>.</w:t>
      </w:r>
      <w:r w:rsidR="008449FC">
        <w:rPr>
          <w:rStyle w:val="Voetnootmarkering"/>
          <w:rFonts w:cstheme="minorHAnsi"/>
          <w:sz w:val="22"/>
        </w:rPr>
        <w:footnoteReference w:id="21"/>
      </w:r>
      <w:r w:rsidRPr="00FB1222">
        <w:rPr>
          <w:rFonts w:cstheme="minorHAnsi"/>
          <w:sz w:val="22"/>
        </w:rPr>
        <w:t xml:space="preserve"> Als een betreffende gedraging ook een strafbaar feit oplevert, kan belanghebbende hier strafrechtelijk voor worden vervolgd. Deze verlaging en de strafvervolging kunnen alleen naast elkaar bestaan als sprake is van juridisch te onderscheiden feiten. Bijvoorbeeld: belanghebbende beledigt opzettelijk een ambtenaar. Strafrechtelijk bezien kan een geldboete worden opgelegd of een gevangenisstraf van ten hoogste drie maanden. Daarnaast is sprake van zich zeer ernstig misdragen zoals bedoeld in artikel 9, zesde lid, van de Participatiewet op grond waarvan de bijstand kan worden verlaagd.</w:t>
      </w:r>
    </w:p>
    <w:p w14:paraId="566DE63C"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sz w:val="22"/>
        </w:rPr>
        <w:t xml:space="preserve">In andere gevallen waarin een verlaging wordt opgelegd krachtens de afstemmingsverordening is sprake van een </w:t>
      </w:r>
      <w:proofErr w:type="spellStart"/>
      <w:r w:rsidRPr="00FB1222">
        <w:rPr>
          <w:rFonts w:cstheme="minorHAnsi"/>
          <w:sz w:val="22"/>
        </w:rPr>
        <w:t>reparatoire</w:t>
      </w:r>
      <w:proofErr w:type="spellEnd"/>
      <w:r w:rsidRPr="00FB1222">
        <w:rPr>
          <w:rFonts w:cstheme="minorHAnsi"/>
          <w:sz w:val="22"/>
        </w:rPr>
        <w:t xml:space="preserve"> sanctie (bijvoorbeeld bij schending arbeidsverplichting). Als een betreffende gedraging ook een strafbaar feit oplevert, kan belanghebbende hier strafrechtelijk voor worden vervolgd. De verlaging en de strafvervolging kunnen naast elkaar bestaan omdat het hier gaat om een </w:t>
      </w:r>
      <w:proofErr w:type="spellStart"/>
      <w:r w:rsidRPr="00FB1222">
        <w:rPr>
          <w:rFonts w:cstheme="minorHAnsi"/>
          <w:sz w:val="22"/>
        </w:rPr>
        <w:t>reparatoire</w:t>
      </w:r>
      <w:proofErr w:type="spellEnd"/>
      <w:r w:rsidRPr="00FB1222">
        <w:rPr>
          <w:rFonts w:cstheme="minorHAnsi"/>
          <w:sz w:val="22"/>
        </w:rPr>
        <w:t xml:space="preserve"> maatregel en een punitieve sanctie.</w:t>
      </w:r>
    </w:p>
    <w:p w14:paraId="51266EDA"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4A777FFB"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i/>
          <w:iCs/>
          <w:sz w:val="22"/>
        </w:rPr>
        <w:t>Afstemmen in de IOAW en de IOAZ</w:t>
      </w:r>
    </w:p>
    <w:p w14:paraId="65759167" w14:textId="1097955E"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sz w:val="22"/>
        </w:rPr>
        <w:t xml:space="preserve">Sinds 1 juli 2010 heeft het college de mogelijkheid een uitkering op grond van de Wet inkomensvoorziening oudere en gedeeltelijk arbeidsongeschikte werkloze werknemers (hierna: IOAW) of Wet inkomensvoorziening oudere en gedeeltelijk arbeidsongeschikte gewezen zelfstandigen (hierna: IOAZ) te verlagen of te weigeren als een belanghebbende de aan het recht op uitkering verbonden verplichtingen niet of onvoldoende nakomt (artikel 20 van de IOAW en artikel </w:t>
      </w:r>
      <w:r w:rsidR="00010250">
        <w:rPr>
          <w:rFonts w:cstheme="minorHAnsi"/>
          <w:sz w:val="22"/>
        </w:rPr>
        <w:lastRenderedPageBreak/>
        <w:t xml:space="preserve">20 </w:t>
      </w:r>
      <w:r w:rsidRPr="00FB1222">
        <w:rPr>
          <w:rFonts w:cstheme="minorHAnsi"/>
          <w:sz w:val="22"/>
        </w:rPr>
        <w:t xml:space="preserve">van de IOAZ). Het gemeentelijk beleid moet vastgelegd worden in een verordening (artikel </w:t>
      </w:r>
      <w:r w:rsidR="00010250">
        <w:rPr>
          <w:rFonts w:cstheme="minorHAnsi"/>
          <w:sz w:val="22"/>
        </w:rPr>
        <w:t xml:space="preserve">35 </w:t>
      </w:r>
      <w:r w:rsidRPr="00FB1222">
        <w:rPr>
          <w:rFonts w:cstheme="minorHAnsi"/>
          <w:sz w:val="22"/>
        </w:rPr>
        <w:t>van de IOAW en artikel 35 van de IOAZ).</w:t>
      </w:r>
    </w:p>
    <w:p w14:paraId="6A5818B9" w14:textId="754E8588" w:rsidR="00FB1222" w:rsidRDefault="00FB1222" w:rsidP="008449FC">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FB1222">
        <w:rPr>
          <w:rFonts w:cstheme="minorHAnsi"/>
          <w:sz w:val="22"/>
        </w:rPr>
        <w:t>De verlaging van de uitkering komt in de plaats van het boeten- en maatregelenregime, waarbij moet worden opgemerkt dat de mogelijkheid om een boete op te leggen al per 1 januari 2010 was vervallen.</w:t>
      </w:r>
    </w:p>
    <w:p w14:paraId="6065AD36" w14:textId="77777777" w:rsidR="00010250" w:rsidRPr="00FB1222" w:rsidRDefault="00010250" w:rsidP="008449FC">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p>
    <w:p w14:paraId="7177E666"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i/>
          <w:iCs/>
          <w:sz w:val="22"/>
        </w:rPr>
        <w:t>Niet verlenen van medewerking</w:t>
      </w:r>
    </w:p>
    <w:p w14:paraId="1FCEB82A"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sz w:val="22"/>
        </w:rPr>
        <w:t>Het niet verlenen van medewerking zal niet snel aanleiding geven tot verlaging van de bijstand. Het belangrijkste voorbeeld van de medewerkingsplicht is het toestaan van een huisbezoek. In de praktijk zal het niet toestaan van een huisbezoek echter leiden tot beëindiging of intrekking van het recht op bijstand omdat het recht op bijstand niet kan worden vastgesteld. Het verlagen van de bijstand is in dat geval niet aan de orde. Het niet voldoen aan een oproep om op een bepaalde plaats en tijd te verschijnen in verband met arbeidsinschakeling valt ook onder het niet voldoen aan de medewerkingsplicht. In de praktijk betreft het echter veelal oproepen voor gesprekken om bepaalde inlichtingen te verstrekken zodat het niet verschijnen dan wordt gezien als het niet nakomen van de inlichtingenplicht. Daarom is ervoor gekozen het niet verlenen van medewerking zoals bedoeld in artikel 17, tweede lid, van de Participatiewet niet als verlagingswaardige gedraging op te nemen in deze verordening.</w:t>
      </w:r>
    </w:p>
    <w:p w14:paraId="587BE651"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243FA112" w14:textId="77777777"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i/>
          <w:iCs/>
          <w:sz w:val="22"/>
        </w:rPr>
        <w:t>Schenden van de inlichtingenplicht</w:t>
      </w:r>
    </w:p>
    <w:p w14:paraId="3812FBBE" w14:textId="0785CBB4" w:rsidR="00FB1222" w:rsidRPr="00FB1222" w:rsidRDefault="00FB1222" w:rsidP="00FB1222">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FB1222">
        <w:rPr>
          <w:rFonts w:cstheme="minorHAnsi"/>
          <w:sz w:val="22"/>
        </w:rPr>
        <w:t>De bestuurlijke boete is per 1 januari 2013 opnieuw ingevoerd in de WWB (thans: Participatiewet), IOAW en IOAZ. Deze moet worden opgelegd bij een schending van de inlichtingenplicht en komt in de plaats van de verlaging van de bijstand.</w:t>
      </w:r>
    </w:p>
    <w:p w14:paraId="6898538D" w14:textId="77777777" w:rsidR="00FB1222" w:rsidRPr="00C97F4E" w:rsidRDefault="00FB1222" w:rsidP="00A51649">
      <w:pPr>
        <w:pStyle w:val="Geenafstand"/>
        <w:spacing w:line="276" w:lineRule="auto"/>
        <w:rPr>
          <w:rFonts w:cstheme="minorHAnsi"/>
          <w:sz w:val="22"/>
        </w:rPr>
      </w:pPr>
    </w:p>
    <w:p w14:paraId="61974A24" w14:textId="265B8DC5" w:rsidR="00544F10" w:rsidRPr="00C97F4E" w:rsidRDefault="00544F10" w:rsidP="00A51649">
      <w:pPr>
        <w:pStyle w:val="Geenafstand"/>
        <w:spacing w:line="276" w:lineRule="auto"/>
        <w:rPr>
          <w:rFonts w:cstheme="minorHAnsi"/>
          <w:b/>
          <w:i/>
          <w:sz w:val="22"/>
        </w:rPr>
      </w:pPr>
      <w:r w:rsidRPr="00C97F4E">
        <w:rPr>
          <w:rFonts w:cstheme="minorHAnsi"/>
          <w:b/>
          <w:i/>
          <w:sz w:val="22"/>
        </w:rPr>
        <w:t xml:space="preserve">Paragraaf </w:t>
      </w:r>
      <w:r w:rsidR="007D4DD0" w:rsidRPr="00C97F4E">
        <w:rPr>
          <w:rFonts w:cstheme="minorHAnsi"/>
          <w:b/>
          <w:i/>
          <w:sz w:val="22"/>
        </w:rPr>
        <w:t>1</w:t>
      </w:r>
      <w:r w:rsidRPr="00C97F4E">
        <w:rPr>
          <w:rFonts w:cstheme="minorHAnsi"/>
          <w:b/>
          <w:i/>
          <w:sz w:val="22"/>
        </w:rPr>
        <w:t xml:space="preserve">.1 – </w:t>
      </w:r>
      <w:r w:rsidR="007D4DD0" w:rsidRPr="00C97F4E">
        <w:rPr>
          <w:rFonts w:cstheme="minorHAnsi"/>
          <w:b/>
          <w:i/>
          <w:sz w:val="22"/>
        </w:rPr>
        <w:t>A</w:t>
      </w:r>
      <w:r w:rsidRPr="00C97F4E">
        <w:rPr>
          <w:rFonts w:cstheme="minorHAnsi"/>
          <w:b/>
          <w:i/>
          <w:sz w:val="22"/>
        </w:rPr>
        <w:t>lgemene bepalingen</w:t>
      </w:r>
    </w:p>
    <w:p w14:paraId="0404318E" w14:textId="77777777" w:rsidR="00544F10" w:rsidRPr="00C97F4E" w:rsidRDefault="00544F10" w:rsidP="00A51649">
      <w:pPr>
        <w:pStyle w:val="Geenafstand"/>
        <w:spacing w:line="276" w:lineRule="auto"/>
        <w:rPr>
          <w:rFonts w:cstheme="minorHAnsi"/>
          <w:sz w:val="22"/>
        </w:rPr>
      </w:pPr>
    </w:p>
    <w:p w14:paraId="2FEDCC55" w14:textId="7D7A5673" w:rsidR="00544F10" w:rsidRPr="00C97F4E" w:rsidRDefault="00544F10" w:rsidP="00A51649">
      <w:pPr>
        <w:pStyle w:val="Geenafstand"/>
        <w:spacing w:line="276" w:lineRule="auto"/>
        <w:rPr>
          <w:rFonts w:cstheme="minorHAnsi"/>
          <w:sz w:val="22"/>
          <w:u w:val="single"/>
        </w:rPr>
      </w:pPr>
      <w:r w:rsidRPr="008449FC">
        <w:rPr>
          <w:rFonts w:cstheme="minorHAnsi"/>
          <w:b/>
          <w:sz w:val="22"/>
        </w:rPr>
        <w:t xml:space="preserve">Artikel </w:t>
      </w:r>
      <w:r w:rsidR="008449FC" w:rsidRPr="008449FC">
        <w:rPr>
          <w:rFonts w:cstheme="minorHAnsi"/>
          <w:b/>
          <w:sz w:val="22"/>
        </w:rPr>
        <w:t>40</w:t>
      </w:r>
      <w:r w:rsidRPr="008449FC">
        <w:rPr>
          <w:rFonts w:cstheme="minorHAnsi"/>
          <w:b/>
          <w:sz w:val="22"/>
        </w:rPr>
        <w:t xml:space="preserve">. </w:t>
      </w:r>
      <w:r w:rsidR="00412A9F" w:rsidRPr="008449FC">
        <w:rPr>
          <w:rFonts w:cstheme="minorHAnsi"/>
          <w:b/>
          <w:sz w:val="22"/>
        </w:rPr>
        <w:t>Definities</w:t>
      </w:r>
    </w:p>
    <w:p w14:paraId="25D80535" w14:textId="2F23B28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In </w:t>
      </w:r>
      <w:r w:rsidR="006927E1">
        <w:rPr>
          <w:rFonts w:ascii="Calibri" w:eastAsia="Times New Roman" w:hAnsi="Calibri" w:cs="Times New Roman"/>
          <w:sz w:val="22"/>
          <w:lang w:eastAsia="nl-NL"/>
        </w:rPr>
        <w:t>de paragrafen 1.1 tot en met 1.</w:t>
      </w:r>
      <w:r w:rsidR="002D6AED">
        <w:rPr>
          <w:rFonts w:ascii="Calibri" w:eastAsia="Times New Roman" w:hAnsi="Calibri" w:cs="Times New Roman"/>
          <w:sz w:val="22"/>
          <w:lang w:eastAsia="nl-NL"/>
        </w:rPr>
        <w:t>5</w:t>
      </w:r>
      <w:r w:rsidRPr="00C97F4E">
        <w:rPr>
          <w:rFonts w:ascii="Calibri" w:eastAsia="Times New Roman" w:hAnsi="Calibri" w:cs="Times New Roman"/>
          <w:sz w:val="22"/>
          <w:lang w:eastAsia="nl-NL"/>
        </w:rPr>
        <w:t xml:space="preserve"> </w:t>
      </w:r>
      <w:r w:rsidR="006927E1">
        <w:rPr>
          <w:rFonts w:ascii="Calibri" w:eastAsia="Times New Roman" w:hAnsi="Calibri" w:cs="Times New Roman"/>
          <w:sz w:val="22"/>
          <w:lang w:eastAsia="nl-NL"/>
        </w:rPr>
        <w:t xml:space="preserve">van hoofdstuk 4 </w:t>
      </w:r>
      <w:r w:rsidRPr="00C97F4E">
        <w:rPr>
          <w:rFonts w:ascii="Calibri" w:eastAsia="Times New Roman" w:hAnsi="Calibri" w:cs="Times New Roman"/>
          <w:sz w:val="22"/>
          <w:lang w:eastAsia="nl-NL"/>
        </w:rPr>
        <w:t>wordt verstaan onder:</w:t>
      </w:r>
    </w:p>
    <w:p w14:paraId="6B4C7F78"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benadelingsbedrag: netto-uitkering waarop eerder, langer of tot een hoger bedrag een beroep wordt of is gedaan ten gevolge van tekortschietend besef van verantwoordelijkheid voor de voorziening in het bestaan;</w:t>
      </w:r>
      <w:r w:rsidRPr="00C97F4E">
        <w:rPr>
          <w:rFonts w:ascii="Calibri" w:eastAsia="Times New Roman" w:hAnsi="Calibri" w:cs="Times New Roman"/>
          <w:sz w:val="22"/>
          <w:lang w:eastAsia="nl-NL"/>
        </w:rPr>
        <w:br/>
        <w:t xml:space="preserve">- bijstandsnorm: </w:t>
      </w:r>
    </w:p>
    <w:p w14:paraId="70C307CA"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1° toepasselijke bijstandsnorm als bedoeld in artikel 5, onderdeel c, van de Participatiewet, of</w:t>
      </w:r>
      <w:r w:rsidRPr="00C97F4E">
        <w:rPr>
          <w:rFonts w:ascii="Calibri" w:eastAsia="Times New Roman" w:hAnsi="Calibri" w:cs="Times New Roman"/>
          <w:sz w:val="22"/>
          <w:lang w:eastAsia="nl-NL"/>
        </w:rPr>
        <w:br/>
        <w:t>2° grondslag van de uitkering als bedoeld in artikel 5 van de Wet inkomensvoorziening oudere en gedeeltelijk arbeidsongeschikte werkloze werknemers of artikel 5 van de Wet inkomensvoorziening oudere en gedeeltelijk arbeidsongeschikte gewezen zelfstandigen voor zover sprake is van een uitkering op grond van de Wet inkomensvoorziening oudere en gedeeltelijk arbeidsongeschikte werkloze werknemers of de Wet inkomensvoorziening oudere en gedeeltelijk arbeidsongeschikte gewezen zelfstandigen;</w:t>
      </w:r>
    </w:p>
    <w:p w14:paraId="050ED17D"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uitkering: algemene bijstand op grond van de Participatiewet of een uitkering op grond van de Wet inkomensvoorziening oudere en gedeeltelijk arbeidsongeschikte werkloze werknemers of de Wet inkomensvoorziening oudere en gedeeltelijk arbeidsongeschikte gewezen zelfstandigen.</w:t>
      </w:r>
    </w:p>
    <w:p w14:paraId="0A588AB6" w14:textId="1FF665E0" w:rsidR="00F8221E" w:rsidRDefault="00F8221E" w:rsidP="00A51649">
      <w:pPr>
        <w:pStyle w:val="Geenafstand"/>
        <w:spacing w:line="276" w:lineRule="auto"/>
        <w:rPr>
          <w:rFonts w:cstheme="minorHAnsi"/>
          <w:b/>
          <w:sz w:val="22"/>
        </w:rPr>
      </w:pPr>
    </w:p>
    <w:p w14:paraId="17CC64B8" w14:textId="77777777"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8449FC">
        <w:rPr>
          <w:rFonts w:cstheme="minorHAnsi"/>
          <w:b/>
          <w:sz w:val="22"/>
        </w:rPr>
        <w:t>Toelichting</w:t>
      </w:r>
    </w:p>
    <w:p w14:paraId="580DE2E7" w14:textId="5D04A08D"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449FC">
        <w:rPr>
          <w:rFonts w:cstheme="minorHAnsi"/>
          <w:sz w:val="22"/>
        </w:rPr>
        <w:lastRenderedPageBreak/>
        <w:t xml:space="preserve">Begrippen die al zijn omschreven in de Participatiewet, de IOAW, de IOAZ, de </w:t>
      </w:r>
      <w:proofErr w:type="spellStart"/>
      <w:r w:rsidRPr="008449FC">
        <w:rPr>
          <w:rFonts w:cstheme="minorHAnsi"/>
          <w:sz w:val="22"/>
        </w:rPr>
        <w:t>Awb</w:t>
      </w:r>
      <w:proofErr w:type="spellEnd"/>
      <w:r w:rsidRPr="008449FC">
        <w:rPr>
          <w:rFonts w:cstheme="minorHAnsi"/>
          <w:sz w:val="22"/>
        </w:rPr>
        <w:t xml:space="preserve"> of de Gemeentewet worden niet afzonderlijk gedefinieerd. Deze zijn vanzelfsprekend van toepassing op </w:t>
      </w:r>
      <w:r w:rsidR="006927E1">
        <w:rPr>
          <w:rFonts w:cstheme="minorHAnsi"/>
          <w:sz w:val="22"/>
        </w:rPr>
        <w:t xml:space="preserve">de </w:t>
      </w:r>
      <w:r w:rsidR="006927E1">
        <w:rPr>
          <w:rFonts w:ascii="Calibri" w:eastAsia="Times New Roman" w:hAnsi="Calibri" w:cs="Times New Roman"/>
          <w:sz w:val="22"/>
          <w:lang w:eastAsia="nl-NL"/>
        </w:rPr>
        <w:t>paragrafen</w:t>
      </w:r>
      <w:r w:rsidR="002D6AED">
        <w:rPr>
          <w:rFonts w:ascii="Calibri" w:eastAsia="Times New Roman" w:hAnsi="Calibri" w:cs="Times New Roman"/>
          <w:sz w:val="22"/>
          <w:lang w:eastAsia="nl-NL"/>
        </w:rPr>
        <w:t xml:space="preserve"> 1.1 tot en met 1.5</w:t>
      </w:r>
      <w:r w:rsidR="006927E1" w:rsidRPr="00C97F4E">
        <w:rPr>
          <w:rFonts w:ascii="Calibri" w:eastAsia="Times New Roman" w:hAnsi="Calibri" w:cs="Times New Roman"/>
          <w:sz w:val="22"/>
          <w:lang w:eastAsia="nl-NL"/>
        </w:rPr>
        <w:t xml:space="preserve"> </w:t>
      </w:r>
      <w:r w:rsidR="006927E1">
        <w:rPr>
          <w:rFonts w:ascii="Calibri" w:eastAsia="Times New Roman" w:hAnsi="Calibri" w:cs="Times New Roman"/>
          <w:sz w:val="22"/>
          <w:lang w:eastAsia="nl-NL"/>
        </w:rPr>
        <w:t>van hoofdstuk 4</w:t>
      </w:r>
      <w:r w:rsidRPr="008449FC">
        <w:rPr>
          <w:rFonts w:cstheme="minorHAnsi"/>
          <w:sz w:val="22"/>
        </w:rPr>
        <w:t>.</w:t>
      </w:r>
    </w:p>
    <w:p w14:paraId="27C6A8C3" w14:textId="77777777"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0B450973" w14:textId="77777777"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449FC">
        <w:rPr>
          <w:rFonts w:cstheme="minorHAnsi"/>
          <w:i/>
          <w:iCs/>
          <w:sz w:val="22"/>
        </w:rPr>
        <w:t>Bijstandsnorm</w:t>
      </w:r>
    </w:p>
    <w:p w14:paraId="728834A0" w14:textId="7A28CE88"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449FC">
        <w:rPr>
          <w:rFonts w:cstheme="minorHAnsi"/>
          <w:sz w:val="22"/>
        </w:rPr>
        <w:t xml:space="preserve">Onder de ‘bijstandsnorm’ wordt in </w:t>
      </w:r>
      <w:r w:rsidR="006927E1">
        <w:rPr>
          <w:rFonts w:cstheme="minorHAnsi"/>
          <w:sz w:val="22"/>
        </w:rPr>
        <w:t xml:space="preserve">de </w:t>
      </w:r>
      <w:r w:rsidR="006927E1">
        <w:rPr>
          <w:rFonts w:ascii="Calibri" w:eastAsia="Times New Roman" w:hAnsi="Calibri" w:cs="Times New Roman"/>
          <w:sz w:val="22"/>
          <w:lang w:eastAsia="nl-NL"/>
        </w:rPr>
        <w:t>paragrafen</w:t>
      </w:r>
      <w:r w:rsidR="002D6AED">
        <w:rPr>
          <w:rFonts w:ascii="Calibri" w:eastAsia="Times New Roman" w:hAnsi="Calibri" w:cs="Times New Roman"/>
          <w:sz w:val="22"/>
          <w:lang w:eastAsia="nl-NL"/>
        </w:rPr>
        <w:t xml:space="preserve"> 1.1 tot en met 1.5</w:t>
      </w:r>
      <w:r w:rsidR="006927E1" w:rsidRPr="00C97F4E">
        <w:rPr>
          <w:rFonts w:ascii="Calibri" w:eastAsia="Times New Roman" w:hAnsi="Calibri" w:cs="Times New Roman"/>
          <w:sz w:val="22"/>
          <w:lang w:eastAsia="nl-NL"/>
        </w:rPr>
        <w:t xml:space="preserve"> </w:t>
      </w:r>
      <w:r w:rsidR="006927E1">
        <w:rPr>
          <w:rFonts w:ascii="Calibri" w:eastAsia="Times New Roman" w:hAnsi="Calibri" w:cs="Times New Roman"/>
          <w:sz w:val="22"/>
          <w:lang w:eastAsia="nl-NL"/>
        </w:rPr>
        <w:t xml:space="preserve">van hoofdstuk 4 </w:t>
      </w:r>
      <w:r w:rsidRPr="008449FC">
        <w:rPr>
          <w:rFonts w:cstheme="minorHAnsi"/>
          <w:sz w:val="22"/>
        </w:rPr>
        <w:t>verstaan de in de situatie van belanghebbende geldende bijstandsnorm. Dit is de toepasselijke norm, vermeerderd met toeslagen, en verminderd met verlagingen, alles inclusief vakantietoeslag. Voor zover sprake is van een uitkering op grond van de IOAW of de IOAZ wordt onder bijstandsnorm verstaan de toepasselijke grondslag zoals bedoeld in artikel 5 van de IOAW en artikel 5 van de IOAZ.</w:t>
      </w:r>
    </w:p>
    <w:p w14:paraId="6E57D2A3" w14:textId="77777777"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3A38A270" w14:textId="77777777"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449FC">
        <w:rPr>
          <w:rFonts w:cstheme="minorHAnsi"/>
          <w:i/>
          <w:iCs/>
          <w:sz w:val="22"/>
        </w:rPr>
        <w:t>Benadelingsbedrag</w:t>
      </w:r>
    </w:p>
    <w:p w14:paraId="4AAEF9BF" w14:textId="30CA02B5" w:rsid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449FC">
        <w:rPr>
          <w:rFonts w:cstheme="minorHAnsi"/>
          <w:sz w:val="22"/>
        </w:rPr>
        <w:t>Het benadelingsbedrag is de netto-uitkering waarop eerder, langer of tot een hoger bedrag een beroep wordt of is gedaan ten gevolge van tekortschietend besef van verantwoordelijkheid voor de voorziening in het bestaan. Voor het bepalen van het benadelingsbedrag wordt uitgegaan van het nettobedrag van de uitkering, zoals ook het geval is bij het benadelingsbedrag in het kad</w:t>
      </w:r>
      <w:r w:rsidR="00452BE8">
        <w:rPr>
          <w:rFonts w:cstheme="minorHAnsi"/>
          <w:sz w:val="22"/>
        </w:rPr>
        <w:t>er van de bestuurlijke boete</w:t>
      </w:r>
      <w:r w:rsidRPr="008449FC">
        <w:rPr>
          <w:rFonts w:cstheme="minorHAnsi"/>
          <w:sz w:val="22"/>
        </w:rPr>
        <w:t>.</w:t>
      </w:r>
      <w:r w:rsidR="00452BE8">
        <w:rPr>
          <w:rStyle w:val="Voetnootmarkering"/>
          <w:rFonts w:cstheme="minorHAnsi"/>
          <w:sz w:val="22"/>
        </w:rPr>
        <w:footnoteReference w:id="22"/>
      </w:r>
    </w:p>
    <w:p w14:paraId="6DBF6345" w14:textId="77777777" w:rsidR="002A7F30" w:rsidRDefault="002A7F30" w:rsidP="00A51649">
      <w:pPr>
        <w:pStyle w:val="Geenafstand"/>
        <w:spacing w:line="276" w:lineRule="auto"/>
        <w:rPr>
          <w:rFonts w:cstheme="minorHAnsi"/>
          <w:b/>
          <w:sz w:val="22"/>
        </w:rPr>
      </w:pPr>
    </w:p>
    <w:p w14:paraId="77AEE734" w14:textId="798B3D66"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8449FC">
        <w:rPr>
          <w:rFonts w:cstheme="minorHAnsi"/>
          <w:b/>
          <w:sz w:val="22"/>
        </w:rPr>
        <w:t>41</w:t>
      </w:r>
      <w:r w:rsidRPr="00C97F4E">
        <w:rPr>
          <w:rFonts w:cstheme="minorHAnsi"/>
          <w:b/>
          <w:sz w:val="22"/>
        </w:rPr>
        <w:t xml:space="preserve">. </w:t>
      </w:r>
      <w:r w:rsidR="007D4DD0" w:rsidRPr="00C97F4E">
        <w:rPr>
          <w:rFonts w:cstheme="minorHAnsi"/>
          <w:b/>
          <w:sz w:val="22"/>
        </w:rPr>
        <w:t>B</w:t>
      </w:r>
      <w:r w:rsidRPr="00C97F4E">
        <w:rPr>
          <w:rFonts w:cstheme="minorHAnsi"/>
          <w:b/>
          <w:bCs/>
          <w:sz w:val="22"/>
        </w:rPr>
        <w:t>esluit tot opleggen van een verlaging</w:t>
      </w:r>
    </w:p>
    <w:p w14:paraId="0BE8AADB"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In het besluit tot het opleggen van een verlaging van de uitkering als bedoeld in de artikelen 9a, twaalfde lid, en 18, tweede, vijfde en zesde lid, van de Participatiewet, de artikelen 20 en 38, twaalfde lid, van de Wet inkomensvoorziening oudere en gedeeltelijk arbeidsongeschikte werkloze werknemers en de artikelen 20 en 38, twaalfde lid, van de Wet inkomensvoorziening oudere en gedeeltelijk arbeidsongeschikte gewezen zelfstandigen worden in ieder geval vermeld:</w:t>
      </w:r>
    </w:p>
    <w:p w14:paraId="77EF5BDC" w14:textId="2DD94B2D" w:rsidR="004B3302"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de reden van de verlaging;</w:t>
      </w:r>
      <w:r w:rsidRPr="00C97F4E">
        <w:rPr>
          <w:rFonts w:ascii="Calibri" w:eastAsia="Times New Roman" w:hAnsi="Calibri" w:cs="Times New Roman"/>
          <w:sz w:val="22"/>
          <w:lang w:eastAsia="nl-NL"/>
        </w:rPr>
        <w:br/>
        <w:t>b. de duur van de verlaging;</w:t>
      </w:r>
      <w:r w:rsidRPr="00C97F4E">
        <w:rPr>
          <w:rFonts w:ascii="Calibri" w:eastAsia="Times New Roman" w:hAnsi="Calibri" w:cs="Times New Roman"/>
          <w:sz w:val="22"/>
          <w:lang w:eastAsia="nl-NL"/>
        </w:rPr>
        <w:br/>
        <w:t>c. het bedrag of percentage waarmee de uitkering wordt verlaagd, en</w:t>
      </w:r>
      <w:r w:rsidRPr="00C97F4E">
        <w:rPr>
          <w:rFonts w:ascii="Calibri" w:eastAsia="Times New Roman" w:hAnsi="Calibri" w:cs="Times New Roman"/>
          <w:sz w:val="22"/>
          <w:lang w:eastAsia="nl-NL"/>
        </w:rPr>
        <w:br/>
        <w:t>d. indien van toepassing, de reden om af te wijken van de standaardverlaging.</w:t>
      </w:r>
    </w:p>
    <w:p w14:paraId="0425CB5A" w14:textId="0E7E6F81" w:rsidR="008449FC" w:rsidRDefault="008449FC" w:rsidP="008449FC">
      <w:pPr>
        <w:pStyle w:val="Geenafstand"/>
        <w:spacing w:line="276" w:lineRule="auto"/>
        <w:rPr>
          <w:lang w:eastAsia="nl-NL"/>
        </w:rPr>
      </w:pPr>
    </w:p>
    <w:p w14:paraId="1C8D9146" w14:textId="77777777"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8449FC">
        <w:rPr>
          <w:rFonts w:cstheme="minorHAnsi"/>
          <w:b/>
          <w:sz w:val="22"/>
        </w:rPr>
        <w:t>Toelichting</w:t>
      </w:r>
    </w:p>
    <w:p w14:paraId="238860BC" w14:textId="4E1263CE" w:rsidR="008449FC" w:rsidRPr="008449FC" w:rsidRDefault="008449FC" w:rsidP="008449FC">
      <w:pPr>
        <w:pStyle w:val="Geenafstand"/>
        <w:pBdr>
          <w:top w:val="single" w:sz="4" w:space="1" w:color="auto"/>
          <w:left w:val="single" w:sz="4" w:space="4" w:color="auto"/>
          <w:bottom w:val="single" w:sz="4" w:space="1" w:color="auto"/>
          <w:right w:val="single" w:sz="4" w:space="4" w:color="auto"/>
        </w:pBdr>
        <w:spacing w:line="276" w:lineRule="auto"/>
        <w:rPr>
          <w:lang w:eastAsia="nl-NL"/>
        </w:rPr>
      </w:pPr>
      <w:r w:rsidRPr="005D04BB">
        <w:rPr>
          <w:rFonts w:cstheme="minorHAnsi"/>
          <w:sz w:val="22"/>
        </w:rPr>
        <w:t xml:space="preserve">Het verlagen van een uitkering op grond van </w:t>
      </w:r>
      <w:r w:rsidR="00CF75E6">
        <w:rPr>
          <w:rFonts w:cstheme="minorHAnsi"/>
          <w:sz w:val="22"/>
        </w:rPr>
        <w:t xml:space="preserve">de </w:t>
      </w:r>
      <w:r w:rsidR="00CF75E6">
        <w:rPr>
          <w:rFonts w:ascii="Calibri" w:eastAsia="Times New Roman" w:hAnsi="Calibri" w:cs="Times New Roman"/>
          <w:sz w:val="22"/>
          <w:lang w:eastAsia="nl-NL"/>
        </w:rPr>
        <w:t>paragrafen</w:t>
      </w:r>
      <w:r w:rsidR="002D6AED">
        <w:rPr>
          <w:rFonts w:ascii="Calibri" w:eastAsia="Times New Roman" w:hAnsi="Calibri" w:cs="Times New Roman"/>
          <w:sz w:val="22"/>
          <w:lang w:eastAsia="nl-NL"/>
        </w:rPr>
        <w:t xml:space="preserve"> 1.1 tot en met 1.5</w:t>
      </w:r>
      <w:r w:rsidR="00CF75E6" w:rsidRPr="00C97F4E">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 xml:space="preserve">van hoofdstuk 4 </w:t>
      </w:r>
      <w:r w:rsidRPr="005D04BB">
        <w:rPr>
          <w:rFonts w:cstheme="minorHAnsi"/>
          <w:sz w:val="22"/>
        </w:rPr>
        <w:t xml:space="preserve">vindt plaats door middel van een besluit. Tegen dit besluit kan een belanghebbende bezwaar en beroep indienen. In dit artikel is aangegeven wat in het besluit in ieder geval moet worden vermeld. Deze eisen vloeien rechtstreeks voort uit de </w:t>
      </w:r>
      <w:proofErr w:type="spellStart"/>
      <w:r w:rsidRPr="005D04BB">
        <w:rPr>
          <w:rFonts w:cstheme="minorHAnsi"/>
          <w:sz w:val="22"/>
        </w:rPr>
        <w:t>Awb</w:t>
      </w:r>
      <w:proofErr w:type="spellEnd"/>
      <w:r w:rsidRPr="005D04BB">
        <w:rPr>
          <w:rFonts w:cstheme="minorHAnsi"/>
          <w:sz w:val="22"/>
        </w:rPr>
        <w:t xml:space="preserve"> en dan vooral uit het motiveringsvereiste. Het motiveringsvereiste houdt onder andere in dat een besluit kenbaar is en van een deugdelijke motivering is voorzien.</w:t>
      </w:r>
    </w:p>
    <w:p w14:paraId="1E918AA3" w14:textId="77777777" w:rsidR="00C97F4E" w:rsidRPr="00C97F4E" w:rsidRDefault="00C97F4E" w:rsidP="008449FC">
      <w:pPr>
        <w:pStyle w:val="Geenafstand"/>
        <w:spacing w:line="276" w:lineRule="auto"/>
        <w:rPr>
          <w:rFonts w:cstheme="minorHAnsi"/>
          <w:sz w:val="22"/>
        </w:rPr>
      </w:pPr>
    </w:p>
    <w:p w14:paraId="1552F58C" w14:textId="34725EE4" w:rsidR="00544F10" w:rsidRPr="00C97F4E" w:rsidRDefault="007D4DD0" w:rsidP="00A51649">
      <w:pPr>
        <w:pStyle w:val="Geenafstand"/>
        <w:spacing w:line="276" w:lineRule="auto"/>
        <w:rPr>
          <w:rFonts w:cstheme="minorHAnsi"/>
          <w:bCs/>
          <w:sz w:val="22"/>
          <w:u w:val="single"/>
        </w:rPr>
      </w:pPr>
      <w:r w:rsidRPr="00C97F4E">
        <w:rPr>
          <w:rFonts w:cstheme="minorHAnsi"/>
          <w:sz w:val="22"/>
        </w:rPr>
        <w:t>[</w:t>
      </w:r>
      <w:r w:rsidRPr="00C97F4E">
        <w:rPr>
          <w:rFonts w:cstheme="minorHAnsi"/>
          <w:b/>
          <w:i/>
          <w:sz w:val="22"/>
        </w:rPr>
        <w:t>Artikel 4</w:t>
      </w:r>
      <w:r w:rsidR="00452BE8">
        <w:rPr>
          <w:rFonts w:cstheme="minorHAnsi"/>
          <w:b/>
          <w:i/>
          <w:sz w:val="22"/>
        </w:rPr>
        <w:t>2</w:t>
      </w:r>
      <w:r w:rsidR="00544F10" w:rsidRPr="00C97F4E">
        <w:rPr>
          <w:rFonts w:cstheme="minorHAnsi"/>
          <w:b/>
          <w:i/>
          <w:sz w:val="22"/>
        </w:rPr>
        <w:t xml:space="preserve">. </w:t>
      </w:r>
      <w:r w:rsidRPr="00C97F4E">
        <w:rPr>
          <w:rFonts w:cstheme="minorHAnsi"/>
          <w:b/>
          <w:bCs/>
          <w:i/>
          <w:sz w:val="22"/>
        </w:rPr>
        <w:t>H</w:t>
      </w:r>
      <w:r w:rsidR="00544F10" w:rsidRPr="00C97F4E">
        <w:rPr>
          <w:rFonts w:cstheme="minorHAnsi"/>
          <w:b/>
          <w:bCs/>
          <w:i/>
          <w:iCs/>
          <w:sz w:val="22"/>
        </w:rPr>
        <w:t>oren van belanghebbende</w:t>
      </w:r>
    </w:p>
    <w:p w14:paraId="2AA2BF26"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i/>
          <w:iCs/>
          <w:sz w:val="22"/>
          <w:lang w:eastAsia="nl-NL"/>
        </w:rPr>
        <w:t>1. Voordat een maatregel wordt opgelegd wordt een belanghebbende in de gelegenheid gesteld zijn zienswijze naar voren te brengen.</w:t>
      </w:r>
    </w:p>
    <w:p w14:paraId="408BCCA0"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i/>
          <w:iCs/>
          <w:sz w:val="22"/>
          <w:lang w:eastAsia="nl-NL"/>
        </w:rPr>
        <w:t>2. Het horen van een belanghebbende kan achterwege blijven als:</w:t>
      </w:r>
      <w:r w:rsidRPr="00C97F4E">
        <w:rPr>
          <w:rFonts w:ascii="Calibri" w:eastAsia="Times New Roman" w:hAnsi="Calibri" w:cs="Times New Roman"/>
          <w:sz w:val="22"/>
          <w:lang w:eastAsia="nl-NL"/>
        </w:rPr>
        <w:t xml:space="preserve"> </w:t>
      </w:r>
    </w:p>
    <w:p w14:paraId="1A3F3AE3" w14:textId="069079AC" w:rsidR="00452BE8" w:rsidRPr="00452BE8" w:rsidRDefault="004B3302" w:rsidP="00452BE8">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i/>
          <w:iCs/>
          <w:sz w:val="22"/>
          <w:lang w:eastAsia="nl-NL"/>
        </w:rPr>
        <w:t>a. de vereiste spoed zich daartegen verzet;</w:t>
      </w:r>
      <w:r w:rsidRPr="00C97F4E">
        <w:rPr>
          <w:rFonts w:ascii="Calibri" w:eastAsia="Times New Roman" w:hAnsi="Calibri" w:cs="Times New Roman"/>
          <w:i/>
          <w:iCs/>
          <w:sz w:val="22"/>
          <w:lang w:eastAsia="nl-NL"/>
        </w:rPr>
        <w:br/>
        <w:t xml:space="preserve">b. belanghebbende al eerder in de gelegenheid is gesteld zijn zienswijze naar voren te brengen en </w:t>
      </w:r>
      <w:r w:rsidRPr="00C97F4E">
        <w:rPr>
          <w:rFonts w:ascii="Calibri" w:eastAsia="Times New Roman" w:hAnsi="Calibri" w:cs="Times New Roman"/>
          <w:i/>
          <w:iCs/>
          <w:sz w:val="22"/>
          <w:lang w:eastAsia="nl-NL"/>
        </w:rPr>
        <w:lastRenderedPageBreak/>
        <w:t>zich sindsdien geen nieuwe feiten of omstandigheden hebben voorgedaan;</w:t>
      </w:r>
      <w:r w:rsidRPr="00C97F4E">
        <w:rPr>
          <w:rFonts w:ascii="Calibri" w:eastAsia="Times New Roman" w:hAnsi="Calibri" w:cs="Times New Roman"/>
          <w:i/>
          <w:iCs/>
          <w:sz w:val="22"/>
          <w:lang w:eastAsia="nl-NL"/>
        </w:rPr>
        <w:br/>
        <w:t>c. het college het horen niet nodig acht voor het vaststellen van de ernst van de gedraging of de mate van verwijtbaarheid, of</w:t>
      </w:r>
      <w:r w:rsidRPr="00C97F4E">
        <w:rPr>
          <w:rFonts w:ascii="Calibri" w:eastAsia="Times New Roman" w:hAnsi="Calibri" w:cs="Times New Roman"/>
          <w:i/>
          <w:iCs/>
          <w:sz w:val="22"/>
          <w:lang w:eastAsia="nl-NL"/>
        </w:rPr>
        <w:br/>
        <w:t>d. belanghebbende aangeeft hiervan geen gebruik te willen maken.</w:t>
      </w:r>
      <w:r w:rsidRPr="00C97F4E">
        <w:rPr>
          <w:rFonts w:ascii="Calibri" w:eastAsia="Times New Roman" w:hAnsi="Calibri" w:cs="Times New Roman"/>
          <w:sz w:val="22"/>
          <w:lang w:eastAsia="nl-NL"/>
        </w:rPr>
        <w:t>]</w:t>
      </w:r>
    </w:p>
    <w:p w14:paraId="081DF311" w14:textId="51F8029B" w:rsidR="00544F10" w:rsidRDefault="00544F10" w:rsidP="00A51649">
      <w:pPr>
        <w:pStyle w:val="Geenafstand"/>
        <w:spacing w:line="276" w:lineRule="auto"/>
        <w:rPr>
          <w:rFonts w:cstheme="minorHAnsi"/>
          <w:b/>
          <w:bCs/>
          <w:sz w:val="22"/>
          <w:u w:val="single"/>
        </w:rPr>
      </w:pPr>
    </w:p>
    <w:p w14:paraId="3288C468" w14:textId="65922AEB"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
          <w:bCs/>
          <w:color w:val="C00000"/>
          <w:sz w:val="22"/>
          <w:u w:val="single"/>
        </w:rPr>
        <w:t>Implementatiehandleiding</w:t>
      </w:r>
      <w:r w:rsidRPr="00F11101">
        <w:rPr>
          <w:rFonts w:cstheme="minorHAnsi"/>
          <w:bCs/>
          <w:color w:val="C00000"/>
          <w:sz w:val="22"/>
        </w:rPr>
        <w:t xml:space="preserve">: De gemeenteraad kan ervoor kiezen om in deze verordening regels op te nemen met betrekking tot het horen van belanghebbende. Het college is niet verplicht belanghebbende in het kader van het onderzoek te horen alvorens een verlaging ten opzichte van belanghebbende kan worden toegepast. Het betreft namelijk een beslissing ten aanzien van een financiële aanspraak en die zijn op grond van artikel 4:2 van de </w:t>
      </w:r>
      <w:proofErr w:type="spellStart"/>
      <w:r w:rsidRPr="00F11101">
        <w:rPr>
          <w:rFonts w:cstheme="minorHAnsi"/>
          <w:bCs/>
          <w:color w:val="C00000"/>
          <w:sz w:val="22"/>
        </w:rPr>
        <w:t>Awb</w:t>
      </w:r>
      <w:proofErr w:type="spellEnd"/>
      <w:r w:rsidRPr="00F11101">
        <w:rPr>
          <w:rFonts w:cstheme="minorHAnsi"/>
          <w:bCs/>
          <w:color w:val="C00000"/>
          <w:sz w:val="22"/>
        </w:rPr>
        <w:t xml:space="preserve"> uitgezonderd van de </w:t>
      </w:r>
      <w:proofErr w:type="spellStart"/>
      <w:r w:rsidRPr="00F11101">
        <w:rPr>
          <w:rFonts w:cstheme="minorHAnsi"/>
          <w:bCs/>
          <w:color w:val="C00000"/>
          <w:sz w:val="22"/>
        </w:rPr>
        <w:t>hoorplicht</w:t>
      </w:r>
      <w:proofErr w:type="spellEnd"/>
      <w:r w:rsidRPr="00F11101">
        <w:rPr>
          <w:rFonts w:cstheme="minorHAnsi"/>
          <w:bCs/>
          <w:color w:val="C00000"/>
          <w:sz w:val="22"/>
        </w:rPr>
        <w:t xml:space="preserve"> bij de voorbereiding van een besluit. Het kan echter de zorgvuldigheid van het besluit ten goede komen als belanghebbende wel wordt gehoord.</w:t>
      </w:r>
    </w:p>
    <w:p w14:paraId="3F8C0831" w14:textId="77777777" w:rsidR="00F11101" w:rsidRPr="00F11101" w:rsidRDefault="00F11101" w:rsidP="00F11101">
      <w:pPr>
        <w:pStyle w:val="Geenafstand"/>
        <w:spacing w:line="276" w:lineRule="auto"/>
        <w:rPr>
          <w:rFonts w:cstheme="minorHAnsi"/>
          <w:bCs/>
          <w:sz w:val="22"/>
        </w:rPr>
      </w:pPr>
    </w:p>
    <w:p w14:paraId="000290C5" w14:textId="4C7BACEC" w:rsidR="00544F10" w:rsidRPr="00C97F4E" w:rsidRDefault="00833E88" w:rsidP="00A51649">
      <w:pPr>
        <w:pStyle w:val="Geenafstand"/>
        <w:spacing w:line="276" w:lineRule="auto"/>
        <w:rPr>
          <w:rFonts w:cstheme="minorHAnsi"/>
          <w:bCs/>
          <w:sz w:val="22"/>
          <w:u w:val="single"/>
        </w:rPr>
      </w:pPr>
      <w:r w:rsidRPr="00C97F4E">
        <w:rPr>
          <w:rFonts w:cstheme="minorHAnsi"/>
          <w:b/>
          <w:sz w:val="22"/>
        </w:rPr>
        <w:t>Arti</w:t>
      </w:r>
      <w:r w:rsidR="00452BE8">
        <w:rPr>
          <w:rFonts w:cstheme="minorHAnsi"/>
          <w:b/>
          <w:sz w:val="22"/>
        </w:rPr>
        <w:t>kel 43</w:t>
      </w:r>
      <w:r w:rsidR="00544F10" w:rsidRPr="00C97F4E">
        <w:rPr>
          <w:rFonts w:cstheme="minorHAnsi"/>
          <w:b/>
          <w:sz w:val="22"/>
        </w:rPr>
        <w:t xml:space="preserve">. </w:t>
      </w:r>
      <w:r w:rsidRPr="00C97F4E">
        <w:rPr>
          <w:rFonts w:cstheme="minorHAnsi"/>
          <w:b/>
          <w:sz w:val="22"/>
        </w:rPr>
        <w:t>A</w:t>
      </w:r>
      <w:r w:rsidR="00544F10" w:rsidRPr="00C97F4E">
        <w:rPr>
          <w:rFonts w:cstheme="minorHAnsi"/>
          <w:b/>
          <w:bCs/>
          <w:sz w:val="22"/>
        </w:rPr>
        <w:t>fzien van verlaging</w:t>
      </w:r>
    </w:p>
    <w:p w14:paraId="65A4AEC7" w14:textId="77777777" w:rsidR="00294657" w:rsidRPr="00C97F4E" w:rsidRDefault="00294657" w:rsidP="00A51649">
      <w:pPr>
        <w:spacing w:after="0" w:line="276" w:lineRule="auto"/>
        <w:rPr>
          <w:rFonts w:ascii="Calibri" w:eastAsia="Times New Roman" w:hAnsi="Calibri" w:cs="Times New Roman"/>
          <w:i/>
          <w:iCs/>
          <w:sz w:val="22"/>
          <w:lang w:eastAsia="nl-NL"/>
        </w:rPr>
      </w:pPr>
    </w:p>
    <w:p w14:paraId="7D7894E1" w14:textId="7CB626A1" w:rsidR="004B3302" w:rsidRPr="00C97F4E" w:rsidRDefault="001823BD" w:rsidP="00A51649">
      <w:pPr>
        <w:spacing w:after="0" w:line="276" w:lineRule="auto"/>
        <w:rPr>
          <w:rFonts w:ascii="Calibri" w:eastAsia="Times New Roman" w:hAnsi="Calibri" w:cs="Times New Roman"/>
          <w:i/>
          <w:iCs/>
          <w:sz w:val="22"/>
          <w:lang w:eastAsia="nl-NL"/>
        </w:rPr>
      </w:pPr>
      <w:r w:rsidRPr="00C97F4E">
        <w:rPr>
          <w:rFonts w:ascii="Calibri" w:eastAsia="Times New Roman" w:hAnsi="Calibri" w:cs="Times New Roman"/>
          <w:i/>
          <w:iCs/>
          <w:sz w:val="22"/>
          <w:lang w:eastAsia="nl-NL"/>
        </w:rPr>
        <w:t>-</w:t>
      </w:r>
      <w:r w:rsidR="00294657" w:rsidRPr="00C97F4E">
        <w:rPr>
          <w:rFonts w:ascii="Calibri" w:eastAsia="Times New Roman" w:hAnsi="Calibri" w:cs="Times New Roman"/>
          <w:i/>
          <w:iCs/>
          <w:sz w:val="22"/>
          <w:lang w:eastAsia="nl-NL"/>
        </w:rPr>
        <w:t>v</w:t>
      </w:r>
      <w:r w:rsidR="004B3302" w:rsidRPr="00C97F4E">
        <w:rPr>
          <w:rFonts w:ascii="Calibri" w:eastAsia="Times New Roman" w:hAnsi="Calibri" w:cs="Times New Roman"/>
          <w:i/>
          <w:iCs/>
          <w:sz w:val="22"/>
          <w:lang w:eastAsia="nl-NL"/>
        </w:rPr>
        <w:t xml:space="preserve">ariant 1 </w:t>
      </w:r>
      <w:r w:rsidR="00294657" w:rsidRPr="00C97F4E">
        <w:rPr>
          <w:rFonts w:ascii="Calibri" w:eastAsia="Times New Roman" w:hAnsi="Calibri" w:cs="Times New Roman"/>
          <w:i/>
          <w:iCs/>
          <w:sz w:val="22"/>
          <w:lang w:eastAsia="nl-NL"/>
        </w:rPr>
        <w:t xml:space="preserve">– </w:t>
      </w:r>
      <w:r w:rsidR="004B3302" w:rsidRPr="00C97F4E">
        <w:rPr>
          <w:rFonts w:ascii="Calibri" w:eastAsia="Times New Roman" w:hAnsi="Calibri" w:cs="Times New Roman"/>
          <w:i/>
          <w:iCs/>
          <w:sz w:val="22"/>
          <w:lang w:eastAsia="nl-NL"/>
        </w:rPr>
        <w:t>eerste lid b</w:t>
      </w:r>
      <w:r w:rsidR="00294657" w:rsidRPr="00C97F4E">
        <w:rPr>
          <w:rFonts w:ascii="Calibri" w:eastAsia="Times New Roman" w:hAnsi="Calibri" w:cs="Times New Roman"/>
          <w:i/>
          <w:iCs/>
          <w:sz w:val="22"/>
          <w:lang w:eastAsia="nl-NL"/>
        </w:rPr>
        <w:t xml:space="preserve">ij opties 1 </w:t>
      </w:r>
      <w:r w:rsidR="00F46032" w:rsidRPr="00C97F4E">
        <w:rPr>
          <w:rFonts w:ascii="Calibri" w:eastAsia="Times New Roman" w:hAnsi="Calibri" w:cs="Times New Roman"/>
          <w:i/>
          <w:iCs/>
          <w:sz w:val="22"/>
          <w:lang w:eastAsia="nl-NL"/>
        </w:rPr>
        <w:t xml:space="preserve">(“lik op stuk”) </w:t>
      </w:r>
      <w:r w:rsidR="00294657" w:rsidRPr="00C97F4E">
        <w:rPr>
          <w:rFonts w:ascii="Calibri" w:eastAsia="Times New Roman" w:hAnsi="Calibri" w:cs="Times New Roman"/>
          <w:i/>
          <w:iCs/>
          <w:sz w:val="22"/>
          <w:lang w:eastAsia="nl-NL"/>
        </w:rPr>
        <w:t>en 2</w:t>
      </w:r>
      <w:r w:rsidR="00F46032" w:rsidRPr="00C97F4E">
        <w:rPr>
          <w:rFonts w:ascii="Calibri" w:eastAsia="Times New Roman" w:hAnsi="Calibri" w:cs="Times New Roman"/>
          <w:i/>
          <w:iCs/>
          <w:sz w:val="22"/>
          <w:lang w:eastAsia="nl-NL"/>
        </w:rPr>
        <w:t xml:space="preserve"> (aansluiten bij vervaltermijn </w:t>
      </w:r>
      <w:proofErr w:type="spellStart"/>
      <w:r w:rsidR="00F46032" w:rsidRPr="00C97F4E">
        <w:rPr>
          <w:rFonts w:ascii="Calibri" w:eastAsia="Times New Roman" w:hAnsi="Calibri" w:cs="Times New Roman"/>
          <w:i/>
          <w:iCs/>
          <w:sz w:val="22"/>
          <w:lang w:eastAsia="nl-NL"/>
        </w:rPr>
        <w:t>Awb</w:t>
      </w:r>
      <w:proofErr w:type="spellEnd"/>
      <w:r w:rsidR="000B47F6" w:rsidRPr="00C97F4E">
        <w:rPr>
          <w:rFonts w:ascii="Calibri" w:eastAsia="Times New Roman" w:hAnsi="Calibri" w:cs="Times New Roman"/>
          <w:i/>
          <w:iCs/>
          <w:sz w:val="22"/>
          <w:lang w:eastAsia="nl-NL"/>
        </w:rPr>
        <w:t xml:space="preserve"> met vaste termijn</w:t>
      </w:r>
      <w:r w:rsidR="00F46032" w:rsidRPr="00C97F4E">
        <w:rPr>
          <w:rFonts w:ascii="Calibri" w:eastAsia="Times New Roman" w:hAnsi="Calibri" w:cs="Times New Roman"/>
          <w:i/>
          <w:iCs/>
          <w:sz w:val="22"/>
          <w:lang w:eastAsia="nl-NL"/>
        </w:rPr>
        <w:t>)</w:t>
      </w:r>
    </w:p>
    <w:p w14:paraId="7EB117F0" w14:textId="77777777" w:rsidR="00294657" w:rsidRPr="00C97F4E" w:rsidRDefault="00294657" w:rsidP="00A51649">
      <w:pPr>
        <w:pStyle w:val="Geenafstand"/>
        <w:spacing w:line="276" w:lineRule="auto"/>
        <w:rPr>
          <w:lang w:eastAsia="nl-NL"/>
        </w:rPr>
      </w:pPr>
    </w:p>
    <w:p w14:paraId="15F4683D"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1. Het college ziet af van een verlaging als: </w:t>
      </w:r>
    </w:p>
    <w:p w14:paraId="5C4FAE05" w14:textId="77777777" w:rsidR="004B3302" w:rsidRPr="00C97F4E"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elke vorm van verwijtbaarheid ontbreekt, of</w:t>
      </w:r>
      <w:r w:rsidRPr="00C97F4E">
        <w:rPr>
          <w:rFonts w:ascii="Calibri" w:eastAsia="Times New Roman" w:hAnsi="Calibri" w:cs="Times New Roman"/>
          <w:sz w:val="22"/>
          <w:lang w:eastAsia="nl-NL"/>
        </w:rPr>
        <w:br/>
        <w:t>b. de gedraging meer dan [</w:t>
      </w:r>
      <w:r w:rsidRPr="00C97F4E">
        <w:rPr>
          <w:rFonts w:ascii="Calibri" w:eastAsia="Times New Roman" w:hAnsi="Calibri" w:cs="Times New Roman"/>
          <w:b/>
          <w:bCs/>
          <w:sz w:val="22"/>
          <w:lang w:eastAsia="nl-NL"/>
        </w:rPr>
        <w:t>aantal</w:t>
      </w:r>
      <w:r w:rsidRPr="00C97F4E">
        <w:rPr>
          <w:rFonts w:ascii="Calibri" w:eastAsia="Times New Roman" w:hAnsi="Calibri" w:cs="Times New Roman"/>
          <w:sz w:val="22"/>
          <w:lang w:eastAsia="nl-NL"/>
        </w:rPr>
        <w:t>] jaar voor constatering daarvan door het college heeft plaatsgevonden.</w:t>
      </w:r>
    </w:p>
    <w:p w14:paraId="77D3E90E" w14:textId="77777777" w:rsidR="004B3302" w:rsidRPr="00C97F4E" w:rsidRDefault="004B3302" w:rsidP="00A51649">
      <w:pPr>
        <w:spacing w:after="0" w:line="276" w:lineRule="auto"/>
        <w:rPr>
          <w:rFonts w:ascii="Calibri" w:eastAsia="Times New Roman" w:hAnsi="Calibri" w:cs="Times New Roman"/>
          <w:i/>
          <w:iCs/>
          <w:sz w:val="22"/>
          <w:lang w:eastAsia="nl-NL"/>
        </w:rPr>
      </w:pPr>
    </w:p>
    <w:p w14:paraId="17A0A5DD" w14:textId="71B9D699" w:rsidR="004B3302" w:rsidRPr="00C97F4E" w:rsidRDefault="001823BD" w:rsidP="00A51649">
      <w:pPr>
        <w:spacing w:after="0" w:line="276" w:lineRule="auto"/>
        <w:rPr>
          <w:rFonts w:ascii="Calibri" w:eastAsia="Times New Roman" w:hAnsi="Calibri" w:cs="Times New Roman"/>
          <w:i/>
          <w:iCs/>
          <w:sz w:val="22"/>
          <w:lang w:eastAsia="nl-NL"/>
        </w:rPr>
      </w:pPr>
      <w:r w:rsidRPr="00C97F4E">
        <w:rPr>
          <w:rFonts w:ascii="Calibri" w:eastAsia="Times New Roman" w:hAnsi="Calibri" w:cs="Times New Roman"/>
          <w:i/>
          <w:iCs/>
          <w:sz w:val="22"/>
          <w:lang w:eastAsia="nl-NL"/>
        </w:rPr>
        <w:t>-</w:t>
      </w:r>
      <w:r w:rsidR="00294657" w:rsidRPr="00C97F4E">
        <w:rPr>
          <w:rFonts w:ascii="Calibri" w:eastAsia="Times New Roman" w:hAnsi="Calibri" w:cs="Times New Roman"/>
          <w:i/>
          <w:iCs/>
          <w:sz w:val="22"/>
          <w:lang w:eastAsia="nl-NL"/>
        </w:rPr>
        <w:t>v</w:t>
      </w:r>
      <w:r w:rsidR="004B3302" w:rsidRPr="00C97F4E">
        <w:rPr>
          <w:rFonts w:ascii="Calibri" w:eastAsia="Times New Roman" w:hAnsi="Calibri" w:cs="Times New Roman"/>
          <w:i/>
          <w:iCs/>
          <w:sz w:val="22"/>
          <w:lang w:eastAsia="nl-NL"/>
        </w:rPr>
        <w:t xml:space="preserve">ariant 2 </w:t>
      </w:r>
      <w:r w:rsidR="00294657" w:rsidRPr="00C97F4E">
        <w:rPr>
          <w:rFonts w:ascii="Calibri" w:eastAsia="Times New Roman" w:hAnsi="Calibri" w:cs="Times New Roman"/>
          <w:i/>
          <w:iCs/>
          <w:sz w:val="22"/>
          <w:lang w:eastAsia="nl-NL"/>
        </w:rPr>
        <w:t>– eerste lid bij optie 3</w:t>
      </w:r>
      <w:r w:rsidR="000B47F6" w:rsidRPr="00C97F4E">
        <w:rPr>
          <w:rFonts w:ascii="Calibri" w:eastAsia="Times New Roman" w:hAnsi="Calibri" w:cs="Times New Roman"/>
          <w:i/>
          <w:iCs/>
          <w:sz w:val="22"/>
          <w:lang w:eastAsia="nl-NL"/>
        </w:rPr>
        <w:t xml:space="preserve"> (aansluiten bij vervaltermijn </w:t>
      </w:r>
      <w:proofErr w:type="spellStart"/>
      <w:r w:rsidR="000B47F6" w:rsidRPr="00C97F4E">
        <w:rPr>
          <w:rFonts w:ascii="Calibri" w:eastAsia="Times New Roman" w:hAnsi="Calibri" w:cs="Times New Roman"/>
          <w:i/>
          <w:iCs/>
          <w:sz w:val="22"/>
          <w:lang w:eastAsia="nl-NL"/>
        </w:rPr>
        <w:t>Awb</w:t>
      </w:r>
      <w:proofErr w:type="spellEnd"/>
      <w:r w:rsidR="000B47F6" w:rsidRPr="00C97F4E">
        <w:rPr>
          <w:rFonts w:ascii="Calibri" w:eastAsia="Times New Roman" w:hAnsi="Calibri" w:cs="Times New Roman"/>
          <w:i/>
          <w:iCs/>
          <w:sz w:val="22"/>
          <w:lang w:eastAsia="nl-NL"/>
        </w:rPr>
        <w:t xml:space="preserve"> met variabele  termijn)</w:t>
      </w:r>
    </w:p>
    <w:p w14:paraId="1653CF7E" w14:textId="77777777" w:rsidR="00294657" w:rsidRPr="00C97F4E" w:rsidRDefault="00294657" w:rsidP="00A51649">
      <w:pPr>
        <w:pStyle w:val="Geenafstand"/>
        <w:spacing w:line="276" w:lineRule="auto"/>
        <w:rPr>
          <w:lang w:eastAsia="nl-NL"/>
        </w:rPr>
      </w:pPr>
    </w:p>
    <w:p w14:paraId="0907D8CB"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1. Het college ziet af van een verlaging als: </w:t>
      </w:r>
    </w:p>
    <w:p w14:paraId="0D149E7E" w14:textId="77777777" w:rsidR="004B3302" w:rsidRPr="00C97F4E"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elke vorm van verwijtbaarheid ontbreekt;</w:t>
      </w:r>
      <w:r w:rsidRPr="00C97F4E">
        <w:rPr>
          <w:rFonts w:ascii="Calibri" w:eastAsia="Times New Roman" w:hAnsi="Calibri" w:cs="Times New Roman"/>
          <w:sz w:val="22"/>
          <w:lang w:eastAsia="nl-NL"/>
        </w:rPr>
        <w:br/>
        <w:t>b. de gedraging meer dan drie jaar voor constatering daarvan door het college heeft plaatsgevonden en voor die gedraging een verlaging van € 340 of minder kan worden opgelegd, of</w:t>
      </w:r>
      <w:r w:rsidRPr="00C97F4E">
        <w:rPr>
          <w:rFonts w:ascii="Calibri" w:eastAsia="Times New Roman" w:hAnsi="Calibri" w:cs="Times New Roman"/>
          <w:sz w:val="22"/>
          <w:lang w:eastAsia="nl-NL"/>
        </w:rPr>
        <w:br/>
        <w:t>c. de gedraging meer dan vijf jaar voor constatering daarvan door het college heeft plaatsgevonden en voor die gedraging een verlaging van meer dan € 340 kan worden opgelegd.</w:t>
      </w:r>
    </w:p>
    <w:p w14:paraId="6B110AD5"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2. Het college kan afzien van een verlaging als het daarvoor dringende redenen aanwezig acht.</w:t>
      </w:r>
    </w:p>
    <w:p w14:paraId="07D97D07" w14:textId="77777777" w:rsidR="00544F10" w:rsidRPr="00C97F4E" w:rsidRDefault="004B3302" w:rsidP="00A51649">
      <w:pPr>
        <w:pStyle w:val="Geenafstand"/>
        <w:spacing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3. Als het college afziet van een verlaging op grond van dringende redenen, wordt een belanghebbende hiervan schriftelijk op de hoogte gesteld.</w:t>
      </w:r>
    </w:p>
    <w:p w14:paraId="6CD43ACF" w14:textId="77777777" w:rsidR="002A3561" w:rsidRDefault="002A3561" w:rsidP="00A51649">
      <w:pPr>
        <w:pStyle w:val="Geenafstand"/>
        <w:spacing w:line="276" w:lineRule="auto"/>
        <w:rPr>
          <w:rFonts w:cstheme="minorHAnsi"/>
          <w:sz w:val="22"/>
          <w:u w:val="single"/>
        </w:rPr>
      </w:pPr>
    </w:p>
    <w:p w14:paraId="287890B4" w14:textId="69DA4AF4"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52BE8">
        <w:rPr>
          <w:rFonts w:cstheme="minorHAnsi"/>
          <w:b/>
          <w:sz w:val="22"/>
        </w:rPr>
        <w:t>Toelichting</w:t>
      </w:r>
    </w:p>
    <w:p w14:paraId="1B4DC2A2" w14:textId="3454142C"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Afzien van verlagen</w:t>
      </w:r>
    </w:p>
    <w:p w14:paraId="11309034" w14:textId="687CE5FA"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 xml:space="preserve">Het afzien van het opleggen van een verlaging “indien elke vorm van verwijtbaarheid ontbreekt", is overgenomen uit artikel 18, negende lid, van de Participatiewet, respectievelijk artikel 20, derde lid, van de IOAW en artikel 20, derde lid, van de IOAZ. Aangenomen moet worden dat hiervan uitsluitend sprake is bij evidente </w:t>
      </w:r>
      <w:r>
        <w:rPr>
          <w:rFonts w:cstheme="minorHAnsi"/>
          <w:sz w:val="22"/>
        </w:rPr>
        <w:t>afwezigheid van verwijtbaarheid</w:t>
      </w:r>
      <w:r w:rsidRPr="00452BE8">
        <w:rPr>
          <w:rFonts w:cstheme="minorHAnsi"/>
          <w:sz w:val="22"/>
        </w:rPr>
        <w:t>.</w:t>
      </w:r>
      <w:r>
        <w:rPr>
          <w:rStyle w:val="Voetnootmarkering"/>
          <w:rFonts w:cstheme="minorHAnsi"/>
          <w:sz w:val="22"/>
        </w:rPr>
        <w:footnoteReference w:id="23"/>
      </w:r>
      <w:r w:rsidRPr="00452BE8">
        <w:rPr>
          <w:rFonts w:cstheme="minorHAnsi"/>
          <w:sz w:val="22"/>
        </w:rPr>
        <w:t xml:space="preserve"> Het is aan het college te beoordelen of elke vorm van verwijtbaarheid ontbreekt aan het betreffende gedrag. Is vanwege de afwezigheid van elke vorm van verwijtbaarheid afgezien van een verlaging, dan is het niet mogelijk om bij toepassing van </w:t>
      </w:r>
      <w:r w:rsidRPr="00452BE8">
        <w:rPr>
          <w:rFonts w:cstheme="minorHAnsi"/>
          <w:sz w:val="22"/>
        </w:rPr>
        <w:lastRenderedPageBreak/>
        <w:t xml:space="preserve">recidive deze gedraging mee te </w:t>
      </w:r>
      <w:r w:rsidRPr="006927E1">
        <w:rPr>
          <w:rFonts w:cstheme="minorHAnsi"/>
          <w:sz w:val="22"/>
        </w:rPr>
        <w:t xml:space="preserve">tellen (zie artikel </w:t>
      </w:r>
      <w:r w:rsidR="006927E1" w:rsidRPr="006927E1">
        <w:rPr>
          <w:rFonts w:cstheme="minorHAnsi"/>
          <w:sz w:val="22"/>
        </w:rPr>
        <w:t>55</w:t>
      </w:r>
      <w:r w:rsidRPr="006927E1">
        <w:rPr>
          <w:rFonts w:cstheme="minorHAnsi"/>
          <w:sz w:val="22"/>
        </w:rPr>
        <w:t xml:space="preserve"> van deze verordening). Is</w:t>
      </w:r>
      <w:r w:rsidRPr="00452BE8">
        <w:rPr>
          <w:rFonts w:cstheme="minorHAnsi"/>
          <w:sz w:val="22"/>
        </w:rPr>
        <w:t xml:space="preserve"> vanwege de afstemming op grond van artikel 18, eerste lid, van de Participatiewet van een verlaging afgezien dan is daarin geen reden gelegen om de betreffende gedraging buiten beschouwing te laten in geval van recidive.</w:t>
      </w:r>
    </w:p>
    <w:p w14:paraId="0F18DC15"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452BE8">
        <w:rPr>
          <w:rFonts w:cstheme="minorHAnsi"/>
          <w:sz w:val="22"/>
        </w:rPr>
        <w:t>Een andere reden om af te zien van het opleggen van een verlaging is dat de gedraging te lang geleden heeft plaatsgevonden (verjaring). Omwille van de effectiviteit (“lik op stuk”) is het nodig dat een verlaging spoedig nadat de gedraging heeft plaatsgehad, wordt opgelegd.</w:t>
      </w:r>
    </w:p>
    <w:p w14:paraId="2321ACAC"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Nadere toelichting als ervoor gekozen wordt geen verlaging op te leggen voor gedragingen die langer dan een jaar geleden hebben plaatsgevonden</w:t>
      </w:r>
    </w:p>
    <w:p w14:paraId="5DEA088A" w14:textId="3E84C2EC"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Om deze reden regelt artikel 4</w:t>
      </w:r>
      <w:r>
        <w:rPr>
          <w:rFonts w:cstheme="minorHAnsi"/>
          <w:sz w:val="22"/>
        </w:rPr>
        <w:t>3</w:t>
      </w:r>
      <w:r w:rsidRPr="00452BE8">
        <w:rPr>
          <w:rFonts w:cstheme="minorHAnsi"/>
          <w:sz w:val="22"/>
        </w:rPr>
        <w:t>, eerste lid, onderdeel b, van deze verordening dat het college geen verlagingen oplegt voor gedragingen die langer dan één jaar geleden hebben plaatsgevonden. Dit heeft tevens als voordeel dat een uitkeringsgerechtigde niet te lang in onzekerheid wordt gehouden over de vraag of het college overgaat tot het opleggen van een verlaging.</w:t>
      </w:r>
    </w:p>
    <w:p w14:paraId="76568FF7"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71DDDDE7"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Nadere toelichting als ervoor gekozen wordt geen verlaging op te leggen voor gedragingen die langer dan drie jaar geleden hebben plaatsgevonden</w:t>
      </w:r>
    </w:p>
    <w:p w14:paraId="6796EBC4"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 xml:space="preserve">Het college kan geen verlaging opleggen voor gedragingen die langer dan drie jaar geleden hebben plaatsgevonden. Hiermee wordt aangesloten bij de vervaltermijn zoals genoemd in artikel 5:45, tweede lid, van de </w:t>
      </w:r>
      <w:proofErr w:type="spellStart"/>
      <w:r w:rsidRPr="00452BE8">
        <w:rPr>
          <w:rFonts w:cstheme="minorHAnsi"/>
          <w:sz w:val="22"/>
        </w:rPr>
        <w:t>Awb</w:t>
      </w:r>
      <w:proofErr w:type="spellEnd"/>
      <w:r w:rsidRPr="00452BE8">
        <w:rPr>
          <w:rFonts w:cstheme="minorHAnsi"/>
          <w:sz w:val="22"/>
        </w:rPr>
        <w:t>. Op grond van dat artikellid vervalt de bevoegdheid tot het opleggen van een bestuurlijke boete drie jaar nadat de overtreding heeft plaatsgevonden als een bestuurlijke boete van € 340 of minder kan worden opgelegd. Deze verjaringstermijn laat overigens onverlet dat het vanuit het oogpunt van effectiviteit (“lik op stuk”) nastrevenswaardig wordt geacht zo spoedig mogelijk een verlaging op te leggen nadat de gedraging heeft plaatsgevonden. Dat heeft bovendien als voordeel dat een uitkeringsgerechtigde niet te lang in onzekerheid wordt gehouden over de vraag of de gemeente overgaat tot het opleggen van een verlaging.</w:t>
      </w:r>
    </w:p>
    <w:p w14:paraId="23DF99FE"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54236C4E"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Nadere toelichting als ervoor gekozen wordt geen verlaging op te leggen voor gedragingen die langer dan drie of vijf jaar geleden hebben plaatsgevonden</w:t>
      </w:r>
    </w:p>
    <w:p w14:paraId="6DFECDAA"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 xml:space="preserve">Het college kan geen verlaging opleggen voor gedragingen die langer dan drie of vijf jaar geleden hebben plaatsgevonden. De vervaltermijn is afhankelijk van de hoogte van de afstemming. Hiermee wordt aangesloten bij de vervaltermijnen zoals genoemd in artikel 5:45, tweede lid, van de </w:t>
      </w:r>
      <w:proofErr w:type="spellStart"/>
      <w:r w:rsidRPr="00452BE8">
        <w:rPr>
          <w:rFonts w:cstheme="minorHAnsi"/>
          <w:sz w:val="22"/>
        </w:rPr>
        <w:t>Awb</w:t>
      </w:r>
      <w:proofErr w:type="spellEnd"/>
      <w:r w:rsidRPr="00452BE8">
        <w:rPr>
          <w:rFonts w:cstheme="minorHAnsi"/>
          <w:sz w:val="22"/>
        </w:rPr>
        <w:t>. De bevoegdheid tot het afstemmen vervalt na drie jaar nadat de overtreding heeft plaatsgevonden als een verlaging van € 340 of minder kan worden opgelegd. De bevoegdheid tot het afstemmen vervalt na vijf jaar nadat de overtreding heeft plaatsgevonden als een verlaging van meer dan € 340 kan worden opgelegd. Deze verjaringstermijn laat overigens onverlet dat het vanuit het oogpunt van effectiviteit (“lik op stuk”) nastrevenswaardig wordt geacht zo spoedig mogelijk een verlaging op te leggen nadat de gedraging heeft plaatsgevonden. Dat heeft bovendien als voordeel dat een uitkeringsgerechtigde niet te lang in onzekerheid wordt gehouden over de vraag of de gemeente overgaat tot het opleggen van een verlaging.</w:t>
      </w:r>
    </w:p>
    <w:p w14:paraId="6324F116"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1B41BC6D"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Afzien van verlagen in verband met dringende redenen</w:t>
      </w:r>
    </w:p>
    <w:p w14:paraId="43E6567F"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 xml:space="preserve">In het tweede lid is geregeld dat kan worden afgezien van het opleggen van een verlaging als daarvoor dringende redenen aanwezig zijn. De verordening stelt een algemene verplichting tot het opleggen van een verlaging voorop. Uitzonderingen moeten echter mogelijk zijn als voor de belanghebbende onaanvaardbare consequenties zouden optreden. Uit het woord "dringend" blijkt </w:t>
      </w:r>
      <w:r w:rsidRPr="00452BE8">
        <w:rPr>
          <w:rFonts w:cstheme="minorHAnsi"/>
          <w:sz w:val="22"/>
        </w:rPr>
        <w:lastRenderedPageBreak/>
        <w:t>dat er wel iets heel bijzonders en uitzonderlijks aan de hand moet zijn, wil een afwijking van het algemene principe gerechtvaardigd zijn. Wat dringende redenen zijn, is afhankelijk van de concrete situatie en kan dus niet op voorhand worden vastgelegd. Er kan worden gedacht aan enerzijds een mindere mate van verwijtbaarheid ten aanzien van de gedraging en anderzijds aan de financiële of sociale gevolgen voor belanghebbende en/of diens gezin. Daarbij moet worden opgemerkt dat ernstige financiële gevolgen op zichzelf geen reden zijn om van een verlaging af te zien, omdat dit inherent is aan het verlagen van een uitkering.</w:t>
      </w:r>
    </w:p>
    <w:p w14:paraId="29F726FE" w14:textId="77777777" w:rsidR="00010250" w:rsidRDefault="00010250"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39E33BB7" w14:textId="254382A1"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Afzien verlagen ook mogelijk bij geüniformeerde arbeidsverplichtingen</w:t>
      </w:r>
    </w:p>
    <w:p w14:paraId="5D76B0D3"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De wet schrijft bij overtreding van een geüniformeerde arbeidsverplichting een afstemming voor van honderd procent van de bijstand gedurende één tot drie maanden. Op grond van artikel 18, tiende lid, van de Participatiewet moet het college een op te leggen maatregel of een opgelegde maatregel afstemmen op de omstandigheden van een belanghebbende en diens mogelijkheden om middelen te verwerven. Dit als - volgens het college - dringende redenen daartoe noodzaken, gelet op bijzondere omstandigheden. Op grond van bijzondere omstandigheden kan het college besluiten de maatregel op een lager niveau, voor een kortere duur of op nul vast te stellen.</w:t>
      </w:r>
    </w:p>
    <w:p w14:paraId="2D6A6439"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6593A2D1" w14:textId="77777777"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i/>
          <w:iCs/>
          <w:sz w:val="22"/>
        </w:rPr>
        <w:t>Schriftelijke mededeling in verband met recidive</w:t>
      </w:r>
    </w:p>
    <w:p w14:paraId="53E3D4B1" w14:textId="4BC0B5C8" w:rsidR="00452BE8" w:rsidRP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452BE8">
        <w:rPr>
          <w:rFonts w:cstheme="minorHAnsi"/>
          <w:sz w:val="22"/>
        </w:rPr>
        <w:t>Het doen van een schriftelijke mededeling in een beschikking dat het college afziet van het opleggen van een verlaging wegens dringende redenen is van belang in verband met eventuele recidive (artikel 4</w:t>
      </w:r>
      <w:r w:rsidR="00571E14">
        <w:rPr>
          <w:rFonts w:cstheme="minorHAnsi"/>
          <w:sz w:val="22"/>
        </w:rPr>
        <w:t>3</w:t>
      </w:r>
      <w:r w:rsidRPr="00452BE8">
        <w:rPr>
          <w:rFonts w:cstheme="minorHAnsi"/>
          <w:sz w:val="22"/>
        </w:rPr>
        <w:t xml:space="preserve">, derde lid). Het opleggen van een verlaging bij recidive is geregeld in </w:t>
      </w:r>
      <w:r w:rsidRPr="006927E1">
        <w:rPr>
          <w:rFonts w:cstheme="minorHAnsi"/>
          <w:sz w:val="22"/>
        </w:rPr>
        <w:t xml:space="preserve">artikel </w:t>
      </w:r>
      <w:r w:rsidR="006927E1" w:rsidRPr="006927E1">
        <w:rPr>
          <w:rFonts w:cstheme="minorHAnsi"/>
          <w:sz w:val="22"/>
        </w:rPr>
        <w:t>55</w:t>
      </w:r>
      <w:r w:rsidRPr="006927E1">
        <w:rPr>
          <w:rFonts w:cstheme="minorHAnsi"/>
          <w:sz w:val="22"/>
        </w:rPr>
        <w:t>.</w:t>
      </w:r>
    </w:p>
    <w:p w14:paraId="3DB427DD" w14:textId="77777777" w:rsidR="00452BE8" w:rsidRDefault="00452BE8" w:rsidP="00452BE8">
      <w:pPr>
        <w:pStyle w:val="Geenafstand"/>
        <w:pBdr>
          <w:top w:val="single" w:sz="4" w:space="1" w:color="auto"/>
          <w:left w:val="single" w:sz="4" w:space="4" w:color="auto"/>
          <w:bottom w:val="single" w:sz="4" w:space="1" w:color="auto"/>
          <w:right w:val="single" w:sz="4" w:space="4" w:color="auto"/>
        </w:pBdr>
        <w:spacing w:line="276" w:lineRule="auto"/>
        <w:rPr>
          <w:rFonts w:cstheme="minorHAnsi"/>
          <w:b/>
          <w:color w:val="C00000"/>
          <w:sz w:val="22"/>
          <w:u w:val="single"/>
        </w:rPr>
      </w:pPr>
    </w:p>
    <w:p w14:paraId="74D08254" w14:textId="0D06172F" w:rsidR="000B47F6" w:rsidRPr="007A5F69" w:rsidRDefault="00F46032"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7A5F69">
        <w:rPr>
          <w:rFonts w:cstheme="minorHAnsi"/>
          <w:b/>
          <w:color w:val="C00000"/>
          <w:sz w:val="22"/>
          <w:u w:val="single"/>
        </w:rPr>
        <w:t>Implementatiehandleiding</w:t>
      </w:r>
      <w:r w:rsidRPr="007A5F69">
        <w:rPr>
          <w:rFonts w:cstheme="minorHAnsi"/>
          <w:color w:val="C00000"/>
          <w:sz w:val="22"/>
        </w:rPr>
        <w:t xml:space="preserve">: </w:t>
      </w:r>
      <w:r w:rsidR="000B47F6" w:rsidRPr="007A5F69">
        <w:rPr>
          <w:rFonts w:cstheme="minorHAnsi"/>
          <w:color w:val="C00000"/>
          <w:sz w:val="22"/>
        </w:rPr>
        <w:t>Optie 1 en 2: In het eerste lid, onderdeel b, dient de ‘verjaringstermijn’ ingevuld te worden. Omwille van de effectiviteit (“lik op stuk”) is het nodig dat een verlaging spoedig nadat de gedraging heeft plaatsgehad, wordt opgelegd. Om deze reden kan ervoor gekozen worden dat het college geen verlagingen oplegt voor gedragingen die langer dan één jaar geleden hebben plaatsgevonden. Dit heeft tevens als voordeel dat een uitkeringsgerechtigde niet te lang in onzekerheid wordt gehouden over de vraag of het college overgaat tot het opleggen van een verlaging.</w:t>
      </w:r>
    </w:p>
    <w:p w14:paraId="7E24CED7" w14:textId="77777777" w:rsidR="000B47F6" w:rsidRPr="007A5F69" w:rsidRDefault="000B47F6"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4C62C191" w14:textId="77777777" w:rsidR="000B47F6" w:rsidRPr="007A5F69" w:rsidRDefault="000B47F6"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7A5F69">
        <w:rPr>
          <w:rFonts w:cstheme="minorHAnsi"/>
          <w:color w:val="C00000"/>
          <w:sz w:val="22"/>
        </w:rPr>
        <w:t xml:space="preserve">Een tweede optie is een termijn van drie jaar. Daarmee wordt aangesloten bij de vervaltermijn zoals genoemd in artikel 5:45, tweede lid, van de </w:t>
      </w:r>
      <w:proofErr w:type="spellStart"/>
      <w:r w:rsidRPr="007A5F69">
        <w:rPr>
          <w:rFonts w:cstheme="minorHAnsi"/>
          <w:color w:val="C00000"/>
          <w:sz w:val="22"/>
        </w:rPr>
        <w:t>Awb</w:t>
      </w:r>
      <w:proofErr w:type="spellEnd"/>
      <w:r w:rsidRPr="007A5F69">
        <w:rPr>
          <w:rFonts w:cstheme="minorHAnsi"/>
          <w:color w:val="C00000"/>
          <w:sz w:val="22"/>
        </w:rPr>
        <w:t>. Op grond van dat artikellid vervalt de bevoegdheid tot het opleggen van een bestuurlijke boete drie jaar nadat de overtreding heeft plaatsgevonden als een bestuurlijke boete van € 340 of minder kan worden opgelegd. Deze verjaringstermijn laat overigens onverlet dat het vanuit het oogpunt van effectiviteit (“lik op stuk”) nastrevenswaardig is zo spoedig mogelijk een verlaging op te leggen nadat de gedraging heeft plaatsgevonden. Dat heeft bovendien als voordeel dat een uitkeringsgerechtigde niet te lang in onzekerheid wordt gehouden over de vraag of de gemeente overgaat tot het opleggen van een verlaging.</w:t>
      </w:r>
    </w:p>
    <w:p w14:paraId="7BDF6D67" w14:textId="77777777" w:rsidR="000B47F6" w:rsidRPr="007A5F69" w:rsidRDefault="000B47F6"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p>
    <w:p w14:paraId="5D8E9A84" w14:textId="03A8C021" w:rsidR="00F46032" w:rsidRPr="007A5F69" w:rsidRDefault="000B47F6"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u w:val="single"/>
        </w:rPr>
      </w:pPr>
      <w:r w:rsidRPr="007A5F69">
        <w:rPr>
          <w:rFonts w:cstheme="minorHAnsi"/>
          <w:color w:val="C00000"/>
          <w:sz w:val="22"/>
        </w:rPr>
        <w:t xml:space="preserve">Optie 3: Een derde optie is een termijn – afhankelijk van de hoogte van de afstemming – van drie of vijf jaar. Ook hiermee wordt aangesloten bij de vervaltermijnen zoals genoemd in artikel 5:45, tweede lid, van de </w:t>
      </w:r>
      <w:proofErr w:type="spellStart"/>
      <w:r w:rsidRPr="007A5F69">
        <w:rPr>
          <w:rFonts w:cstheme="minorHAnsi"/>
          <w:color w:val="C00000"/>
          <w:sz w:val="22"/>
        </w:rPr>
        <w:t>Awb</w:t>
      </w:r>
      <w:proofErr w:type="spellEnd"/>
      <w:r w:rsidRPr="007A5F69">
        <w:rPr>
          <w:rFonts w:cstheme="minorHAnsi"/>
          <w:color w:val="C00000"/>
          <w:sz w:val="22"/>
        </w:rPr>
        <w:t xml:space="preserve">. De bevoegdheid tot het afstemmen vervalt na drie jaar nadat de overtreding heeft plaatsgevonden als een verlaging van € 340 of minder kan worden opgelegd. De bevoegdheid tot het afstemmen vervalt na vijf jaar nadat de overtreding heeft plaatsgevonden als een verlaging van meer dan € 340 kan worden opgelegd. Ook hier laat deze verjaringstermijn onverlet dat het </w:t>
      </w:r>
      <w:r w:rsidRPr="007A5F69">
        <w:rPr>
          <w:rFonts w:cstheme="minorHAnsi"/>
          <w:color w:val="C00000"/>
          <w:sz w:val="22"/>
        </w:rPr>
        <w:lastRenderedPageBreak/>
        <w:t>vanuit het oogpunt van effectiviteit nastrevenswaardig is zo spoedig mogelijk een verlaging op te leggen nadat de gedraging heeft plaatsgevonden.</w:t>
      </w:r>
    </w:p>
    <w:p w14:paraId="45750A32" w14:textId="77777777" w:rsidR="000B47F6" w:rsidRDefault="000B47F6" w:rsidP="00A51649">
      <w:pPr>
        <w:pStyle w:val="Geenafstand"/>
        <w:spacing w:line="276" w:lineRule="auto"/>
        <w:rPr>
          <w:rFonts w:cstheme="minorHAnsi"/>
          <w:b/>
          <w:sz w:val="22"/>
        </w:rPr>
      </w:pPr>
    </w:p>
    <w:p w14:paraId="758D4E06" w14:textId="3D5DF87E"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571E14">
        <w:rPr>
          <w:rFonts w:cstheme="minorHAnsi"/>
          <w:b/>
          <w:sz w:val="22"/>
        </w:rPr>
        <w:t>44</w:t>
      </w:r>
      <w:r w:rsidRPr="00C97F4E">
        <w:rPr>
          <w:rFonts w:cstheme="minorHAnsi"/>
          <w:b/>
          <w:sz w:val="22"/>
        </w:rPr>
        <w:t xml:space="preserve">. </w:t>
      </w:r>
      <w:r w:rsidR="00833E88" w:rsidRPr="00C97F4E">
        <w:rPr>
          <w:rFonts w:cstheme="minorHAnsi"/>
          <w:b/>
          <w:bCs/>
          <w:sz w:val="22"/>
        </w:rPr>
        <w:t>I</w:t>
      </w:r>
      <w:r w:rsidRPr="00C97F4E">
        <w:rPr>
          <w:rFonts w:cstheme="minorHAnsi"/>
          <w:b/>
          <w:bCs/>
          <w:sz w:val="22"/>
        </w:rPr>
        <w:t>ngangsdatum en tijdvak van een verlaging</w:t>
      </w:r>
    </w:p>
    <w:p w14:paraId="48F72AB3"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1. Een verlaging wordt toegepast op de uitkering of bijzondere bijstand die is verleend met toepassing van artikel 12 van de Participatiewet over de kalendermaand volgend op de maand waarin het besluit tot het opleggen van de verlaging aan een belanghebbende is bekendgemaakt. Daarbij wordt uitgegaan van de op dat tijdstip voor die belanghebbende geldende bijstandsnorm.</w:t>
      </w:r>
    </w:p>
    <w:p w14:paraId="4D2DEBDE"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w:t>
      </w:r>
      <w:r w:rsidRPr="00C97F4E">
        <w:rPr>
          <w:rFonts w:ascii="Calibri" w:eastAsia="Times New Roman" w:hAnsi="Calibri" w:cs="Times New Roman"/>
          <w:i/>
          <w:iCs/>
          <w:sz w:val="22"/>
          <w:lang w:eastAsia="nl-NL"/>
        </w:rPr>
        <w:t>2</w:t>
      </w:r>
      <w:r w:rsidRPr="00C97F4E">
        <w:rPr>
          <w:rFonts w:ascii="Calibri" w:eastAsia="Times New Roman" w:hAnsi="Calibri" w:cs="Times New Roman"/>
          <w:sz w:val="22"/>
          <w:lang w:eastAsia="nl-NL"/>
        </w:rPr>
        <w:t xml:space="preserve">. </w:t>
      </w:r>
      <w:r w:rsidRPr="00C97F4E">
        <w:rPr>
          <w:rFonts w:ascii="Calibri" w:eastAsia="Times New Roman" w:hAnsi="Calibri" w:cs="Times New Roman"/>
          <w:i/>
          <w:iCs/>
          <w:sz w:val="22"/>
          <w:lang w:eastAsia="nl-NL"/>
        </w:rPr>
        <w:t>Een verlaging kan met terugwerkende kracht worden toegepast op de uitkering over de periode waarop de gedraging betrekking heeft gehad of over de periode waarin de gedraging heeft plaatsgevonden als een verlaging overeenkomstig het eerste lid niet mogelijk is omdat de uitkering is beëindigd of ingetrokken.</w:t>
      </w:r>
      <w:r w:rsidRPr="00C97F4E">
        <w:rPr>
          <w:rFonts w:ascii="Calibri" w:eastAsia="Times New Roman" w:hAnsi="Calibri" w:cs="Times New Roman"/>
          <w:sz w:val="22"/>
          <w:lang w:eastAsia="nl-NL"/>
        </w:rPr>
        <w:t>]</w:t>
      </w:r>
    </w:p>
    <w:p w14:paraId="75BE917E" w14:textId="67F12422"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w:t>
      </w:r>
      <w:r w:rsidRPr="00C97F4E">
        <w:rPr>
          <w:rFonts w:ascii="Calibri" w:eastAsia="Times New Roman" w:hAnsi="Calibri" w:cs="Times New Roman"/>
          <w:i/>
          <w:iCs/>
          <w:sz w:val="22"/>
          <w:lang w:eastAsia="nl-NL"/>
        </w:rPr>
        <w:t>3</w:t>
      </w:r>
      <w:r w:rsidRPr="00C97F4E">
        <w:rPr>
          <w:rFonts w:ascii="Calibri" w:eastAsia="Times New Roman" w:hAnsi="Calibri" w:cs="Times New Roman"/>
          <w:sz w:val="22"/>
          <w:lang w:eastAsia="nl-NL"/>
        </w:rPr>
        <w:t xml:space="preserve">. </w:t>
      </w:r>
      <w:r w:rsidRPr="00C97F4E">
        <w:rPr>
          <w:rFonts w:ascii="Calibri" w:eastAsia="Times New Roman" w:hAnsi="Calibri" w:cs="Times New Roman"/>
          <w:i/>
          <w:iCs/>
          <w:sz w:val="22"/>
          <w:lang w:eastAsia="nl-NL"/>
        </w:rPr>
        <w:t>Als een verlaging niet of niet geheel ten uitvoer kan worden gelegd als gevolg van de beëindiging of intrekking van de uitkering, wordt de verlaging of dat deel van de verlaging dat nog niet is uitgevoerd, alsnog opgelegd als belanghebbende binnen de termijn, bedoeld in artikel 4</w:t>
      </w:r>
      <w:r w:rsidR="00B45D7E" w:rsidRPr="00C97F4E">
        <w:rPr>
          <w:rFonts w:ascii="Calibri" w:eastAsia="Times New Roman" w:hAnsi="Calibri" w:cs="Times New Roman"/>
          <w:i/>
          <w:iCs/>
          <w:sz w:val="22"/>
          <w:lang w:eastAsia="nl-NL"/>
        </w:rPr>
        <w:t>6</w:t>
      </w:r>
      <w:r w:rsidRPr="00C97F4E">
        <w:rPr>
          <w:rFonts w:ascii="Calibri" w:eastAsia="Times New Roman" w:hAnsi="Calibri" w:cs="Times New Roman"/>
          <w:i/>
          <w:iCs/>
          <w:sz w:val="22"/>
          <w:lang w:eastAsia="nl-NL"/>
        </w:rPr>
        <w:t>, eerste lid, onderdeel b, opnieuw een uitkering ontvangt.</w:t>
      </w:r>
      <w:r w:rsidRPr="00C97F4E">
        <w:rPr>
          <w:rFonts w:ascii="Calibri" w:eastAsia="Times New Roman" w:hAnsi="Calibri" w:cs="Times New Roman"/>
          <w:sz w:val="22"/>
          <w:lang w:eastAsia="nl-NL"/>
        </w:rPr>
        <w:t>]</w:t>
      </w:r>
    </w:p>
    <w:p w14:paraId="2AE0738E" w14:textId="515CEA38" w:rsidR="00544F10" w:rsidRDefault="00544F10" w:rsidP="00A51649">
      <w:pPr>
        <w:pStyle w:val="Geenafstand"/>
        <w:spacing w:line="276" w:lineRule="auto"/>
        <w:rPr>
          <w:rFonts w:cstheme="minorHAnsi"/>
          <w:bCs/>
          <w:sz w:val="22"/>
          <w:u w:val="single"/>
        </w:rPr>
      </w:pPr>
    </w:p>
    <w:p w14:paraId="63F151DF" w14:textId="0079A028"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571E14">
        <w:rPr>
          <w:rFonts w:cstheme="minorHAnsi"/>
          <w:b/>
          <w:bCs/>
          <w:sz w:val="22"/>
        </w:rPr>
        <w:t>Toelichting</w:t>
      </w:r>
    </w:p>
    <w:p w14:paraId="500C498D" w14:textId="22F31ECD"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Het verlagen van de uitkering die in de nabije toekomst wordt verstrekt, is de gemakkelijkste methode van het opleggen van een verlaging. Dan hoeft niet te worden overgegaan tot herziening van de uitkering en terugvordering van het te veel betaalde bedrag. In de praktijk zal dit meestal inhouden dat een verlaging wordt opgelegd met ingang van de eerste dag van de kalendermaand, die volgt op de kalendermaand waarin het besluit bekend is gemaakt. Voor de berekening van de hoogte van de verlaging moet worden uitgegaan van de voor die maand geldende bijstandsnorm.</w:t>
      </w:r>
    </w:p>
    <w:p w14:paraId="026E9366"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6719561E"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Nadere toelichting als het tweede lid wordt overgenomen.</w:t>
      </w:r>
    </w:p>
    <w:p w14:paraId="5209A13B"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w:t>
      </w:r>
      <w:r w:rsidRPr="00571E14">
        <w:rPr>
          <w:rFonts w:cstheme="minorHAnsi"/>
          <w:bCs/>
          <w:i/>
          <w:iCs/>
          <w:sz w:val="22"/>
        </w:rPr>
        <w:t>Verlagen met terugwerkende kracht (tweede lid)</w:t>
      </w:r>
    </w:p>
    <w:p w14:paraId="567B273A"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Het is niet altijd mogelijk om een lopende uitkering af te stemmen. In die gevallen kan de verlaging met terugwerkende kracht te worden toegepast. Het afstemmingsbesluit dat in dat geval wordt genomen, is een bijzondere vorm van herziening van de uitkering. Het besluit leidt namelijk tot te veel verstrekte uitkering. De uitkering die op grond van het afstemmingsbesluit te veel is verstrekt kan met toepassing van artikel 58, tweede lid, onderdeel a, van de Participatiewet, respectievelijk artikel 25, tweede lid, van de IOAW en van de IOAZ, worden teruggevorderd. Afstemming met terugwerkende kracht is echter niet altijd mogelijk. Als alle uitkering over de betreffende periode is ingetrokken en teruggevorderd, resteert er niets meer om af te stemmen. Is geen duidelijke datum te koppelen aan de gedraging van een belanghebbende of is de verlaging het gevolg van een gedraging voorafgaande aan de aanvraag, dan is verlagen met terugwerkende kracht evenmin mogelijk en kan de verlaging uitsluitend naar de toekomst toe worden toegepast. Denk bijvoorbeeld aan het nalaten om voldoende te solliciteren.</w:t>
      </w:r>
      <w:r w:rsidRPr="00571E14">
        <w:rPr>
          <w:rFonts w:cstheme="minorHAnsi"/>
          <w:bCs/>
          <w:sz w:val="22"/>
        </w:rPr>
        <w:t>]</w:t>
      </w:r>
    </w:p>
    <w:p w14:paraId="4D9CD142"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1414AE1E"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Nadere toelichting als het derde lid wordt overgenomen.</w:t>
      </w:r>
    </w:p>
    <w:p w14:paraId="78685FE7"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w:t>
      </w:r>
      <w:r w:rsidRPr="00571E14">
        <w:rPr>
          <w:rFonts w:cstheme="minorHAnsi"/>
          <w:bCs/>
          <w:i/>
          <w:iCs/>
          <w:sz w:val="22"/>
        </w:rPr>
        <w:t>Verlaging uitvoeren op nieuwe uitkering (derde lid)</w:t>
      </w:r>
    </w:p>
    <w:p w14:paraId="57342B29" w14:textId="3FE41E4B"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lastRenderedPageBreak/>
        <w:t>Een verlaging kan niet los worden gezien van het recht op bijstand. Het opleggen van een verlaging is niet mogelijk als een belanghebbende geen re</w:t>
      </w:r>
      <w:r>
        <w:rPr>
          <w:rFonts w:cstheme="minorHAnsi"/>
          <w:bCs/>
          <w:i/>
          <w:iCs/>
          <w:sz w:val="22"/>
        </w:rPr>
        <w:t>cht op bijstand (meer) heeft</w:t>
      </w:r>
      <w:r w:rsidRPr="00571E14">
        <w:rPr>
          <w:rFonts w:cstheme="minorHAnsi"/>
          <w:bCs/>
          <w:i/>
          <w:iCs/>
          <w:sz w:val="22"/>
        </w:rPr>
        <w:t>.</w:t>
      </w:r>
      <w:r>
        <w:rPr>
          <w:rStyle w:val="Voetnootmarkering"/>
          <w:rFonts w:cstheme="minorHAnsi"/>
          <w:bCs/>
          <w:i/>
          <w:iCs/>
          <w:sz w:val="22"/>
        </w:rPr>
        <w:footnoteReference w:id="24"/>
      </w:r>
      <w:r w:rsidRPr="00571E14">
        <w:rPr>
          <w:rFonts w:cstheme="minorHAnsi"/>
          <w:bCs/>
          <w:i/>
          <w:iCs/>
          <w:sz w:val="22"/>
        </w:rPr>
        <w:t xml:space="preserve"> Als een verlaging niet of niet geheel ten uitvoer kan worden gelegd als gevolg van de beëindiging of intrekking van de uitkering, is het ook mogelijk om de verlaging of dat deel van de verlaging dat nog niet is uitgevoerd, alsnog op te leggen als belanghebbende binnen een bepaalde termijn na beëindiging van de uitkering opnieuw een uitkering op grond van de wet ontvangt. Het college moet wel rekening houden met de vervaltermijn voor het opleggen van een maatregel zoals bedoeld in artikel 4</w:t>
      </w:r>
      <w:r>
        <w:rPr>
          <w:rFonts w:cstheme="minorHAnsi"/>
          <w:bCs/>
          <w:i/>
          <w:iCs/>
          <w:sz w:val="22"/>
        </w:rPr>
        <w:t>3</w:t>
      </w:r>
      <w:r w:rsidRPr="00571E14">
        <w:rPr>
          <w:rFonts w:cstheme="minorHAnsi"/>
          <w:bCs/>
          <w:i/>
          <w:iCs/>
          <w:sz w:val="22"/>
        </w:rPr>
        <w:t>, eerste lid, onderdeel b.</w:t>
      </w:r>
    </w:p>
    <w:p w14:paraId="0768A2AF" w14:textId="5A7BC0C0" w:rsid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Een dergelijke maatregel kan vanwege de samenhang met het recht op bijstand niet bij voorbaat worden opgelegd. Het college moet bij het opnieuw toekennen van het recht op bijstand beoordelen in hoeverre er nog aanleiding bestaat om een verlaging toe te passen. Pas dan is sprake van een afstemmingsbesluit en staat de mogelijkheid van bezwaar tegen de maatregel open.</w:t>
      </w:r>
      <w:r>
        <w:rPr>
          <w:rStyle w:val="Voetnootmarkering"/>
          <w:rFonts w:cstheme="minorHAnsi"/>
          <w:bCs/>
          <w:i/>
          <w:iCs/>
          <w:sz w:val="22"/>
        </w:rPr>
        <w:footnoteReference w:id="25"/>
      </w:r>
      <w:r w:rsidRPr="00571E14">
        <w:rPr>
          <w:rFonts w:cstheme="minorHAnsi"/>
          <w:bCs/>
          <w:sz w:val="22"/>
        </w:rPr>
        <w:t>]</w:t>
      </w:r>
    </w:p>
    <w:p w14:paraId="589E5ACB" w14:textId="56540492" w:rsidR="00F11101" w:rsidRDefault="00F11101"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4FE00EDE" w14:textId="0071588C"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
          <w:bCs/>
          <w:color w:val="C00000"/>
          <w:sz w:val="22"/>
          <w:u w:val="single"/>
        </w:rPr>
        <w:t>Implementatiehandleiding</w:t>
      </w:r>
      <w:r>
        <w:rPr>
          <w:rFonts w:cstheme="minorHAnsi"/>
          <w:bCs/>
          <w:color w:val="C00000"/>
          <w:sz w:val="22"/>
        </w:rPr>
        <w:t xml:space="preserve">: </w:t>
      </w:r>
      <w:r w:rsidRPr="00F11101">
        <w:rPr>
          <w:rFonts w:cstheme="minorHAnsi"/>
          <w:bCs/>
          <w:color w:val="C00000"/>
          <w:sz w:val="22"/>
        </w:rPr>
        <w:t>Het opleggen van een verlaging vindt</w:t>
      </w:r>
      <w:r>
        <w:rPr>
          <w:rFonts w:cstheme="minorHAnsi"/>
          <w:bCs/>
          <w:color w:val="C00000"/>
          <w:sz w:val="22"/>
        </w:rPr>
        <w:t xml:space="preserve"> </w:t>
      </w:r>
      <w:r w:rsidRPr="00F11101">
        <w:rPr>
          <w:rFonts w:cstheme="minorHAnsi"/>
          <w:bCs/>
          <w:color w:val="C00000"/>
          <w:sz w:val="22"/>
        </w:rPr>
        <w:t>plaats door het verlagen van de uitkering. Verlaging van de uitkering kan in beginsel op drie</w:t>
      </w:r>
      <w:r>
        <w:rPr>
          <w:rFonts w:cstheme="minorHAnsi"/>
          <w:bCs/>
          <w:color w:val="C00000"/>
          <w:sz w:val="22"/>
        </w:rPr>
        <w:t xml:space="preserve"> </w:t>
      </w:r>
      <w:r w:rsidRPr="00F11101">
        <w:rPr>
          <w:rFonts w:cstheme="minorHAnsi"/>
          <w:bCs/>
          <w:color w:val="C00000"/>
          <w:sz w:val="22"/>
        </w:rPr>
        <w:t>manieren:</w:t>
      </w:r>
    </w:p>
    <w:p w14:paraId="61A728B9"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1. door middel van verlaging van het uitkeringsbedrag in de eerstvolgende maand(en);</w:t>
      </w:r>
    </w:p>
    <w:p w14:paraId="64D22562"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2. met terugwerkende kracht, door middel van herziening van de uitkering, of</w:t>
      </w:r>
    </w:p>
    <w:p w14:paraId="6CF11B2F"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3. naar de toekomst toe, door de verlaging uit te voeren op de nieuwe uitkering.</w:t>
      </w:r>
    </w:p>
    <w:p w14:paraId="78ACBA34" w14:textId="2E97802B"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 xml:space="preserve">De laatste twee manieren zijn als facultatieve artikelleden opgenomen in artikel </w:t>
      </w:r>
      <w:r>
        <w:rPr>
          <w:rFonts w:cstheme="minorHAnsi"/>
          <w:bCs/>
          <w:color w:val="C00000"/>
          <w:sz w:val="22"/>
        </w:rPr>
        <w:t>44</w:t>
      </w:r>
      <w:r w:rsidRPr="00F11101">
        <w:rPr>
          <w:rFonts w:cstheme="minorHAnsi"/>
          <w:bCs/>
          <w:color w:val="C00000"/>
          <w:sz w:val="22"/>
        </w:rPr>
        <w:t>. Voor overname</w:t>
      </w:r>
    </w:p>
    <w:p w14:paraId="15705EE5"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van het tweede lid spreekt dat het niet altijd mogelijk is om een lopende uitkering af te stemmen. In</w:t>
      </w:r>
    </w:p>
    <w:p w14:paraId="12F5305D"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die gevallen kan de verlaging met terugwerkende kracht van pas komen. Als een verlaging niet of</w:t>
      </w:r>
    </w:p>
    <w:p w14:paraId="634D29F6"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niet geheel ten uitvoer kan worden gelegd als gevolg van de beëindiging of intrekking van de</w:t>
      </w:r>
    </w:p>
    <w:p w14:paraId="224FBBD4"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uitkering, is het handig om ook de mogelijkheid achter de hand te hebben om de verlaging of dat</w:t>
      </w:r>
    </w:p>
    <w:p w14:paraId="67E57859"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deel van de verlaging dat nog niet is uitgevoerd, alsnog op te leggen als belanghebbende binnen</w:t>
      </w:r>
    </w:p>
    <w:p w14:paraId="6946E158" w14:textId="77777777"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een bepaalde termijn na beëindiging van de uitkering opnieuw een uitkering op grond van de wet</w:t>
      </w:r>
    </w:p>
    <w:p w14:paraId="7040425B" w14:textId="5F3FE633" w:rsidR="00F11101" w:rsidRPr="00F11101" w:rsidRDefault="00F11101" w:rsidP="00F11101">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F11101">
        <w:rPr>
          <w:rFonts w:cstheme="minorHAnsi"/>
          <w:bCs/>
          <w:color w:val="C00000"/>
          <w:sz w:val="22"/>
        </w:rPr>
        <w:t>ontvangt. Deze mogelijkheid wordt gecreëerd door overname van het derde lid.</w:t>
      </w:r>
    </w:p>
    <w:p w14:paraId="7492578F" w14:textId="77777777" w:rsidR="00571E14" w:rsidRPr="00C97F4E" w:rsidRDefault="00571E14" w:rsidP="00A51649">
      <w:pPr>
        <w:pStyle w:val="Geenafstand"/>
        <w:spacing w:line="276" w:lineRule="auto"/>
        <w:rPr>
          <w:rFonts w:cstheme="minorHAnsi"/>
          <w:bCs/>
          <w:sz w:val="22"/>
          <w:u w:val="single"/>
        </w:rPr>
      </w:pPr>
    </w:p>
    <w:p w14:paraId="7FBDCDE6" w14:textId="59F22DB4" w:rsidR="00544F10" w:rsidRPr="00C97F4E" w:rsidRDefault="00544F10" w:rsidP="00A51649">
      <w:pPr>
        <w:pStyle w:val="Geenafstand"/>
        <w:spacing w:line="276" w:lineRule="auto"/>
        <w:rPr>
          <w:rFonts w:cstheme="minorHAnsi"/>
          <w:bCs/>
          <w:sz w:val="22"/>
          <w:u w:val="single"/>
        </w:rPr>
      </w:pPr>
      <w:r w:rsidRPr="00C97F4E">
        <w:rPr>
          <w:rFonts w:cstheme="minorHAnsi"/>
          <w:b/>
          <w:sz w:val="22"/>
        </w:rPr>
        <w:t>Artikel 4</w:t>
      </w:r>
      <w:r w:rsidR="00571E14">
        <w:rPr>
          <w:rFonts w:cstheme="minorHAnsi"/>
          <w:b/>
          <w:sz w:val="22"/>
        </w:rPr>
        <w:t>5</w:t>
      </w:r>
      <w:r w:rsidRPr="00C97F4E">
        <w:rPr>
          <w:rFonts w:cstheme="minorHAnsi"/>
          <w:b/>
          <w:sz w:val="22"/>
        </w:rPr>
        <w:t xml:space="preserve">. </w:t>
      </w:r>
      <w:r w:rsidR="00F46032" w:rsidRPr="00C97F4E">
        <w:rPr>
          <w:rFonts w:cstheme="minorHAnsi"/>
          <w:b/>
          <w:bCs/>
          <w:sz w:val="22"/>
        </w:rPr>
        <w:t>B</w:t>
      </w:r>
      <w:r w:rsidRPr="00C97F4E">
        <w:rPr>
          <w:rFonts w:cstheme="minorHAnsi"/>
          <w:b/>
          <w:bCs/>
          <w:sz w:val="22"/>
        </w:rPr>
        <w:t>erekeningsgrondslag</w:t>
      </w:r>
    </w:p>
    <w:p w14:paraId="2F90DD0D"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1. Een verlaging wordt berekend over de bijstandsnorm.</w:t>
      </w:r>
    </w:p>
    <w:p w14:paraId="637D1629"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2. In afwijking van het eerste lid kan een verlaging worden toegepast op de bijzondere bijstand als: </w:t>
      </w:r>
    </w:p>
    <w:p w14:paraId="50C805F3" w14:textId="77777777" w:rsidR="004B3302" w:rsidRPr="00C97F4E"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aan belanghebbende bijzondere bijstand wordt verleend met toepassing van artikel 12 van de Participatiewet, of</w:t>
      </w:r>
      <w:r w:rsidRPr="00C97F4E">
        <w:rPr>
          <w:rFonts w:ascii="Calibri" w:eastAsia="Times New Roman" w:hAnsi="Calibri" w:cs="Times New Roman"/>
          <w:sz w:val="22"/>
          <w:lang w:eastAsia="nl-NL"/>
        </w:rPr>
        <w:br/>
        <w:t>b. de verwijtbare gedraging van belanghebbende in relatie met zijn recht op bijzondere bijstand daartoe aanleiding geeft.</w:t>
      </w:r>
    </w:p>
    <w:p w14:paraId="24991A10" w14:textId="78C8E84E" w:rsidR="004B3302" w:rsidRPr="006927E1"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3. Bij toepassing van het tweede lid, onderdeel a, moet in </w:t>
      </w:r>
      <w:r w:rsidR="00CF75E6">
        <w:rPr>
          <w:rFonts w:cstheme="minorHAnsi"/>
          <w:sz w:val="22"/>
        </w:rPr>
        <w:t xml:space="preserve">de </w:t>
      </w:r>
      <w:r w:rsidR="00CF75E6">
        <w:rPr>
          <w:rFonts w:ascii="Calibri" w:eastAsia="Times New Roman" w:hAnsi="Calibri" w:cs="Times New Roman"/>
          <w:sz w:val="22"/>
          <w:lang w:eastAsia="nl-NL"/>
        </w:rPr>
        <w:t>paragrafen 1.1 tot en met 1.4</w:t>
      </w:r>
      <w:r w:rsidR="00CF75E6" w:rsidRPr="00C97F4E">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van hoofdstuk 4</w:t>
      </w:r>
      <w:r w:rsidR="00CF75E6" w:rsidRPr="006927E1">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 xml:space="preserve"> </w:t>
      </w:r>
      <w:r w:rsidRPr="006927E1">
        <w:rPr>
          <w:rFonts w:ascii="Calibri" w:eastAsia="Times New Roman" w:hAnsi="Calibri" w:cs="Times New Roman"/>
          <w:sz w:val="22"/>
          <w:lang w:eastAsia="nl-NL"/>
        </w:rPr>
        <w:t>‘bijstandsnorm’ worden gelezen als ‘bijstandsnorm inclusief de op grond van artikel 12 van de Participatiewet verleende bijzondere bijstand’.</w:t>
      </w:r>
    </w:p>
    <w:p w14:paraId="2089A909" w14:textId="34AA8700" w:rsidR="004B3302" w:rsidRPr="00C97F4E" w:rsidRDefault="004B3302" w:rsidP="00A51649">
      <w:pPr>
        <w:spacing w:after="0" w:line="276" w:lineRule="auto"/>
        <w:rPr>
          <w:rFonts w:ascii="Calibri" w:eastAsia="Times New Roman" w:hAnsi="Calibri" w:cs="Times New Roman"/>
          <w:sz w:val="22"/>
          <w:lang w:eastAsia="nl-NL"/>
        </w:rPr>
      </w:pPr>
      <w:r w:rsidRPr="006927E1">
        <w:rPr>
          <w:rFonts w:ascii="Calibri" w:eastAsia="Times New Roman" w:hAnsi="Calibri" w:cs="Times New Roman"/>
          <w:sz w:val="22"/>
          <w:lang w:eastAsia="nl-NL"/>
        </w:rPr>
        <w:t xml:space="preserve">4. Bij toepassing van het tweede lid, onderdeel b, moet in </w:t>
      </w:r>
      <w:r w:rsidR="00CF75E6">
        <w:rPr>
          <w:rFonts w:cstheme="minorHAnsi"/>
          <w:sz w:val="22"/>
        </w:rPr>
        <w:t xml:space="preserve">de </w:t>
      </w:r>
      <w:r w:rsidR="00CF75E6">
        <w:rPr>
          <w:rFonts w:ascii="Calibri" w:eastAsia="Times New Roman" w:hAnsi="Calibri" w:cs="Times New Roman"/>
          <w:sz w:val="22"/>
          <w:lang w:eastAsia="nl-NL"/>
        </w:rPr>
        <w:t>paragrafen 1.1 tot en met 1.4</w:t>
      </w:r>
      <w:r w:rsidR="00CF75E6" w:rsidRPr="00C97F4E">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van hoofdstuk 4</w:t>
      </w:r>
      <w:r w:rsidR="00CF75E6" w:rsidRPr="006927E1">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 xml:space="preserve"> </w:t>
      </w:r>
      <w:r w:rsidRPr="006927E1">
        <w:rPr>
          <w:rFonts w:ascii="Calibri" w:eastAsia="Times New Roman" w:hAnsi="Calibri" w:cs="Times New Roman"/>
          <w:sz w:val="22"/>
          <w:lang w:eastAsia="nl-NL"/>
        </w:rPr>
        <w:t>‘bijstandsnorm’ worden gelezen als ‘de verleende bijzondere bijstand’.</w:t>
      </w:r>
    </w:p>
    <w:p w14:paraId="689325B6" w14:textId="0CC5B36B" w:rsidR="00571E14" w:rsidRDefault="00571E14" w:rsidP="00A51649">
      <w:pPr>
        <w:pStyle w:val="Geenafstand"/>
        <w:spacing w:line="276" w:lineRule="auto"/>
        <w:rPr>
          <w:rFonts w:cstheme="minorHAnsi"/>
          <w:b/>
          <w:bCs/>
          <w:sz w:val="22"/>
        </w:rPr>
      </w:pPr>
    </w:p>
    <w:p w14:paraId="33E02F5A" w14:textId="26C5D7B1"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Pr>
          <w:rFonts w:cstheme="minorHAnsi"/>
          <w:b/>
          <w:bCs/>
          <w:sz w:val="22"/>
        </w:rPr>
        <w:t>Toelichting</w:t>
      </w:r>
    </w:p>
    <w:p w14:paraId="00B191D6" w14:textId="2F8246BB"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Bijstandsnorm</w:t>
      </w:r>
    </w:p>
    <w:p w14:paraId="37347E0F"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lastRenderedPageBreak/>
        <w:t>In het eerste lid is het uitgangspunt vastgelegd dat een verlaging wordt berekend over de bijstandsnorm. Onder de bijstandsnorm wordt verstaan de wettelijke norm, inclusief gemeentelijke toeslag of verlaging en inclusief vakantietoeslag. Bij een uitkering op grond van de IOAW of de IOAZ wordt gekeken naar de grondslag als bedoeld in artikel 5 van de IOAW respectievelijk van de IOAZ.</w:t>
      </w:r>
    </w:p>
    <w:p w14:paraId="73D4CB95"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4592F908"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Bijzondere bijstand</w:t>
      </w:r>
    </w:p>
    <w:p w14:paraId="326882F2"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In het tweede lid is bepaald dat een verlaging ook kan worden toegepast op de bijzondere bijstand als aan een belanghebbende bijzondere bijstand wordt verleend met toepassing van artikel 12 van de Participatiewet. Personen tussen de 18 en 21 jaar ontvangen een lage jongerennorm, die indien noodzakelijk wordt aangevuld door middel van aanvullende bijzondere bijstand in de kosten van levensonderhoud. Als een verlaging uitsluitend op de lage jongerennorm wordt opgelegd, zou dit leiden tot rechtsongelijkheid ten opzichte van de 21-jarigen. Daarom is in het derde lid, onderdeel a, geregeld dat de berekeningsgrondslag in dat geval bestaat uit de bijstandsnorm inclusief de verleende bijzondere bijstand op grond van artikel 12 van de Participatiewet.</w:t>
      </w:r>
    </w:p>
    <w:p w14:paraId="6E744BFD"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571E14">
        <w:rPr>
          <w:rFonts w:cstheme="minorHAnsi"/>
          <w:bCs/>
          <w:sz w:val="22"/>
        </w:rPr>
        <w:t>Op grond van het tweede lid, onderdeel b, is het mogelijk dat het college in incidentele gevallen een verlaging oplegt over de bijzondere bijstand. Er moet dan wel een verband bestaan tussen de gedraging van een belanghebbende en zijn recht op bijzondere bijstand. Een verlaging kan uitsluitend worden opgelegd als daadwerkelijk bijzondere bijstand is verstrekt.</w:t>
      </w:r>
    </w:p>
    <w:p w14:paraId="58DA65D6" w14:textId="5CA1294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571E14">
        <w:rPr>
          <w:rFonts w:cstheme="minorHAnsi"/>
          <w:bCs/>
          <w:sz w:val="22"/>
        </w:rPr>
        <w:t>De verordening biedt geen ruimte om een verlaging toe te passen op een individuele inkomenstoeslag.</w:t>
      </w:r>
    </w:p>
    <w:p w14:paraId="2DB97178" w14:textId="77777777" w:rsidR="00571E14" w:rsidRPr="00C97F4E" w:rsidRDefault="00571E14" w:rsidP="00571E14">
      <w:pPr>
        <w:pStyle w:val="Geenafstand"/>
        <w:spacing w:line="276" w:lineRule="auto"/>
        <w:rPr>
          <w:rFonts w:cstheme="minorHAnsi"/>
          <w:b/>
          <w:bCs/>
          <w:sz w:val="22"/>
        </w:rPr>
      </w:pPr>
    </w:p>
    <w:p w14:paraId="4F10C291" w14:textId="6C7BED51" w:rsidR="00544F10" w:rsidRPr="00C97F4E" w:rsidRDefault="001823BD" w:rsidP="00A51649">
      <w:pPr>
        <w:pStyle w:val="Geenafstand"/>
        <w:spacing w:line="276" w:lineRule="auto"/>
        <w:rPr>
          <w:rFonts w:cstheme="minorHAnsi"/>
          <w:b/>
          <w:bCs/>
          <w:i/>
          <w:sz w:val="22"/>
        </w:rPr>
      </w:pPr>
      <w:r w:rsidRPr="00C97F4E">
        <w:rPr>
          <w:rFonts w:cstheme="minorHAnsi"/>
          <w:b/>
          <w:bCs/>
          <w:i/>
          <w:sz w:val="22"/>
        </w:rPr>
        <w:t>Paragraaf 1</w:t>
      </w:r>
      <w:r w:rsidR="00544F10" w:rsidRPr="00C97F4E">
        <w:rPr>
          <w:rFonts w:cstheme="minorHAnsi"/>
          <w:b/>
          <w:bCs/>
          <w:i/>
          <w:sz w:val="22"/>
        </w:rPr>
        <w:t xml:space="preserve">.2 – </w:t>
      </w:r>
      <w:r w:rsidRPr="00C97F4E">
        <w:rPr>
          <w:rFonts w:cstheme="minorHAnsi"/>
          <w:b/>
          <w:bCs/>
          <w:i/>
          <w:sz w:val="22"/>
        </w:rPr>
        <w:t>N</w:t>
      </w:r>
      <w:r w:rsidR="00544F10" w:rsidRPr="00C97F4E">
        <w:rPr>
          <w:rFonts w:cstheme="minorHAnsi"/>
          <w:b/>
          <w:bCs/>
          <w:i/>
          <w:sz w:val="22"/>
        </w:rPr>
        <w:t>iet nakomen van de niet geüniformeerde verplichtingen met betrekking tot de arbeidsinschakeling</w:t>
      </w:r>
    </w:p>
    <w:p w14:paraId="5105248B" w14:textId="77777777" w:rsidR="00544F10" w:rsidRPr="00C97F4E" w:rsidRDefault="00544F10" w:rsidP="00A51649">
      <w:pPr>
        <w:pStyle w:val="Geenafstand"/>
        <w:spacing w:line="276" w:lineRule="auto"/>
        <w:rPr>
          <w:rFonts w:cstheme="minorHAnsi"/>
          <w:b/>
          <w:bCs/>
          <w:sz w:val="22"/>
        </w:rPr>
      </w:pPr>
    </w:p>
    <w:p w14:paraId="4D57C99A" w14:textId="7BA46304" w:rsidR="00544F10" w:rsidRPr="00C97F4E" w:rsidRDefault="00544F10" w:rsidP="00A51649">
      <w:pPr>
        <w:pStyle w:val="Geenafstand"/>
        <w:spacing w:line="276" w:lineRule="auto"/>
        <w:rPr>
          <w:rFonts w:cstheme="minorHAnsi"/>
          <w:i/>
          <w:sz w:val="22"/>
        </w:rPr>
      </w:pPr>
      <w:r w:rsidRPr="00C97F4E">
        <w:rPr>
          <w:rFonts w:cstheme="minorHAnsi"/>
          <w:b/>
          <w:sz w:val="22"/>
        </w:rPr>
        <w:t>Artikel 4</w:t>
      </w:r>
      <w:r w:rsidR="00571E14">
        <w:rPr>
          <w:rFonts w:cstheme="minorHAnsi"/>
          <w:b/>
          <w:sz w:val="22"/>
        </w:rPr>
        <w:t>6</w:t>
      </w:r>
      <w:r w:rsidRPr="00C97F4E">
        <w:rPr>
          <w:rFonts w:cstheme="minorHAnsi"/>
          <w:b/>
          <w:sz w:val="22"/>
        </w:rPr>
        <w:t xml:space="preserve">. </w:t>
      </w:r>
      <w:r w:rsidR="001823BD" w:rsidRPr="00C97F4E">
        <w:rPr>
          <w:rFonts w:cstheme="minorHAnsi"/>
          <w:b/>
          <w:sz w:val="22"/>
        </w:rPr>
        <w:t>G</w:t>
      </w:r>
      <w:r w:rsidRPr="00C97F4E">
        <w:rPr>
          <w:rFonts w:cstheme="minorHAnsi"/>
          <w:b/>
          <w:bCs/>
          <w:sz w:val="22"/>
        </w:rPr>
        <w:t>edragingen Participatiewet</w:t>
      </w:r>
    </w:p>
    <w:p w14:paraId="4F0DBFCA"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Gedragingen van een belanghebbende waardoor een verplichting op grond van de artikelen 9, 9a en 55 van de Participatiewet niet of onvoldoende wordt nagekomen, worden onderscheiden in de volgende categorieën:</w:t>
      </w:r>
    </w:p>
    <w:p w14:paraId="5D839AF2" w14:textId="77777777" w:rsidR="004B3302" w:rsidRPr="00C97F4E"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eerste categorie: het zich niet tijdig laten registreren als werkzoekende bij het Uitvoeringsinstituut werknemersverzekeringen of het niet tijdig laten verlengen van de registratie;</w:t>
      </w:r>
      <w:r w:rsidRPr="00C97F4E">
        <w:rPr>
          <w:rFonts w:ascii="Calibri" w:eastAsia="Times New Roman" w:hAnsi="Calibri" w:cs="Times New Roman"/>
          <w:sz w:val="22"/>
          <w:lang w:eastAsia="nl-NL"/>
        </w:rPr>
        <w:br/>
        <w:t xml:space="preserve">b. tweede categorie: </w:t>
      </w:r>
    </w:p>
    <w:p w14:paraId="1CDC2BB4" w14:textId="77777777" w:rsidR="004B3302" w:rsidRPr="00C97F4E" w:rsidRDefault="004B3302" w:rsidP="00A51649">
      <w:pPr>
        <w:spacing w:after="0" w:line="276" w:lineRule="auto"/>
        <w:ind w:left="567"/>
        <w:rPr>
          <w:rFonts w:ascii="Calibri" w:eastAsia="Times New Roman" w:hAnsi="Calibri" w:cs="Times New Roman"/>
          <w:sz w:val="22"/>
          <w:lang w:eastAsia="nl-NL"/>
        </w:rPr>
      </w:pPr>
      <w:r w:rsidRPr="00C97F4E">
        <w:rPr>
          <w:rFonts w:ascii="Calibri" w:eastAsia="Times New Roman" w:hAnsi="Calibri" w:cs="Times New Roman"/>
          <w:sz w:val="22"/>
          <w:lang w:eastAsia="nl-NL"/>
        </w:rPr>
        <w:t>1°. het niet of onvoldoende meewerken aan het opstellen, uitvoeren en evalueren van een plan van aanpak als bedoeld in artikel 44a van de Participatiewet;</w:t>
      </w:r>
      <w:r w:rsidRPr="00C97F4E">
        <w:rPr>
          <w:rFonts w:ascii="Calibri" w:eastAsia="Times New Roman" w:hAnsi="Calibri" w:cs="Times New Roman"/>
          <w:sz w:val="22"/>
          <w:lang w:eastAsia="nl-NL"/>
        </w:rPr>
        <w:br/>
        <w:t>2°. het onvoldoende nakomen van verplichtingen als bedoeld in de artikelen 9, eerste lid, of 55 van de Participatiewet, voor zover het gaat om een belanghebbende jonger dan 27 jaar, gedurende vier weken na een melding als bedoeld in artikel 43, vierde en vijfde lid, van de Participatiewet, voor zover deze verplichtingen niet worden genoemd in artikel 18, vierde lid, van de Participatiewet;</w:t>
      </w:r>
      <w:r w:rsidRPr="00C97F4E">
        <w:rPr>
          <w:rFonts w:ascii="Calibri" w:eastAsia="Times New Roman" w:hAnsi="Calibri" w:cs="Times New Roman"/>
          <w:sz w:val="22"/>
          <w:lang w:eastAsia="nl-NL"/>
        </w:rPr>
        <w:br/>
        <w:t>3°. het uit houding en gedrag ondubbelzinnig laten blijken verplichtingen als bedoeld in artikel 9, eerste lid, onderdeel b, van de Participatiewet niet te willen nakomen, wat heeft geleid tot het intrekken van de ontheffing van de arbeidsplicht voor een alleenstaande ouder, bedoeld in artikel 9a, eerste lid, van de Participatiewet;</w:t>
      </w:r>
      <w:r w:rsidRPr="00C97F4E">
        <w:rPr>
          <w:rFonts w:ascii="Calibri" w:eastAsia="Times New Roman" w:hAnsi="Calibri" w:cs="Times New Roman"/>
          <w:sz w:val="22"/>
          <w:lang w:eastAsia="nl-NL"/>
        </w:rPr>
        <w:br/>
        <w:t>4°. het niet of onvoldoende verrichten van een door het college opgedragen tegenprestatie naar vermogen als bedoeld in artikel 9, eerste lid, onderdeel c, van de Participatiewet;</w:t>
      </w:r>
    </w:p>
    <w:p w14:paraId="4585608C" w14:textId="77777777" w:rsidR="00544F10" w:rsidRPr="00C97F4E" w:rsidRDefault="004B3302" w:rsidP="00A51649">
      <w:pPr>
        <w:pStyle w:val="Geenafstand"/>
        <w:spacing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lastRenderedPageBreak/>
        <w:t>c. derde categorie: het niet naar vermogen proberen algemeen geaccepteerde arbeid te verkrijgen in de gemeente van inwoning voor zover dit niet voortvloeit uit een gedraging als bedoeld in artikel 18, vierde lid, van de Participatiewet.</w:t>
      </w:r>
    </w:p>
    <w:p w14:paraId="28D5B1A1" w14:textId="6D81F8DC" w:rsidR="004B3302" w:rsidRDefault="004B3302" w:rsidP="00A51649">
      <w:pPr>
        <w:pStyle w:val="Geenafstand"/>
        <w:spacing w:line="276" w:lineRule="auto"/>
        <w:rPr>
          <w:rFonts w:cstheme="minorHAnsi"/>
          <w:bCs/>
          <w:sz w:val="22"/>
          <w:u w:val="single"/>
        </w:rPr>
      </w:pPr>
    </w:p>
    <w:p w14:paraId="364499E0"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571E14">
        <w:rPr>
          <w:rFonts w:cstheme="minorHAnsi"/>
          <w:b/>
          <w:bCs/>
          <w:sz w:val="22"/>
        </w:rPr>
        <w:t>Toelichting</w:t>
      </w:r>
    </w:p>
    <w:p w14:paraId="6B6D8A22" w14:textId="06C24B01" w:rsidR="00571E14" w:rsidRPr="00571E14" w:rsidRDefault="00743A35"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Pr>
          <w:rFonts w:cstheme="minorHAnsi"/>
          <w:bCs/>
          <w:sz w:val="22"/>
        </w:rPr>
        <w:t>De artikelen 46</w:t>
      </w:r>
      <w:r w:rsidR="00571E14" w:rsidRPr="00571E14">
        <w:rPr>
          <w:rFonts w:cstheme="minorHAnsi"/>
          <w:bCs/>
          <w:sz w:val="22"/>
        </w:rPr>
        <w:t xml:space="preserve"> en </w:t>
      </w:r>
      <w:r>
        <w:rPr>
          <w:rFonts w:cstheme="minorHAnsi"/>
          <w:bCs/>
          <w:sz w:val="22"/>
        </w:rPr>
        <w:t>48</w:t>
      </w:r>
      <w:r w:rsidR="00571E14" w:rsidRPr="00571E14">
        <w:rPr>
          <w:rFonts w:cstheme="minorHAnsi"/>
          <w:bCs/>
          <w:sz w:val="22"/>
        </w:rPr>
        <w:t xml:space="preserve"> moeten in onderlinge samenh</w:t>
      </w:r>
      <w:r>
        <w:rPr>
          <w:rFonts w:cstheme="minorHAnsi"/>
          <w:bCs/>
          <w:sz w:val="22"/>
        </w:rPr>
        <w:t>ang worden gelezen. In artikel 46</w:t>
      </w:r>
      <w:r w:rsidR="00571E14" w:rsidRPr="00571E14">
        <w:rPr>
          <w:rFonts w:cstheme="minorHAnsi"/>
          <w:bCs/>
          <w:sz w:val="22"/>
        </w:rPr>
        <w:t xml:space="preserve"> worden schendingen van verplichtingen uit de Participatiewet geformuleerd. De verwijtbare gedraging</w:t>
      </w:r>
      <w:r>
        <w:rPr>
          <w:rFonts w:cstheme="minorHAnsi"/>
          <w:bCs/>
          <w:sz w:val="22"/>
        </w:rPr>
        <w:t>en die zijn genoemd in artikel 46</w:t>
      </w:r>
      <w:r w:rsidR="00571E14" w:rsidRPr="00571E14">
        <w:rPr>
          <w:rFonts w:cstheme="minorHAnsi"/>
          <w:bCs/>
          <w:sz w:val="22"/>
        </w:rPr>
        <w:t xml:space="preserve"> zijn ondergebracht in categorieën. Aan di</w:t>
      </w:r>
      <w:r>
        <w:rPr>
          <w:rFonts w:cstheme="minorHAnsi"/>
          <w:bCs/>
          <w:sz w:val="22"/>
        </w:rPr>
        <w:t>e categorieën wordt in artikel 48</w:t>
      </w:r>
      <w:r w:rsidR="00571E14" w:rsidRPr="00571E14">
        <w:rPr>
          <w:rFonts w:cstheme="minorHAnsi"/>
          <w:bCs/>
          <w:sz w:val="22"/>
        </w:rPr>
        <w:t xml:space="preserve"> een gewicht toegekend in de vorm van een verlagingspercentage. De categorieën zijn gerangschikt naar toenemende zwaarte. Een gedraging wordt ernstiger geacht naarmate de gedraging meer concrete gevolgen heeft voor het niet verkrijgen van betaalde arbeid.</w:t>
      </w:r>
    </w:p>
    <w:p w14:paraId="64592E0A"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4C4820DB"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Niet of onvoldoende nakomen van verplichtingen</w:t>
      </w:r>
    </w:p>
    <w:p w14:paraId="062148A1" w14:textId="79DE34E9"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 xml:space="preserve">De verwijtbare gedragingen omvatten zowel het niet als het onvoldoende nakomen van diverse verplichtingen. Artikel 18, tweede lid, van de WWB zoals dat luidde vóór 1 januari 2015 bepaalt dat het college moest afstemmen als een belanghebbende de verplichtingen "niet of onvoldoende nakomt". Met het huidige artikel 18, tweede lid, van de Participatiewet </w:t>
      </w:r>
      <w:r w:rsidR="00743A35">
        <w:rPr>
          <w:rFonts w:cstheme="minorHAnsi"/>
          <w:bCs/>
          <w:sz w:val="22"/>
        </w:rPr>
        <w:t>is</w:t>
      </w:r>
      <w:r w:rsidRPr="00571E14">
        <w:rPr>
          <w:rFonts w:cstheme="minorHAnsi"/>
          <w:bCs/>
          <w:sz w:val="22"/>
        </w:rPr>
        <w:t xml:space="preserve"> dit gewijzigd in "het niet nakomen van de verplichtingen". Het woord "onvoldoende" </w:t>
      </w:r>
      <w:r w:rsidR="00743A35">
        <w:rPr>
          <w:rFonts w:cstheme="minorHAnsi"/>
          <w:bCs/>
          <w:sz w:val="22"/>
        </w:rPr>
        <w:t>is</w:t>
      </w:r>
      <w:r w:rsidRPr="00571E14">
        <w:rPr>
          <w:rFonts w:cstheme="minorHAnsi"/>
          <w:bCs/>
          <w:sz w:val="22"/>
        </w:rPr>
        <w:t xml:space="preserve"> hiermee weg</w:t>
      </w:r>
      <w:r w:rsidR="00743A35">
        <w:rPr>
          <w:rFonts w:cstheme="minorHAnsi"/>
          <w:bCs/>
          <w:sz w:val="22"/>
        </w:rPr>
        <w:t>gevallen</w:t>
      </w:r>
      <w:r w:rsidRPr="00571E14">
        <w:rPr>
          <w:rFonts w:cstheme="minorHAnsi"/>
          <w:bCs/>
          <w:sz w:val="22"/>
        </w:rPr>
        <w:t xml:space="preserve">. Gemeend wordt dat de wetgever hiermee echter geen inhoudelijke wijziging heeft beoogd en dat dit moet worden gelezen als het niet of onvoldoende nakomen van verplichtingen. Om onduidelijkheid hierover te voorkomen is daarom in artikel </w:t>
      </w:r>
      <w:r w:rsidR="00743A35">
        <w:rPr>
          <w:rFonts w:cstheme="minorHAnsi"/>
          <w:bCs/>
          <w:sz w:val="22"/>
        </w:rPr>
        <w:t>46</w:t>
      </w:r>
      <w:r w:rsidRPr="00571E14">
        <w:rPr>
          <w:rFonts w:cstheme="minorHAnsi"/>
          <w:bCs/>
          <w:sz w:val="22"/>
        </w:rPr>
        <w:t xml:space="preserve"> neergelegd dat sprake is van een verwijtbare gedraging bij het niet of onvoldoende nakomen van de verplichtingen.</w:t>
      </w:r>
    </w:p>
    <w:p w14:paraId="45EBFE83"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098FC002"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Het niet naar vermogen proberen algemeen geaccepteerde arbeid te verkrijgen (onderdeel c)</w:t>
      </w:r>
    </w:p>
    <w:p w14:paraId="6AC5CD16" w14:textId="029E7D90"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 xml:space="preserve">Deze verwijtbare gedraging is niet aan de orde voor zover het gaat om het niet naar vermogen proberen te verkrijgen van algemeen geaccepteerde arbeid als dit het gevolg is van een gedraging zoals bedoeld in artikel 18, vierde lid, van de Participatiewet. In artikel 18, vierde lid, van de Participatiewet staan de geüniformeerde arbeidsverplichtingen. Voor schending van een geüniformeerde arbeidsverplichting geldt een apart afstemmingsregime: verlaging van de bijstand met honderd procent gedurende een in de afstemmingsverordening vastgelegde duur van ten minste een maand en ten hoogste drie maanden (artikel 18, vijfde lid, van de Participatiewet). In deze verordening is de duur vastgelegd </w:t>
      </w:r>
      <w:r w:rsidRPr="008B503F">
        <w:rPr>
          <w:rFonts w:cstheme="minorHAnsi"/>
          <w:bCs/>
          <w:sz w:val="22"/>
        </w:rPr>
        <w:t xml:space="preserve">in artikel </w:t>
      </w:r>
      <w:r w:rsidR="008B503F" w:rsidRPr="008B503F">
        <w:rPr>
          <w:rFonts w:cstheme="minorHAnsi"/>
          <w:bCs/>
          <w:sz w:val="22"/>
        </w:rPr>
        <w:t>49</w:t>
      </w:r>
      <w:r w:rsidRPr="008B503F">
        <w:rPr>
          <w:rFonts w:cstheme="minorHAnsi"/>
          <w:bCs/>
          <w:sz w:val="22"/>
        </w:rPr>
        <w:t>.</w:t>
      </w:r>
    </w:p>
    <w:p w14:paraId="4159C652" w14:textId="317C5BEB" w:rsidR="00571E14" w:rsidRPr="00571E14" w:rsidRDefault="00571E14" w:rsidP="00743A3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571E14">
        <w:rPr>
          <w:rFonts w:cstheme="minorHAnsi"/>
          <w:bCs/>
          <w:sz w:val="22"/>
        </w:rPr>
        <w:t xml:space="preserve">Er is dus geen sprake van een verwijtbare gedraging zoals bedoeld in artikel </w:t>
      </w:r>
      <w:r w:rsidR="00743A35">
        <w:rPr>
          <w:rFonts w:cstheme="minorHAnsi"/>
          <w:bCs/>
          <w:sz w:val="22"/>
        </w:rPr>
        <w:t>46</w:t>
      </w:r>
      <w:r w:rsidRPr="00571E14">
        <w:rPr>
          <w:rFonts w:cstheme="minorHAnsi"/>
          <w:bCs/>
          <w:sz w:val="22"/>
        </w:rPr>
        <w:t>, onder c, als het niet naar vermogen proberen te verkrijgen van algemeen geaccepteerde arbeid voortvloeit uit een gedraging zoals bedoeld in artikel 18, vierde lid, van de Participatiewet zoals:</w:t>
      </w:r>
    </w:p>
    <w:p w14:paraId="2C19FF0C"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 het niet verkrijgen of niet behouden van kennis en vaardigheden die noodzakelijk zijn voor het verkrijgen van algemeen geaccepteerde arbeid, en</w:t>
      </w:r>
    </w:p>
    <w:p w14:paraId="7C5A3F3B"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 het belemmeren van het verkrijgen van algemeen geaccepteerde arbeid door kleding, gebrek aan persoonlijke verzorging en gedrag.</w:t>
      </w:r>
    </w:p>
    <w:p w14:paraId="2D38AC67"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723AA988" w14:textId="77777777"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i/>
          <w:iCs/>
          <w:sz w:val="22"/>
        </w:rPr>
        <w:t>Inspanningen in eerste vier weken na de melding</w:t>
      </w:r>
    </w:p>
    <w:p w14:paraId="2E34FD3E" w14:textId="1BE3A1C9" w:rsidR="00571E14" w:rsidRPr="00571E14" w:rsidRDefault="00571E14" w:rsidP="00571E1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71E14">
        <w:rPr>
          <w:rFonts w:cstheme="minorHAnsi"/>
          <w:bCs/>
          <w:sz w:val="22"/>
        </w:rPr>
        <w:t>De plicht tot arbeidsinschakeling geldt va</w:t>
      </w:r>
      <w:r w:rsidR="00743A35">
        <w:rPr>
          <w:rFonts w:cstheme="minorHAnsi"/>
          <w:bCs/>
          <w:sz w:val="22"/>
        </w:rPr>
        <w:t>naf datum melding (zie artikel 48</w:t>
      </w:r>
      <w:r w:rsidRPr="00571E14">
        <w:rPr>
          <w:rFonts w:cstheme="minorHAnsi"/>
          <w:bCs/>
          <w:sz w:val="22"/>
        </w:rPr>
        <w:t xml:space="preserve">, eerste lid, van de Participatiewet). Specifiek voor personen jonger dan 27 jaar geldt dat zij worden beoordeeld op hun inspanningen in de eerste vier weken na de melding (artikel 43, vierde en vijfde lid, van de Participatiewet). Is geen enkele inspanning verricht, dan bestaat op grond van artikel 13, tweede lid, </w:t>
      </w:r>
      <w:r w:rsidRPr="00571E14">
        <w:rPr>
          <w:rFonts w:cstheme="minorHAnsi"/>
          <w:bCs/>
          <w:sz w:val="22"/>
        </w:rPr>
        <w:lastRenderedPageBreak/>
        <w:t xml:space="preserve">onderdeel d, van de Participatiewet geen recht op bijstand. Zijn er wel inspanningen verricht, maar naar het oordeel van het college onvoldoende, dan verlaagt het college de uitkering. De verlaging kan in principe al worden toegepast op basis van de grondslagen zoals genoemd in artikel </w:t>
      </w:r>
      <w:r w:rsidR="00743A35">
        <w:rPr>
          <w:rFonts w:cstheme="minorHAnsi"/>
          <w:bCs/>
          <w:sz w:val="22"/>
        </w:rPr>
        <w:t>45</w:t>
      </w:r>
      <w:r w:rsidRPr="00571E14">
        <w:rPr>
          <w:rFonts w:cstheme="minorHAnsi"/>
          <w:bCs/>
          <w:sz w:val="22"/>
        </w:rPr>
        <w:t xml:space="preserve"> van deze verordening. Een aparte grondslag is strikt genomen niet noodzakelijk. Het zou wellicht zelfs tot verwarring kunnen leiden als het bijvoorbeeld gaat om een belanghebbende die in de vijfde of zesde week na de melding de fout in gaat. Desalniettemin is het niet of onvoldoende verrichten van inspanningen vanwege de herkenbaarheid toch als aparte gedraging genoemd opgenomen in de afstemmingsverordening (zie artikel </w:t>
      </w:r>
      <w:r w:rsidR="00743A35">
        <w:rPr>
          <w:rFonts w:cstheme="minorHAnsi"/>
          <w:bCs/>
          <w:sz w:val="22"/>
        </w:rPr>
        <w:t>46</w:t>
      </w:r>
      <w:r w:rsidRPr="00571E14">
        <w:rPr>
          <w:rFonts w:cstheme="minorHAnsi"/>
          <w:bCs/>
          <w:sz w:val="22"/>
        </w:rPr>
        <w:t>, tweede lid, onderdeel b</w:t>
      </w:r>
      <w:r w:rsidR="00010250">
        <w:rPr>
          <w:rFonts w:cstheme="minorHAnsi"/>
          <w:bCs/>
          <w:sz w:val="22"/>
        </w:rPr>
        <w:t>, van de Participatiewet</w:t>
      </w:r>
      <w:r w:rsidRPr="00571E14">
        <w:rPr>
          <w:rFonts w:cstheme="minorHAnsi"/>
          <w:bCs/>
          <w:sz w:val="22"/>
        </w:rPr>
        <w:t>).</w:t>
      </w:r>
    </w:p>
    <w:p w14:paraId="384F812B" w14:textId="77777777" w:rsidR="00571E14" w:rsidRPr="00C97F4E" w:rsidRDefault="00571E14" w:rsidP="00A51649">
      <w:pPr>
        <w:pStyle w:val="Geenafstand"/>
        <w:spacing w:line="276" w:lineRule="auto"/>
        <w:rPr>
          <w:rFonts w:cstheme="minorHAnsi"/>
          <w:bCs/>
          <w:sz w:val="22"/>
          <w:u w:val="single"/>
        </w:rPr>
      </w:pPr>
    </w:p>
    <w:p w14:paraId="290C2E01" w14:textId="69362DFF"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743A35">
        <w:rPr>
          <w:rFonts w:cstheme="minorHAnsi"/>
          <w:b/>
          <w:sz w:val="22"/>
        </w:rPr>
        <w:t>47</w:t>
      </w:r>
      <w:r w:rsidRPr="00C97F4E">
        <w:rPr>
          <w:rFonts w:cstheme="minorHAnsi"/>
          <w:b/>
          <w:sz w:val="22"/>
        </w:rPr>
        <w:t xml:space="preserve">. </w:t>
      </w:r>
      <w:r w:rsidR="001823BD" w:rsidRPr="00C97F4E">
        <w:rPr>
          <w:rFonts w:cstheme="minorHAnsi"/>
          <w:b/>
          <w:bCs/>
          <w:sz w:val="22"/>
        </w:rPr>
        <w:t>G</w:t>
      </w:r>
      <w:r w:rsidRPr="00C97F4E">
        <w:rPr>
          <w:rFonts w:cstheme="minorHAnsi"/>
          <w:b/>
          <w:bCs/>
          <w:sz w:val="22"/>
        </w:rPr>
        <w:t>edragingen IOAW en IOAZ</w:t>
      </w:r>
    </w:p>
    <w:p w14:paraId="534D9EE6"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Gedragingen van een belanghebbende waardoor of een verplichting op grond van de artikelen 37 en 38 van de Wet inkomensvoorziening oudere en gedeeltelijk arbeidsongeschikte werkloze werknemers of de artikelen 37 en 38 van de Wet inkomensvoorziening oudere en gedeeltelijk arbeidsongeschikte gewezen zelfstandigen niet of onvoldoende wordt nagekomen, worden onderscheiden in de volgende categorieën:</w:t>
      </w:r>
    </w:p>
    <w:p w14:paraId="63D5C2C8" w14:textId="77777777" w:rsidR="004B3302" w:rsidRPr="00C97F4E"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eerste categorie: het zich niet tijdig laten registreren als werkzoekende bij het Uitvoeringsinstituut werknemersverzekeringen of het niet tijdig laten verlengen van de registratie;</w:t>
      </w:r>
      <w:r w:rsidRPr="00C97F4E">
        <w:rPr>
          <w:rFonts w:ascii="Calibri" w:eastAsia="Times New Roman" w:hAnsi="Calibri" w:cs="Times New Roman"/>
          <w:sz w:val="22"/>
          <w:lang w:eastAsia="nl-NL"/>
        </w:rPr>
        <w:br/>
        <w:t xml:space="preserve">b. tweede categorie: </w:t>
      </w:r>
    </w:p>
    <w:p w14:paraId="1A9E5BB5" w14:textId="77777777" w:rsidR="004B3302" w:rsidRPr="00C97F4E" w:rsidRDefault="004B3302" w:rsidP="00A51649">
      <w:pPr>
        <w:spacing w:after="0" w:line="276" w:lineRule="auto"/>
        <w:ind w:left="567"/>
        <w:rPr>
          <w:rFonts w:ascii="Calibri" w:eastAsia="Times New Roman" w:hAnsi="Calibri" w:cs="Times New Roman"/>
          <w:sz w:val="22"/>
          <w:lang w:eastAsia="nl-NL"/>
        </w:rPr>
      </w:pPr>
      <w:r w:rsidRPr="00C97F4E">
        <w:rPr>
          <w:rFonts w:ascii="Calibri" w:eastAsia="Times New Roman" w:hAnsi="Calibri" w:cs="Times New Roman"/>
          <w:sz w:val="22"/>
          <w:lang w:eastAsia="nl-NL"/>
        </w:rPr>
        <w:t>1°. het niet of in onvoldoende mate meewerken aan een onderzoek naar de mogelijkheden tot arbeidsinschakeling;</w:t>
      </w:r>
      <w:r w:rsidRPr="00C97F4E">
        <w:rPr>
          <w:rFonts w:ascii="Calibri" w:eastAsia="Times New Roman" w:hAnsi="Calibri" w:cs="Times New Roman"/>
          <w:sz w:val="22"/>
          <w:lang w:eastAsia="nl-NL"/>
        </w:rPr>
        <w:br/>
        <w:t>2°. het niet of onvoldoende gebruik maken van een door het college aangeboden voorziening als bedoeld in de artikelen 36, eerste lid, en 37, eerste lid, onderdeel e, van de Wet inkomensvoorziening oudere en gedeeltelijk arbeidsongeschikte werkloze werknemers of de artikelen 36, eerste lid, en artikel 37, eerste lid, onderdeel e, van de Wet inkomensvoorziening oudere en gedeeltelijk arbeidsongeschikte gewezen zelfstandigen, voor zover dit niet heeft geleid tot het geen doorgang vinden of tot voortijdige beëindiging van die voorziening;</w:t>
      </w:r>
      <w:r w:rsidRPr="00C97F4E">
        <w:rPr>
          <w:rFonts w:ascii="Calibri" w:eastAsia="Times New Roman" w:hAnsi="Calibri" w:cs="Times New Roman"/>
          <w:sz w:val="22"/>
          <w:lang w:eastAsia="nl-NL"/>
        </w:rPr>
        <w:br/>
        <w:t>3°. het uit houding en gedrag ondubbelzinnig laten blijken de verplichtingen als bedoeld in artikel 37, eerste lid, onderdeel e, van de Wet inkomensvoorziening oudere en gedeeltelijk arbeidsongeschikte werkloze werknemers of artikel 37, eerste lid, onderdeel e, van de Wet inkomensvoorziening oudere en gedeeltelijk arbeidsongeschikte gewezen zelfstandigen niet te willen nakomen, wat heeft geleid tot het intrekken van de ontheffing van de arbeidsplicht voor een alleenstaande ouder als bedoeld in artikel 38, eerste lid, van de Wet inkomensvoorziening oudere en gedeeltelijk arbeidsongeschikte werkloze werknemers of artikel 38, eerste lid, van de Wet inkomensvoorziening oudere en gedeeltelijk arbeidsongeschikte gewezen zelfstandigen;</w:t>
      </w:r>
      <w:r w:rsidRPr="00C97F4E">
        <w:rPr>
          <w:rFonts w:ascii="Calibri" w:eastAsia="Times New Roman" w:hAnsi="Calibri" w:cs="Times New Roman"/>
          <w:sz w:val="22"/>
          <w:lang w:eastAsia="nl-NL"/>
        </w:rPr>
        <w:br/>
        <w:t>4°. het niet of onvoldoende verrichten van een door het college opgedragen tegenprestatie naar vermogen als bedoeld in artikel 37, eerste lid, onderdeel f, van de Wet inkomensvoorziening oudere en gedeeltelijk arbeidsongeschikte werkloze werknemers of artikel 37, eerste lid, onderdeel f, van de Wet inkomensvoorziening oudere en gedeeltelijk arbeidsongeschikte gewezen zelfstandigen;</w:t>
      </w:r>
    </w:p>
    <w:p w14:paraId="4830FB8E" w14:textId="77777777" w:rsidR="00544F10" w:rsidRPr="00C97F4E" w:rsidRDefault="004B3302" w:rsidP="00A51649">
      <w:pPr>
        <w:pStyle w:val="Geenafstand"/>
        <w:spacing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c. derde categorie: het niet of onvoldoende gebruik maken van een door het college aangeboden voorziening gericht op arbeidsinschakeling als bedoeld in de artikelen 36, eerste lid, en 37, eerste lid, onderdeel e, van de Wet inkomensvoorziening oudere en gedeeltelijk arbeidsongeschikte werkloze werknemers en de artikelen 36, eerste lid, en 37, eerste lid, onderdeel e, van de Wet </w:t>
      </w:r>
      <w:r w:rsidRPr="00C97F4E">
        <w:rPr>
          <w:rFonts w:ascii="Calibri" w:eastAsia="Times New Roman" w:hAnsi="Calibri" w:cs="Times New Roman"/>
          <w:sz w:val="22"/>
          <w:lang w:eastAsia="nl-NL"/>
        </w:rPr>
        <w:lastRenderedPageBreak/>
        <w:t>inkomensvoorziening oudere en gedeeltelijk arbeidsongeschikte gewezen zelfstandigen, voor zover dit heeft geleid tot het geen doorgang vinden of tot voortijdige beëindiging van die voorziening.</w:t>
      </w:r>
    </w:p>
    <w:p w14:paraId="1A2F5765" w14:textId="2D7BC926" w:rsidR="004B3302" w:rsidRPr="00743A35" w:rsidRDefault="004B3302" w:rsidP="00A51649">
      <w:pPr>
        <w:pStyle w:val="Geenafstand"/>
        <w:spacing w:line="276" w:lineRule="auto"/>
        <w:rPr>
          <w:rFonts w:cstheme="minorHAnsi"/>
          <w:bCs/>
          <w:sz w:val="22"/>
        </w:rPr>
      </w:pPr>
    </w:p>
    <w:p w14:paraId="5A0F962C" w14:textId="77777777" w:rsidR="00743A35" w:rsidRPr="00743A35" w:rsidRDefault="00743A35" w:rsidP="00743A35">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743A35">
        <w:rPr>
          <w:rFonts w:cstheme="minorHAnsi"/>
          <w:b/>
          <w:bCs/>
          <w:sz w:val="22"/>
        </w:rPr>
        <w:t>Toelichting</w:t>
      </w:r>
    </w:p>
    <w:p w14:paraId="00E081E3" w14:textId="2D86A825" w:rsidR="00743A35" w:rsidRDefault="00743A35" w:rsidP="00743A35">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Pr>
          <w:rFonts w:cstheme="minorHAnsi"/>
          <w:bCs/>
          <w:sz w:val="22"/>
        </w:rPr>
        <w:t>De artikelen 47</w:t>
      </w:r>
      <w:r w:rsidRPr="00743A35">
        <w:rPr>
          <w:rFonts w:cstheme="minorHAnsi"/>
          <w:bCs/>
          <w:sz w:val="22"/>
        </w:rPr>
        <w:t xml:space="preserve"> en </w:t>
      </w:r>
      <w:r>
        <w:rPr>
          <w:rFonts w:cstheme="minorHAnsi"/>
          <w:bCs/>
          <w:sz w:val="22"/>
        </w:rPr>
        <w:t>48</w:t>
      </w:r>
      <w:r w:rsidRPr="00743A35">
        <w:rPr>
          <w:rFonts w:cstheme="minorHAnsi"/>
          <w:bCs/>
          <w:sz w:val="22"/>
        </w:rPr>
        <w:t xml:space="preserve"> moeten in onderlinge samenh</w:t>
      </w:r>
      <w:r>
        <w:rPr>
          <w:rFonts w:cstheme="minorHAnsi"/>
          <w:bCs/>
          <w:sz w:val="22"/>
        </w:rPr>
        <w:t>ang worden gelezen. In artikel 47</w:t>
      </w:r>
      <w:r w:rsidRPr="00743A35">
        <w:rPr>
          <w:rFonts w:cstheme="minorHAnsi"/>
          <w:bCs/>
          <w:sz w:val="22"/>
        </w:rPr>
        <w:t xml:space="preserve"> worden schendingen van verplichtingen uit de IOAW en IOAZ geformuleerd. De verwijtbare gedragingen die zijn genoemd in artikel </w:t>
      </w:r>
      <w:r>
        <w:rPr>
          <w:rFonts w:cstheme="minorHAnsi"/>
          <w:bCs/>
          <w:sz w:val="22"/>
        </w:rPr>
        <w:t>47</w:t>
      </w:r>
      <w:r w:rsidRPr="00743A35">
        <w:rPr>
          <w:rFonts w:cstheme="minorHAnsi"/>
          <w:bCs/>
          <w:sz w:val="22"/>
        </w:rPr>
        <w:t>, zijn ondergebracht in categorieën. Aan di</w:t>
      </w:r>
      <w:r>
        <w:rPr>
          <w:rFonts w:cstheme="minorHAnsi"/>
          <w:bCs/>
          <w:sz w:val="22"/>
        </w:rPr>
        <w:t>e categorieën wordt in artikel 48</w:t>
      </w:r>
      <w:r w:rsidRPr="00743A35">
        <w:rPr>
          <w:rFonts w:cstheme="minorHAnsi"/>
          <w:bCs/>
          <w:sz w:val="22"/>
        </w:rPr>
        <w:t xml:space="preserve"> een gewicht toegekend in de vorm van een verlagingspercentage. De categorieën zijn gerangschikt naar toenemende zwaarte. Een gedraging wordt ernstiger geacht naarmate de gedraging meer concrete gevolgen heeft voor het niet aanvaarden, verkrijgen of behouden van betaalde arbeid.</w:t>
      </w:r>
    </w:p>
    <w:p w14:paraId="3475A757" w14:textId="77777777" w:rsidR="00743A35" w:rsidRPr="00743A35" w:rsidRDefault="00743A35" w:rsidP="00A51649">
      <w:pPr>
        <w:pStyle w:val="Geenafstand"/>
        <w:spacing w:line="276" w:lineRule="auto"/>
        <w:rPr>
          <w:rFonts w:cstheme="minorHAnsi"/>
          <w:bCs/>
          <w:sz w:val="22"/>
        </w:rPr>
      </w:pPr>
    </w:p>
    <w:p w14:paraId="25388B3F" w14:textId="75E0D98D"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542C92">
        <w:rPr>
          <w:rFonts w:cstheme="minorHAnsi"/>
          <w:b/>
          <w:sz w:val="22"/>
        </w:rPr>
        <w:t>48</w:t>
      </w:r>
      <w:r w:rsidRPr="00C97F4E">
        <w:rPr>
          <w:rFonts w:cstheme="minorHAnsi"/>
          <w:b/>
          <w:sz w:val="22"/>
        </w:rPr>
        <w:t xml:space="preserve">. </w:t>
      </w:r>
      <w:r w:rsidR="001823BD" w:rsidRPr="00C97F4E">
        <w:rPr>
          <w:rFonts w:cstheme="minorHAnsi"/>
          <w:b/>
          <w:bCs/>
          <w:sz w:val="22"/>
        </w:rPr>
        <w:t>H</w:t>
      </w:r>
      <w:r w:rsidRPr="00C97F4E">
        <w:rPr>
          <w:rFonts w:cstheme="minorHAnsi"/>
          <w:b/>
          <w:bCs/>
          <w:sz w:val="22"/>
        </w:rPr>
        <w:t>oogte en duur van de verlaging</w:t>
      </w:r>
    </w:p>
    <w:p w14:paraId="0542A34B" w14:textId="01750371"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De verlaging, bij gedragingen als bedoeld in de artikelen </w:t>
      </w:r>
      <w:r w:rsidR="00542C92">
        <w:rPr>
          <w:rFonts w:ascii="Calibri" w:eastAsia="Times New Roman" w:hAnsi="Calibri" w:cs="Times New Roman"/>
          <w:sz w:val="22"/>
          <w:lang w:eastAsia="nl-NL"/>
        </w:rPr>
        <w:t>46</w:t>
      </w:r>
      <w:r w:rsidRPr="00C97F4E">
        <w:rPr>
          <w:rFonts w:ascii="Calibri" w:eastAsia="Times New Roman" w:hAnsi="Calibri" w:cs="Times New Roman"/>
          <w:sz w:val="22"/>
          <w:lang w:eastAsia="nl-NL"/>
        </w:rPr>
        <w:t xml:space="preserve"> en </w:t>
      </w:r>
      <w:r w:rsidR="00542C92">
        <w:rPr>
          <w:rFonts w:ascii="Calibri" w:eastAsia="Times New Roman" w:hAnsi="Calibri" w:cs="Times New Roman"/>
          <w:sz w:val="22"/>
          <w:lang w:eastAsia="nl-NL"/>
        </w:rPr>
        <w:t>47</w:t>
      </w:r>
      <w:r w:rsidRPr="00C97F4E">
        <w:rPr>
          <w:rFonts w:ascii="Calibri" w:eastAsia="Times New Roman" w:hAnsi="Calibri" w:cs="Times New Roman"/>
          <w:sz w:val="22"/>
          <w:lang w:eastAsia="nl-NL"/>
        </w:rPr>
        <w:t>, wordt vastgesteld op:</w:t>
      </w:r>
    </w:p>
    <w:p w14:paraId="687F1896" w14:textId="77777777" w:rsidR="00544F10" w:rsidRPr="00C97F4E" w:rsidRDefault="004B3302" w:rsidP="00A51649">
      <w:pPr>
        <w:pStyle w:val="Geenafstand"/>
        <w:spacing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w:t>
      </w:r>
      <w:r w:rsidRPr="00C97F4E">
        <w:rPr>
          <w:rFonts w:ascii="Calibri" w:eastAsia="Times New Roman" w:hAnsi="Calibri" w:cs="Times New Roman"/>
          <w:b/>
          <w:bCs/>
          <w:sz w:val="22"/>
          <w:lang w:eastAsia="nl-NL"/>
        </w:rPr>
        <w:t>percentage</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w:t>
      </w:r>
      <w:r w:rsidRPr="00C97F4E">
        <w:rPr>
          <w:rFonts w:ascii="Calibri" w:eastAsia="Times New Roman" w:hAnsi="Calibri" w:cs="Times New Roman"/>
          <w:sz w:val="22"/>
          <w:lang w:eastAsia="nl-NL"/>
        </w:rPr>
        <w:t>] bij gedragingen van de eerste categorie;</w:t>
      </w:r>
      <w:r w:rsidRPr="00C97F4E">
        <w:rPr>
          <w:rFonts w:ascii="Calibri" w:eastAsia="Times New Roman" w:hAnsi="Calibri" w:cs="Times New Roman"/>
          <w:sz w:val="22"/>
          <w:lang w:eastAsia="nl-NL"/>
        </w:rPr>
        <w:br/>
        <w:t>b. [</w:t>
      </w:r>
      <w:r w:rsidRPr="00C97F4E">
        <w:rPr>
          <w:rFonts w:ascii="Calibri" w:eastAsia="Times New Roman" w:hAnsi="Calibri" w:cs="Times New Roman"/>
          <w:b/>
          <w:bCs/>
          <w:sz w:val="22"/>
          <w:lang w:eastAsia="nl-NL"/>
        </w:rPr>
        <w:t>percentage</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w:t>
      </w:r>
      <w:r w:rsidRPr="00C97F4E">
        <w:rPr>
          <w:rFonts w:ascii="Calibri" w:eastAsia="Times New Roman" w:hAnsi="Calibri" w:cs="Times New Roman"/>
          <w:sz w:val="22"/>
          <w:lang w:eastAsia="nl-NL"/>
        </w:rPr>
        <w:t>] bij gedragingen van de tweede categorie;</w:t>
      </w:r>
      <w:r w:rsidRPr="00C97F4E">
        <w:rPr>
          <w:rFonts w:ascii="Calibri" w:eastAsia="Times New Roman" w:hAnsi="Calibri" w:cs="Times New Roman"/>
          <w:sz w:val="22"/>
          <w:lang w:eastAsia="nl-NL"/>
        </w:rPr>
        <w:br/>
        <w:t>c. [</w:t>
      </w:r>
      <w:r w:rsidRPr="00C97F4E">
        <w:rPr>
          <w:rFonts w:ascii="Calibri" w:eastAsia="Times New Roman" w:hAnsi="Calibri" w:cs="Times New Roman"/>
          <w:b/>
          <w:bCs/>
          <w:sz w:val="22"/>
          <w:lang w:eastAsia="nl-NL"/>
        </w:rPr>
        <w:t>percentage</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w:t>
      </w:r>
      <w:r w:rsidRPr="00C97F4E">
        <w:rPr>
          <w:rFonts w:ascii="Calibri" w:eastAsia="Times New Roman" w:hAnsi="Calibri" w:cs="Times New Roman"/>
          <w:sz w:val="22"/>
          <w:lang w:eastAsia="nl-NL"/>
        </w:rPr>
        <w:t>] bij gedragingen van de derde categorie.</w:t>
      </w:r>
    </w:p>
    <w:p w14:paraId="6EDF1000" w14:textId="50EDF13F" w:rsidR="004B3302" w:rsidRDefault="004B3302" w:rsidP="00A51649">
      <w:pPr>
        <w:pStyle w:val="Geenafstand"/>
        <w:spacing w:line="276" w:lineRule="auto"/>
        <w:rPr>
          <w:rFonts w:cstheme="minorHAnsi"/>
          <w:b/>
          <w:bCs/>
          <w:sz w:val="22"/>
        </w:rPr>
      </w:pPr>
    </w:p>
    <w:p w14:paraId="4388065F" w14:textId="17B4D3F2"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542C92">
        <w:rPr>
          <w:rFonts w:cstheme="minorHAnsi"/>
          <w:b/>
          <w:bCs/>
          <w:sz w:val="22"/>
        </w:rPr>
        <w:t>Toelichting</w:t>
      </w:r>
    </w:p>
    <w:p w14:paraId="180F93D2" w14:textId="2B525F8C"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42C92">
        <w:rPr>
          <w:rFonts w:cstheme="minorHAnsi"/>
          <w:bCs/>
          <w:sz w:val="22"/>
        </w:rPr>
        <w:t>Zie voor de verlagingswaardige gedragingen d</w:t>
      </w:r>
      <w:r>
        <w:rPr>
          <w:rFonts w:cstheme="minorHAnsi"/>
          <w:bCs/>
          <w:sz w:val="22"/>
        </w:rPr>
        <w:t>e toelichting bij de artikelen 46 en 47</w:t>
      </w:r>
      <w:r w:rsidRPr="00542C92">
        <w:rPr>
          <w:rFonts w:cstheme="minorHAnsi"/>
          <w:bCs/>
          <w:sz w:val="22"/>
        </w:rPr>
        <w:t>.</w:t>
      </w:r>
    </w:p>
    <w:p w14:paraId="28A68B33" w14:textId="77777777"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1836E7F1" w14:textId="77777777"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42C92">
        <w:rPr>
          <w:rFonts w:cstheme="minorHAnsi"/>
          <w:bCs/>
          <w:i/>
          <w:iCs/>
          <w:sz w:val="22"/>
        </w:rPr>
        <w:t>Nadere toelichting als gekozen wordt voor het ‘lichte’ regime.</w:t>
      </w:r>
    </w:p>
    <w:p w14:paraId="0D6CB5D0" w14:textId="2D3DFFFD"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42C92">
        <w:rPr>
          <w:rFonts w:cstheme="minorHAnsi"/>
          <w:bCs/>
          <w:sz w:val="22"/>
        </w:rPr>
        <w:t>Er is gekozen voor een afstemmingsregime bij gedragingen</w:t>
      </w:r>
      <w:r>
        <w:rPr>
          <w:rFonts w:cstheme="minorHAnsi"/>
          <w:bCs/>
          <w:sz w:val="22"/>
        </w:rPr>
        <w:t xml:space="preserve"> zoals bedoeld in de artikelen 46 en 47</w:t>
      </w:r>
      <w:r w:rsidRPr="00542C92">
        <w:rPr>
          <w:rFonts w:cstheme="minorHAnsi"/>
          <w:bCs/>
          <w:sz w:val="22"/>
        </w:rPr>
        <w:t xml:space="preserve"> dat afwijkt van de maatregel bij schending van de geüniformeerde arbeidsverplichtingen als bedoeld in artikel 18, vierde lid, van de Participatiewet. Dit ondanks dat</w:t>
      </w:r>
      <w:r>
        <w:rPr>
          <w:rFonts w:cstheme="minorHAnsi"/>
          <w:bCs/>
          <w:sz w:val="22"/>
        </w:rPr>
        <w:t xml:space="preserve"> enkele van de in de artikelen 46 en 47</w:t>
      </w:r>
      <w:r w:rsidRPr="00542C92">
        <w:rPr>
          <w:rFonts w:cstheme="minorHAnsi"/>
          <w:bCs/>
          <w:sz w:val="22"/>
        </w:rPr>
        <w:t xml:space="preserve"> genoemde gedragingen verwant zijn aan de geüniformeerde arbeidsverplichtingen.</w:t>
      </w:r>
    </w:p>
    <w:p w14:paraId="1E8794F4" w14:textId="77777777"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526A0472" w14:textId="77777777" w:rsidR="00542C92" w:rsidRP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42C92">
        <w:rPr>
          <w:rFonts w:cstheme="minorHAnsi"/>
          <w:bCs/>
          <w:i/>
          <w:iCs/>
          <w:sz w:val="22"/>
        </w:rPr>
        <w:t>Nadere toelichting als gekozen wordt voor het ‘zware’ regime.</w:t>
      </w:r>
    </w:p>
    <w:p w14:paraId="534CCE6F" w14:textId="051CC97A" w:rsidR="00542C92" w:rsidRDefault="00542C92"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42C92">
        <w:rPr>
          <w:rFonts w:cstheme="minorHAnsi"/>
          <w:bCs/>
          <w:sz w:val="22"/>
        </w:rPr>
        <w:t>Met de Wet Maatregelen WWB zijn geüniformeerde arbeidsverplichtingen en bijbehorende maatregelen geïntroduceerd. Zie artikel 18, vierde en vijfde lid, van de Participatiewet. Er is voor gekozen bij de zwaarte van de afstemming aan te sluiten bij de forse maatregelen voor het schenden van geüniformeerde arbeidsverplichtingen. Dit omwille van eenvoud en duidelijkheid. Bovendien zijn diverse geüniformeerde arbeidsverplichtingen verwant aan de gedraging</w:t>
      </w:r>
      <w:r>
        <w:rPr>
          <w:rFonts w:cstheme="minorHAnsi"/>
          <w:bCs/>
          <w:sz w:val="22"/>
        </w:rPr>
        <w:t>en als bedoeld in de artikelen 46 en 47</w:t>
      </w:r>
      <w:r w:rsidRPr="00542C92">
        <w:rPr>
          <w:rFonts w:cstheme="minorHAnsi"/>
          <w:bCs/>
          <w:sz w:val="22"/>
        </w:rPr>
        <w:t xml:space="preserve"> van deze verordening.</w:t>
      </w:r>
    </w:p>
    <w:p w14:paraId="3C6A12F7" w14:textId="6CCE08B0" w:rsidR="00F11101" w:rsidRDefault="00F11101" w:rsidP="00542C92">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4CEA2E76" w14:textId="67DD60A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
          <w:bCs/>
          <w:color w:val="C00000"/>
          <w:sz w:val="22"/>
          <w:u w:val="single"/>
        </w:rPr>
        <w:t>Implementatiehandleiding</w:t>
      </w:r>
      <w:r w:rsidRPr="00982FDD">
        <w:rPr>
          <w:rFonts w:cstheme="minorHAnsi"/>
          <w:bCs/>
          <w:color w:val="C00000"/>
          <w:sz w:val="22"/>
        </w:rPr>
        <w:t>: Het uitwerken van dit artikel kan op veel manieren. Hier zijn er twee uitgewerkt; een ‘licht’ en een ‘zwaar’ regime.</w:t>
      </w:r>
    </w:p>
    <w:p w14:paraId="4F05447A" w14:textId="5B7CBF56"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Bij het lichte regime wordt de verlaging, bij gedragingen zoals bedoeld in de artikelen 46 en 47,</w:t>
      </w:r>
    </w:p>
    <w:p w14:paraId="1820CD78"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vastgesteld op:</w:t>
      </w:r>
    </w:p>
    <w:p w14:paraId="3D774392"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- 10 procent van de bijstandsnorm gedurende één maand bij gedragingen van de eerste categorie;</w:t>
      </w:r>
    </w:p>
    <w:p w14:paraId="2367FCC0"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- 20 procent van de bijstandsnorm gedurende één maand bij gedragingen van de tweede</w:t>
      </w:r>
    </w:p>
    <w:p w14:paraId="67581AE1"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categorie;</w:t>
      </w:r>
    </w:p>
    <w:p w14:paraId="3A0C0E5E"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lastRenderedPageBreak/>
        <w:t>- 100 procent van de bijstandsnorm gedurende één maand bij gedragingen van de derde</w:t>
      </w:r>
    </w:p>
    <w:p w14:paraId="7B9003D0"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categorie.</w:t>
      </w:r>
    </w:p>
    <w:p w14:paraId="5EEF3055"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Bij het zware regime op:</w:t>
      </w:r>
    </w:p>
    <w:p w14:paraId="191E0AC4"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- 50 procent van de bijstandsnorm gedurende één maand bij gedragingen van de eerste categorie;</w:t>
      </w:r>
    </w:p>
    <w:p w14:paraId="308FCB89"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- 100 procent van de bijstandsnorm gedurende één maand bij gedragingen van de tweede</w:t>
      </w:r>
    </w:p>
    <w:p w14:paraId="17800171"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categorie;</w:t>
      </w:r>
    </w:p>
    <w:p w14:paraId="24C40825"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- 100 procent van de bijstandsnorm gedurende twee maanden bij gedragingen van de derde</w:t>
      </w:r>
    </w:p>
    <w:p w14:paraId="3730412C" w14:textId="0F7940D8" w:rsidR="00F11101"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Cs/>
          <w:color w:val="C00000"/>
          <w:sz w:val="22"/>
        </w:rPr>
        <w:t>categorie.</w:t>
      </w:r>
    </w:p>
    <w:p w14:paraId="01082869" w14:textId="31CF45F3" w:rsidR="00542C92" w:rsidRPr="00C97F4E" w:rsidRDefault="00542C92" w:rsidP="00542C92">
      <w:pPr>
        <w:pStyle w:val="Geenafstand"/>
        <w:spacing w:line="276" w:lineRule="auto"/>
        <w:rPr>
          <w:rFonts w:cstheme="minorHAnsi"/>
          <w:b/>
          <w:bCs/>
          <w:sz w:val="22"/>
        </w:rPr>
      </w:pPr>
    </w:p>
    <w:p w14:paraId="7E75C436" w14:textId="2192A1E2" w:rsidR="00544F10" w:rsidRPr="00C97F4E" w:rsidRDefault="00544F10" w:rsidP="00A51649">
      <w:pPr>
        <w:pStyle w:val="Geenafstand"/>
        <w:spacing w:line="276" w:lineRule="auto"/>
        <w:rPr>
          <w:rFonts w:cstheme="minorHAnsi"/>
          <w:b/>
          <w:bCs/>
          <w:i/>
          <w:sz w:val="22"/>
        </w:rPr>
      </w:pPr>
      <w:r w:rsidRPr="00C97F4E">
        <w:rPr>
          <w:rFonts w:cstheme="minorHAnsi"/>
          <w:b/>
          <w:bCs/>
          <w:i/>
          <w:sz w:val="22"/>
        </w:rPr>
        <w:t xml:space="preserve">Paragraaf </w:t>
      </w:r>
      <w:r w:rsidR="001823BD" w:rsidRPr="00C97F4E">
        <w:rPr>
          <w:rFonts w:cstheme="minorHAnsi"/>
          <w:b/>
          <w:bCs/>
          <w:i/>
          <w:sz w:val="22"/>
        </w:rPr>
        <w:t>1</w:t>
      </w:r>
      <w:r w:rsidRPr="00C97F4E">
        <w:rPr>
          <w:rFonts w:cstheme="minorHAnsi"/>
          <w:b/>
          <w:bCs/>
          <w:i/>
          <w:sz w:val="22"/>
        </w:rPr>
        <w:t xml:space="preserve">.3 – </w:t>
      </w:r>
      <w:r w:rsidR="001823BD" w:rsidRPr="00C97F4E">
        <w:rPr>
          <w:rFonts w:cstheme="minorHAnsi"/>
          <w:b/>
          <w:bCs/>
          <w:i/>
          <w:sz w:val="22"/>
        </w:rPr>
        <w:t>N</w:t>
      </w:r>
      <w:r w:rsidRPr="00C97F4E">
        <w:rPr>
          <w:rFonts w:cstheme="minorHAnsi"/>
          <w:b/>
          <w:bCs/>
          <w:i/>
          <w:sz w:val="22"/>
        </w:rPr>
        <w:t>iet nakomen van de geüniformeerde verplichtingen met betrekking tot de arbeidsinschakeling</w:t>
      </w:r>
    </w:p>
    <w:p w14:paraId="06F54155" w14:textId="77777777" w:rsidR="00544F10" w:rsidRPr="00C97F4E" w:rsidRDefault="00544F10" w:rsidP="00A51649">
      <w:pPr>
        <w:pStyle w:val="Geenafstand"/>
        <w:spacing w:line="276" w:lineRule="auto"/>
        <w:rPr>
          <w:rFonts w:cstheme="minorHAnsi"/>
          <w:b/>
          <w:bCs/>
          <w:sz w:val="22"/>
        </w:rPr>
      </w:pPr>
    </w:p>
    <w:p w14:paraId="09D81B25" w14:textId="390CF63C"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542C92">
        <w:rPr>
          <w:rFonts w:cstheme="minorHAnsi"/>
          <w:b/>
          <w:sz w:val="22"/>
        </w:rPr>
        <w:t>49</w:t>
      </w:r>
      <w:r w:rsidRPr="00C97F4E">
        <w:rPr>
          <w:rFonts w:cstheme="minorHAnsi"/>
          <w:b/>
          <w:sz w:val="22"/>
        </w:rPr>
        <w:t xml:space="preserve">. </w:t>
      </w:r>
      <w:r w:rsidR="001823BD" w:rsidRPr="00C97F4E">
        <w:rPr>
          <w:rFonts w:cstheme="minorHAnsi"/>
          <w:b/>
          <w:sz w:val="22"/>
        </w:rPr>
        <w:t>D</w:t>
      </w:r>
      <w:r w:rsidRPr="00C97F4E">
        <w:rPr>
          <w:rFonts w:cstheme="minorHAnsi"/>
          <w:b/>
          <w:bCs/>
          <w:sz w:val="22"/>
        </w:rPr>
        <w:t>uur verlaging bij schending geüniformeerde arbeidsverplichting</w:t>
      </w:r>
    </w:p>
    <w:p w14:paraId="429615EF" w14:textId="77777777" w:rsidR="00544F10" w:rsidRPr="00C97F4E" w:rsidRDefault="00544F10" w:rsidP="00A51649">
      <w:pPr>
        <w:pStyle w:val="Geenafstand"/>
        <w:spacing w:line="276" w:lineRule="auto"/>
        <w:rPr>
          <w:rFonts w:cstheme="minorHAnsi"/>
          <w:i/>
          <w:iCs/>
          <w:sz w:val="22"/>
          <w:highlight w:val="yellow"/>
        </w:rPr>
      </w:pPr>
    </w:p>
    <w:p w14:paraId="12D45435" w14:textId="77777777" w:rsidR="00544F10" w:rsidRPr="00C97F4E" w:rsidRDefault="00544F10" w:rsidP="00A51649">
      <w:pPr>
        <w:pStyle w:val="Geenafstand"/>
        <w:spacing w:line="276" w:lineRule="auto"/>
        <w:rPr>
          <w:rFonts w:cstheme="minorHAnsi"/>
          <w:i/>
          <w:iCs/>
          <w:sz w:val="22"/>
        </w:rPr>
      </w:pPr>
      <w:r w:rsidRPr="00C97F4E">
        <w:rPr>
          <w:rFonts w:cstheme="minorHAnsi"/>
          <w:i/>
          <w:iCs/>
          <w:sz w:val="22"/>
        </w:rPr>
        <w:t>-variant 1 – onderscheid naar de ernst van de gedraging</w:t>
      </w:r>
    </w:p>
    <w:p w14:paraId="557DD88B" w14:textId="77777777" w:rsidR="001823BD" w:rsidRPr="00C97F4E" w:rsidRDefault="001823BD" w:rsidP="00A51649">
      <w:pPr>
        <w:spacing w:after="0" w:line="276" w:lineRule="auto"/>
        <w:rPr>
          <w:rFonts w:ascii="Calibri" w:eastAsia="Times New Roman" w:hAnsi="Calibri" w:cs="Times New Roman"/>
          <w:sz w:val="22"/>
          <w:lang w:eastAsia="nl-NL"/>
        </w:rPr>
      </w:pPr>
    </w:p>
    <w:p w14:paraId="76AF3BAF"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Als een belanghebbende een verplichting als bedoeld in artikel 18, vierde lid, van de Participatiewet niet of onvoldoende nakomt, bedraagt de verlaging 100 procent van de bijstandsnorm gedurende:</w:t>
      </w:r>
    </w:p>
    <w:p w14:paraId="3B919EE3" w14:textId="77777777" w:rsidR="004B3302" w:rsidRPr="00C97F4E"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gedragingen als bedoeld in artikel 18, vierde lid, onderdeel b, f en g, van de Participatiewet;</w:t>
      </w:r>
      <w:r w:rsidRPr="00C97F4E">
        <w:rPr>
          <w:rFonts w:ascii="Calibri" w:eastAsia="Times New Roman" w:hAnsi="Calibri" w:cs="Times New Roman"/>
          <w:sz w:val="22"/>
          <w:lang w:eastAsia="nl-NL"/>
        </w:rPr>
        <w:br/>
        <w:t>b. [</w:t>
      </w:r>
      <w:r w:rsidRPr="00C97F4E">
        <w:rPr>
          <w:rFonts w:ascii="Calibri" w:eastAsia="Times New Roman" w:hAnsi="Calibri" w:cs="Times New Roman"/>
          <w:b/>
          <w:bCs/>
          <w:sz w:val="22"/>
          <w:lang w:eastAsia="nl-NL"/>
        </w:rPr>
        <w:t>periode (bijvoorbeeld twee maanden)</w:t>
      </w:r>
      <w:r w:rsidRPr="00C97F4E">
        <w:rPr>
          <w:rFonts w:ascii="Calibri" w:eastAsia="Times New Roman" w:hAnsi="Calibri" w:cs="Times New Roman"/>
          <w:sz w:val="22"/>
          <w:lang w:eastAsia="nl-NL"/>
        </w:rPr>
        <w:t>], bij gedragingen als bedoeld in artikel 18, vierde lid, onderdeel a, c, d, e en h, van de Participatiewet.</w:t>
      </w:r>
    </w:p>
    <w:p w14:paraId="5C893D1C" w14:textId="77777777" w:rsidR="00544F10" w:rsidRPr="00C97F4E" w:rsidRDefault="00544F10" w:rsidP="00A51649">
      <w:pPr>
        <w:pStyle w:val="Geenafstand"/>
        <w:spacing w:line="276" w:lineRule="auto"/>
        <w:rPr>
          <w:rFonts w:cstheme="minorHAnsi"/>
          <w:sz w:val="22"/>
        </w:rPr>
      </w:pPr>
    </w:p>
    <w:p w14:paraId="17FA426D" w14:textId="45CBA460" w:rsidR="00544F10" w:rsidRPr="00C97F4E" w:rsidRDefault="00544F10" w:rsidP="00A51649">
      <w:pPr>
        <w:pStyle w:val="Geenafstand"/>
        <w:spacing w:line="276" w:lineRule="auto"/>
        <w:rPr>
          <w:rFonts w:cstheme="minorHAnsi"/>
          <w:sz w:val="22"/>
        </w:rPr>
      </w:pPr>
      <w:r w:rsidRPr="00C97F4E">
        <w:rPr>
          <w:rFonts w:cstheme="minorHAnsi"/>
          <w:i/>
          <w:iCs/>
          <w:sz w:val="22"/>
        </w:rPr>
        <w:t>-variant 2 – geen onderscheid naar de ernst van de gedraging</w:t>
      </w:r>
    </w:p>
    <w:p w14:paraId="235267D1" w14:textId="77777777" w:rsidR="001823BD" w:rsidRPr="00C97F4E" w:rsidRDefault="001823BD" w:rsidP="00A51649">
      <w:pPr>
        <w:spacing w:after="0" w:line="276" w:lineRule="auto"/>
        <w:rPr>
          <w:rFonts w:ascii="Calibri" w:eastAsia="Times New Roman" w:hAnsi="Calibri" w:cs="Times New Roman"/>
          <w:sz w:val="22"/>
          <w:lang w:eastAsia="nl-NL"/>
        </w:rPr>
      </w:pPr>
    </w:p>
    <w:p w14:paraId="76D30E9C"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Als een belanghebbende een verplichting als bedoeld in artikel 18, vierde lid, van de Participatiewet niet of onvoldoende nakomt, bedraagt de verlaging 100 procent van de bijstandsnorm gedurende [</w:t>
      </w:r>
      <w:r w:rsidRPr="00C97F4E">
        <w:rPr>
          <w:rFonts w:ascii="Calibri" w:eastAsia="Times New Roman" w:hAnsi="Calibri" w:cs="Times New Roman"/>
          <w:b/>
          <w:bCs/>
          <w:sz w:val="22"/>
          <w:lang w:eastAsia="nl-NL"/>
        </w:rPr>
        <w:t>periode (bijvoorbeeld twee maanden)</w:t>
      </w:r>
      <w:r w:rsidRPr="00C97F4E">
        <w:rPr>
          <w:rFonts w:ascii="Calibri" w:eastAsia="Times New Roman" w:hAnsi="Calibri" w:cs="Times New Roman"/>
          <w:sz w:val="22"/>
          <w:lang w:eastAsia="nl-NL"/>
        </w:rPr>
        <w:t>].</w:t>
      </w:r>
    </w:p>
    <w:p w14:paraId="19E46DA9" w14:textId="20B59F0C" w:rsidR="00544F10" w:rsidRPr="00542C92" w:rsidRDefault="00544F10" w:rsidP="00542C92">
      <w:pPr>
        <w:pStyle w:val="Geenafstand"/>
        <w:spacing w:line="276" w:lineRule="auto"/>
        <w:rPr>
          <w:sz w:val="22"/>
        </w:rPr>
      </w:pPr>
    </w:p>
    <w:p w14:paraId="224A2297" w14:textId="77777777" w:rsidR="00542C92" w:rsidRPr="00542C92" w:rsidRDefault="00542C92" w:rsidP="00E808BA">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542C92">
        <w:rPr>
          <w:b/>
          <w:sz w:val="22"/>
        </w:rPr>
        <w:t>Toelichting</w:t>
      </w:r>
    </w:p>
    <w:p w14:paraId="483FB0C9" w14:textId="06F6AF9A" w:rsidR="00542C92" w:rsidRDefault="00542C92" w:rsidP="00E808BA">
      <w:pPr>
        <w:pStyle w:val="Geenafstand"/>
        <w:pBdr>
          <w:top w:val="single" w:sz="4" w:space="1" w:color="auto"/>
          <w:left w:val="single" w:sz="4" w:space="4" w:color="auto"/>
          <w:bottom w:val="single" w:sz="4" w:space="1" w:color="auto"/>
          <w:right w:val="single" w:sz="4" w:space="4" w:color="auto"/>
        </w:pBdr>
        <w:spacing w:line="276" w:lineRule="auto"/>
        <w:rPr>
          <w:sz w:val="22"/>
        </w:rPr>
      </w:pPr>
      <w:r w:rsidRPr="00542C92">
        <w:rPr>
          <w:sz w:val="22"/>
        </w:rPr>
        <w:t>De eerste keer dat het college een verwijtbaar niet naleven van een geüniformeerde arbeidsverplichting vaststelt, bedraagt de verlaging honderd procent van de bijstandsnorm gedurende een bij deze verordening vastgestelde periode (artikel 18, vijfde lid, eerste volzin, van de Participatiewet).</w:t>
      </w:r>
    </w:p>
    <w:p w14:paraId="40BB51F4" w14:textId="77777777" w:rsidR="00542C92" w:rsidRPr="00E808BA" w:rsidRDefault="00542C92" w:rsidP="00E808BA">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79704D94" w14:textId="77777777" w:rsidR="00542C92" w:rsidRPr="00E808BA" w:rsidRDefault="00542C92" w:rsidP="00E808BA">
      <w:pPr>
        <w:pBdr>
          <w:top w:val="single" w:sz="4" w:space="1" w:color="auto"/>
          <w:left w:val="single" w:sz="4" w:space="4" w:color="auto"/>
          <w:bottom w:val="single" w:sz="4" w:space="1" w:color="auto"/>
          <w:right w:val="single" w:sz="4" w:space="4" w:color="auto"/>
        </w:pBdr>
        <w:spacing w:line="276" w:lineRule="auto"/>
        <w:rPr>
          <w:rStyle w:val="Nadruk"/>
          <w:rFonts w:cstheme="minorHAnsi"/>
          <w:sz w:val="22"/>
        </w:rPr>
      </w:pPr>
      <w:r w:rsidRPr="00E808BA">
        <w:rPr>
          <w:rStyle w:val="Nadruk"/>
          <w:rFonts w:cstheme="minorHAnsi"/>
          <w:sz w:val="22"/>
        </w:rPr>
        <w:t>Nader toelichting als gekozen wordt voor variant 1</w:t>
      </w:r>
    </w:p>
    <w:p w14:paraId="72A34DEC" w14:textId="79489263" w:rsidR="00542C92" w:rsidRDefault="00542C92" w:rsidP="00E808BA">
      <w:pPr>
        <w:pStyle w:val="Geenafstand"/>
        <w:pBdr>
          <w:top w:val="single" w:sz="4" w:space="1" w:color="auto"/>
          <w:left w:val="single" w:sz="4" w:space="4" w:color="auto"/>
          <w:bottom w:val="single" w:sz="4" w:space="1" w:color="auto"/>
          <w:right w:val="single" w:sz="4" w:space="4" w:color="auto"/>
        </w:pBdr>
        <w:spacing w:line="276" w:lineRule="auto"/>
        <w:rPr>
          <w:sz w:val="22"/>
        </w:rPr>
      </w:pPr>
      <w:r w:rsidRPr="00E808BA">
        <w:rPr>
          <w:sz w:val="22"/>
        </w:rPr>
        <w:t>Bij het vaststellen van de duur van de verlaging is de ernst van de gedraging leidend. Voor lichte overtredingen (overtreding van de in artikel 18, vierde lid, onderdeel b, f en g, van de Participatiewet genoemde verplichtingen) bedraagt de duur [</w:t>
      </w:r>
      <w:r w:rsidRPr="00E808BA">
        <w:rPr>
          <w:rStyle w:val="Zwaar"/>
          <w:rFonts w:cstheme="minorHAnsi"/>
          <w:sz w:val="22"/>
        </w:rPr>
        <w:t>periode</w:t>
      </w:r>
      <w:r w:rsidRPr="00E808BA">
        <w:rPr>
          <w:sz w:val="22"/>
        </w:rPr>
        <w:t>]. Voor zware overtredingen (overtreding van de in artikel 18, vierde lid, onderdeel a, c, d, e en h, van de Participatiewet) bedraagt de duur [</w:t>
      </w:r>
      <w:r w:rsidRPr="00E808BA">
        <w:rPr>
          <w:rStyle w:val="Zwaar"/>
          <w:rFonts w:cstheme="minorHAnsi"/>
          <w:sz w:val="22"/>
        </w:rPr>
        <w:t>periode</w:t>
      </w:r>
      <w:r w:rsidRPr="00E808BA">
        <w:rPr>
          <w:sz w:val="22"/>
        </w:rPr>
        <w:t>].</w:t>
      </w:r>
    </w:p>
    <w:p w14:paraId="7024EA94" w14:textId="44777447" w:rsidR="00982FDD" w:rsidRDefault="00982FDD" w:rsidP="00E808BA">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35B49964" w14:textId="5B968034"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982FDD">
        <w:rPr>
          <w:b/>
          <w:color w:val="C00000"/>
          <w:sz w:val="22"/>
          <w:u w:val="single"/>
        </w:rPr>
        <w:t>Implementatiehandleiding</w:t>
      </w:r>
      <w:r w:rsidRPr="00982FDD">
        <w:rPr>
          <w:color w:val="C00000"/>
          <w:sz w:val="22"/>
        </w:rPr>
        <w:t xml:space="preserve">: De eerste keer dat het college een verwijtbaar niet naleven van een geüniformeerde arbeidsverplichting vaststelt, bedraagt de verlaging honderd procent van de </w:t>
      </w:r>
      <w:r w:rsidRPr="00982FDD">
        <w:rPr>
          <w:color w:val="C00000"/>
          <w:sz w:val="22"/>
        </w:rPr>
        <w:lastRenderedPageBreak/>
        <w:t>bijstandsnorm gedurende een bij deze verordening vastgestelde periode van ten minste een maand en ten hoogste drie maanden (artikel 18, vijfde lid, eerste volzin, van de Participatiewet). Er zijn twee varianten uitgewerkt; variant 1 waarbij onderscheid wordt gemaakt naar de ernst van de gedraging en variant 2 waarbij geen onderscheid wordt gemaakt.</w:t>
      </w:r>
    </w:p>
    <w:p w14:paraId="659FFDD3" w14:textId="1A3CCA74"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ind w:firstLine="708"/>
        <w:rPr>
          <w:color w:val="C00000"/>
          <w:sz w:val="22"/>
        </w:rPr>
      </w:pPr>
      <w:r w:rsidRPr="00982FDD">
        <w:rPr>
          <w:color w:val="C00000"/>
          <w:sz w:val="22"/>
        </w:rPr>
        <w:t>Bij het bepalen van de duur moet verder rekening worden gehouden met artikel 18, zesde lid, van de Participatiewet. Daarin is bepaald dat in geval van recidive de periode van de verlaging in ieder geval langer moet zijn dan de op grond van artikel 18, vijfde lid, van de Participatiewet vastgestelde periode van verlaging en ten hoogste drie maanden. Als in dit artikel voor sanctionering van een eerste gedraging wordt gekozen voor een periode van drie maanden, kan bij recidive niet worden voldaan aan wat is bepaald in artikel 18, zesde lid, van de Participatiewet. Immers, de duur van de verlaging kan dan niet langer zijn dan de duur van de verlaging bij de</w:t>
      </w:r>
    </w:p>
    <w:p w14:paraId="37C13CB5" w14:textId="45D96DC8"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982FDD">
        <w:rPr>
          <w:color w:val="C00000"/>
          <w:sz w:val="22"/>
        </w:rPr>
        <w:t>eerste schending.</w:t>
      </w:r>
    </w:p>
    <w:p w14:paraId="3C6B370F" w14:textId="77777777" w:rsidR="00542C92" w:rsidRPr="00E808BA" w:rsidRDefault="00542C92" w:rsidP="00E808BA">
      <w:pPr>
        <w:pStyle w:val="Geenafstand"/>
        <w:spacing w:line="276" w:lineRule="auto"/>
        <w:rPr>
          <w:sz w:val="22"/>
        </w:rPr>
      </w:pPr>
    </w:p>
    <w:p w14:paraId="6B4FB0F4" w14:textId="61EF6BF1" w:rsidR="00544F10" w:rsidRPr="00C97F4E" w:rsidRDefault="001823BD" w:rsidP="00A51649">
      <w:pPr>
        <w:pStyle w:val="Geenafstand"/>
        <w:spacing w:line="276" w:lineRule="auto"/>
        <w:rPr>
          <w:rFonts w:cstheme="minorHAnsi"/>
          <w:bCs/>
          <w:sz w:val="22"/>
          <w:u w:val="single"/>
        </w:rPr>
      </w:pPr>
      <w:r w:rsidRPr="00C97F4E">
        <w:rPr>
          <w:rFonts w:cstheme="minorHAnsi"/>
          <w:sz w:val="22"/>
        </w:rPr>
        <w:t>[</w:t>
      </w:r>
      <w:r w:rsidR="00E808BA">
        <w:rPr>
          <w:rFonts w:cstheme="minorHAnsi"/>
          <w:b/>
          <w:i/>
          <w:sz w:val="22"/>
        </w:rPr>
        <w:t>Artikel 50</w:t>
      </w:r>
      <w:r w:rsidR="00544F10" w:rsidRPr="00C97F4E">
        <w:rPr>
          <w:rFonts w:cstheme="minorHAnsi"/>
          <w:b/>
          <w:i/>
          <w:sz w:val="22"/>
        </w:rPr>
        <w:t xml:space="preserve">. </w:t>
      </w:r>
      <w:r w:rsidRPr="00C97F4E">
        <w:rPr>
          <w:rFonts w:cstheme="minorHAnsi"/>
          <w:b/>
          <w:bCs/>
          <w:i/>
          <w:sz w:val="22"/>
        </w:rPr>
        <w:t>V</w:t>
      </w:r>
      <w:r w:rsidR="00544F10" w:rsidRPr="00C97F4E">
        <w:rPr>
          <w:rFonts w:cstheme="minorHAnsi"/>
          <w:b/>
          <w:bCs/>
          <w:i/>
          <w:iCs/>
          <w:sz w:val="22"/>
        </w:rPr>
        <w:t>errekenen verlaging</w:t>
      </w:r>
    </w:p>
    <w:p w14:paraId="6B446232" w14:textId="7C164420" w:rsidR="004B3302"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i/>
          <w:iCs/>
          <w:sz w:val="22"/>
          <w:lang w:eastAsia="nl-NL"/>
        </w:rPr>
        <w:t xml:space="preserve">1. Het bedrag van de verlaging, bedoeld in artikel </w:t>
      </w:r>
      <w:r w:rsidR="00E808BA">
        <w:rPr>
          <w:rFonts w:ascii="Calibri" w:eastAsia="Times New Roman" w:hAnsi="Calibri" w:cs="Times New Roman"/>
          <w:i/>
          <w:iCs/>
          <w:sz w:val="22"/>
          <w:lang w:eastAsia="nl-NL"/>
        </w:rPr>
        <w:t>49</w:t>
      </w:r>
      <w:r w:rsidRPr="00C97F4E">
        <w:rPr>
          <w:rFonts w:ascii="Calibri" w:eastAsia="Times New Roman" w:hAnsi="Calibri" w:cs="Times New Roman"/>
          <w:i/>
          <w:iCs/>
          <w:sz w:val="22"/>
          <w:lang w:eastAsia="nl-NL"/>
        </w:rPr>
        <w:t>, wordt toegepast over de maand van oplegging van de maatregel en de volgende twee maanden als bijzondere omstandigheden dit rechtvaardigen.</w:t>
      </w:r>
      <w:r w:rsidRPr="00C97F4E">
        <w:rPr>
          <w:rFonts w:ascii="Calibri" w:eastAsia="Times New Roman" w:hAnsi="Calibri" w:cs="Times New Roman"/>
          <w:i/>
          <w:iCs/>
          <w:sz w:val="22"/>
          <w:lang w:eastAsia="nl-NL"/>
        </w:rPr>
        <w:br/>
        <w:t xml:space="preserve">2. Bij een verlaging als bedoeld in artikel </w:t>
      </w:r>
      <w:r w:rsidR="00E808BA">
        <w:rPr>
          <w:rFonts w:ascii="Calibri" w:eastAsia="Times New Roman" w:hAnsi="Calibri" w:cs="Times New Roman"/>
          <w:i/>
          <w:iCs/>
          <w:sz w:val="22"/>
          <w:lang w:eastAsia="nl-NL"/>
        </w:rPr>
        <w:t>49</w:t>
      </w:r>
      <w:r w:rsidRPr="00C97F4E">
        <w:rPr>
          <w:rFonts w:ascii="Calibri" w:eastAsia="Times New Roman" w:hAnsi="Calibri" w:cs="Times New Roman"/>
          <w:i/>
          <w:iCs/>
          <w:sz w:val="22"/>
          <w:lang w:eastAsia="nl-NL"/>
        </w:rPr>
        <w:t>, onderdeel a, kan de verlaging worden toegepast over twee maanden waarbij zowel aan de maand van oplegging als aan de daaropvolgende maand de helft van de verlaging wordt toebedeeld.</w:t>
      </w:r>
      <w:r w:rsidRPr="00C97F4E">
        <w:rPr>
          <w:rFonts w:ascii="Calibri" w:eastAsia="Times New Roman" w:hAnsi="Calibri" w:cs="Times New Roman"/>
          <w:i/>
          <w:iCs/>
          <w:sz w:val="22"/>
          <w:lang w:eastAsia="nl-NL"/>
        </w:rPr>
        <w:br/>
        <w:t xml:space="preserve">3. Bij een verlaging als bedoeld in artikel </w:t>
      </w:r>
      <w:r w:rsidR="00E808BA">
        <w:rPr>
          <w:rFonts w:ascii="Calibri" w:eastAsia="Times New Roman" w:hAnsi="Calibri" w:cs="Times New Roman"/>
          <w:i/>
          <w:iCs/>
          <w:sz w:val="22"/>
          <w:lang w:eastAsia="nl-NL"/>
        </w:rPr>
        <w:t>49</w:t>
      </w:r>
      <w:r w:rsidRPr="00C97F4E">
        <w:rPr>
          <w:rFonts w:ascii="Calibri" w:eastAsia="Times New Roman" w:hAnsi="Calibri" w:cs="Times New Roman"/>
          <w:i/>
          <w:iCs/>
          <w:sz w:val="22"/>
          <w:lang w:eastAsia="nl-NL"/>
        </w:rPr>
        <w:t>, onderdeel b, kan de verlaging worden toegepast over drie maanden waarbij zowel aan de maand van oplegging als aan de twee daaropvolgende maanden een derde van de verlaging wordt toebedeeld.</w:t>
      </w:r>
      <w:r w:rsidRPr="00C97F4E">
        <w:rPr>
          <w:rFonts w:ascii="Calibri" w:eastAsia="Times New Roman" w:hAnsi="Calibri" w:cs="Times New Roman"/>
          <w:i/>
          <w:iCs/>
          <w:sz w:val="22"/>
          <w:lang w:eastAsia="nl-NL"/>
        </w:rPr>
        <w:br/>
        <w:t>4. Als sprake is van een verlaging op grond van artikel 18, vierde lid, onderdeel a, van de Participatiewet, vindt geen verrekening als bedoeld in het eerste lid plaats.</w:t>
      </w:r>
      <w:r w:rsidRPr="00C97F4E">
        <w:rPr>
          <w:rFonts w:ascii="Calibri" w:eastAsia="Times New Roman" w:hAnsi="Calibri" w:cs="Times New Roman"/>
          <w:sz w:val="22"/>
          <w:lang w:eastAsia="nl-NL"/>
        </w:rPr>
        <w:t>]</w:t>
      </w:r>
    </w:p>
    <w:p w14:paraId="7D406945" w14:textId="2B1380C4" w:rsidR="00E808BA" w:rsidRDefault="00E808BA" w:rsidP="00E808BA">
      <w:pPr>
        <w:pStyle w:val="Geenafstand"/>
        <w:rPr>
          <w:rFonts w:ascii="Calibri" w:eastAsia="Times New Roman" w:hAnsi="Calibri" w:cs="Times New Roman"/>
          <w:sz w:val="22"/>
          <w:lang w:eastAsia="nl-NL"/>
        </w:rPr>
      </w:pPr>
    </w:p>
    <w:p w14:paraId="263FAD0E" w14:textId="49C31FA5"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Times New Roman"/>
          <w:b/>
          <w:i/>
          <w:sz w:val="22"/>
          <w:lang w:eastAsia="nl-NL"/>
        </w:rPr>
      </w:pPr>
      <w:r w:rsidRPr="00E808BA">
        <w:rPr>
          <w:rFonts w:ascii="Calibri" w:eastAsia="Times New Roman" w:hAnsi="Calibri" w:cs="Times New Roman"/>
          <w:sz w:val="22"/>
          <w:lang w:eastAsia="nl-NL"/>
        </w:rPr>
        <w:t>[</w:t>
      </w:r>
      <w:r w:rsidRPr="00E808BA">
        <w:rPr>
          <w:rFonts w:ascii="Calibri" w:eastAsia="Times New Roman" w:hAnsi="Calibri" w:cs="Times New Roman"/>
          <w:b/>
          <w:i/>
          <w:sz w:val="22"/>
          <w:lang w:eastAsia="nl-NL"/>
        </w:rPr>
        <w:t>Toelichting</w:t>
      </w:r>
    </w:p>
    <w:p w14:paraId="7F856595"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Het college heeft de mogelijkheid bij verlaging van de bijstand wegens schending van een geüniformeerde arbeidsverplichting, de verlaging te verrekenen. Dit over de maand van oplegging van de maatregel en ten hoogste over de twee volgende maanden. Over de eerste maand moet minimaal een derde van het bedrag van de verlaging worden verrekend (artikel 18, vijfde lid, tweede volzin, van de Participatiewet). Wanneer belanghebbende tot inkeer komt, wordt de verlaging stopgezet en ontvangt belanghebbende weer de volledige uitkering (artikel 18, elfde lid, van de Participatiewet). Het gaat hier om een facultatieve bepaling.</w:t>
      </w:r>
    </w:p>
    <w:p w14:paraId="3B96F48C"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29307C99"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Verrekenen bij bijzondere omstandigheden</w:t>
      </w:r>
    </w:p>
    <w:p w14:paraId="4428B5F9"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Er is voor gekozen gebruik te maken van de mogelijkheid tot het verrekenen van het bedrag van de verlaging bij een eerste schending van een geüniformeerde arbeidsverplichting (of een herhaalde schending buiten de recidivetermijn) als bijzondere omstandigheden dit rechtvaardigen. Hierbij kan worden gedacht aan:</w:t>
      </w:r>
    </w:p>
    <w:p w14:paraId="68D9FABB"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 vergroting schuldenproblematiek;</w:t>
      </w:r>
    </w:p>
    <w:p w14:paraId="0D74B9A5"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 (dreigende) huisuitzetting;</w:t>
      </w:r>
    </w:p>
    <w:p w14:paraId="52029D06"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r w:rsidRPr="00E808BA">
        <w:rPr>
          <w:i/>
          <w:iCs/>
          <w:sz w:val="22"/>
          <w:lang w:eastAsia="nl-NL"/>
        </w:rPr>
        <w:t>- afsluiting van gas en elektriciteit.</w:t>
      </w:r>
    </w:p>
    <w:p w14:paraId="494EBDDB"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6CD649C1"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De maand van oplegging</w:t>
      </w:r>
    </w:p>
    <w:p w14:paraId="73D87117"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lastRenderedPageBreak/>
        <w:t>In het eerste, tweede en derde lid wordt gesproken over de "maand van oplegging". Deze term is overgenomen uit artikel 18, vijfde lid, van de Participatiewet. Met de "maand van oplegging" wordt in deze verordening bedoeld: de maand waarin de bijstand feitelijk wordt verlaagd (dus de maatregel geëffectueerd wordt).</w:t>
      </w:r>
    </w:p>
    <w:p w14:paraId="5177627C"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6C0A14DF"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Toedeling over twee maanden bij lichte overtredingen</w:t>
      </w:r>
    </w:p>
    <w:p w14:paraId="59CFA971" w14:textId="7B9D3C1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Is sprake van een lichte overtreding van een geüniformeerde arbeidsverplichting, dan kan worden verrekend over twee maanden. Van een lichte overtreding is sprake bij schending van een gedraging zoals bedoeld in artikel 18, vierde lid, onderdelen b, f en g, van de Participatiewet. Bij een dergelijke overtreding wordt de bijstand verlaagd met honderd procent gedurende [</w:t>
      </w:r>
      <w:r w:rsidRPr="00E808BA">
        <w:rPr>
          <w:b/>
          <w:bCs/>
          <w:i/>
          <w:iCs/>
          <w:sz w:val="22"/>
          <w:lang w:eastAsia="nl-NL"/>
        </w:rPr>
        <w:t>periode</w:t>
      </w:r>
      <w:r w:rsidRPr="00E808BA">
        <w:rPr>
          <w:i/>
          <w:iCs/>
          <w:sz w:val="22"/>
          <w:lang w:eastAsia="nl-NL"/>
        </w:rPr>
        <w:t>]. Aan de maand van oplegging en aan de daaropvolgende maand wordt de helft van het bedrag van de verlaging wordt toebedeeld. Dit betekent dat in de maand van oplegging van de maatregel en de daaropvolgende maand de inhouding in beginsel vijftig proce</w:t>
      </w:r>
      <w:r>
        <w:rPr>
          <w:i/>
          <w:iCs/>
          <w:sz w:val="22"/>
          <w:lang w:eastAsia="nl-NL"/>
        </w:rPr>
        <w:t>nt bedraagt (artikel 50</w:t>
      </w:r>
      <w:r w:rsidRPr="00E808BA">
        <w:rPr>
          <w:i/>
          <w:iCs/>
          <w:sz w:val="22"/>
          <w:lang w:eastAsia="nl-NL"/>
        </w:rPr>
        <w:t>, tweede lid, van deze verordening).</w:t>
      </w:r>
    </w:p>
    <w:p w14:paraId="0EA44CC3"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5021A038"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Toedeling over drie maanden bij zware overtredingen</w:t>
      </w:r>
    </w:p>
    <w:p w14:paraId="350C53D8" w14:textId="39E483C5"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Is sprake van een zware overtreding van een geüniformeerde arbeidsverplichting, dan kan worden verrekend over drie maanden. Van een zware overtreding is sprake bij schending van een gedraging zoals bedoeld in artikel 18, vierde lid, onderdeel a, c, d, e en h, van de Participatiewet. Bij een dergelijke overtreding wordt de bijstand verlaagd met honderd procent gedurende [</w:t>
      </w:r>
      <w:r w:rsidRPr="00E808BA">
        <w:rPr>
          <w:b/>
          <w:bCs/>
          <w:i/>
          <w:iCs/>
          <w:sz w:val="22"/>
          <w:lang w:eastAsia="nl-NL"/>
        </w:rPr>
        <w:t>periode</w:t>
      </w:r>
      <w:r w:rsidRPr="00E808BA">
        <w:rPr>
          <w:i/>
          <w:iCs/>
          <w:sz w:val="22"/>
          <w:lang w:eastAsia="nl-NL"/>
        </w:rPr>
        <w:t>]. Aan de maand van oplegging en aan de twee daaropvolgende maanden wordt een derde van het bedrag van de verlaging wordt toebedeeld. Dit betekent dat in de maand van oplegging van de maatregel en de daaropvolgende maanden de inhouding in beginsel 66,67 procent bedraagt (art</w:t>
      </w:r>
      <w:r>
        <w:rPr>
          <w:i/>
          <w:iCs/>
          <w:sz w:val="22"/>
          <w:lang w:eastAsia="nl-NL"/>
        </w:rPr>
        <w:t>ikel 50</w:t>
      </w:r>
      <w:r w:rsidRPr="00E808BA">
        <w:rPr>
          <w:i/>
          <w:iCs/>
          <w:sz w:val="22"/>
          <w:lang w:eastAsia="nl-NL"/>
        </w:rPr>
        <w:t>, derde lid, van deze verordening).</w:t>
      </w:r>
    </w:p>
    <w:p w14:paraId="34F95498"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5C2F1DDD"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Geen verrekening bij niet aanvaarden of behouden algemeen geaccepteerde arbeid</w:t>
      </w:r>
    </w:p>
    <w:p w14:paraId="16998E8A"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In het vierde lid is bepaald dat als sprake is van een verlaging op grond van artikel 18, vierde lid, onderdeel a, van de Participatiewet, geen verrekening plaatsvindt zoals bedoeld in artikel 11, eerste lid. Het betreft het niet aanvaarden of behouden van algemeen geaccepteerde arbeid. Deze keuze is gebaseerd op de zwaarte van de gedraging.</w:t>
      </w:r>
    </w:p>
    <w:p w14:paraId="1BFE0326"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7ACB996D"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Geen verrekening bij recidive</w:t>
      </w:r>
    </w:p>
    <w:p w14:paraId="6FC9D585" w14:textId="616062E8"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Is sprake van een tweede of volgende schending van een geüniformeerde arbeidsverplichting binnen de recidivetermijn, dan is verrekenen van de maa</w:t>
      </w:r>
      <w:r>
        <w:rPr>
          <w:i/>
          <w:iCs/>
          <w:sz w:val="22"/>
          <w:lang w:eastAsia="nl-NL"/>
        </w:rPr>
        <w:t>tregel niet mogelijk. Artikel 50</w:t>
      </w:r>
      <w:r w:rsidRPr="00E808BA">
        <w:rPr>
          <w:i/>
          <w:iCs/>
          <w:sz w:val="22"/>
          <w:lang w:eastAsia="nl-NL"/>
        </w:rPr>
        <w:t xml:space="preserve"> bepaalt immers dat verrekenen uitsluitend mogelijk is bij een gedraging zoals bed</w:t>
      </w:r>
      <w:r>
        <w:rPr>
          <w:i/>
          <w:iCs/>
          <w:sz w:val="22"/>
          <w:lang w:eastAsia="nl-NL"/>
        </w:rPr>
        <w:t>oeld in artikel 49</w:t>
      </w:r>
      <w:r w:rsidRPr="00E808BA">
        <w:rPr>
          <w:i/>
          <w:iCs/>
          <w:sz w:val="22"/>
          <w:lang w:eastAsia="nl-NL"/>
        </w:rPr>
        <w:t xml:space="preserve"> van deze verordening én als sprake is van bijzondere omstandigheden. Recidiv</w:t>
      </w:r>
      <w:r>
        <w:rPr>
          <w:i/>
          <w:iCs/>
          <w:sz w:val="22"/>
          <w:lang w:eastAsia="nl-NL"/>
        </w:rPr>
        <w:t>e is niet geregeld in artikel 49</w:t>
      </w:r>
      <w:r w:rsidRPr="00E808BA">
        <w:rPr>
          <w:i/>
          <w:iCs/>
          <w:sz w:val="22"/>
          <w:lang w:eastAsia="nl-NL"/>
        </w:rPr>
        <w:t xml:space="preserve">, maar in artikel </w:t>
      </w:r>
      <w:r>
        <w:rPr>
          <w:i/>
          <w:iCs/>
          <w:sz w:val="22"/>
          <w:lang w:eastAsia="nl-NL"/>
        </w:rPr>
        <w:t>55</w:t>
      </w:r>
      <w:r w:rsidRPr="00E808BA">
        <w:rPr>
          <w:i/>
          <w:iCs/>
          <w:sz w:val="22"/>
          <w:lang w:eastAsia="nl-NL"/>
        </w:rPr>
        <w:t>, derde lid, van deze verordening en artikel 18, zesde, zevende en achtste lid, van de Participatiewet. Daarom is verrekenen bij recidive niet mogelijk.</w:t>
      </w:r>
    </w:p>
    <w:p w14:paraId="2D1130F3"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i/>
          <w:iCs/>
          <w:sz w:val="22"/>
          <w:lang w:eastAsia="nl-NL"/>
        </w:rPr>
      </w:pPr>
    </w:p>
    <w:p w14:paraId="078FA7D5" w14:textId="77777777" w:rsidR="00E808BA" w:rsidRP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Geen verrekening bij maatregel wegens schending andere gedragingen</w:t>
      </w:r>
    </w:p>
    <w:p w14:paraId="77418AA1" w14:textId="095AF6C6" w:rsidR="00E808BA" w:rsidRDefault="00E808BA"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r w:rsidRPr="00E808BA">
        <w:rPr>
          <w:i/>
          <w:iCs/>
          <w:sz w:val="22"/>
          <w:lang w:eastAsia="nl-NL"/>
        </w:rPr>
        <w:t xml:space="preserve">Verrekening bij maatregelen voor schendingen van andere gedragingen dan de geüniformeerde arbeidsverplichtingen, is niet mogelijk. Dit volgt uit artikel </w:t>
      </w:r>
      <w:r>
        <w:rPr>
          <w:i/>
          <w:iCs/>
          <w:sz w:val="22"/>
          <w:lang w:eastAsia="nl-NL"/>
        </w:rPr>
        <w:t>50</w:t>
      </w:r>
      <w:r w:rsidRPr="00E808BA">
        <w:rPr>
          <w:i/>
          <w:iCs/>
          <w:sz w:val="22"/>
          <w:lang w:eastAsia="nl-NL"/>
        </w:rPr>
        <w:t xml:space="preserve"> van deze verordening en artikel 18, vijfde lid, van de Participatiewet.</w:t>
      </w:r>
      <w:r w:rsidRPr="00E808BA">
        <w:rPr>
          <w:sz w:val="22"/>
          <w:lang w:eastAsia="nl-NL"/>
        </w:rPr>
        <w:t>]</w:t>
      </w:r>
    </w:p>
    <w:p w14:paraId="01B9CBF2" w14:textId="77540CF8" w:rsidR="00982FDD" w:rsidRDefault="00982FDD" w:rsidP="00E808BA">
      <w:pPr>
        <w:pStyle w:val="Geenafstand"/>
        <w:pBdr>
          <w:top w:val="single" w:sz="4" w:space="1" w:color="auto"/>
          <w:left w:val="single" w:sz="4" w:space="4" w:color="auto"/>
          <w:bottom w:val="single" w:sz="4" w:space="1" w:color="auto"/>
          <w:right w:val="single" w:sz="4" w:space="4" w:color="auto"/>
        </w:pBdr>
        <w:spacing w:line="276" w:lineRule="auto"/>
        <w:rPr>
          <w:sz w:val="22"/>
          <w:lang w:eastAsia="nl-NL"/>
        </w:rPr>
      </w:pPr>
    </w:p>
    <w:p w14:paraId="7052D1C0"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b/>
          <w:color w:val="C00000"/>
          <w:sz w:val="22"/>
          <w:u w:val="single"/>
          <w:lang w:eastAsia="nl-NL"/>
        </w:rPr>
        <w:t>Implementatiehandleiding</w:t>
      </w:r>
      <w:r w:rsidRPr="00982FDD">
        <w:rPr>
          <w:color w:val="C00000"/>
          <w:sz w:val="22"/>
          <w:lang w:eastAsia="nl-NL"/>
        </w:rPr>
        <w:t>: De afstemmingsverordening kan bepalen dat het bedrag van</w:t>
      </w:r>
    </w:p>
    <w:p w14:paraId="3445AB89"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lastRenderedPageBreak/>
        <w:t>de verlaging wordt verrekend over de maand van oplegging van de maatregel en ten hoogste de</w:t>
      </w:r>
    </w:p>
    <w:p w14:paraId="6FD2791D"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t xml:space="preserve">twee volgende maanden. Of een dergelijke </w:t>
      </w:r>
      <w:proofErr w:type="spellStart"/>
      <w:r w:rsidRPr="00982FDD">
        <w:rPr>
          <w:color w:val="C00000"/>
          <w:sz w:val="22"/>
          <w:lang w:eastAsia="nl-NL"/>
        </w:rPr>
        <w:t>verrekeningsbepaling</w:t>
      </w:r>
      <w:proofErr w:type="spellEnd"/>
      <w:r w:rsidRPr="00982FDD">
        <w:rPr>
          <w:color w:val="C00000"/>
          <w:sz w:val="22"/>
          <w:lang w:eastAsia="nl-NL"/>
        </w:rPr>
        <w:t xml:space="preserve"> wordt opgenomen in de</w:t>
      </w:r>
    </w:p>
    <w:p w14:paraId="787D3F46"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t>verordening is aan de gemeenteraad, vandaar dat dit artikel als facultatief is aangemerkt. De</w:t>
      </w:r>
    </w:p>
    <w:p w14:paraId="77F15670"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t xml:space="preserve">inhoud van het artikel dient als voorbeeldinvulling van een dergelijke </w:t>
      </w:r>
      <w:proofErr w:type="spellStart"/>
      <w:r w:rsidRPr="00982FDD">
        <w:rPr>
          <w:color w:val="C00000"/>
          <w:sz w:val="22"/>
          <w:lang w:eastAsia="nl-NL"/>
        </w:rPr>
        <w:t>verrekeningsbepaling</w:t>
      </w:r>
      <w:proofErr w:type="spellEnd"/>
      <w:r w:rsidRPr="00982FDD">
        <w:rPr>
          <w:color w:val="C00000"/>
          <w:sz w:val="22"/>
          <w:lang w:eastAsia="nl-NL"/>
        </w:rPr>
        <w:t>.</w:t>
      </w:r>
    </w:p>
    <w:p w14:paraId="008E0A31" w14:textId="77777777"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t>Bij de verwijzingen in het artikel, evenals in de toelichting bij het artikel, is er vanuit gegaan dat</w:t>
      </w:r>
    </w:p>
    <w:p w14:paraId="6429A4E2" w14:textId="0E0B5B3C"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t>bij artikel 49 voor variant 1 is gekozen. Is dat niet het geval, dan behoeft artikel 50 (inclusief de</w:t>
      </w:r>
    </w:p>
    <w:p w14:paraId="6E82767C" w14:textId="2CA75CF4"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color w:val="C00000"/>
          <w:sz w:val="22"/>
          <w:lang w:eastAsia="nl-NL"/>
        </w:rPr>
      </w:pPr>
      <w:r w:rsidRPr="00982FDD">
        <w:rPr>
          <w:color w:val="C00000"/>
          <w:sz w:val="22"/>
          <w:lang w:eastAsia="nl-NL"/>
        </w:rPr>
        <w:t>toelichting) – als het wordt overgenomen – enkele redactionele aanpassingen.</w:t>
      </w:r>
    </w:p>
    <w:p w14:paraId="39780509" w14:textId="77777777" w:rsidR="00544F10" w:rsidRPr="00E808BA" w:rsidRDefault="00544F10" w:rsidP="00A51649">
      <w:pPr>
        <w:pStyle w:val="Geenafstand"/>
        <w:spacing w:line="276" w:lineRule="auto"/>
        <w:rPr>
          <w:rFonts w:cstheme="minorHAnsi"/>
          <w:b/>
          <w:bCs/>
          <w:sz w:val="22"/>
        </w:rPr>
      </w:pPr>
    </w:p>
    <w:p w14:paraId="4C660143" w14:textId="1B64E25B" w:rsidR="00544F10" w:rsidRPr="00C97F4E" w:rsidRDefault="00544F10" w:rsidP="00A51649">
      <w:pPr>
        <w:pStyle w:val="Geenafstand"/>
        <w:spacing w:line="276" w:lineRule="auto"/>
        <w:rPr>
          <w:rFonts w:cstheme="minorHAnsi"/>
          <w:b/>
          <w:bCs/>
          <w:i/>
          <w:sz w:val="22"/>
        </w:rPr>
      </w:pPr>
      <w:r w:rsidRPr="00C97F4E">
        <w:rPr>
          <w:rFonts w:cstheme="minorHAnsi"/>
          <w:b/>
          <w:bCs/>
          <w:i/>
          <w:sz w:val="22"/>
        </w:rPr>
        <w:t xml:space="preserve">Paragraaf </w:t>
      </w:r>
      <w:r w:rsidR="001823BD" w:rsidRPr="00C97F4E">
        <w:rPr>
          <w:rFonts w:cstheme="minorHAnsi"/>
          <w:b/>
          <w:bCs/>
          <w:i/>
          <w:sz w:val="22"/>
        </w:rPr>
        <w:t>1</w:t>
      </w:r>
      <w:r w:rsidRPr="00C97F4E">
        <w:rPr>
          <w:rFonts w:cstheme="minorHAnsi"/>
          <w:b/>
          <w:bCs/>
          <w:i/>
          <w:sz w:val="22"/>
        </w:rPr>
        <w:t>.4 – overige gedragingen die leiden tot een verlaging</w:t>
      </w:r>
    </w:p>
    <w:p w14:paraId="004B3CC3" w14:textId="77777777" w:rsidR="00544F10" w:rsidRPr="00C97F4E" w:rsidRDefault="00544F10" w:rsidP="00A51649">
      <w:pPr>
        <w:pStyle w:val="Geenafstand"/>
        <w:spacing w:line="276" w:lineRule="auto"/>
        <w:rPr>
          <w:rFonts w:cstheme="minorHAnsi"/>
          <w:b/>
          <w:bCs/>
          <w:sz w:val="22"/>
        </w:rPr>
      </w:pPr>
    </w:p>
    <w:p w14:paraId="6166BB03" w14:textId="4C9B181B" w:rsidR="00544F10" w:rsidRPr="00C97F4E" w:rsidRDefault="001823BD" w:rsidP="00A51649">
      <w:pPr>
        <w:pStyle w:val="Geenafstand"/>
        <w:spacing w:line="276" w:lineRule="auto"/>
        <w:rPr>
          <w:rFonts w:cstheme="minorHAnsi"/>
          <w:bCs/>
          <w:sz w:val="22"/>
          <w:u w:val="single"/>
        </w:rPr>
      </w:pPr>
      <w:r w:rsidRPr="00C97F4E">
        <w:rPr>
          <w:rFonts w:cstheme="minorHAnsi"/>
          <w:b/>
          <w:sz w:val="22"/>
        </w:rPr>
        <w:t>Artikel 5</w:t>
      </w:r>
      <w:r w:rsidR="00AF353B">
        <w:rPr>
          <w:rFonts w:cstheme="minorHAnsi"/>
          <w:b/>
          <w:sz w:val="22"/>
        </w:rPr>
        <w:t>1</w:t>
      </w:r>
      <w:r w:rsidR="00544F10" w:rsidRPr="00C97F4E">
        <w:rPr>
          <w:rFonts w:cstheme="minorHAnsi"/>
          <w:b/>
          <w:sz w:val="22"/>
        </w:rPr>
        <w:t xml:space="preserve">. </w:t>
      </w:r>
      <w:r w:rsidRPr="00C97F4E">
        <w:rPr>
          <w:rFonts w:cstheme="minorHAnsi"/>
          <w:b/>
          <w:bCs/>
          <w:sz w:val="22"/>
        </w:rPr>
        <w:t>T</w:t>
      </w:r>
      <w:r w:rsidR="00544F10" w:rsidRPr="00C97F4E">
        <w:rPr>
          <w:rFonts w:cstheme="minorHAnsi"/>
          <w:b/>
          <w:bCs/>
          <w:sz w:val="22"/>
        </w:rPr>
        <w:t>ekortschietend besef van verantwoordelijkheid</w:t>
      </w:r>
    </w:p>
    <w:p w14:paraId="3D214872"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1. Een verlaging wegens tekortschietend besef van verantwoordelijkheid voor de voorziening in het bestaan als bedoeld in artikel 18, tweede lid, van de Participatiewet wordt afgestemd op het benadelingsbedrag.</w:t>
      </w:r>
    </w:p>
    <w:p w14:paraId="40E503EC"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2. De verlaging wordt vastgesteld op: </w:t>
      </w:r>
    </w:p>
    <w:p w14:paraId="2CD44BA7" w14:textId="77777777" w:rsidR="00544F10" w:rsidRPr="00C97F4E" w:rsidRDefault="004B3302" w:rsidP="00A51649">
      <w:pPr>
        <w:pStyle w:val="Geenafstand"/>
        <w:spacing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w:t>
      </w:r>
      <w:r w:rsidRPr="00C97F4E">
        <w:rPr>
          <w:rFonts w:ascii="Calibri" w:eastAsia="Times New Roman" w:hAnsi="Calibri" w:cs="Times New Roman"/>
          <w:b/>
          <w:bCs/>
          <w:sz w:val="22"/>
          <w:lang w:eastAsia="nl-NL"/>
        </w:rPr>
        <w:t>percentage (bijvoorbeeld 10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een benadelingsbedrag tot [</w:t>
      </w:r>
      <w:r w:rsidRPr="00C97F4E">
        <w:rPr>
          <w:rFonts w:ascii="Calibri" w:eastAsia="Times New Roman" w:hAnsi="Calibri" w:cs="Times New Roman"/>
          <w:b/>
          <w:bCs/>
          <w:sz w:val="22"/>
          <w:lang w:eastAsia="nl-NL"/>
        </w:rPr>
        <w:t>bedrag (bijvoorbeeld € 1000)</w:t>
      </w:r>
      <w:r w:rsidRPr="00C97F4E">
        <w:rPr>
          <w:rFonts w:ascii="Calibri" w:eastAsia="Times New Roman" w:hAnsi="Calibri" w:cs="Times New Roman"/>
          <w:sz w:val="22"/>
          <w:lang w:eastAsia="nl-NL"/>
        </w:rPr>
        <w:t>];</w:t>
      </w:r>
      <w:r w:rsidRPr="00C97F4E">
        <w:rPr>
          <w:rFonts w:ascii="Calibri" w:eastAsia="Times New Roman" w:hAnsi="Calibri" w:cs="Times New Roman"/>
          <w:sz w:val="22"/>
          <w:lang w:eastAsia="nl-NL"/>
        </w:rPr>
        <w:br/>
        <w:t>b. [</w:t>
      </w:r>
      <w:r w:rsidRPr="00C97F4E">
        <w:rPr>
          <w:rFonts w:ascii="Calibri" w:eastAsia="Times New Roman" w:hAnsi="Calibri" w:cs="Times New Roman"/>
          <w:b/>
          <w:bCs/>
          <w:sz w:val="22"/>
          <w:lang w:eastAsia="nl-NL"/>
        </w:rPr>
        <w:t>percentage (bijvoorbeeld 20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een benadelingsbedrag vanaf [</w:t>
      </w:r>
      <w:r w:rsidRPr="00C97F4E">
        <w:rPr>
          <w:rFonts w:ascii="Calibri" w:eastAsia="Times New Roman" w:hAnsi="Calibri" w:cs="Times New Roman"/>
          <w:b/>
          <w:bCs/>
          <w:sz w:val="22"/>
          <w:lang w:eastAsia="nl-NL"/>
        </w:rPr>
        <w:t>bedrag (bijvoorbeeld € 1000)</w:t>
      </w:r>
      <w:r w:rsidRPr="00C97F4E">
        <w:rPr>
          <w:rFonts w:ascii="Calibri" w:eastAsia="Times New Roman" w:hAnsi="Calibri" w:cs="Times New Roman"/>
          <w:sz w:val="22"/>
          <w:lang w:eastAsia="nl-NL"/>
        </w:rPr>
        <w:t>] tot [</w:t>
      </w:r>
      <w:r w:rsidRPr="00C97F4E">
        <w:rPr>
          <w:rFonts w:ascii="Calibri" w:eastAsia="Times New Roman" w:hAnsi="Calibri" w:cs="Times New Roman"/>
          <w:b/>
          <w:bCs/>
          <w:sz w:val="22"/>
          <w:lang w:eastAsia="nl-NL"/>
        </w:rPr>
        <w:t>bedrag (bijvoorbeeld € 2000)</w:t>
      </w:r>
      <w:r w:rsidRPr="00C97F4E">
        <w:rPr>
          <w:rFonts w:ascii="Calibri" w:eastAsia="Times New Roman" w:hAnsi="Calibri" w:cs="Times New Roman"/>
          <w:sz w:val="22"/>
          <w:lang w:eastAsia="nl-NL"/>
        </w:rPr>
        <w:t>];</w:t>
      </w:r>
      <w:r w:rsidRPr="00C97F4E">
        <w:rPr>
          <w:rFonts w:ascii="Calibri" w:eastAsia="Times New Roman" w:hAnsi="Calibri" w:cs="Times New Roman"/>
          <w:sz w:val="22"/>
          <w:lang w:eastAsia="nl-NL"/>
        </w:rPr>
        <w:br/>
        <w:t>c. [</w:t>
      </w:r>
      <w:r w:rsidRPr="00C97F4E">
        <w:rPr>
          <w:rFonts w:ascii="Calibri" w:eastAsia="Times New Roman" w:hAnsi="Calibri" w:cs="Times New Roman"/>
          <w:b/>
          <w:bCs/>
          <w:sz w:val="22"/>
          <w:lang w:eastAsia="nl-NL"/>
        </w:rPr>
        <w:t>percentage (bijvoorbeeld 40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een benadelingsbedrag vanaf [</w:t>
      </w:r>
      <w:r w:rsidRPr="00C97F4E">
        <w:rPr>
          <w:rFonts w:ascii="Calibri" w:eastAsia="Times New Roman" w:hAnsi="Calibri" w:cs="Times New Roman"/>
          <w:b/>
          <w:bCs/>
          <w:sz w:val="22"/>
          <w:lang w:eastAsia="nl-NL"/>
        </w:rPr>
        <w:t>bedrag (bijvoorbeeld € 2000)</w:t>
      </w:r>
      <w:r w:rsidRPr="00C97F4E">
        <w:rPr>
          <w:rFonts w:ascii="Calibri" w:eastAsia="Times New Roman" w:hAnsi="Calibri" w:cs="Times New Roman"/>
          <w:sz w:val="22"/>
          <w:lang w:eastAsia="nl-NL"/>
        </w:rPr>
        <w:t>] tot [</w:t>
      </w:r>
      <w:r w:rsidRPr="00C97F4E">
        <w:rPr>
          <w:rFonts w:ascii="Calibri" w:eastAsia="Times New Roman" w:hAnsi="Calibri" w:cs="Times New Roman"/>
          <w:b/>
          <w:bCs/>
          <w:sz w:val="22"/>
          <w:lang w:eastAsia="nl-NL"/>
        </w:rPr>
        <w:t>bedrag (bijvoorbeeld € 4000)</w:t>
      </w:r>
      <w:r w:rsidRPr="00C97F4E">
        <w:rPr>
          <w:rFonts w:ascii="Calibri" w:eastAsia="Times New Roman" w:hAnsi="Calibri" w:cs="Times New Roman"/>
          <w:sz w:val="22"/>
          <w:lang w:eastAsia="nl-NL"/>
        </w:rPr>
        <w:t>];</w:t>
      </w:r>
      <w:r w:rsidRPr="00C97F4E">
        <w:rPr>
          <w:rFonts w:ascii="Calibri" w:eastAsia="Times New Roman" w:hAnsi="Calibri" w:cs="Times New Roman"/>
          <w:sz w:val="22"/>
          <w:lang w:eastAsia="nl-NL"/>
        </w:rPr>
        <w:br/>
        <w:t>d. [</w:t>
      </w:r>
      <w:r w:rsidRPr="00C97F4E">
        <w:rPr>
          <w:rFonts w:ascii="Calibri" w:eastAsia="Times New Roman" w:hAnsi="Calibri" w:cs="Times New Roman"/>
          <w:b/>
          <w:bCs/>
          <w:sz w:val="22"/>
          <w:lang w:eastAsia="nl-NL"/>
        </w:rPr>
        <w:t>percentage (bijvoorbeeld 100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een benadelingsbedrag van [</w:t>
      </w:r>
      <w:r w:rsidRPr="00C97F4E">
        <w:rPr>
          <w:rFonts w:ascii="Calibri" w:eastAsia="Times New Roman" w:hAnsi="Calibri" w:cs="Times New Roman"/>
          <w:b/>
          <w:bCs/>
          <w:sz w:val="22"/>
          <w:lang w:eastAsia="nl-NL"/>
        </w:rPr>
        <w:t>bedrag (bijvoorbeeld € 4000)</w:t>
      </w:r>
      <w:r w:rsidRPr="00C97F4E">
        <w:rPr>
          <w:rFonts w:ascii="Calibri" w:eastAsia="Times New Roman" w:hAnsi="Calibri" w:cs="Times New Roman"/>
          <w:sz w:val="22"/>
          <w:lang w:eastAsia="nl-NL"/>
        </w:rPr>
        <w:t>] of hoger.</w:t>
      </w:r>
    </w:p>
    <w:p w14:paraId="6767141E" w14:textId="2550BF97" w:rsidR="004B3302" w:rsidRDefault="004B3302" w:rsidP="00A51649">
      <w:pPr>
        <w:pStyle w:val="Geenafstand"/>
        <w:spacing w:line="276" w:lineRule="auto"/>
        <w:rPr>
          <w:rFonts w:cstheme="minorHAnsi"/>
          <w:bCs/>
          <w:sz w:val="22"/>
          <w:u w:val="single"/>
        </w:rPr>
      </w:pPr>
    </w:p>
    <w:p w14:paraId="25D2CEDC" w14:textId="148172DD"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4C0FC7">
        <w:rPr>
          <w:rFonts w:cstheme="minorHAnsi"/>
          <w:b/>
          <w:bCs/>
          <w:sz w:val="22"/>
        </w:rPr>
        <w:t>Toelichting</w:t>
      </w:r>
    </w:p>
    <w:p w14:paraId="68C65E70" w14:textId="77777777"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sz w:val="22"/>
        </w:rPr>
        <w:t>Aan de Participatiewet ligt het beginsel ten grondslag dat iedereen in eerste instantie in zijn eigen bestaan(</w:t>
      </w:r>
      <w:proofErr w:type="spellStart"/>
      <w:r w:rsidRPr="004C0FC7">
        <w:rPr>
          <w:rFonts w:cstheme="minorHAnsi"/>
          <w:bCs/>
          <w:sz w:val="22"/>
        </w:rPr>
        <w:t>skosten</w:t>
      </w:r>
      <w:proofErr w:type="spellEnd"/>
      <w:r w:rsidRPr="004C0FC7">
        <w:rPr>
          <w:rFonts w:cstheme="minorHAnsi"/>
          <w:bCs/>
          <w:sz w:val="22"/>
        </w:rPr>
        <w:t>) dient te voorzien. Pas wanneer dat niet mogelijk is, kan men een beroep doen op bijstand. Hoofdregel is dus dat iedereen alles zal moeten doen en nalaten om een beroep op bijstand te voorkomen. Leidt een gedraging ertoe dat belanghebbende eerder, langer of voor een hoger bedrag is aangewezen op bijstand, dan is veelal sprake van een tekortschietend besef van verantwoordelijkheid voor de voorziening in het bestaan. Hiervan is in ieder geval sprake bij de volgende gedragingen (als die er toe leiden dat belanghebbende eerder, langer of voor een hoger bedrag is aangewezen op bijstand):</w:t>
      </w:r>
    </w:p>
    <w:p w14:paraId="1D21DFD5" w14:textId="77777777"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sz w:val="22"/>
        </w:rPr>
        <w:t>- het te snel interen van vermogen;</w:t>
      </w:r>
    </w:p>
    <w:p w14:paraId="3794AC7F" w14:textId="77777777"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sz w:val="22"/>
        </w:rPr>
        <w:t>- het door eigen schuld verliezen van het recht op een uitkering;</w:t>
      </w:r>
    </w:p>
    <w:p w14:paraId="5DAA4DDD" w14:textId="77777777"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sz w:val="22"/>
        </w:rPr>
        <w:t>- het door eigen schuld te laat aanvragen van een voorliggende voorziening.</w:t>
      </w:r>
    </w:p>
    <w:p w14:paraId="697A0D4C" w14:textId="1B5ED458"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sz w:val="22"/>
        </w:rPr>
        <w:t xml:space="preserve">Het door eigen toedoen niet behouden van algemeen geaccepteerde arbeid moet worden aangemerkt als een geüniformeerde arbeidsverplichting (zie de artikelen 9, eerste lid, onderdeel a, en 18, vierde lid, onderdeel g, van de Participatiewet). Is sprake van het door eigen toedoen niet behouden van algemeen geaccepteerde arbeid, dan moet afstemming plaatsvinden volgens de regels van artikel 18 van de Participatiewet en artikel </w:t>
      </w:r>
      <w:r w:rsidR="00AF353B">
        <w:rPr>
          <w:rFonts w:cstheme="minorHAnsi"/>
          <w:bCs/>
          <w:sz w:val="22"/>
        </w:rPr>
        <w:t>49</w:t>
      </w:r>
      <w:r w:rsidRPr="004C0FC7">
        <w:rPr>
          <w:rFonts w:cstheme="minorHAnsi"/>
          <w:bCs/>
          <w:sz w:val="22"/>
        </w:rPr>
        <w:t xml:space="preserve"> en </w:t>
      </w:r>
      <w:r w:rsidR="00AF353B">
        <w:rPr>
          <w:rFonts w:cstheme="minorHAnsi"/>
          <w:bCs/>
          <w:sz w:val="22"/>
        </w:rPr>
        <w:t>55</w:t>
      </w:r>
      <w:r w:rsidRPr="004C0FC7">
        <w:rPr>
          <w:rFonts w:cstheme="minorHAnsi"/>
          <w:bCs/>
          <w:sz w:val="22"/>
        </w:rPr>
        <w:t>, derde lid, van deze verordening.</w:t>
      </w:r>
    </w:p>
    <w:p w14:paraId="0A5CF9AD" w14:textId="4F5E5B2E" w:rsidR="004C0FC7" w:rsidRPr="004C0FC7" w:rsidRDefault="004C0FC7" w:rsidP="00AF353B">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4C0FC7">
        <w:rPr>
          <w:rFonts w:cstheme="minorHAnsi"/>
          <w:bCs/>
          <w:sz w:val="22"/>
        </w:rPr>
        <w:lastRenderedPageBreak/>
        <w:t xml:space="preserve">Op grond van artikel </w:t>
      </w:r>
      <w:r w:rsidR="00AF353B">
        <w:rPr>
          <w:rFonts w:cstheme="minorHAnsi"/>
          <w:bCs/>
          <w:sz w:val="22"/>
        </w:rPr>
        <w:t>51</w:t>
      </w:r>
      <w:r w:rsidRPr="004C0FC7">
        <w:rPr>
          <w:rFonts w:cstheme="minorHAnsi"/>
          <w:bCs/>
          <w:sz w:val="22"/>
        </w:rPr>
        <w:t xml:space="preserve"> van deze verordening kan een verlaging worden opgelegd wegens het betonen van tekortschietend besef van verantwoordelijkheid voor de voorziening in het bestaan. De ernst van de gedraging komt tot uitdrukking in de hoogte van het benadelingsbedrag. Dat is in dit geval het gedeelte van de uitkering waarop eerder, langer of tot een hoger bedrag een beroep wordt gedaan.</w:t>
      </w:r>
    </w:p>
    <w:p w14:paraId="2BE305E4" w14:textId="77777777"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3F65BD77" w14:textId="77777777" w:rsidR="004C0FC7" w:rsidRP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i/>
          <w:iCs/>
          <w:sz w:val="22"/>
        </w:rPr>
        <w:t>Bijstand in de vorm van een geldlening</w:t>
      </w:r>
    </w:p>
    <w:p w14:paraId="45204EDE" w14:textId="57CB05B6" w:rsidR="004C0FC7" w:rsidRDefault="004C0FC7"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C0FC7">
        <w:rPr>
          <w:rFonts w:cstheme="minorHAnsi"/>
          <w:bCs/>
          <w:sz w:val="22"/>
        </w:rPr>
        <w:t xml:space="preserve">Als sprake is van tekortschietend besef van verantwoordelijkheid kan het college tevens besluiten de bijstand in de vorm van een geldlening te verstrekken. Dit volgt uit artikel 48, tweede lid, onderdeel b, van de Participatiewet. Als het college besluit beide instrumenten te gebruiken (leenbijstand én verlaging) moet het wel voldoende acht slaan op het totale effect hiervan </w:t>
      </w:r>
      <w:r w:rsidR="00AF353B">
        <w:rPr>
          <w:rFonts w:cstheme="minorHAnsi"/>
          <w:bCs/>
          <w:sz w:val="22"/>
        </w:rPr>
        <w:t>voor de bijstandsgerechtigde</w:t>
      </w:r>
      <w:r w:rsidRPr="004C0FC7">
        <w:rPr>
          <w:rFonts w:cstheme="minorHAnsi"/>
          <w:bCs/>
          <w:sz w:val="22"/>
        </w:rPr>
        <w:t>.</w:t>
      </w:r>
      <w:r w:rsidR="00AF353B">
        <w:rPr>
          <w:rStyle w:val="Voetnootmarkering"/>
          <w:rFonts w:cstheme="minorHAnsi"/>
          <w:bCs/>
          <w:sz w:val="22"/>
        </w:rPr>
        <w:footnoteReference w:id="26"/>
      </w:r>
    </w:p>
    <w:p w14:paraId="22A6F933" w14:textId="7068CEC3" w:rsidR="00982FDD" w:rsidRDefault="00982FDD" w:rsidP="004C0FC7">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7FD1042D" w14:textId="319F376D" w:rsidR="00982FDD" w:rsidRP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982FDD">
        <w:rPr>
          <w:rFonts w:cstheme="minorHAnsi"/>
          <w:b/>
          <w:bCs/>
          <w:color w:val="C00000"/>
          <w:sz w:val="22"/>
          <w:u w:val="single"/>
        </w:rPr>
        <w:t>Implementatiehandleiding</w:t>
      </w:r>
      <w:r w:rsidRPr="00982FDD">
        <w:rPr>
          <w:rFonts w:cstheme="minorHAnsi"/>
          <w:bCs/>
          <w:color w:val="C00000"/>
          <w:sz w:val="22"/>
        </w:rPr>
        <w:t>: Het percentage van de verlaging en het aantal maanden waarover de verlaging wordt opgelegd is ter bepaling aan de gemeenteraad. Hierbij is het mogelijk om diverse benadelingsbedragen te onderscheiden en te variëren in de hoogte en duur van de verlaging per categorie benadelingsbedrag. In het artikel worden enkele suggesties gedaan; het betreft een mild regime. Er kan ook worden gekozen voor een zwaarder regime. Hierbij kan een punt van overweging zijn of de bijstand bij tekortschietend besef wordt verleend in de vorm van een geldlening. Het college kan bij een tekortschietend besef van verantwoordelijkheid in combinatie met of als alternatief voor het geheel of gedeeltelijk verlenen van de bijstand in de vorm van een geldlening, de bijstand verlagen met toepassing van de afstemmingsverordening, als deze daartoe de mogelijkheid biedt. De gemeenteraad kan oordelen dat kan worden volstaan met een milde afstemming naast het verstrekken van de bijstand in de vorm van een geldlening wegens het betonen van tekortschietend besef van verantwoordelijkheid in de voorziening van het bestaan.</w:t>
      </w:r>
    </w:p>
    <w:p w14:paraId="7561321E" w14:textId="77777777" w:rsidR="00AF353B" w:rsidRDefault="00AF353B" w:rsidP="00A51649">
      <w:pPr>
        <w:pStyle w:val="Geenafstand"/>
        <w:spacing w:line="276" w:lineRule="auto"/>
        <w:rPr>
          <w:rFonts w:cstheme="minorHAnsi"/>
          <w:b/>
          <w:sz w:val="22"/>
        </w:rPr>
      </w:pPr>
    </w:p>
    <w:p w14:paraId="787BA38E" w14:textId="6C4C77C1"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AF353B">
        <w:rPr>
          <w:rFonts w:cstheme="minorHAnsi"/>
          <w:b/>
          <w:sz w:val="22"/>
        </w:rPr>
        <w:t>52</w:t>
      </w:r>
      <w:r w:rsidRPr="00C97F4E">
        <w:rPr>
          <w:rFonts w:cstheme="minorHAnsi"/>
          <w:b/>
          <w:sz w:val="22"/>
        </w:rPr>
        <w:t xml:space="preserve">. </w:t>
      </w:r>
      <w:r w:rsidR="0090078B" w:rsidRPr="00C97F4E">
        <w:rPr>
          <w:rFonts w:cstheme="minorHAnsi"/>
          <w:b/>
          <w:sz w:val="22"/>
        </w:rPr>
        <w:t>Z</w:t>
      </w:r>
      <w:r w:rsidRPr="00C97F4E">
        <w:rPr>
          <w:rFonts w:cstheme="minorHAnsi"/>
          <w:b/>
          <w:bCs/>
          <w:sz w:val="22"/>
        </w:rPr>
        <w:t>eer ernstige misdragingen</w:t>
      </w:r>
    </w:p>
    <w:p w14:paraId="3A3E6490" w14:textId="77777777" w:rsidR="00544F10" w:rsidRPr="00C97F4E" w:rsidRDefault="00544F10" w:rsidP="00A51649">
      <w:pPr>
        <w:pStyle w:val="Geenafstand"/>
        <w:spacing w:line="276" w:lineRule="auto"/>
        <w:rPr>
          <w:rFonts w:cstheme="minorHAnsi"/>
          <w:i/>
          <w:iCs/>
          <w:sz w:val="22"/>
          <w:highlight w:val="yellow"/>
        </w:rPr>
      </w:pPr>
    </w:p>
    <w:p w14:paraId="06A4CA66" w14:textId="77777777" w:rsidR="00544F10" w:rsidRPr="00C97F4E" w:rsidRDefault="00544F10" w:rsidP="00A51649">
      <w:pPr>
        <w:pStyle w:val="Geenafstand"/>
        <w:spacing w:line="276" w:lineRule="auto"/>
        <w:rPr>
          <w:rFonts w:cstheme="minorHAnsi"/>
          <w:i/>
          <w:iCs/>
          <w:sz w:val="22"/>
        </w:rPr>
      </w:pPr>
      <w:r w:rsidRPr="00C97F4E">
        <w:rPr>
          <w:rFonts w:cstheme="minorHAnsi"/>
          <w:i/>
          <w:iCs/>
          <w:sz w:val="22"/>
        </w:rPr>
        <w:t>-variant 1 – simpele uiteenzetting</w:t>
      </w:r>
    </w:p>
    <w:p w14:paraId="6318D97B" w14:textId="77777777" w:rsidR="0090078B" w:rsidRPr="00C97F4E" w:rsidRDefault="0090078B" w:rsidP="00A51649">
      <w:pPr>
        <w:pStyle w:val="Geenafstand"/>
        <w:spacing w:line="276" w:lineRule="auto"/>
        <w:rPr>
          <w:rFonts w:cstheme="minorHAnsi"/>
          <w:i/>
          <w:iCs/>
          <w:sz w:val="22"/>
        </w:rPr>
      </w:pPr>
    </w:p>
    <w:p w14:paraId="7AF5559C"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Als een belanghebbende zich zeer ernstig misdraagt tegenover personen en instanties die zijn belast met de uitvoering van de Participatiewet als bedoeld in artikel 9, zesde lid, van die wet, tegenover personen en instanties die zijn belast met de uitvoering van de Wet inkomensvoorziening oudere en gedeeltelijk arbeidsongeschikte werkloze werknemers als bedoeld in artikel 37, eerste lid, onder g, van die wet of tegenover personen en instanties die zijn belast met de uitvoering van de Wet inkomensvoorziening oudere en gedeeltelijk arbeidsongeschikte gewezen zelfstandigen als bedoeld in artikel 37, eerste lid, onder g, van die wet, wordt een verlaging opgelegd van [</w:t>
      </w:r>
      <w:r w:rsidRPr="00C97F4E">
        <w:rPr>
          <w:rFonts w:ascii="Calibri" w:eastAsia="Times New Roman" w:hAnsi="Calibri" w:cs="Times New Roman"/>
          <w:b/>
          <w:bCs/>
          <w:sz w:val="22"/>
          <w:lang w:eastAsia="nl-NL"/>
        </w:rPr>
        <w:t>percentage (bijvoorbeeld 50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w:t>
      </w:r>
    </w:p>
    <w:p w14:paraId="30E24878" w14:textId="77777777" w:rsidR="00544F10" w:rsidRPr="00C97F4E" w:rsidRDefault="00544F10" w:rsidP="00A51649">
      <w:pPr>
        <w:pStyle w:val="Geenafstand"/>
        <w:spacing w:line="276" w:lineRule="auto"/>
        <w:ind w:left="142"/>
        <w:rPr>
          <w:rFonts w:cstheme="minorHAnsi"/>
          <w:sz w:val="22"/>
        </w:rPr>
      </w:pPr>
    </w:p>
    <w:p w14:paraId="7402F4BD" w14:textId="77777777" w:rsidR="00544F10" w:rsidRPr="00C97F4E" w:rsidRDefault="00544F10" w:rsidP="00A51649">
      <w:pPr>
        <w:pStyle w:val="Geenafstand"/>
        <w:spacing w:line="276" w:lineRule="auto"/>
        <w:rPr>
          <w:rFonts w:cstheme="minorHAnsi"/>
          <w:i/>
          <w:iCs/>
          <w:sz w:val="22"/>
        </w:rPr>
      </w:pPr>
      <w:r w:rsidRPr="00C97F4E">
        <w:rPr>
          <w:rFonts w:cstheme="minorHAnsi"/>
          <w:i/>
          <w:iCs/>
          <w:sz w:val="22"/>
        </w:rPr>
        <w:t>-variant 2 – gedetailleerd uiteenzetting soorten 'zeer ernstige misdragingen'</w:t>
      </w:r>
    </w:p>
    <w:p w14:paraId="64D518C6" w14:textId="77777777" w:rsidR="0090078B" w:rsidRPr="00C97F4E" w:rsidRDefault="0090078B" w:rsidP="00A51649">
      <w:pPr>
        <w:pStyle w:val="Geenafstand"/>
        <w:spacing w:line="276" w:lineRule="auto"/>
        <w:rPr>
          <w:rFonts w:cstheme="minorHAnsi"/>
          <w:sz w:val="22"/>
        </w:rPr>
      </w:pPr>
    </w:p>
    <w:p w14:paraId="3073EC00"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Als een belanghebbende zich zeer ernstig misdraagt tegenover personen en instanties die zijn belast met de uitvoering van de Participatiewet als bedoeld in artikel 9, zesde lid, van die wet, tegenover </w:t>
      </w:r>
      <w:r w:rsidRPr="00C97F4E">
        <w:rPr>
          <w:rFonts w:ascii="Calibri" w:eastAsia="Times New Roman" w:hAnsi="Calibri" w:cs="Times New Roman"/>
          <w:sz w:val="22"/>
          <w:lang w:eastAsia="nl-NL"/>
        </w:rPr>
        <w:lastRenderedPageBreak/>
        <w:t>personen en instanties die zijn belast met de uitvoering van de Wet inkomensvoorziening oudere en gedeeltelijk arbeidsongeschikte werkloze werknemers als bedoeld in artikel 37, eerste lid, onder g, van die wet of tegenover personen en instanties die zijn belast met de uitvoering van de Wet inkomensvoorziening oudere en gedeeltelijk arbeidsongeschikte gewezen zelfstandigen als bedoeld in artikel 37, eerste lid, onder g, van die wet, wordt een verlaging opgelegd van:</w:t>
      </w:r>
    </w:p>
    <w:p w14:paraId="6A3180B5" w14:textId="5CA0D43E" w:rsidR="004B3302" w:rsidRDefault="004B3302"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w:t>
      </w:r>
      <w:r w:rsidRPr="00C97F4E">
        <w:rPr>
          <w:rFonts w:ascii="Calibri" w:eastAsia="Times New Roman" w:hAnsi="Calibri" w:cs="Times New Roman"/>
          <w:b/>
          <w:bCs/>
          <w:sz w:val="22"/>
          <w:lang w:eastAsia="nl-NL"/>
        </w:rPr>
        <w:t>percentage</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w:t>
      </w:r>
      <w:r w:rsidRPr="00C97F4E">
        <w:rPr>
          <w:rFonts w:ascii="Calibri" w:eastAsia="Times New Roman" w:hAnsi="Calibri" w:cs="Times New Roman"/>
          <w:sz w:val="22"/>
          <w:lang w:eastAsia="nl-NL"/>
        </w:rPr>
        <w:t>], bij het uitoefenen van fysiek geweld tegen de genoemde personen;</w:t>
      </w:r>
      <w:r w:rsidRPr="00C97F4E">
        <w:rPr>
          <w:rFonts w:ascii="Calibri" w:eastAsia="Times New Roman" w:hAnsi="Calibri" w:cs="Times New Roman"/>
          <w:sz w:val="22"/>
          <w:lang w:eastAsia="nl-NL"/>
        </w:rPr>
        <w:br/>
        <w:t>b. [</w:t>
      </w:r>
      <w:r w:rsidRPr="00C97F4E">
        <w:rPr>
          <w:rFonts w:ascii="Calibri" w:eastAsia="Times New Roman" w:hAnsi="Calibri" w:cs="Times New Roman"/>
          <w:b/>
          <w:bCs/>
          <w:sz w:val="22"/>
          <w:lang w:eastAsia="nl-NL"/>
        </w:rPr>
        <w:t>percentage</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w:t>
      </w:r>
      <w:r w:rsidRPr="00C97F4E">
        <w:rPr>
          <w:rFonts w:ascii="Calibri" w:eastAsia="Times New Roman" w:hAnsi="Calibri" w:cs="Times New Roman"/>
          <w:sz w:val="22"/>
          <w:lang w:eastAsia="nl-NL"/>
        </w:rPr>
        <w:t>], bij het uitoefenen van fysiek geweld tegen materiële zaken en bij mondelinge of schriftelijke bedreigingen gericht tegen de genoemde personen.</w:t>
      </w:r>
    </w:p>
    <w:p w14:paraId="20FB2345" w14:textId="77777777" w:rsidR="00010250" w:rsidRPr="00D17EBE" w:rsidRDefault="00010250" w:rsidP="00D17EBE">
      <w:pPr>
        <w:pStyle w:val="Geenafstand"/>
        <w:rPr>
          <w:lang w:eastAsia="nl-NL"/>
        </w:rPr>
      </w:pPr>
    </w:p>
    <w:p w14:paraId="6FD45956" w14:textId="77777777" w:rsidR="00AF353B" w:rsidRPr="00AF353B" w:rsidRDefault="00AF353B" w:rsidP="00AF353B">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AF353B">
        <w:rPr>
          <w:rFonts w:cstheme="minorHAnsi"/>
          <w:b/>
          <w:bCs/>
          <w:sz w:val="22"/>
        </w:rPr>
        <w:t>Toelichting</w:t>
      </w:r>
    </w:p>
    <w:p w14:paraId="5558BE9B" w14:textId="3EA8E134" w:rsidR="00AF353B" w:rsidRPr="00AF353B" w:rsidRDefault="00AF353B" w:rsidP="00AF353B">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F353B">
        <w:rPr>
          <w:rFonts w:cstheme="minorHAnsi"/>
          <w:bCs/>
          <w:sz w:val="22"/>
        </w:rPr>
        <w:t>Onder de term 'zeer ernstige misdraging' dient in elk geval te worden verstaan: elke vorm van ongewenst en agressief fysiek contact met een persoon of het ondernemen van pogingen daartoe. Hieronder valt bijvoorbeeld schoppen, slaan of het (dreigen met) gooien van voorwerpen naar een persoon. Ook het toebrengen van schade aan een gebouw of inventarisonderdeel, evenals het ondernemen van pogingen daartoe in enige vorm wordt als zeer ernstige misdraging gezien. Handelingen die door hun grote en mogelijk blijvende impact op de desbetreffende persoon of personen grote invloed hebben zoals het opzetten van gerichte lastercampagnes, seksuele intimidatie, het tonen van steek en/of vuurwapens evenals (pogingen tot) opsluiting in een ruimte zijn eveneens als zeer ernst</w:t>
      </w:r>
      <w:r>
        <w:rPr>
          <w:rFonts w:cstheme="minorHAnsi"/>
          <w:bCs/>
          <w:sz w:val="22"/>
        </w:rPr>
        <w:t>ige misdraging te beschouwen</w:t>
      </w:r>
      <w:r w:rsidRPr="00AF353B">
        <w:rPr>
          <w:rFonts w:cstheme="minorHAnsi"/>
          <w:bCs/>
          <w:sz w:val="22"/>
        </w:rPr>
        <w:t>.</w:t>
      </w:r>
      <w:r>
        <w:rPr>
          <w:rStyle w:val="Voetnootmarkering"/>
          <w:rFonts w:cstheme="minorHAnsi"/>
          <w:bCs/>
          <w:sz w:val="22"/>
        </w:rPr>
        <w:footnoteReference w:id="27"/>
      </w:r>
      <w:r w:rsidRPr="00AF353B">
        <w:rPr>
          <w:rFonts w:cstheme="minorHAnsi"/>
          <w:bCs/>
          <w:sz w:val="22"/>
        </w:rPr>
        <w:t xml:space="preserve"> Ook verbaal geweld valt onder de noeme</w:t>
      </w:r>
      <w:r>
        <w:rPr>
          <w:rFonts w:cstheme="minorHAnsi"/>
          <w:bCs/>
          <w:sz w:val="22"/>
        </w:rPr>
        <w:t>r 'zeer ernstige misdraging'</w:t>
      </w:r>
      <w:r w:rsidRPr="00AF353B">
        <w:rPr>
          <w:rFonts w:cstheme="minorHAnsi"/>
          <w:bCs/>
          <w:sz w:val="22"/>
        </w:rPr>
        <w:t>.</w:t>
      </w:r>
      <w:r>
        <w:rPr>
          <w:rStyle w:val="Voetnootmarkering"/>
          <w:rFonts w:cstheme="minorHAnsi"/>
          <w:bCs/>
          <w:sz w:val="22"/>
        </w:rPr>
        <w:footnoteReference w:id="28"/>
      </w:r>
    </w:p>
    <w:p w14:paraId="489519B3" w14:textId="53555890" w:rsidR="00AF353B" w:rsidRPr="00AF353B" w:rsidRDefault="00AF353B" w:rsidP="00AF353B">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AF353B">
        <w:rPr>
          <w:rFonts w:cstheme="minorHAnsi"/>
          <w:bCs/>
          <w:sz w:val="22"/>
        </w:rPr>
        <w:t>Het gaat dus om alle vormen van zeer ernstige misdragingen tegenover de betreffende personen en instanties tijdens het verri</w:t>
      </w:r>
      <w:r>
        <w:rPr>
          <w:rFonts w:cstheme="minorHAnsi"/>
          <w:bCs/>
          <w:sz w:val="22"/>
        </w:rPr>
        <w:t>chten van hun werkzaamheden</w:t>
      </w:r>
      <w:r w:rsidRPr="00AF353B">
        <w:rPr>
          <w:rFonts w:cstheme="minorHAnsi"/>
          <w:bCs/>
          <w:sz w:val="22"/>
        </w:rPr>
        <w:t>.</w:t>
      </w:r>
      <w:r>
        <w:rPr>
          <w:rStyle w:val="Voetnootmarkering"/>
          <w:rFonts w:cstheme="minorHAnsi"/>
          <w:bCs/>
          <w:sz w:val="22"/>
        </w:rPr>
        <w:footnoteReference w:id="29"/>
      </w:r>
      <w:r w:rsidRPr="00AF353B">
        <w:rPr>
          <w:rFonts w:cstheme="minorHAnsi"/>
          <w:bCs/>
          <w:sz w:val="22"/>
        </w:rPr>
        <w:t xml:space="preserve"> Dus als er uitvoering gegeven wordt aan de betreffende wetten. Het is anders als betrokkenen elkaar buiten werktijd tegen komen; dan is alleen het strafrecht van</w:t>
      </w:r>
      <w:r>
        <w:rPr>
          <w:rFonts w:cstheme="minorHAnsi"/>
          <w:bCs/>
          <w:sz w:val="22"/>
        </w:rPr>
        <w:t xml:space="preserve"> toepassing</w:t>
      </w:r>
      <w:r w:rsidRPr="00AF353B">
        <w:rPr>
          <w:rFonts w:cstheme="minorHAnsi"/>
          <w:bCs/>
          <w:sz w:val="22"/>
        </w:rPr>
        <w:t>.</w:t>
      </w:r>
      <w:r>
        <w:rPr>
          <w:rStyle w:val="Voetnootmarkering"/>
          <w:rFonts w:cstheme="minorHAnsi"/>
          <w:bCs/>
          <w:sz w:val="22"/>
        </w:rPr>
        <w:footnoteReference w:id="30"/>
      </w:r>
    </w:p>
    <w:p w14:paraId="4388E954" w14:textId="58A0E1B3" w:rsidR="00AF353B" w:rsidRDefault="00AF353B" w:rsidP="00AF353B">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AF353B">
        <w:rPr>
          <w:rFonts w:cstheme="minorHAnsi"/>
          <w:bCs/>
          <w:sz w:val="22"/>
        </w:rPr>
        <w:t>Met ingang van 1 januari 2015 is de verplichting om zich te onthouden van zeer ernstige misdragingen een zelfstandige verplichting. Deze verplichting staat dus op zichzelf. Vóór 1 januari 2015 was dit een onzelfstandige verplichting. Om een belanghebbende te sanctioneren wegens zeer ernstige misdragingen, moest sprake zijn van een samenhang tussen de zeer ernstige misdragingen met het niet nakomen van een of meer verplichtingen die voortvloeien uit de toenmalige WWB, IOAW of IOAZ.</w:t>
      </w:r>
      <w:r>
        <w:rPr>
          <w:rStyle w:val="Voetnootmarkering"/>
          <w:rFonts w:cstheme="minorHAnsi"/>
          <w:bCs/>
          <w:sz w:val="22"/>
        </w:rPr>
        <w:footnoteReference w:id="31"/>
      </w:r>
    </w:p>
    <w:p w14:paraId="5A5A30D3" w14:textId="0310162E" w:rsidR="00982FDD" w:rsidRDefault="00982FDD" w:rsidP="00982FDD">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p>
    <w:p w14:paraId="60FCE0E1" w14:textId="306436AE" w:rsidR="00982FDD" w:rsidRPr="00C66DCC" w:rsidRDefault="00982FDD" w:rsidP="00982FDD">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C66DCC">
        <w:rPr>
          <w:rFonts w:cstheme="minorHAnsi"/>
          <w:b/>
          <w:bCs/>
          <w:color w:val="C00000"/>
          <w:sz w:val="22"/>
          <w:u w:val="single"/>
        </w:rPr>
        <w:t>Implementatiehandleiding</w:t>
      </w:r>
      <w:r w:rsidRPr="00C66DCC">
        <w:rPr>
          <w:rFonts w:cstheme="minorHAnsi"/>
          <w:bCs/>
          <w:color w:val="C00000"/>
          <w:sz w:val="22"/>
        </w:rPr>
        <w:t>: Van dit artikel zijn twee varianten uitgewerkt. Het verschil zit er vooral in dat bij variant 2 meer gedetailleerd soorten 'zeer ernstige</w:t>
      </w:r>
      <w:r w:rsidR="00C66DCC" w:rsidRPr="00C66DCC">
        <w:rPr>
          <w:rFonts w:cstheme="minorHAnsi"/>
          <w:bCs/>
          <w:color w:val="C00000"/>
          <w:sz w:val="22"/>
        </w:rPr>
        <w:t xml:space="preserve"> </w:t>
      </w:r>
      <w:r w:rsidRPr="00C66DCC">
        <w:rPr>
          <w:rFonts w:cstheme="minorHAnsi"/>
          <w:bCs/>
          <w:color w:val="C00000"/>
          <w:sz w:val="22"/>
        </w:rPr>
        <w:t>misdragingen' worden benoemd. Risico bij deze aanpak is dat een gedraging die niet in de</w:t>
      </w:r>
      <w:r w:rsidR="00C66DCC" w:rsidRPr="00C66DCC">
        <w:rPr>
          <w:rFonts w:cstheme="minorHAnsi"/>
          <w:bCs/>
          <w:color w:val="C00000"/>
          <w:sz w:val="22"/>
        </w:rPr>
        <w:t xml:space="preserve"> </w:t>
      </w:r>
      <w:r w:rsidRPr="00C66DCC">
        <w:rPr>
          <w:rFonts w:cstheme="minorHAnsi"/>
          <w:bCs/>
          <w:color w:val="C00000"/>
          <w:sz w:val="22"/>
        </w:rPr>
        <w:t>verordening wordt beschreven, in beginsel niet kan worden gesanctioneerd. Bij deze variant kan</w:t>
      </w:r>
      <w:r w:rsidR="00C66DCC" w:rsidRPr="00C66DCC">
        <w:rPr>
          <w:rFonts w:cstheme="minorHAnsi"/>
          <w:bCs/>
          <w:color w:val="C00000"/>
          <w:sz w:val="22"/>
        </w:rPr>
        <w:t xml:space="preserve"> </w:t>
      </w:r>
      <w:r w:rsidRPr="00C66DCC">
        <w:rPr>
          <w:rFonts w:cstheme="minorHAnsi"/>
          <w:bCs/>
          <w:color w:val="C00000"/>
          <w:sz w:val="22"/>
        </w:rPr>
        <w:t>worden gevarieerd in hoogte en duur van de afstemming per soort gedraging. Bij beide varianten</w:t>
      </w:r>
      <w:r w:rsidR="00C66DCC" w:rsidRPr="00C66DCC">
        <w:rPr>
          <w:rFonts w:cstheme="minorHAnsi"/>
          <w:bCs/>
          <w:color w:val="C00000"/>
          <w:sz w:val="22"/>
        </w:rPr>
        <w:t xml:space="preserve"> </w:t>
      </w:r>
      <w:r w:rsidRPr="00C66DCC">
        <w:rPr>
          <w:rFonts w:cstheme="minorHAnsi"/>
          <w:bCs/>
          <w:color w:val="C00000"/>
          <w:sz w:val="22"/>
        </w:rPr>
        <w:t>zullen de percentages en periodes ingevuld moeten worden.</w:t>
      </w:r>
    </w:p>
    <w:p w14:paraId="1E9C4112" w14:textId="77777777" w:rsidR="00AF353B" w:rsidRPr="00C97F4E" w:rsidRDefault="00AF353B" w:rsidP="00A51649">
      <w:pPr>
        <w:pStyle w:val="Geenafstand"/>
        <w:spacing w:line="276" w:lineRule="auto"/>
        <w:rPr>
          <w:rFonts w:cstheme="minorHAnsi"/>
          <w:b/>
          <w:bCs/>
          <w:sz w:val="22"/>
        </w:rPr>
      </w:pPr>
    </w:p>
    <w:p w14:paraId="573B4884" w14:textId="62EEA79F" w:rsidR="00544F10" w:rsidRPr="00C97F4E" w:rsidRDefault="00544F10" w:rsidP="00A51649">
      <w:pPr>
        <w:pStyle w:val="Geenafstand"/>
        <w:spacing w:line="276" w:lineRule="auto"/>
        <w:rPr>
          <w:rFonts w:cstheme="minorHAnsi"/>
          <w:bCs/>
          <w:sz w:val="22"/>
          <w:u w:val="single"/>
        </w:rPr>
      </w:pPr>
      <w:r w:rsidRPr="00C97F4E">
        <w:rPr>
          <w:rFonts w:cstheme="minorHAnsi"/>
          <w:b/>
          <w:sz w:val="22"/>
        </w:rPr>
        <w:lastRenderedPageBreak/>
        <w:t xml:space="preserve">Artikel </w:t>
      </w:r>
      <w:r w:rsidR="00556579">
        <w:rPr>
          <w:rFonts w:cstheme="minorHAnsi"/>
          <w:b/>
          <w:sz w:val="22"/>
        </w:rPr>
        <w:t>53</w:t>
      </w:r>
      <w:r w:rsidRPr="00C97F4E">
        <w:rPr>
          <w:rFonts w:cstheme="minorHAnsi"/>
          <w:b/>
          <w:sz w:val="22"/>
        </w:rPr>
        <w:t xml:space="preserve">. </w:t>
      </w:r>
      <w:r w:rsidR="0090078B" w:rsidRPr="00C97F4E">
        <w:rPr>
          <w:rFonts w:cstheme="minorHAnsi"/>
          <w:b/>
          <w:bCs/>
          <w:sz w:val="22"/>
        </w:rPr>
        <w:t>N</w:t>
      </w:r>
      <w:r w:rsidRPr="00C97F4E">
        <w:rPr>
          <w:rFonts w:cstheme="minorHAnsi"/>
          <w:b/>
          <w:bCs/>
          <w:sz w:val="22"/>
        </w:rPr>
        <w:t>iet nakomen van overige verplichtingen</w:t>
      </w:r>
    </w:p>
    <w:p w14:paraId="1859C79F"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Als een belanghebbende een door het college opgelegde verplichting als bedoeld in artikel 55 van de Participatiewet niet of onvoldoende nakomt, wordt een verlaging toegepast. De verlaging wordt vastgesteld op:</w:t>
      </w:r>
    </w:p>
    <w:p w14:paraId="474BE62B" w14:textId="77777777" w:rsidR="00544F10" w:rsidRPr="00C97F4E" w:rsidRDefault="004B3302" w:rsidP="00A51649">
      <w:pPr>
        <w:pStyle w:val="Geenafstand"/>
        <w:spacing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w:t>
      </w:r>
      <w:r w:rsidRPr="00C97F4E">
        <w:rPr>
          <w:rFonts w:ascii="Calibri" w:eastAsia="Times New Roman" w:hAnsi="Calibri" w:cs="Times New Roman"/>
          <w:b/>
          <w:bCs/>
          <w:sz w:val="22"/>
          <w:lang w:eastAsia="nl-NL"/>
        </w:rPr>
        <w:t>percentage (bijvoorbeeld 20 procent)]</w:t>
      </w:r>
      <w:r w:rsidRPr="00C97F4E">
        <w:rPr>
          <w:rFonts w:ascii="Calibri" w:eastAsia="Times New Roman" w:hAnsi="Calibri" w:cs="Times New Roman"/>
          <w:sz w:val="22"/>
          <w:lang w:eastAsia="nl-NL"/>
        </w:rPr>
        <w:t xml:space="preserve">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het niet of onvoldoende nakomen van verplichtingen die strekken tot arbeidsinschakeling;</w:t>
      </w:r>
      <w:r w:rsidRPr="00C97F4E">
        <w:rPr>
          <w:rFonts w:ascii="Calibri" w:eastAsia="Times New Roman" w:hAnsi="Calibri" w:cs="Times New Roman"/>
          <w:sz w:val="22"/>
          <w:lang w:eastAsia="nl-NL"/>
        </w:rPr>
        <w:br/>
        <w:t>b. [</w:t>
      </w:r>
      <w:r w:rsidRPr="00C97F4E">
        <w:rPr>
          <w:rFonts w:ascii="Calibri" w:eastAsia="Times New Roman" w:hAnsi="Calibri" w:cs="Times New Roman"/>
          <w:b/>
          <w:bCs/>
          <w:sz w:val="22"/>
          <w:lang w:eastAsia="nl-NL"/>
        </w:rPr>
        <w:t>percentage (bijvoorbeeld 20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het niet of onvoldoende nakomen van verplichtingen die verband houden met de aard en het doel van een bepaalde vorm van bijstand;</w:t>
      </w:r>
      <w:r w:rsidRPr="00C97F4E">
        <w:rPr>
          <w:rFonts w:ascii="Calibri" w:eastAsia="Times New Roman" w:hAnsi="Calibri" w:cs="Times New Roman"/>
          <w:sz w:val="22"/>
          <w:lang w:eastAsia="nl-NL"/>
        </w:rPr>
        <w:br/>
        <w:t>c. [</w:t>
      </w:r>
      <w:r w:rsidRPr="00C97F4E">
        <w:rPr>
          <w:rFonts w:ascii="Calibri" w:eastAsia="Times New Roman" w:hAnsi="Calibri" w:cs="Times New Roman"/>
          <w:b/>
          <w:bCs/>
          <w:sz w:val="22"/>
          <w:lang w:eastAsia="nl-NL"/>
        </w:rPr>
        <w:t>percentage (bijvoorbeeld 40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het niet of onvoldoende nakomen van verplichtingen die strekken tot vermindering van de bijstand;</w:t>
      </w:r>
      <w:r w:rsidRPr="00C97F4E">
        <w:rPr>
          <w:rFonts w:ascii="Calibri" w:eastAsia="Times New Roman" w:hAnsi="Calibri" w:cs="Times New Roman"/>
          <w:sz w:val="22"/>
          <w:lang w:eastAsia="nl-NL"/>
        </w:rPr>
        <w:br/>
        <w:t>d. [</w:t>
      </w:r>
      <w:r w:rsidRPr="00C97F4E">
        <w:rPr>
          <w:rFonts w:ascii="Calibri" w:eastAsia="Times New Roman" w:hAnsi="Calibri" w:cs="Times New Roman"/>
          <w:b/>
          <w:bCs/>
          <w:sz w:val="22"/>
          <w:lang w:eastAsia="nl-NL"/>
        </w:rPr>
        <w:t>percentage (bijvoorbeeld 100 procent)</w:t>
      </w:r>
      <w:r w:rsidRPr="00C97F4E">
        <w:rPr>
          <w:rFonts w:ascii="Calibri" w:eastAsia="Times New Roman" w:hAnsi="Calibri" w:cs="Times New Roman"/>
          <w:sz w:val="22"/>
          <w:lang w:eastAsia="nl-NL"/>
        </w:rPr>
        <w:t>] van de bijstandsnorm gedurende [</w:t>
      </w:r>
      <w:r w:rsidRPr="00C97F4E">
        <w:rPr>
          <w:rFonts w:ascii="Calibri" w:eastAsia="Times New Roman" w:hAnsi="Calibri" w:cs="Times New Roman"/>
          <w:b/>
          <w:bCs/>
          <w:sz w:val="22"/>
          <w:lang w:eastAsia="nl-NL"/>
        </w:rPr>
        <w:t>periode (bijvoorbeeld één maand)</w:t>
      </w:r>
      <w:r w:rsidRPr="00C97F4E">
        <w:rPr>
          <w:rFonts w:ascii="Calibri" w:eastAsia="Times New Roman" w:hAnsi="Calibri" w:cs="Times New Roman"/>
          <w:sz w:val="22"/>
          <w:lang w:eastAsia="nl-NL"/>
        </w:rPr>
        <w:t>], bij het niet of onvoldoende nakomen van verplichtingen die strekken tot beëindiging van de bijstand.</w:t>
      </w:r>
    </w:p>
    <w:p w14:paraId="45C9DD6E" w14:textId="5B597067" w:rsidR="004B3302" w:rsidRDefault="004B3302" w:rsidP="00A51649">
      <w:pPr>
        <w:pStyle w:val="Geenafstand"/>
        <w:spacing w:line="276" w:lineRule="auto"/>
        <w:rPr>
          <w:rFonts w:cstheme="minorHAnsi"/>
          <w:b/>
          <w:bCs/>
          <w:sz w:val="22"/>
        </w:rPr>
      </w:pPr>
    </w:p>
    <w:p w14:paraId="113A0D0B" w14:textId="11D60336" w:rsid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Pr>
          <w:rFonts w:cstheme="minorHAnsi"/>
          <w:b/>
          <w:bCs/>
          <w:sz w:val="22"/>
        </w:rPr>
        <w:t>Toelichting</w:t>
      </w:r>
    </w:p>
    <w:p w14:paraId="3751A3A6"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De Participatiewet geeft het college de bevoegdheid om personen verplichtingen op te leggen die volledig individueel bepaald zijn. Artikel 55 van de Participatiewet biedt daartoe de mogelijkheid en beperkt deze tot een viertal categorieën, te weten:</w:t>
      </w:r>
    </w:p>
    <w:p w14:paraId="51FFF2F1"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1. verplichtingen die strekken tot arbeidsinschakeling;</w:t>
      </w:r>
    </w:p>
    <w:p w14:paraId="6317E702"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2. verplichtingen die verband houden met de aard en het doel van een bepaalde vorm van bijstand;</w:t>
      </w:r>
    </w:p>
    <w:p w14:paraId="2706214D"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3. verplichtingen die strekken tot vermindering van de bijstand, en</w:t>
      </w:r>
    </w:p>
    <w:p w14:paraId="31385E31"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4. verplichtingen die strekken tot beëindiging van de bijstand.</w:t>
      </w:r>
    </w:p>
    <w:p w14:paraId="3E35473B" w14:textId="77777777" w:rsidR="002A7F30" w:rsidRDefault="002A7F30"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5A8241C2" w14:textId="0AC18C6F" w:rsid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De hoogte van de verlaging is in deze verordening per categorie verschillend vastgesteld. Omdat de verplichtingen die het college op grond van artikel 55 van de Participatiewet kan opleggen een zeer individueel karakter hebben, kan het voorkomen dat de in de verordening vastgestelde verlaging niet is afgestemd op de individuele omstandigheden van een belanghebbende. Het college zal daarom altijd rekening moeten houden met de individualiseringsbepaling van artikel 18, eerste lid, van de Participatiewet. Deze bepaling verplicht het college de bijstand af te stemmen op de omstandigheden, mogelijkheden en middelen van een belanghebbende. In individuele gevallen kan dus worden afgeweken van de in dit artikel vastgestelde verlaging.</w:t>
      </w:r>
    </w:p>
    <w:p w14:paraId="4DDA4D9D" w14:textId="032285E5" w:rsidR="00C66DCC" w:rsidRDefault="00C66DCC"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5E77506C" w14:textId="5C45C584" w:rsidR="00C66DCC" w:rsidRPr="00C66DCC" w:rsidRDefault="00C66DCC" w:rsidP="00C66DCC">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C66DCC">
        <w:rPr>
          <w:rFonts w:cstheme="minorHAnsi"/>
          <w:b/>
          <w:bCs/>
          <w:color w:val="C00000"/>
          <w:sz w:val="22"/>
          <w:u w:val="single"/>
        </w:rPr>
        <w:t>Implementatiehandleiding</w:t>
      </w:r>
      <w:r w:rsidRPr="00C66DCC">
        <w:rPr>
          <w:rFonts w:cstheme="minorHAnsi"/>
          <w:bCs/>
          <w:color w:val="C00000"/>
          <w:sz w:val="22"/>
        </w:rPr>
        <w:t>: Het percentage van de verlaging en het aantal maanden waarover de verlaging wordt opgelegd is ter bepaling aan de gemeenteraad. In het artikel worden enkele suggesties gedaan.</w:t>
      </w:r>
    </w:p>
    <w:p w14:paraId="5A45FB31" w14:textId="2CD360E8" w:rsidR="00556579" w:rsidRDefault="00556579" w:rsidP="00A51649">
      <w:pPr>
        <w:pStyle w:val="Geenafstand"/>
        <w:spacing w:line="276" w:lineRule="auto"/>
        <w:rPr>
          <w:rFonts w:cstheme="minorHAnsi"/>
          <w:bCs/>
          <w:sz w:val="22"/>
        </w:rPr>
      </w:pPr>
    </w:p>
    <w:p w14:paraId="6C40AEAF" w14:textId="674D43CE" w:rsidR="00544F10" w:rsidRPr="00C97F4E" w:rsidRDefault="00544F10" w:rsidP="00A51649">
      <w:pPr>
        <w:pStyle w:val="Geenafstand"/>
        <w:spacing w:line="276" w:lineRule="auto"/>
        <w:rPr>
          <w:rFonts w:cstheme="minorHAnsi"/>
          <w:b/>
          <w:bCs/>
          <w:i/>
          <w:sz w:val="22"/>
        </w:rPr>
      </w:pPr>
      <w:r w:rsidRPr="00C97F4E">
        <w:rPr>
          <w:rFonts w:cstheme="minorHAnsi"/>
          <w:b/>
          <w:bCs/>
          <w:i/>
          <w:sz w:val="22"/>
        </w:rPr>
        <w:t xml:space="preserve">Paragraaf </w:t>
      </w:r>
      <w:r w:rsidR="0090078B" w:rsidRPr="00C97F4E">
        <w:rPr>
          <w:rFonts w:cstheme="minorHAnsi"/>
          <w:b/>
          <w:bCs/>
          <w:i/>
          <w:sz w:val="22"/>
        </w:rPr>
        <w:t>1</w:t>
      </w:r>
      <w:r w:rsidRPr="00C97F4E">
        <w:rPr>
          <w:rFonts w:cstheme="minorHAnsi"/>
          <w:b/>
          <w:bCs/>
          <w:i/>
          <w:sz w:val="22"/>
        </w:rPr>
        <w:t>.5 – Samenloop en recidive; Blijvende of tijdelijke weigering IOAW/IOAZ</w:t>
      </w:r>
    </w:p>
    <w:p w14:paraId="087A54BB" w14:textId="77777777" w:rsidR="00544F10" w:rsidRPr="00C97F4E" w:rsidRDefault="00544F10" w:rsidP="00A51649">
      <w:pPr>
        <w:pStyle w:val="Geenafstand"/>
        <w:spacing w:line="276" w:lineRule="auto"/>
        <w:rPr>
          <w:rFonts w:cstheme="minorHAnsi"/>
          <w:b/>
          <w:bCs/>
          <w:sz w:val="22"/>
        </w:rPr>
      </w:pPr>
    </w:p>
    <w:p w14:paraId="581145A6" w14:textId="03979AD4" w:rsidR="00544F10" w:rsidRPr="00C97F4E" w:rsidRDefault="00544F10" w:rsidP="00A51649">
      <w:pPr>
        <w:pStyle w:val="Geenafstand"/>
        <w:spacing w:line="276" w:lineRule="auto"/>
        <w:rPr>
          <w:rFonts w:cstheme="minorHAnsi"/>
          <w:bCs/>
          <w:sz w:val="22"/>
          <w:u w:val="single"/>
        </w:rPr>
      </w:pPr>
      <w:r w:rsidRPr="00C97F4E">
        <w:rPr>
          <w:rFonts w:cstheme="minorHAnsi"/>
          <w:b/>
          <w:sz w:val="22"/>
        </w:rPr>
        <w:t>Artikel 5</w:t>
      </w:r>
      <w:r w:rsidR="00556579">
        <w:rPr>
          <w:rFonts w:cstheme="minorHAnsi"/>
          <w:b/>
          <w:sz w:val="22"/>
        </w:rPr>
        <w:t>4</w:t>
      </w:r>
      <w:r w:rsidR="0090078B" w:rsidRPr="00C97F4E">
        <w:rPr>
          <w:rFonts w:cstheme="minorHAnsi"/>
          <w:b/>
          <w:sz w:val="22"/>
        </w:rPr>
        <w:t>.</w:t>
      </w:r>
      <w:r w:rsidR="007D01D4" w:rsidRPr="00C97F4E">
        <w:rPr>
          <w:rFonts w:cstheme="minorHAnsi"/>
          <w:b/>
          <w:sz w:val="22"/>
        </w:rPr>
        <w:t xml:space="preserve"> </w:t>
      </w:r>
      <w:r w:rsidR="0090078B" w:rsidRPr="00C97F4E">
        <w:rPr>
          <w:rFonts w:cstheme="minorHAnsi"/>
          <w:b/>
          <w:sz w:val="22"/>
        </w:rPr>
        <w:t>S</w:t>
      </w:r>
      <w:r w:rsidRPr="00C97F4E">
        <w:rPr>
          <w:rFonts w:cstheme="minorHAnsi"/>
          <w:b/>
          <w:bCs/>
          <w:sz w:val="22"/>
        </w:rPr>
        <w:t>amenloop van gedragingen</w:t>
      </w:r>
    </w:p>
    <w:p w14:paraId="29A9E898"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1. Als sprake is van één gedraging die schending oplevert van meerdere in deze verordening of artikel 18, vierde lid, van de Participatiewet genoemde verplichtingen, wordt één verlaging opgelegd. Voor </w:t>
      </w:r>
      <w:r w:rsidRPr="00C97F4E">
        <w:rPr>
          <w:rFonts w:ascii="Calibri" w:eastAsia="Times New Roman" w:hAnsi="Calibri" w:cs="Times New Roman"/>
          <w:sz w:val="22"/>
          <w:lang w:eastAsia="nl-NL"/>
        </w:rPr>
        <w:lastRenderedPageBreak/>
        <w:t>het bepalen van de hoogte en duur van de verlaging wordt uitgegaan van de gedraging waarop de hoogste verlaging is gesteld.</w:t>
      </w:r>
    </w:p>
    <w:p w14:paraId="764CC949"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2. Als sprake is van meerdere gedragingen die schending opleveren van één of meerdere in deze verordening of artikel 18, vierde lid, van de Participatiewet genoemde verplichtingen, wordt voor iedere gedraging een afzonderlijke verlaging opgelegd. Deze verlagingen worden gelijktijdig opgelegd, tenzij dit gelet op de ernst van de gedraging, de mate van verwijtbaarheid en de omstandigheden van de belanghebbende niet verantwoord is.</w:t>
      </w:r>
    </w:p>
    <w:p w14:paraId="7AD2ECF4"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3. Als sprake is van één gedraging die schending oplevert van zowel een in deze verordening of artikel 18, vierde lid, van de Participatiewet genoemde verplichting als een in artikel 17, eerste lid, van de Participatiewet genoemde verplichting, wordt geen verlaging opgelegd, voor zover voor die schending een bestuurlijke boete wordt opgelegd.</w:t>
      </w:r>
    </w:p>
    <w:p w14:paraId="08D93B04"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4. Als sprake is van meerdere gedragingen die schending opleveren van zowel een in deze verordening of artikel 18, vierde lid, van de Participatiewet genoemde verplichting als een in artikel 17, eerste lid, van de Participatiewet genoemde verplichting, waarvoor een bestuurlijke boete kan worden opgelegd, wordt voor iedere gedraging een afzonderlijke verlaging opgelegd, tenzij dit gelet op de ernst van de gedraging, de mate van verwijtbaarheid en de omstandigheden van de belanghebbende niet verantwoord is.</w:t>
      </w:r>
    </w:p>
    <w:p w14:paraId="10B9AB00" w14:textId="315E6DAF" w:rsidR="00544F10" w:rsidRDefault="00544F10" w:rsidP="00A51649">
      <w:pPr>
        <w:pStyle w:val="Geenafstand"/>
        <w:spacing w:line="276" w:lineRule="auto"/>
        <w:rPr>
          <w:rFonts w:cstheme="minorHAnsi"/>
          <w:bCs/>
          <w:sz w:val="22"/>
          <w:u w:val="single"/>
        </w:rPr>
      </w:pPr>
    </w:p>
    <w:p w14:paraId="0EA2A214" w14:textId="5B5D44AC" w:rsid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Pr>
          <w:rFonts w:cstheme="minorHAnsi"/>
          <w:b/>
          <w:bCs/>
          <w:sz w:val="22"/>
        </w:rPr>
        <w:t>Toelichting</w:t>
      </w:r>
    </w:p>
    <w:p w14:paraId="28A44B6A"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i/>
          <w:iCs/>
          <w:sz w:val="22"/>
        </w:rPr>
        <w:t>Samenloop bij één gedraging waardoor meerdere verplichtingen worden geschonden</w:t>
      </w:r>
    </w:p>
    <w:p w14:paraId="41EDF428" w14:textId="29273A46"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 xml:space="preserve">Het eerste lid regelt samenloop als sprake is van één gedraging die schending oplevert van meerdere verplichtingen, die zijn genoemd in </w:t>
      </w:r>
      <w:r w:rsidR="00CF75E6">
        <w:rPr>
          <w:rFonts w:cstheme="minorHAnsi"/>
          <w:sz w:val="22"/>
        </w:rPr>
        <w:t xml:space="preserve">de </w:t>
      </w:r>
      <w:r w:rsidR="00CF75E6">
        <w:rPr>
          <w:rFonts w:ascii="Calibri" w:eastAsia="Times New Roman" w:hAnsi="Calibri" w:cs="Times New Roman"/>
          <w:sz w:val="22"/>
          <w:lang w:eastAsia="nl-NL"/>
        </w:rPr>
        <w:t>paragrafen 1.1 tot en met 1.4</w:t>
      </w:r>
      <w:r w:rsidR="00CF75E6" w:rsidRPr="00C97F4E">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van hoofdstuk 4</w:t>
      </w:r>
      <w:r w:rsidRPr="00556579">
        <w:rPr>
          <w:rFonts w:cstheme="minorHAnsi"/>
          <w:bCs/>
          <w:sz w:val="22"/>
        </w:rPr>
        <w:t>, artikel 18, vierde lid, van de Participatiewet of in beide regelingen. In dat geval wordt één verlaging opgelegd. Voor het bepalen van de hoogte en de duur van de verlaging wordt uitgegaan van de gedraging waarop de hoogste verlaging is gesteld.</w:t>
      </w:r>
    </w:p>
    <w:p w14:paraId="60BC7A6C"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39B15D8C"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i/>
          <w:iCs/>
          <w:sz w:val="22"/>
        </w:rPr>
        <w:t>Samenloop bij meerdere gedraging waardoor één of meerdere verplichtingen worden geschonden</w:t>
      </w:r>
    </w:p>
    <w:p w14:paraId="645E954E" w14:textId="75090E83"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 xml:space="preserve">Het tweede lid regelt samenloop als sprake is van meerdere gedraging die schending opleveren van één of meerdere verplichtingen, die zijn genoemd in </w:t>
      </w:r>
      <w:r w:rsidR="00CF75E6">
        <w:rPr>
          <w:rFonts w:cstheme="minorHAnsi"/>
          <w:sz w:val="22"/>
        </w:rPr>
        <w:t xml:space="preserve">de </w:t>
      </w:r>
      <w:r w:rsidR="00CF75E6">
        <w:rPr>
          <w:rFonts w:ascii="Calibri" w:eastAsia="Times New Roman" w:hAnsi="Calibri" w:cs="Times New Roman"/>
          <w:sz w:val="22"/>
          <w:lang w:eastAsia="nl-NL"/>
        </w:rPr>
        <w:t>paragrafen 1.1 tot en met 1.4</w:t>
      </w:r>
      <w:r w:rsidR="00CF75E6" w:rsidRPr="00C97F4E">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van hoofdstuk 4</w:t>
      </w:r>
      <w:r w:rsidRPr="00556579">
        <w:rPr>
          <w:rFonts w:cstheme="minorHAnsi"/>
          <w:bCs/>
          <w:sz w:val="22"/>
        </w:rPr>
        <w:t>, artikel 18, vierde lid, van de Participatiewet of in beide regelingen. Dit wordt '</w:t>
      </w:r>
      <w:proofErr w:type="spellStart"/>
      <w:r w:rsidRPr="00556579">
        <w:rPr>
          <w:rFonts w:cstheme="minorHAnsi"/>
          <w:bCs/>
          <w:sz w:val="22"/>
        </w:rPr>
        <w:t>meerdaadse</w:t>
      </w:r>
      <w:proofErr w:type="spellEnd"/>
      <w:r w:rsidRPr="00556579">
        <w:rPr>
          <w:rFonts w:cstheme="minorHAnsi"/>
          <w:bCs/>
          <w:sz w:val="22"/>
        </w:rPr>
        <w:t xml:space="preserve"> samenloop' genoemd. In dat geval wordt voor iedere gedraging een afzonderlijke verlaging toegepast. Deze verlagingen worden in principe gelijktijdig opgelegd. Dit is anders als dit niet verantwoord is. Hierbij spelen factoren zoals de ernst van de gedraging, de mate van verwijtbaarheid en de omstandigheden van een belanghebbende een rol. Daarvoor moet altijd gekeken worden naar de individuele omstandigheden. De verlaging wordt dan over meerdere maanden uitgesmeerd.</w:t>
      </w:r>
    </w:p>
    <w:p w14:paraId="1B92BC30"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674A31A9"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i/>
          <w:iCs/>
          <w:sz w:val="22"/>
        </w:rPr>
        <w:t>Samenloop met een bestuurlijke boete</w:t>
      </w:r>
    </w:p>
    <w:p w14:paraId="24601163" w14:textId="77777777" w:rsidR="00556579" w:rsidRPr="00556579" w:rsidRDefault="00556579" w:rsidP="00556579">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556579">
        <w:rPr>
          <w:rFonts w:cstheme="minorHAnsi"/>
          <w:bCs/>
          <w:sz w:val="22"/>
        </w:rPr>
        <w:t>Het derde en vierde lid regelen in hoeverre een verlaging kan worden opgelegd als sprake is van een verlagingswaardige gedraging die tevens een boetewaardige gedragingen is.</w:t>
      </w:r>
    </w:p>
    <w:p w14:paraId="1487D983" w14:textId="51C5D6C3" w:rsidR="00556579" w:rsidRPr="00556579" w:rsidRDefault="00556579" w:rsidP="008C447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556579">
        <w:rPr>
          <w:rFonts w:cstheme="minorHAnsi"/>
          <w:bCs/>
          <w:sz w:val="22"/>
        </w:rPr>
        <w:t xml:space="preserve">Als sprake is van één gedraging die zowel schending van een in </w:t>
      </w:r>
      <w:r w:rsidR="00CF75E6">
        <w:rPr>
          <w:rFonts w:cstheme="minorHAnsi"/>
          <w:sz w:val="22"/>
        </w:rPr>
        <w:t xml:space="preserve">de </w:t>
      </w:r>
      <w:r w:rsidR="00CF75E6">
        <w:rPr>
          <w:rFonts w:ascii="Calibri" w:eastAsia="Times New Roman" w:hAnsi="Calibri" w:cs="Times New Roman"/>
          <w:sz w:val="22"/>
          <w:lang w:eastAsia="nl-NL"/>
        </w:rPr>
        <w:t>paragrafen 1.1 tot en met 1.4</w:t>
      </w:r>
      <w:r w:rsidR="00CF75E6" w:rsidRPr="00C97F4E">
        <w:rPr>
          <w:rFonts w:ascii="Calibri" w:eastAsia="Times New Roman" w:hAnsi="Calibri" w:cs="Times New Roman"/>
          <w:sz w:val="22"/>
          <w:lang w:eastAsia="nl-NL"/>
        </w:rPr>
        <w:t xml:space="preserve"> </w:t>
      </w:r>
      <w:r w:rsidR="00CF75E6">
        <w:rPr>
          <w:rFonts w:ascii="Calibri" w:eastAsia="Times New Roman" w:hAnsi="Calibri" w:cs="Times New Roman"/>
          <w:sz w:val="22"/>
          <w:lang w:eastAsia="nl-NL"/>
        </w:rPr>
        <w:t xml:space="preserve">van hoofdstuk 4 </w:t>
      </w:r>
      <w:r w:rsidRPr="00556579">
        <w:rPr>
          <w:rFonts w:cstheme="minorHAnsi"/>
          <w:bCs/>
          <w:sz w:val="22"/>
        </w:rPr>
        <w:t xml:space="preserve">opgenomen verplichting als schending van de inlichtingenplicht oplevert, kan de schending van deze verplichtingen niet gezamenlijk worden afgedaan, omdat schending van de inlichtingenplicht (wettelijk) is geregeld in de vorm van een bestuurlijke boete. In het geval zich de situatie voordoet dat er sprake is van samenloop tussen de bestuurlijke boete en afstemming dient het college in het individuele geval te beoordelen welke sanctie wordt opgelegd. Bij eendaadse </w:t>
      </w:r>
      <w:r w:rsidRPr="00556579">
        <w:rPr>
          <w:rFonts w:cstheme="minorHAnsi"/>
          <w:bCs/>
          <w:sz w:val="22"/>
        </w:rPr>
        <w:lastRenderedPageBreak/>
        <w:t>samenloop ligt het voor de hand één sanctie op te leggen. Het college bepaalt of al dan niet een boete wordt opgelegd. Is dit het geval, dan wordt geen verlaging meer opgelegd (derde lid).</w:t>
      </w:r>
    </w:p>
    <w:p w14:paraId="3AB02233" w14:textId="77777777" w:rsidR="00556579" w:rsidRPr="00556579" w:rsidRDefault="00556579" w:rsidP="008C447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556579">
        <w:rPr>
          <w:rFonts w:cstheme="minorHAnsi"/>
          <w:bCs/>
          <w:sz w:val="22"/>
        </w:rPr>
        <w:t xml:space="preserve">Bij </w:t>
      </w:r>
      <w:proofErr w:type="spellStart"/>
      <w:r w:rsidRPr="00556579">
        <w:rPr>
          <w:rFonts w:cstheme="minorHAnsi"/>
          <w:bCs/>
          <w:sz w:val="22"/>
        </w:rPr>
        <w:t>meerdaadse</w:t>
      </w:r>
      <w:proofErr w:type="spellEnd"/>
      <w:r w:rsidRPr="00556579">
        <w:rPr>
          <w:rFonts w:cstheme="minorHAnsi"/>
          <w:bCs/>
          <w:sz w:val="22"/>
        </w:rPr>
        <w:t xml:space="preserve"> samenloop ligt het voor de hand de gedraging te sanctioneren door het opleggen van een bestuurlijke boete voor zover sprake is van een gedraging waarin ook een beboetbare gedraging zit. Daarnaast kan het college in dit geval nog een of meer maatregelen opleggen, waarbij bij de hoogte van de afstemming zo nodig rekening kan worden gehouden met de boete en de eventuele andere maatregelen (vierde lid).</w:t>
      </w:r>
    </w:p>
    <w:p w14:paraId="24204EEF" w14:textId="39DF1FBE" w:rsidR="00556579" w:rsidRPr="00556579" w:rsidRDefault="00556579" w:rsidP="008C447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556579">
        <w:rPr>
          <w:rFonts w:cstheme="minorHAnsi"/>
          <w:bCs/>
          <w:sz w:val="22"/>
        </w:rPr>
        <w:t>Als sprake is van één gedraging die zowel schending van een in artikel 18, vierde lid, van de Participatiewet benoemde verplichting als schending van de inlichtingenplicht oplevert, is het voorgaande ook van toepassing.</w:t>
      </w:r>
    </w:p>
    <w:p w14:paraId="3FD18BE6" w14:textId="77777777" w:rsidR="00556579" w:rsidRPr="00C97F4E" w:rsidRDefault="00556579" w:rsidP="00556579">
      <w:pPr>
        <w:pStyle w:val="Geenafstand"/>
        <w:spacing w:line="276" w:lineRule="auto"/>
        <w:rPr>
          <w:rFonts w:cstheme="minorHAnsi"/>
          <w:bCs/>
          <w:sz w:val="22"/>
          <w:u w:val="single"/>
        </w:rPr>
      </w:pPr>
    </w:p>
    <w:p w14:paraId="3DE1C85C" w14:textId="715C78EA" w:rsidR="00544F10" w:rsidRPr="00C97F4E" w:rsidRDefault="00544F10" w:rsidP="00A51649">
      <w:pPr>
        <w:pStyle w:val="Geenafstand"/>
        <w:spacing w:line="276" w:lineRule="auto"/>
        <w:rPr>
          <w:rFonts w:cstheme="minorHAnsi"/>
          <w:bCs/>
          <w:sz w:val="22"/>
          <w:u w:val="single"/>
        </w:rPr>
      </w:pPr>
      <w:r w:rsidRPr="00C97F4E">
        <w:rPr>
          <w:rFonts w:cstheme="minorHAnsi"/>
          <w:b/>
          <w:sz w:val="22"/>
        </w:rPr>
        <w:t>Artikel 5</w:t>
      </w:r>
      <w:r w:rsidR="008C4475">
        <w:rPr>
          <w:rFonts w:cstheme="minorHAnsi"/>
          <w:b/>
          <w:sz w:val="22"/>
        </w:rPr>
        <w:t>5</w:t>
      </w:r>
      <w:r w:rsidRPr="00C97F4E">
        <w:rPr>
          <w:rFonts w:cstheme="minorHAnsi"/>
          <w:b/>
          <w:sz w:val="22"/>
        </w:rPr>
        <w:t xml:space="preserve">. </w:t>
      </w:r>
      <w:r w:rsidR="0090078B" w:rsidRPr="00C97F4E">
        <w:rPr>
          <w:rFonts w:cstheme="minorHAnsi"/>
          <w:b/>
          <w:sz w:val="22"/>
        </w:rPr>
        <w:t>R</w:t>
      </w:r>
      <w:r w:rsidRPr="00C97F4E">
        <w:rPr>
          <w:rFonts w:cstheme="minorHAnsi"/>
          <w:b/>
          <w:bCs/>
          <w:sz w:val="22"/>
        </w:rPr>
        <w:t>ecidive</w:t>
      </w:r>
    </w:p>
    <w:p w14:paraId="19D05574" w14:textId="0831B4E8"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1. Als een belanghebbende zich binnen twaalf maanden na bekendmaking van een besluit waarmee een verlaging is toegepast vanwege een gedraging als bedoeld in de artikelen </w:t>
      </w:r>
      <w:r w:rsidR="008C4475">
        <w:rPr>
          <w:rFonts w:ascii="Calibri" w:eastAsia="Times New Roman" w:hAnsi="Calibri" w:cs="Times New Roman"/>
          <w:sz w:val="22"/>
          <w:lang w:eastAsia="nl-NL"/>
        </w:rPr>
        <w:t>46</w:t>
      </w:r>
      <w:r w:rsidRPr="00C97F4E">
        <w:rPr>
          <w:rFonts w:ascii="Calibri" w:eastAsia="Times New Roman" w:hAnsi="Calibri" w:cs="Times New Roman"/>
          <w:sz w:val="22"/>
          <w:lang w:eastAsia="nl-NL"/>
        </w:rPr>
        <w:t xml:space="preserve">, onder b of c, </w:t>
      </w:r>
      <w:r w:rsidR="008C4475">
        <w:rPr>
          <w:rFonts w:ascii="Calibri" w:eastAsia="Times New Roman" w:hAnsi="Calibri" w:cs="Times New Roman"/>
          <w:sz w:val="22"/>
          <w:lang w:eastAsia="nl-NL"/>
        </w:rPr>
        <w:t>47</w:t>
      </w:r>
      <w:r w:rsidRPr="00C97F4E">
        <w:rPr>
          <w:rFonts w:ascii="Calibri" w:eastAsia="Times New Roman" w:hAnsi="Calibri" w:cs="Times New Roman"/>
          <w:sz w:val="22"/>
          <w:lang w:eastAsia="nl-NL"/>
        </w:rPr>
        <w:t xml:space="preserve">, onder b of c, </w:t>
      </w:r>
      <w:r w:rsidR="006D5AFC" w:rsidRPr="00C97F4E">
        <w:rPr>
          <w:rFonts w:ascii="Calibri" w:eastAsia="Times New Roman" w:hAnsi="Calibri" w:cs="Times New Roman"/>
          <w:sz w:val="22"/>
          <w:lang w:eastAsia="nl-NL"/>
        </w:rPr>
        <w:t>5</w:t>
      </w:r>
      <w:r w:rsidR="008C4475">
        <w:rPr>
          <w:rFonts w:ascii="Calibri" w:eastAsia="Times New Roman" w:hAnsi="Calibri" w:cs="Times New Roman"/>
          <w:sz w:val="22"/>
          <w:lang w:eastAsia="nl-NL"/>
        </w:rPr>
        <w:t>1</w:t>
      </w:r>
      <w:r w:rsidRPr="00C97F4E">
        <w:rPr>
          <w:rFonts w:ascii="Calibri" w:eastAsia="Times New Roman" w:hAnsi="Calibri" w:cs="Times New Roman"/>
          <w:sz w:val="22"/>
          <w:lang w:eastAsia="nl-NL"/>
        </w:rPr>
        <w:t xml:space="preserve">, eerste lid, of </w:t>
      </w:r>
      <w:r w:rsidR="006D5AFC" w:rsidRPr="00C97F4E">
        <w:rPr>
          <w:rFonts w:ascii="Calibri" w:eastAsia="Times New Roman" w:hAnsi="Calibri" w:cs="Times New Roman"/>
          <w:sz w:val="22"/>
          <w:lang w:eastAsia="nl-NL"/>
        </w:rPr>
        <w:t>5</w:t>
      </w:r>
      <w:r w:rsidR="008C4475">
        <w:rPr>
          <w:rFonts w:ascii="Calibri" w:eastAsia="Times New Roman" w:hAnsi="Calibri" w:cs="Times New Roman"/>
          <w:sz w:val="22"/>
          <w:lang w:eastAsia="nl-NL"/>
        </w:rPr>
        <w:t>3</w:t>
      </w:r>
      <w:r w:rsidRPr="00C97F4E">
        <w:rPr>
          <w:rFonts w:ascii="Calibri" w:eastAsia="Times New Roman" w:hAnsi="Calibri" w:cs="Times New Roman"/>
          <w:sz w:val="22"/>
          <w:lang w:eastAsia="nl-NL"/>
        </w:rPr>
        <w:t xml:space="preserve"> opnieuw schuldig maakt aan eenzelfde verwijtbare gedraging, wordt telkens de duur van de oorspronkelijke verlaging verdubbeld.</w:t>
      </w:r>
    </w:p>
    <w:p w14:paraId="686B096C" w14:textId="75D2D179"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2. Als een belanghebbende zich binnen twaalf maanden na bekendmaking van een besluit waarmee een verlaging is toegepast vanwege een gedraging als bedoeld in de artikelen </w:t>
      </w:r>
      <w:r w:rsidR="008C4475">
        <w:rPr>
          <w:rFonts w:ascii="Calibri" w:eastAsia="Times New Roman" w:hAnsi="Calibri" w:cs="Times New Roman"/>
          <w:sz w:val="22"/>
          <w:lang w:eastAsia="nl-NL"/>
        </w:rPr>
        <w:t>46</w:t>
      </w:r>
      <w:r w:rsidRPr="00C97F4E">
        <w:rPr>
          <w:rFonts w:ascii="Calibri" w:eastAsia="Times New Roman" w:hAnsi="Calibri" w:cs="Times New Roman"/>
          <w:sz w:val="22"/>
          <w:lang w:eastAsia="nl-NL"/>
        </w:rPr>
        <w:t xml:space="preserve">, onder a, </w:t>
      </w:r>
      <w:r w:rsidR="008C4475">
        <w:rPr>
          <w:rFonts w:ascii="Calibri" w:eastAsia="Times New Roman" w:hAnsi="Calibri" w:cs="Times New Roman"/>
          <w:sz w:val="22"/>
          <w:lang w:eastAsia="nl-NL"/>
        </w:rPr>
        <w:t>47</w:t>
      </w:r>
      <w:r w:rsidRPr="00C97F4E">
        <w:rPr>
          <w:rFonts w:ascii="Calibri" w:eastAsia="Times New Roman" w:hAnsi="Calibri" w:cs="Times New Roman"/>
          <w:sz w:val="22"/>
          <w:lang w:eastAsia="nl-NL"/>
        </w:rPr>
        <w:t xml:space="preserve">, onder a, of </w:t>
      </w:r>
      <w:r w:rsidR="006D5AFC" w:rsidRPr="00C97F4E">
        <w:rPr>
          <w:rFonts w:ascii="Calibri" w:eastAsia="Times New Roman" w:hAnsi="Calibri" w:cs="Times New Roman"/>
          <w:sz w:val="22"/>
          <w:lang w:eastAsia="nl-NL"/>
        </w:rPr>
        <w:t>5</w:t>
      </w:r>
      <w:r w:rsidR="008C4475">
        <w:rPr>
          <w:rFonts w:ascii="Calibri" w:eastAsia="Times New Roman" w:hAnsi="Calibri" w:cs="Times New Roman"/>
          <w:sz w:val="22"/>
          <w:lang w:eastAsia="nl-NL"/>
        </w:rPr>
        <w:t>2</w:t>
      </w:r>
      <w:r w:rsidRPr="00C97F4E">
        <w:rPr>
          <w:rFonts w:ascii="Calibri" w:eastAsia="Times New Roman" w:hAnsi="Calibri" w:cs="Times New Roman"/>
          <w:sz w:val="22"/>
          <w:lang w:eastAsia="nl-NL"/>
        </w:rPr>
        <w:t xml:space="preserve"> opnieuw schuldig maakt aan eenzelfde verwijtbare gedraging, wordt telkens de hoogte van de oorspronkelijke verlaging verdubbeld.</w:t>
      </w:r>
    </w:p>
    <w:p w14:paraId="6D555C9B" w14:textId="77777777" w:rsidR="004B3302" w:rsidRPr="00C97F4E" w:rsidRDefault="004B3302"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3. Als een belanghebbende zich binnen twaalf maanden na bekendmaking van een besluit waarmee een verlaging is toegepast vanwege een gedraging als bedoeld in artikel 18, vierde lid, van de Participatiewet, opnieuw schuldig maakt aan een verwijtbare gedraging als bedoeld in artikel 18, vierde lid, van de Participatiewet, bedraagt de verlaging honderd procent van de bijstandsnorm gedurende [</w:t>
      </w:r>
      <w:r w:rsidRPr="00C97F4E">
        <w:rPr>
          <w:rFonts w:ascii="Calibri" w:eastAsia="Times New Roman" w:hAnsi="Calibri" w:cs="Times New Roman"/>
          <w:b/>
          <w:bCs/>
          <w:sz w:val="22"/>
          <w:lang w:eastAsia="nl-NL"/>
        </w:rPr>
        <w:t>periode (bijvoorbeeld drie maanden)</w:t>
      </w:r>
      <w:r w:rsidRPr="00C97F4E">
        <w:rPr>
          <w:rFonts w:ascii="Calibri" w:eastAsia="Times New Roman" w:hAnsi="Calibri" w:cs="Times New Roman"/>
          <w:sz w:val="22"/>
          <w:lang w:eastAsia="nl-NL"/>
        </w:rPr>
        <w:t>].</w:t>
      </w:r>
    </w:p>
    <w:p w14:paraId="5BB0EF31" w14:textId="36CDAB1A" w:rsidR="00F8221E" w:rsidRDefault="00F8221E" w:rsidP="00A51649">
      <w:pPr>
        <w:pStyle w:val="Geenafstand"/>
        <w:spacing w:line="276" w:lineRule="auto"/>
        <w:rPr>
          <w:rFonts w:cstheme="minorHAnsi"/>
          <w:b/>
          <w:sz w:val="22"/>
        </w:rPr>
      </w:pPr>
    </w:p>
    <w:p w14:paraId="0B29E0C3" w14:textId="1103AC61" w:rsid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Pr>
          <w:rFonts w:cstheme="minorHAnsi"/>
          <w:b/>
          <w:sz w:val="22"/>
        </w:rPr>
        <w:t>Toelichting</w:t>
      </w:r>
    </w:p>
    <w:p w14:paraId="6D977869"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i/>
          <w:iCs/>
          <w:sz w:val="22"/>
        </w:rPr>
        <w:t>Verdubbeling duur verlaging</w:t>
      </w:r>
    </w:p>
    <w:p w14:paraId="66F347E8"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sz w:val="22"/>
        </w:rPr>
        <w:t>Als binnen twaalf maanden na een eerste verwijtbare gedraging wederom sprake is van een verwijtbare gedraging waarmee dezelfde verplichting wordt geschonden, wordt de grotere mate van verwijtbaarheid tot uitdrukking gebracht in een verdubbeling van de hoogte of duur van de verlaging. Een verlaging kan nooit hoger zijn dan honderd procent. Daarom is bij gedragingen waar relatief zware verlagingen voor gelden, gekozen voor een verdubbeling van de duur van de maatregel in plaats van de hoogte. Met de eerste verwijtbare gedraging wordt de eerste gedraging bedoeld die aanleiding is geweest tot een verlaging, ook als wegens dringende redenen – op grond van artikel 4, tweede lid, van deze verordening en eventueel 18, tiende lid, van de Participatiewet – is afgezien van het opleggen van een verlaging. Dit geldt ook als van afstemming op grond van artikel 18, eerste lid, van de Participatiewet is afgezien van het opleggen van een verlaging. Is vanwege de afwezigheid van elke vorm van verwijtbaarheid afgezien van een verlaging, dan is het niet mogelijk om bij toepassing van recidive deze gedraging mee te tellen. Voor het bepalen van de aanvang van de termijn van twaalf maanden, geldt het tijdstip waarop het besluit waarmee de verlaging is opgelegd, is verzonden.</w:t>
      </w:r>
    </w:p>
    <w:p w14:paraId="1E1A818D"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79E8B1C5"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i/>
          <w:iCs/>
          <w:sz w:val="22"/>
        </w:rPr>
        <w:t>Verdubbeling hoogte verlaging</w:t>
      </w:r>
    </w:p>
    <w:p w14:paraId="6EF8D191"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sz w:val="22"/>
        </w:rPr>
        <w:lastRenderedPageBreak/>
        <w:t>Als binnen twaalf maanden na een eerste verwijtbare gedraging wederom sprake is van een verwijtbare gedraging waarmee dezelfde verplichting wordt geschonden, wordt de grotere mate van verwijtbaarheid tot uitdrukking gebracht in een verdubbeling van de hoogte of duur van de verlaging. Voor lichte verlagingen is gekozen voor een verdubbeling van de hoogte van de verlaging.</w:t>
      </w:r>
    </w:p>
    <w:p w14:paraId="5A8CA362"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6064BC3E"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i/>
          <w:iCs/>
          <w:sz w:val="22"/>
        </w:rPr>
        <w:t>Recidive op recidive bij niet geüniformeerde arbeidsverplichtingen</w:t>
      </w:r>
    </w:p>
    <w:p w14:paraId="139687F8" w14:textId="0B71E683"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sz w:val="22"/>
        </w:rPr>
        <w:t xml:space="preserve">Ook in het geval dat een belanghebbende voor een derde of volgende keer een niet geüniformeerde arbeidsverplichting schendt, is de recidivebepaling van artikel </w:t>
      </w:r>
      <w:r>
        <w:rPr>
          <w:rFonts w:cstheme="minorHAnsi"/>
          <w:sz w:val="22"/>
        </w:rPr>
        <w:t>55</w:t>
      </w:r>
      <w:r w:rsidRPr="008C4475">
        <w:rPr>
          <w:rFonts w:cstheme="minorHAnsi"/>
          <w:sz w:val="22"/>
        </w:rPr>
        <w:t>, eerste of tweede lid, van deze verordening van toepassing. Dit wordt tot uitdrukking gebracht door het woord "telkens" in de recidivebepaling. Voor toepassing van de recidivebepaling is vereist dat het opnieuw schenden van dezelfde verplichting plaatsvindt binnen twaalf maanden na bekendmaking van het vorige besluit waarmee een verlaging is toegepast.</w:t>
      </w:r>
    </w:p>
    <w:p w14:paraId="10EAE8B9"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8C4475">
        <w:rPr>
          <w:rFonts w:cstheme="minorHAnsi"/>
          <w:sz w:val="22"/>
        </w:rPr>
        <w:t>Is sprake van een derde of volgende schending, dan geldt – evenals bij de eerste keer recidive – dat ofwel de hoogte ofwel de duur van de oorspronkelijke verlaging wordt verdubbeld. Bij lichte gedragingen geldt een verdubbeling van de hoogte van de verlaging. Bij zware gedragingen geldt een verdubbeling van de duur van de verlaging.</w:t>
      </w:r>
    </w:p>
    <w:p w14:paraId="1EEEBA74"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8C4475">
        <w:rPr>
          <w:rFonts w:cstheme="minorHAnsi"/>
          <w:sz w:val="22"/>
        </w:rPr>
        <w:t>Telkens wordt de hoogte of de duur van de oorspronkelijke verlaging verdubbeld. Dit is de verlaging die geldt bij een eerste schending van de verplichting. Er is expliciet niet voor gekozen de hoogte of de duur van de vorige verlaging te verdubbelen. Uitgangspunt is verdubbeling van de hoogte of de duur van de oorspronkelijke verlaging. Hiermee wordt stapeling van verdubbeling van de verlaging voorkomen.</w:t>
      </w:r>
    </w:p>
    <w:p w14:paraId="4773C54A"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3F6476DC"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i/>
          <w:iCs/>
          <w:sz w:val="22"/>
        </w:rPr>
        <w:t>Eenzelfde gedraging vereist voor recidive</w:t>
      </w:r>
    </w:p>
    <w:p w14:paraId="0C309AA2" w14:textId="004022EF"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sz w:val="22"/>
        </w:rPr>
        <w:t xml:space="preserve">Voor recidive als bedoeld in het eerste en tweede lid is vereist dat sprake moet zijn van "eenzelfde verwijtbare gedraging" als de gedraging waarvoor de eerste verlaging is opgelegd. Voorwaarde is dus dat dezelfde verplichting wordt geschonden. Is dit niet het geval, dan moet de verwijtbare gedraging worden aangemerkt als een eerste schending van een verplichting. Heeft een persoon zich zeer ernstig misdragen (artikel </w:t>
      </w:r>
      <w:r>
        <w:rPr>
          <w:rFonts w:cstheme="minorHAnsi"/>
          <w:sz w:val="22"/>
        </w:rPr>
        <w:t>52</w:t>
      </w:r>
      <w:r w:rsidRPr="008C4475">
        <w:rPr>
          <w:rFonts w:cstheme="minorHAnsi"/>
          <w:sz w:val="22"/>
        </w:rPr>
        <w:t xml:space="preserve">) binnen twaalf maanden nadat een verlaging is opgelegd wegens het zich niet tijdig laten registreren als werkzoekende bij </w:t>
      </w:r>
      <w:r w:rsidR="0022560B">
        <w:rPr>
          <w:rFonts w:cstheme="minorHAnsi"/>
          <w:sz w:val="22"/>
        </w:rPr>
        <w:t>UWV</w:t>
      </w:r>
      <w:r w:rsidR="008B503F">
        <w:rPr>
          <w:rFonts w:cstheme="minorHAnsi"/>
          <w:sz w:val="22"/>
        </w:rPr>
        <w:t xml:space="preserve"> (artikel 46</w:t>
      </w:r>
      <w:r w:rsidRPr="008C4475">
        <w:rPr>
          <w:rFonts w:cstheme="minorHAnsi"/>
          <w:sz w:val="22"/>
        </w:rPr>
        <w:t>, onderdeel a), dan is geen sprake van recidive aangezien het niet "eenzelfde gedraging" betreft. Evenmin is sprake van recidive als een belanghebbende niet meewerkt aan het opstellen va</w:t>
      </w:r>
      <w:r w:rsidR="008B503F">
        <w:rPr>
          <w:rFonts w:cstheme="minorHAnsi"/>
          <w:sz w:val="22"/>
        </w:rPr>
        <w:t>n een plan van aanpak (artikel 46</w:t>
      </w:r>
      <w:r w:rsidRPr="008C4475">
        <w:rPr>
          <w:rFonts w:cstheme="minorHAnsi"/>
          <w:sz w:val="22"/>
        </w:rPr>
        <w:t>, onderdeel b, onder 1°) en vervolgens een opgedragen tegenpr</w:t>
      </w:r>
      <w:r w:rsidR="008B503F">
        <w:rPr>
          <w:rFonts w:cstheme="minorHAnsi"/>
          <w:sz w:val="22"/>
        </w:rPr>
        <w:t>estatie niet verricht (artikel 46</w:t>
      </w:r>
      <w:r w:rsidRPr="008C4475">
        <w:rPr>
          <w:rFonts w:cstheme="minorHAnsi"/>
          <w:sz w:val="22"/>
        </w:rPr>
        <w:t>, onderdeel b, onder 4°). Ook dan is geen sprake van eenzelfde gedraging aangezien twee verschillende verplichtingen zijn geschonden.</w:t>
      </w:r>
    </w:p>
    <w:p w14:paraId="3FA901FB"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51BDDED0"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i/>
          <w:iCs/>
          <w:sz w:val="22"/>
        </w:rPr>
        <w:t>Recidive schending geüniformeerde arbeidsverplichting</w:t>
      </w:r>
    </w:p>
    <w:p w14:paraId="7C19A93A" w14:textId="77777777" w:rsidR="008C4475" w:rsidRP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sz w:val="22"/>
        </w:rPr>
        <w:t>Is sprake van het niet of onvoldoende nakomen van een geüniformeerde arbeidsverplichting binnen twaalf maanden nadat aan een belanghebbende een eerste maatregel is opgelegd wegens schending van een geüniformeerde arbeidsverplichting, dan bedraagt de verlaging honderd procent gedurende [</w:t>
      </w:r>
      <w:r w:rsidRPr="008C4475">
        <w:rPr>
          <w:rFonts w:cstheme="minorHAnsi"/>
          <w:b/>
          <w:bCs/>
          <w:sz w:val="22"/>
        </w:rPr>
        <w:t>periode</w:t>
      </w:r>
      <w:r w:rsidRPr="008C4475">
        <w:rPr>
          <w:rFonts w:cstheme="minorHAnsi"/>
          <w:sz w:val="22"/>
        </w:rPr>
        <w:t>]. Dit valt binnen de in artikel 18, zesde lid, van de Participatiewet gegeven marges.</w:t>
      </w:r>
    </w:p>
    <w:p w14:paraId="54F8C4DA" w14:textId="5FA63E2C" w:rsidR="008C4475" w:rsidRDefault="008C4475"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C4475">
        <w:rPr>
          <w:rFonts w:cstheme="minorHAnsi"/>
          <w:sz w:val="22"/>
        </w:rPr>
        <w:t>Bij een derde, vierde en volgende schending van een geüniformeerde arbeidsverplichting, telkens binnen twaalf maanden na oplegging van de vorige maatregel, bedraagt de verlaging honderd procent gedurende drie maanden (artikel 18, zevende en achtste lid, van de Participatiewet).</w:t>
      </w:r>
    </w:p>
    <w:p w14:paraId="07AC1726" w14:textId="5FA9DF8D" w:rsidR="00C66DCC" w:rsidRDefault="00C66DCC" w:rsidP="008C447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5D15889E" w14:textId="3214784D" w:rsidR="00C66DCC" w:rsidRPr="00C66DCC" w:rsidRDefault="00C66DCC" w:rsidP="00C66DCC">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C66DCC">
        <w:rPr>
          <w:rFonts w:cstheme="minorHAnsi"/>
          <w:b/>
          <w:color w:val="C00000"/>
          <w:sz w:val="22"/>
          <w:u w:val="single"/>
        </w:rPr>
        <w:lastRenderedPageBreak/>
        <w:t>Implementatiehandleiding</w:t>
      </w:r>
      <w:r w:rsidRPr="00C66DCC">
        <w:rPr>
          <w:rFonts w:cstheme="minorHAnsi"/>
          <w:color w:val="C00000"/>
          <w:sz w:val="22"/>
        </w:rPr>
        <w:t>: Het is mogelijk om in het eerste en tweede lid "eenzelfde verwijtbare gedraging" te vervangen door "een verwijtbare gedraging als bedoeld in voornoemde artikelen". In dat geval telt schending van een andere verplichting wel mee voor recidive. Wij bevelen dit echter niet aan, omdat dit kan leiden tot disproportionele afstemming omdat de duur of de hoogte van de oorspronkelijke afstemming wordt verhoogd ondanks dat sprake is van een andere gedraging.</w:t>
      </w:r>
    </w:p>
    <w:p w14:paraId="570270CE" w14:textId="506E8126" w:rsidR="00C66DCC" w:rsidRPr="00C66DCC" w:rsidRDefault="00C66DCC" w:rsidP="00C66DCC">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color w:val="C00000"/>
          <w:sz w:val="22"/>
        </w:rPr>
      </w:pPr>
      <w:r w:rsidRPr="00C66DCC">
        <w:rPr>
          <w:rFonts w:cstheme="minorHAnsi"/>
          <w:color w:val="C00000"/>
          <w:sz w:val="22"/>
        </w:rPr>
        <w:t>In het derde lid dient voorts de duur van de verlaging te worden bepaald. Dit dient een langere duur te zijn dan bij artikel 49, maar ten hoogste drie maanden (artikel 18, zesde lid, van de</w:t>
      </w:r>
    </w:p>
    <w:p w14:paraId="12F20F13" w14:textId="13AE6408" w:rsidR="00C66DCC" w:rsidRPr="00C66DCC" w:rsidRDefault="00C66DCC" w:rsidP="00C66DCC">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C66DCC">
        <w:rPr>
          <w:rFonts w:cstheme="minorHAnsi"/>
          <w:color w:val="C00000"/>
          <w:sz w:val="22"/>
        </w:rPr>
        <w:t>Participatiewet).</w:t>
      </w:r>
    </w:p>
    <w:p w14:paraId="035DB145" w14:textId="77777777" w:rsidR="008C4475" w:rsidRPr="00C97F4E" w:rsidRDefault="008C4475" w:rsidP="00A51649">
      <w:pPr>
        <w:pStyle w:val="Geenafstand"/>
        <w:spacing w:line="276" w:lineRule="auto"/>
        <w:rPr>
          <w:rFonts w:cstheme="minorHAnsi"/>
          <w:b/>
          <w:sz w:val="22"/>
        </w:rPr>
      </w:pPr>
    </w:p>
    <w:p w14:paraId="58FC1F94" w14:textId="6BA293E2" w:rsidR="00544F10" w:rsidRPr="00C97F4E" w:rsidRDefault="00544F10" w:rsidP="00A51649">
      <w:pPr>
        <w:pStyle w:val="Geenafstand"/>
        <w:spacing w:line="276" w:lineRule="auto"/>
        <w:rPr>
          <w:rFonts w:cstheme="minorHAnsi"/>
          <w:bCs/>
          <w:sz w:val="22"/>
          <w:u w:val="single"/>
        </w:rPr>
      </w:pPr>
      <w:r w:rsidRPr="00C97F4E">
        <w:rPr>
          <w:rFonts w:cstheme="minorHAnsi"/>
          <w:b/>
          <w:sz w:val="22"/>
        </w:rPr>
        <w:t>Artikel 5</w:t>
      </w:r>
      <w:r w:rsidR="008B503F">
        <w:rPr>
          <w:rFonts w:cstheme="minorHAnsi"/>
          <w:b/>
          <w:sz w:val="22"/>
        </w:rPr>
        <w:t>6</w:t>
      </w:r>
      <w:r w:rsidRPr="00C97F4E">
        <w:rPr>
          <w:rFonts w:cstheme="minorHAnsi"/>
          <w:b/>
          <w:sz w:val="22"/>
        </w:rPr>
        <w:t xml:space="preserve">. </w:t>
      </w:r>
      <w:r w:rsidR="0090078B" w:rsidRPr="00C97F4E">
        <w:rPr>
          <w:rFonts w:cstheme="minorHAnsi"/>
          <w:b/>
          <w:sz w:val="22"/>
        </w:rPr>
        <w:t>S</w:t>
      </w:r>
      <w:r w:rsidRPr="00C97F4E">
        <w:rPr>
          <w:rFonts w:cstheme="minorHAnsi"/>
          <w:b/>
          <w:bCs/>
          <w:sz w:val="22"/>
        </w:rPr>
        <w:t>amenloop bij weigeren uitkering IOAW/IOAZ</w:t>
      </w:r>
    </w:p>
    <w:p w14:paraId="5B546162" w14:textId="77777777" w:rsidR="00AC6F8D" w:rsidRPr="00C97F4E" w:rsidRDefault="00AC6F8D"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Als het college de uitkering op grond van artikel 20, eerste lid, van de Wet inkomensvoorziening oudere en gedeeltelijk arbeidsongeschikte werkloze werknemers of artikel 20, tweede lid, van de Wet inkomensvoorziening oudere en gedeeltelijk arbeidsongeschikte gewezen zelfstandigen blijvend of tijdelijk weigert en de gedraging die tot deze weigering heeft geleid tevens op grond van deze verordening tot een verlaging zou kunnen leiden, blijft een verlaging ter zake van die gedraging achterwege.</w:t>
      </w:r>
    </w:p>
    <w:p w14:paraId="4F28C6AA" w14:textId="598C6E9E" w:rsidR="00544F10" w:rsidRDefault="00544F10" w:rsidP="00A51649">
      <w:pPr>
        <w:pStyle w:val="Geenafstand"/>
        <w:spacing w:line="276" w:lineRule="auto"/>
        <w:rPr>
          <w:rFonts w:cstheme="minorHAnsi"/>
          <w:bCs/>
          <w:sz w:val="22"/>
          <w:u w:val="single"/>
        </w:rPr>
      </w:pPr>
    </w:p>
    <w:p w14:paraId="7B7C77C4" w14:textId="44BC60DF"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8B503F">
        <w:rPr>
          <w:rFonts w:cstheme="minorHAnsi"/>
          <w:b/>
          <w:bCs/>
          <w:sz w:val="22"/>
        </w:rPr>
        <w:t>Toelichting</w:t>
      </w:r>
    </w:p>
    <w:p w14:paraId="778F65BB" w14:textId="65FAE89E"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8B503F">
        <w:rPr>
          <w:rFonts w:cstheme="minorHAnsi"/>
          <w:bCs/>
          <w:sz w:val="22"/>
        </w:rPr>
        <w:t xml:space="preserve">Het college is op grond van artikel 20 van de IOAW en artikel 20 van de IOAZ bevoegd de uitkering blijvend of tijdelijk te weigeren als een belanghebbende, kort gezegd, inkomen uit arbeid had kunnen verwerven, maar dit nalaat. Dit is een discretionaire bevoegdheid van het college. De vraag of een verlaging moet worden toegepast, zal pas aan de orde komen als het college zich een oordeel heeft gevormd over de eventuele weigering van de uitkering. Deze beoordeling gaat in beginsel voor. Pas als het college concludeert dat van een weigering geen sprake is, kan op grond van deze verordening een verlaging worden toegepast. Artikel </w:t>
      </w:r>
      <w:r>
        <w:rPr>
          <w:rFonts w:cstheme="minorHAnsi"/>
          <w:bCs/>
          <w:sz w:val="22"/>
        </w:rPr>
        <w:t>56</w:t>
      </w:r>
      <w:r w:rsidRPr="008B503F">
        <w:rPr>
          <w:rFonts w:cstheme="minorHAnsi"/>
          <w:bCs/>
          <w:sz w:val="22"/>
        </w:rPr>
        <w:t xml:space="preserve"> van deze verordening is derhalve bedoeld om samenloop te voorkomen.</w:t>
      </w:r>
    </w:p>
    <w:p w14:paraId="09DD2C0C" w14:textId="1C43DE1A" w:rsidR="008B503F" w:rsidRPr="008B503F" w:rsidRDefault="008B503F" w:rsidP="00A51649">
      <w:pPr>
        <w:pStyle w:val="Geenafstand"/>
        <w:spacing w:line="276" w:lineRule="auto"/>
        <w:rPr>
          <w:rFonts w:cstheme="minorHAnsi"/>
          <w:bCs/>
          <w:sz w:val="22"/>
        </w:rPr>
      </w:pPr>
    </w:p>
    <w:p w14:paraId="6A5A4E55" w14:textId="4D4138E7" w:rsidR="00544F10" w:rsidRPr="00C97F4E" w:rsidRDefault="008B503F" w:rsidP="00A51649">
      <w:pPr>
        <w:pStyle w:val="Geenafstand"/>
        <w:spacing w:line="276" w:lineRule="auto"/>
        <w:rPr>
          <w:rFonts w:cstheme="minorHAnsi"/>
          <w:bCs/>
          <w:sz w:val="22"/>
          <w:u w:val="single"/>
        </w:rPr>
      </w:pPr>
      <w:r>
        <w:rPr>
          <w:rFonts w:cstheme="minorHAnsi"/>
          <w:b/>
          <w:sz w:val="22"/>
        </w:rPr>
        <w:t>Artikel 57</w:t>
      </w:r>
      <w:r w:rsidR="00544F10" w:rsidRPr="00C97F4E">
        <w:rPr>
          <w:rFonts w:cstheme="minorHAnsi"/>
          <w:b/>
          <w:sz w:val="22"/>
        </w:rPr>
        <w:t xml:space="preserve">. </w:t>
      </w:r>
      <w:r w:rsidR="0090078B" w:rsidRPr="00C97F4E">
        <w:rPr>
          <w:rFonts w:cstheme="minorHAnsi"/>
          <w:b/>
          <w:sz w:val="22"/>
        </w:rPr>
        <w:t>B</w:t>
      </w:r>
      <w:r w:rsidR="00544F10" w:rsidRPr="00C97F4E">
        <w:rPr>
          <w:rFonts w:cstheme="minorHAnsi"/>
          <w:b/>
          <w:bCs/>
          <w:sz w:val="22"/>
        </w:rPr>
        <w:t>lijvend en tijdelijk weigeren IOAW- of IOAZ-uitkering</w:t>
      </w:r>
    </w:p>
    <w:p w14:paraId="257C0645" w14:textId="77777777" w:rsidR="00AC6F8D" w:rsidRPr="00C97F4E" w:rsidRDefault="00AC6F8D"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1. Het college kan de uitkering tijdelijk weigeren naar de mate waarin de belanghebbende inkomen als bedoeld in of op grond van artikel 8 van de IOAW of de IOAZ zou hebben kunnen verwerven, als: </w:t>
      </w:r>
    </w:p>
    <w:p w14:paraId="2209546B" w14:textId="77777777" w:rsidR="00AC6F8D" w:rsidRPr="00C97F4E" w:rsidRDefault="00AC6F8D"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aan de beëindiging van zijn dienstbetrekking een dringende reden ten grondslag ligt in de zin van artikel 678 van Boek 7 van het Burgerlijk Wetboek en een persoon ter zake een verwijt kan worden gemaakt, of</w:t>
      </w:r>
      <w:r w:rsidRPr="00C97F4E">
        <w:rPr>
          <w:rFonts w:ascii="Calibri" w:eastAsia="Times New Roman" w:hAnsi="Calibri" w:cs="Times New Roman"/>
          <w:sz w:val="22"/>
          <w:lang w:eastAsia="nl-NL"/>
        </w:rPr>
        <w:br/>
        <w:t>b. de dienstbetrekking is beëindigd door of op verzoek van een persoon zonder dat aan de voortzetting ervan zodanige bezwaren waren verbonden, dat deze voortzetting redelijkerwijs niet van hem zou kunnen worden gevergd.</w:t>
      </w:r>
    </w:p>
    <w:p w14:paraId="5AF84E0F" w14:textId="77777777" w:rsidR="00AC6F8D" w:rsidRPr="00C97F4E" w:rsidRDefault="00AC6F8D"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2. Het college kan de uitkering blijvend weigeren naar de mate waarin de belanghebbende inkomen als bedoeld in of op grond van artikel 8 van de IOAW van de IOAZ zou hebben kunnen verwerven, als een persoon: </w:t>
      </w:r>
    </w:p>
    <w:p w14:paraId="02D77057" w14:textId="77777777" w:rsidR="00AC6F8D" w:rsidRPr="00C97F4E" w:rsidRDefault="00AC6F8D" w:rsidP="00A51649">
      <w:pPr>
        <w:spacing w:after="0" w:line="276" w:lineRule="auto"/>
        <w:ind w:left="284"/>
        <w:rPr>
          <w:rFonts w:ascii="Calibri" w:eastAsia="Times New Roman" w:hAnsi="Calibri" w:cs="Times New Roman"/>
          <w:sz w:val="22"/>
          <w:lang w:eastAsia="nl-NL"/>
        </w:rPr>
      </w:pPr>
      <w:r w:rsidRPr="00C97F4E">
        <w:rPr>
          <w:rFonts w:ascii="Calibri" w:eastAsia="Times New Roman" w:hAnsi="Calibri" w:cs="Times New Roman"/>
          <w:sz w:val="22"/>
          <w:lang w:eastAsia="nl-NL"/>
        </w:rPr>
        <w:t>a. nalaat algemeen geaccepteerde arbeid te aanvaarden, of</w:t>
      </w:r>
      <w:r w:rsidRPr="00C97F4E">
        <w:rPr>
          <w:rFonts w:ascii="Calibri" w:eastAsia="Times New Roman" w:hAnsi="Calibri" w:cs="Times New Roman"/>
          <w:sz w:val="22"/>
          <w:lang w:eastAsia="nl-NL"/>
        </w:rPr>
        <w:br/>
        <w:t>b. door eigen toedoen geen algemeen geaccepteerde arbeid verkrijgt.</w:t>
      </w:r>
    </w:p>
    <w:p w14:paraId="1DFD79BF" w14:textId="4BC185E9" w:rsidR="00544F10" w:rsidRDefault="00544F10" w:rsidP="00A51649">
      <w:pPr>
        <w:pStyle w:val="Geenafstand"/>
        <w:spacing w:line="276" w:lineRule="auto"/>
        <w:rPr>
          <w:rFonts w:cstheme="minorHAnsi"/>
          <w:sz w:val="22"/>
        </w:rPr>
      </w:pPr>
    </w:p>
    <w:p w14:paraId="5A3B18A1" w14:textId="12084185"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8B503F">
        <w:rPr>
          <w:rFonts w:cstheme="minorHAnsi"/>
          <w:b/>
          <w:sz w:val="22"/>
        </w:rPr>
        <w:t>Toelichting</w:t>
      </w:r>
    </w:p>
    <w:p w14:paraId="52BA5A85" w14:textId="77777777"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B503F">
        <w:rPr>
          <w:rFonts w:cstheme="minorHAnsi"/>
          <w:sz w:val="22"/>
        </w:rPr>
        <w:t xml:space="preserve">Artikel 20, eerste lid, van de IOAW en artikel 20, tweede lid, van de IOAZ geeft het college de bevoegdheid om de uitkering tijdelijk of blijvend te weigeren naar de mate waarin de </w:t>
      </w:r>
      <w:r w:rsidRPr="008B503F">
        <w:rPr>
          <w:rFonts w:cstheme="minorHAnsi"/>
          <w:sz w:val="22"/>
        </w:rPr>
        <w:lastRenderedPageBreak/>
        <w:t>belanghebbende inkomen als bedoeld in of op grond van artikel 8 van de IOAW of de IOAZ zou hebben kunnen verwerven, indien:</w:t>
      </w:r>
    </w:p>
    <w:p w14:paraId="522F8CF6" w14:textId="77777777"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B503F">
        <w:rPr>
          <w:rFonts w:cstheme="minorHAnsi"/>
          <w:sz w:val="22"/>
        </w:rPr>
        <w:t>a. aan de beëindiging van zijn dienstbetrekking een dringende reden ten grondslag ligt in de zin van artikel 678 van Boek 7 van het Burgerlijk Wetboek en de belanghebbende ter zake een verwijt kan worden gemaakt;</w:t>
      </w:r>
    </w:p>
    <w:p w14:paraId="053FA1BF" w14:textId="77777777"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B503F">
        <w:rPr>
          <w:rFonts w:cstheme="minorHAnsi"/>
          <w:sz w:val="22"/>
        </w:rPr>
        <w:t>b. de dienstbetrekking is beëindigd door of op verzoek van de belanghebbende zonder dat aan de voortzetting ervan zodanige bezwaren waren verbonden, dat deze voortzetting redelijkerwijs niet van hem zou kunnen worden gevergd.</w:t>
      </w:r>
    </w:p>
    <w:p w14:paraId="752CD0D5" w14:textId="77777777"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B503F">
        <w:rPr>
          <w:rFonts w:cstheme="minorHAnsi"/>
          <w:sz w:val="22"/>
        </w:rPr>
        <w:t>c. de belanghebbende nalaat algemeen geaccepteerde arbeid te aanvaarden; of</w:t>
      </w:r>
    </w:p>
    <w:p w14:paraId="53548146" w14:textId="77777777" w:rsidR="008B503F" w:rsidRP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B503F">
        <w:rPr>
          <w:rFonts w:cstheme="minorHAnsi"/>
          <w:sz w:val="22"/>
        </w:rPr>
        <w:t>d. de belanghebbende door eigen toedoen geen algemeen geaccepteerde arbeid verkrijgt.</w:t>
      </w:r>
    </w:p>
    <w:p w14:paraId="613007D8" w14:textId="77777777" w:rsid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1C63473" w14:textId="72CA97D7" w:rsidR="008B503F" w:rsidRDefault="008B503F" w:rsidP="008B503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8B503F">
        <w:rPr>
          <w:rFonts w:cstheme="minorHAnsi"/>
          <w:sz w:val="22"/>
        </w:rPr>
        <w:t>Als sprake is van een situatie die valt onder a of b dan kan het college de uitkering tijdelijk weigeren. Beide situaties spelen zich af voorafgaand aan de aanvraag van de uitkering. Als sprake is van een situatie die valt onder c of d dan kan het college de uitkering blijvend weigeren. Beide situaties spelen zich af tijdens de uitkering.</w:t>
      </w:r>
    </w:p>
    <w:p w14:paraId="65667985" w14:textId="77777777" w:rsidR="008B503F" w:rsidRPr="00C97F4E" w:rsidRDefault="008B503F" w:rsidP="008B503F">
      <w:pPr>
        <w:pStyle w:val="Geenafstand"/>
        <w:spacing w:line="276" w:lineRule="auto"/>
        <w:rPr>
          <w:rFonts w:cstheme="minorHAnsi"/>
          <w:sz w:val="22"/>
        </w:rPr>
      </w:pPr>
    </w:p>
    <w:p w14:paraId="20345A73" w14:textId="61D4BE88" w:rsidR="00544F10" w:rsidRPr="00C97F4E" w:rsidRDefault="00544F10" w:rsidP="00A51649">
      <w:pPr>
        <w:pStyle w:val="Geenafstand"/>
        <w:spacing w:line="276" w:lineRule="auto"/>
        <w:rPr>
          <w:rFonts w:cstheme="minorHAnsi"/>
          <w:b/>
          <w:i/>
          <w:sz w:val="22"/>
        </w:rPr>
      </w:pPr>
      <w:r w:rsidRPr="00C97F4E">
        <w:rPr>
          <w:rFonts w:cstheme="minorHAnsi"/>
          <w:b/>
          <w:i/>
          <w:sz w:val="22"/>
        </w:rPr>
        <w:t xml:space="preserve">Paragraaf </w:t>
      </w:r>
      <w:r w:rsidR="007D01D4" w:rsidRPr="00C97F4E">
        <w:rPr>
          <w:rFonts w:cstheme="minorHAnsi"/>
          <w:b/>
          <w:i/>
          <w:sz w:val="22"/>
        </w:rPr>
        <w:t>2</w:t>
      </w:r>
      <w:r w:rsidRPr="00C97F4E">
        <w:rPr>
          <w:rFonts w:cstheme="minorHAnsi"/>
          <w:b/>
          <w:i/>
          <w:sz w:val="22"/>
        </w:rPr>
        <w:t xml:space="preserve"> – </w:t>
      </w:r>
      <w:r w:rsidR="007D01D4" w:rsidRPr="00C97F4E">
        <w:rPr>
          <w:rFonts w:cstheme="minorHAnsi"/>
          <w:b/>
          <w:i/>
          <w:sz w:val="22"/>
        </w:rPr>
        <w:t>R</w:t>
      </w:r>
      <w:r w:rsidRPr="00C97F4E">
        <w:rPr>
          <w:rFonts w:cstheme="minorHAnsi"/>
          <w:b/>
          <w:i/>
          <w:sz w:val="22"/>
        </w:rPr>
        <w:t>e-integratie</w:t>
      </w:r>
    </w:p>
    <w:p w14:paraId="137EB1E4" w14:textId="2EBFD948" w:rsidR="00544F10" w:rsidRDefault="00544F10" w:rsidP="00A51649">
      <w:pPr>
        <w:pStyle w:val="Geenafstand"/>
        <w:spacing w:line="276" w:lineRule="auto"/>
        <w:rPr>
          <w:rFonts w:cstheme="minorHAnsi"/>
          <w:sz w:val="22"/>
        </w:rPr>
      </w:pPr>
    </w:p>
    <w:p w14:paraId="1A0504F3" w14:textId="6F2B2F46" w:rsidR="00D176C0" w:rsidRPr="00D176C0" w:rsidRDefault="00D176C0" w:rsidP="00D176C0">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D176C0">
        <w:rPr>
          <w:rFonts w:cstheme="minorHAnsi"/>
          <w:b/>
          <w:sz w:val="22"/>
        </w:rPr>
        <w:t>Toelichting</w:t>
      </w:r>
      <w:r>
        <w:rPr>
          <w:rFonts w:cstheme="minorHAnsi"/>
          <w:b/>
          <w:sz w:val="22"/>
        </w:rPr>
        <w:t xml:space="preserve"> (a</w:t>
      </w:r>
      <w:r w:rsidRPr="00D176C0">
        <w:rPr>
          <w:rFonts w:cstheme="minorHAnsi"/>
          <w:b/>
          <w:bCs/>
          <w:sz w:val="22"/>
        </w:rPr>
        <w:t>lgemeen</w:t>
      </w:r>
      <w:r>
        <w:rPr>
          <w:rFonts w:cstheme="minorHAnsi"/>
          <w:b/>
          <w:bCs/>
          <w:sz w:val="22"/>
        </w:rPr>
        <w:t xml:space="preserve"> deel)</w:t>
      </w:r>
    </w:p>
    <w:p w14:paraId="4D9B919A" w14:textId="45670F04" w:rsidR="00D176C0" w:rsidRPr="00D176C0" w:rsidRDefault="00D176C0" w:rsidP="00D176C0">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176C0">
        <w:rPr>
          <w:rFonts w:cstheme="minorHAnsi"/>
          <w:sz w:val="22"/>
        </w:rPr>
        <w:t xml:space="preserve">Er is gekozen voor een algemene, globale </w:t>
      </w:r>
      <w:r>
        <w:rPr>
          <w:rFonts w:cstheme="minorHAnsi"/>
          <w:sz w:val="22"/>
        </w:rPr>
        <w:t>uitwerking in deze paragraaf</w:t>
      </w:r>
      <w:r w:rsidRPr="00D176C0">
        <w:rPr>
          <w:rFonts w:cstheme="minorHAnsi"/>
          <w:sz w:val="22"/>
        </w:rPr>
        <w:t>. Dit heeft te maken met de aard van de opdracht die de raad heeft gekregen, te weten het bij verordening regels stellen waarin het beleid van de gemeente ten aanzien van haar re-integratietaak wordt neergelegd. Hieruit moet onder andere aandacht blijken voor de in de Participatiewet onderscheiden doelgroepen en de daarbinnen te onderscheiden subgroepen. Dit leent zich niet tot het formuleren van gedetailleerde regels die op iedere situatie van toepassing zijn. Immers, re-integratie is maatwerk. Het is helemaal afhankelijk van iemands mogelijkheden en beperkingen wat in het concrete geval een passend re-integratietraject is. Daarom wordt aan het college de bevoegdheid gegeven om op een aantal punten eigen afwegingen te maken. Artikel 10 van de Participatiewet bepaalt dat personen uit de doelgroep aanspraak hebben op ondersteuning bij de arbeidsinschakeling en de door het college noodzakelijk geachte voorziening binnen de kaders van de re-integratieverordening. Daarom is ervoor gekozen in de verordening de voorzieningen vast te leggen die het college in ieder geval kan aanbieden.</w:t>
      </w:r>
    </w:p>
    <w:p w14:paraId="642DAB0B" w14:textId="77777777" w:rsidR="00D176C0" w:rsidRPr="00D176C0" w:rsidRDefault="00D176C0" w:rsidP="00D176C0">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D176C0">
        <w:rPr>
          <w:rFonts w:cstheme="minorHAnsi"/>
          <w:sz w:val="22"/>
        </w:rPr>
        <w:t>Met betrekking tot de volgende voorzieningen is de gemeenteraad verplicht om regels op te nemen in deze verordening:</w:t>
      </w:r>
    </w:p>
    <w:p w14:paraId="4707A6A1" w14:textId="77777777" w:rsidR="00D176C0" w:rsidRPr="00D176C0" w:rsidRDefault="00D176C0" w:rsidP="00D176C0">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176C0">
        <w:rPr>
          <w:rFonts w:cstheme="minorHAnsi"/>
          <w:sz w:val="22"/>
        </w:rPr>
        <w:t>- persoonlijke ondersteuning (artikelen 8a, eerste lid, onderdeel a, en 10, eerste lid, van de Participatiewet);</w:t>
      </w:r>
    </w:p>
    <w:p w14:paraId="0B903BF8" w14:textId="77777777" w:rsidR="00D176C0" w:rsidRPr="00D176C0" w:rsidRDefault="00D176C0" w:rsidP="00D176C0">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176C0">
        <w:rPr>
          <w:rFonts w:cstheme="minorHAnsi"/>
          <w:sz w:val="22"/>
        </w:rPr>
        <w:t>- scholing of opleiding als bedoeld in artikel 10a, vijfde lid, van de Participatiewet (artikel 8a, eerste lid, onderdeel c, en tweede lid, onderdeel c, van de Participatiewet);</w:t>
      </w:r>
    </w:p>
    <w:p w14:paraId="37594587" w14:textId="49CB3A1D" w:rsidR="00D176C0" w:rsidRPr="00D176C0" w:rsidRDefault="00D176C0" w:rsidP="00D176C0">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176C0">
        <w:rPr>
          <w:rFonts w:cstheme="minorHAnsi"/>
          <w:sz w:val="22"/>
        </w:rPr>
        <w:t xml:space="preserve">- de premie, bedoeld in artikel 10a, zesde lid, </w:t>
      </w:r>
      <w:r w:rsidR="00010250">
        <w:rPr>
          <w:rFonts w:cstheme="minorHAnsi"/>
          <w:sz w:val="22"/>
        </w:rPr>
        <w:t xml:space="preserve">van de </w:t>
      </w:r>
      <w:r w:rsidRPr="00D176C0">
        <w:rPr>
          <w:rFonts w:cstheme="minorHAnsi"/>
          <w:sz w:val="22"/>
        </w:rPr>
        <w:t>Participatiewet (artikel 8a, eerste lid, onderdeel d, en tweede lid, onderdeel c, van de P</w:t>
      </w:r>
      <w:r w:rsidR="007C1CCA">
        <w:rPr>
          <w:rFonts w:cstheme="minorHAnsi"/>
          <w:sz w:val="22"/>
        </w:rPr>
        <w:t>articipatiewet), en</w:t>
      </w:r>
    </w:p>
    <w:p w14:paraId="5DA1B079" w14:textId="18B11898" w:rsidR="00D176C0" w:rsidRDefault="00D176C0"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D176C0">
        <w:rPr>
          <w:rFonts w:cstheme="minorHAnsi"/>
          <w:sz w:val="22"/>
        </w:rPr>
        <w:t>- participatievoorziening beschut werk als bedoeld in artikel 10b van de Participatiewet (artikelen 8a, eerste lid, onderdeel e, en 10b, vierde lid, van de Participatiewet</w:t>
      </w:r>
      <w:r w:rsidR="007C1CCA">
        <w:rPr>
          <w:rFonts w:cstheme="minorHAnsi"/>
          <w:sz w:val="22"/>
        </w:rPr>
        <w:t>).</w:t>
      </w:r>
    </w:p>
    <w:p w14:paraId="5D093DDB" w14:textId="6316F749" w:rsidR="00DA11F0" w:rsidRDefault="00DA11F0"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319AA01" w14:textId="7BD82379" w:rsidR="00DA11F0" w:rsidRPr="00DA11F0" w:rsidRDefault="00DA11F0"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sidRPr="00DA11F0">
        <w:rPr>
          <w:rFonts w:cstheme="minorHAnsi"/>
          <w:b/>
          <w:color w:val="C00000"/>
          <w:sz w:val="22"/>
          <w:u w:val="single"/>
        </w:rPr>
        <w:t>Implementatiehandleiding</w:t>
      </w:r>
      <w:r w:rsidRPr="00DA11F0">
        <w:rPr>
          <w:rFonts w:cstheme="minorHAnsi"/>
          <w:color w:val="C00000"/>
          <w:sz w:val="22"/>
        </w:rPr>
        <w:t xml:space="preserve">: De Participatiewet schrijft niet uitputtend voor welke voorzieningen het college aan moet bieden. Het enige criterium is dat de voorziening gericht moet zijn op de arbeidsinschakeling en moet bijdragen aan het (op termijn) mogelijk maken van reguliere arbeid </w:t>
      </w:r>
      <w:r w:rsidRPr="00DA11F0">
        <w:rPr>
          <w:rFonts w:cstheme="minorHAnsi"/>
          <w:color w:val="C00000"/>
          <w:sz w:val="22"/>
        </w:rPr>
        <w:lastRenderedPageBreak/>
        <w:t xml:space="preserve">door een persoon. Verschillende van de in deze paragraaf opgenomen voorzieningen zijn daarom als facultatief aangemerkt. Voor zover er bij de betreffende artikelen nog andere aandachtspunten bij de implementatie spelen worden ook die hieronder behandeld. Beleid over prioritering bij de verdeling van de diverse voorzieningen voor de verschillende (groepen van) personen kan het college desgewenst vastleggen in een beleidsregel. Over een aantal instrumenten moeten gemeenten afspraken maken met </w:t>
      </w:r>
      <w:r w:rsidR="0022560B">
        <w:rPr>
          <w:rFonts w:cstheme="minorHAnsi"/>
          <w:color w:val="C00000"/>
          <w:sz w:val="22"/>
        </w:rPr>
        <w:t xml:space="preserve">Uitvoeringsinstituut Werknemersverzekeringen (hierna: </w:t>
      </w:r>
      <w:r w:rsidRPr="00DA11F0">
        <w:rPr>
          <w:rFonts w:cstheme="minorHAnsi"/>
          <w:color w:val="C00000"/>
          <w:sz w:val="22"/>
        </w:rPr>
        <w:t>UWV</w:t>
      </w:r>
      <w:r w:rsidR="0022560B">
        <w:rPr>
          <w:rFonts w:cstheme="minorHAnsi"/>
          <w:color w:val="C00000"/>
          <w:sz w:val="22"/>
        </w:rPr>
        <w:t>)</w:t>
      </w:r>
      <w:r w:rsidRPr="00DA11F0">
        <w:rPr>
          <w:rFonts w:cstheme="minorHAnsi"/>
          <w:color w:val="C00000"/>
          <w:sz w:val="22"/>
        </w:rPr>
        <w:t xml:space="preserve"> en sociale partners in het regionale werkbedrijf.</w:t>
      </w:r>
    </w:p>
    <w:p w14:paraId="34103126" w14:textId="77777777" w:rsidR="00D176C0" w:rsidRPr="00C97F4E" w:rsidRDefault="00D176C0" w:rsidP="00D176C0">
      <w:pPr>
        <w:pStyle w:val="Geenafstand"/>
        <w:spacing w:line="276" w:lineRule="auto"/>
        <w:rPr>
          <w:rFonts w:cstheme="minorHAnsi"/>
          <w:sz w:val="22"/>
        </w:rPr>
      </w:pPr>
    </w:p>
    <w:p w14:paraId="7661B6F5" w14:textId="0B980D41" w:rsidR="00544F10" w:rsidRPr="00C97F4E" w:rsidRDefault="00544F10" w:rsidP="00A51649">
      <w:pPr>
        <w:pStyle w:val="Geenafstand"/>
        <w:spacing w:line="276" w:lineRule="auto"/>
        <w:rPr>
          <w:rFonts w:cstheme="minorHAnsi"/>
          <w:b/>
          <w:i/>
          <w:sz w:val="22"/>
        </w:rPr>
      </w:pPr>
      <w:r w:rsidRPr="00C97F4E">
        <w:rPr>
          <w:rFonts w:cstheme="minorHAnsi"/>
          <w:b/>
          <w:i/>
          <w:sz w:val="22"/>
        </w:rPr>
        <w:t xml:space="preserve">Paragraaf </w:t>
      </w:r>
      <w:r w:rsidR="007D01D4" w:rsidRPr="00C97F4E">
        <w:rPr>
          <w:rFonts w:cstheme="minorHAnsi"/>
          <w:b/>
          <w:i/>
          <w:sz w:val="22"/>
        </w:rPr>
        <w:t>2</w:t>
      </w:r>
      <w:r w:rsidRPr="00C97F4E">
        <w:rPr>
          <w:rFonts w:cstheme="minorHAnsi"/>
          <w:b/>
          <w:i/>
          <w:sz w:val="22"/>
        </w:rPr>
        <w:t xml:space="preserve">.1 – </w:t>
      </w:r>
      <w:r w:rsidR="007D01D4" w:rsidRPr="00C97F4E">
        <w:rPr>
          <w:rFonts w:cstheme="minorHAnsi"/>
          <w:b/>
          <w:i/>
          <w:sz w:val="22"/>
        </w:rPr>
        <w:t>A</w:t>
      </w:r>
      <w:r w:rsidRPr="00C97F4E">
        <w:rPr>
          <w:rFonts w:cstheme="minorHAnsi"/>
          <w:b/>
          <w:i/>
          <w:sz w:val="22"/>
        </w:rPr>
        <w:t>lgemene bepalingen</w:t>
      </w:r>
    </w:p>
    <w:p w14:paraId="1DB4BF8E" w14:textId="77777777" w:rsidR="00544F10" w:rsidRPr="00C97F4E" w:rsidRDefault="00544F10" w:rsidP="00A51649">
      <w:pPr>
        <w:pStyle w:val="Geenafstand"/>
        <w:spacing w:line="276" w:lineRule="auto"/>
        <w:rPr>
          <w:rFonts w:cstheme="minorHAnsi"/>
          <w:sz w:val="22"/>
          <w:u w:val="single"/>
        </w:rPr>
      </w:pPr>
    </w:p>
    <w:p w14:paraId="3A25694D" w14:textId="3C36E00B" w:rsidR="00544F10" w:rsidRPr="00C97F4E" w:rsidRDefault="00544F10" w:rsidP="00A51649">
      <w:pPr>
        <w:pStyle w:val="Geenafstand"/>
        <w:spacing w:line="276" w:lineRule="auto"/>
        <w:rPr>
          <w:rFonts w:cstheme="minorHAnsi"/>
          <w:sz w:val="22"/>
          <w:u w:val="single"/>
        </w:rPr>
      </w:pPr>
      <w:r w:rsidRPr="00C97F4E">
        <w:rPr>
          <w:rFonts w:cstheme="minorHAnsi"/>
          <w:b/>
          <w:sz w:val="22"/>
        </w:rPr>
        <w:t xml:space="preserve">Artikel </w:t>
      </w:r>
      <w:r w:rsidR="003D3E64">
        <w:rPr>
          <w:rFonts w:cstheme="minorHAnsi"/>
          <w:b/>
          <w:sz w:val="22"/>
        </w:rPr>
        <w:t>58</w:t>
      </w:r>
      <w:r w:rsidRPr="00C97F4E">
        <w:rPr>
          <w:rFonts w:cstheme="minorHAnsi"/>
          <w:b/>
          <w:sz w:val="22"/>
        </w:rPr>
        <w:t xml:space="preserve">. </w:t>
      </w:r>
      <w:r w:rsidR="00412A9F" w:rsidRPr="00C97F4E">
        <w:rPr>
          <w:rFonts w:cstheme="minorHAnsi"/>
          <w:b/>
          <w:sz w:val="22"/>
        </w:rPr>
        <w:t>Definities</w:t>
      </w:r>
    </w:p>
    <w:p w14:paraId="695100C4" w14:textId="133FAC73" w:rsidR="00651264" w:rsidRPr="00C97F4E" w:rsidRDefault="00651264" w:rsidP="00A51649">
      <w:pPr>
        <w:spacing w:after="0" w:line="276" w:lineRule="auto"/>
        <w:rPr>
          <w:rFonts w:ascii="Calibri" w:eastAsia="Times New Roman" w:hAnsi="Calibri" w:cs="Times New Roman"/>
          <w:sz w:val="22"/>
          <w:lang w:eastAsia="nl-NL"/>
        </w:rPr>
      </w:pPr>
      <w:r w:rsidRPr="00C97F4E">
        <w:rPr>
          <w:rFonts w:ascii="Calibri" w:eastAsia="Times New Roman" w:hAnsi="Calibri" w:cs="Times New Roman"/>
          <w:sz w:val="22"/>
          <w:lang w:eastAsia="nl-NL"/>
        </w:rPr>
        <w:t xml:space="preserve">In </w:t>
      </w:r>
      <w:r w:rsidR="00CC6C6B">
        <w:rPr>
          <w:rFonts w:ascii="Calibri" w:eastAsia="Times New Roman" w:hAnsi="Calibri" w:cs="Times New Roman"/>
          <w:sz w:val="22"/>
          <w:lang w:eastAsia="nl-NL"/>
        </w:rPr>
        <w:t>de paragrafen 2.1 tot en met 2.3</w:t>
      </w:r>
      <w:r w:rsidR="00CC6C6B" w:rsidRPr="00C97F4E">
        <w:rPr>
          <w:rFonts w:ascii="Calibri" w:eastAsia="Times New Roman" w:hAnsi="Calibri" w:cs="Times New Roman"/>
          <w:sz w:val="22"/>
          <w:lang w:eastAsia="nl-NL"/>
        </w:rPr>
        <w:t xml:space="preserve"> </w:t>
      </w:r>
      <w:r w:rsidR="00CC6C6B">
        <w:rPr>
          <w:rFonts w:ascii="Calibri" w:eastAsia="Times New Roman" w:hAnsi="Calibri" w:cs="Times New Roman"/>
          <w:sz w:val="22"/>
          <w:lang w:eastAsia="nl-NL"/>
        </w:rPr>
        <w:t xml:space="preserve">van hoofdstuk 4 </w:t>
      </w:r>
      <w:r w:rsidRPr="00C97F4E">
        <w:rPr>
          <w:rFonts w:ascii="Calibri" w:eastAsia="Times New Roman" w:hAnsi="Calibri" w:cs="Times New Roman"/>
          <w:sz w:val="22"/>
          <w:lang w:eastAsia="nl-NL"/>
        </w:rPr>
        <w:t>wordt verstaan onder:</w:t>
      </w:r>
    </w:p>
    <w:p w14:paraId="604B9053" w14:textId="737487CF"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 xml:space="preserve">- doelgroep: personen als bedoeld in artikel 7, eerste lid, onder a, van de </w:t>
      </w:r>
      <w:r w:rsidR="007979EE" w:rsidRPr="00C97F4E">
        <w:rPr>
          <w:rFonts w:ascii="Calibri" w:eastAsia="Times New Roman" w:hAnsi="Calibri" w:cs="Times New Roman"/>
          <w:sz w:val="22"/>
        </w:rPr>
        <w:t>Participatie</w:t>
      </w:r>
      <w:r w:rsidRPr="00C97F4E">
        <w:rPr>
          <w:rFonts w:ascii="Calibri" w:eastAsia="Times New Roman" w:hAnsi="Calibri" w:cs="Times New Roman"/>
          <w:sz w:val="22"/>
        </w:rPr>
        <w:t>wet;</w:t>
      </w:r>
    </w:p>
    <w:p w14:paraId="4DECBB1C"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 grote afstand tot de arbeidsmarkt: deelname aan de arbeidsmarkt is redelijkerwijs niet mogelijk binnen één jaar;</w:t>
      </w:r>
    </w:p>
    <w:p w14:paraId="0DD2FDC9" w14:textId="3C11C536"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 korte afstand tot de arbeidsmarkt: deelname aan de arbeidsmarkt is redelijk</w:t>
      </w:r>
      <w:r w:rsidR="00F60003" w:rsidRPr="00C97F4E">
        <w:rPr>
          <w:rFonts w:ascii="Calibri" w:eastAsia="Times New Roman" w:hAnsi="Calibri" w:cs="Times New Roman"/>
          <w:sz w:val="22"/>
        </w:rPr>
        <w:t>erwijs mogelijk binnen één jaar.</w:t>
      </w:r>
    </w:p>
    <w:p w14:paraId="3A37272F" w14:textId="5F50A94E" w:rsidR="00544F10" w:rsidRDefault="00544F10" w:rsidP="00A51649">
      <w:pPr>
        <w:pStyle w:val="Geenafstand"/>
        <w:spacing w:line="276" w:lineRule="auto"/>
        <w:rPr>
          <w:rFonts w:cstheme="minorHAnsi"/>
          <w:sz w:val="22"/>
        </w:rPr>
      </w:pPr>
    </w:p>
    <w:p w14:paraId="347BFBB0" w14:textId="21F57421"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CC6C6B">
        <w:rPr>
          <w:rFonts w:cstheme="minorHAnsi"/>
          <w:b/>
          <w:sz w:val="22"/>
        </w:rPr>
        <w:t>Toelichting</w:t>
      </w:r>
    </w:p>
    <w:p w14:paraId="73188CE1" w14:textId="1A319137" w:rsid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xml:space="preserve">Begrippen die al zijn omschreven in de Participatiewet, </w:t>
      </w:r>
      <w:proofErr w:type="spellStart"/>
      <w:r>
        <w:rPr>
          <w:rFonts w:cstheme="minorHAnsi"/>
          <w:sz w:val="22"/>
        </w:rPr>
        <w:t>Awb</w:t>
      </w:r>
      <w:proofErr w:type="spellEnd"/>
      <w:r w:rsidRPr="00CC6C6B">
        <w:rPr>
          <w:rFonts w:cstheme="minorHAnsi"/>
          <w:sz w:val="22"/>
        </w:rPr>
        <w:t xml:space="preserve"> of de Gemeentewet worden niet afzonderlijk gedefinieerd in deze verordening. </w:t>
      </w:r>
      <w:r w:rsidRPr="008449FC">
        <w:rPr>
          <w:rFonts w:cstheme="minorHAnsi"/>
          <w:sz w:val="22"/>
        </w:rPr>
        <w:t xml:space="preserve">Deze zijn vanzelfsprekend van toepassing op </w:t>
      </w:r>
      <w:r>
        <w:rPr>
          <w:rFonts w:cstheme="minorHAnsi"/>
          <w:sz w:val="22"/>
        </w:rPr>
        <w:t xml:space="preserve">de </w:t>
      </w:r>
      <w:r>
        <w:rPr>
          <w:rFonts w:ascii="Calibri" w:eastAsia="Times New Roman" w:hAnsi="Calibri" w:cs="Times New Roman"/>
          <w:sz w:val="22"/>
          <w:lang w:eastAsia="nl-NL"/>
        </w:rPr>
        <w:t>paragrafen 2.1 tot en met 2.3</w:t>
      </w:r>
      <w:r w:rsidRPr="00C97F4E">
        <w:rPr>
          <w:rFonts w:ascii="Calibri" w:eastAsia="Times New Roman" w:hAnsi="Calibri" w:cs="Times New Roman"/>
          <w:sz w:val="22"/>
          <w:lang w:eastAsia="nl-NL"/>
        </w:rPr>
        <w:t xml:space="preserve"> </w:t>
      </w:r>
      <w:r>
        <w:rPr>
          <w:rFonts w:ascii="Calibri" w:eastAsia="Times New Roman" w:hAnsi="Calibri" w:cs="Times New Roman"/>
          <w:sz w:val="22"/>
          <w:lang w:eastAsia="nl-NL"/>
        </w:rPr>
        <w:t>van hoofdstuk 4</w:t>
      </w:r>
      <w:r w:rsidRPr="008449FC">
        <w:rPr>
          <w:rFonts w:cstheme="minorHAnsi"/>
          <w:sz w:val="22"/>
        </w:rPr>
        <w:t>.</w:t>
      </w:r>
    </w:p>
    <w:p w14:paraId="37F9C3EF"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03DE681E"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i/>
          <w:iCs/>
          <w:sz w:val="22"/>
        </w:rPr>
        <w:t>Doelgroep</w:t>
      </w:r>
    </w:p>
    <w:p w14:paraId="064CF489"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De doelgroep wordt gevormd door personen zoals bedoeld in artikel 7, eerste lid, onder a, van de Participatiewet. Het betreft:</w:t>
      </w:r>
    </w:p>
    <w:p w14:paraId="514DD0A2"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die algemene bijstand ontvangen;</w:t>
      </w:r>
    </w:p>
    <w:p w14:paraId="3149BEC7" w14:textId="41186C3C"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personen als bedoeld in de artikelen 34a, vijfde lid, onderdeel b, 35, vierde lid, onderdeel b, en 36, derde lid, onderdeel b, van de Wet werk en inkomen naar arbeidsvermogen (hierna: WIA) tot het moment dat het inkomen uit arbeid in dienstbetrekking gedurende twee aaneengesloten jaren ten minste het minimumloon bedraagt en ten behoeve van die persoon in die twee jaren geen loonkostensubsidie als bedoeld in artikel 10d</w:t>
      </w:r>
      <w:r>
        <w:rPr>
          <w:rFonts w:cstheme="minorHAnsi"/>
          <w:sz w:val="22"/>
        </w:rPr>
        <w:t xml:space="preserve"> van de Participatiewet</w:t>
      </w:r>
      <w:r w:rsidRPr="00CC6C6B">
        <w:rPr>
          <w:rFonts w:cstheme="minorHAnsi"/>
          <w:sz w:val="22"/>
        </w:rPr>
        <w:t xml:space="preserve"> is verleend;</w:t>
      </w:r>
    </w:p>
    <w:p w14:paraId="7528AFA8"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personen als bedoeld in artikel 10, tweede lid, van de Participatiewet;</w:t>
      </w:r>
    </w:p>
    <w:p w14:paraId="34E7B84B" w14:textId="3788CB28"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xml:space="preserve">- personen met een nabestaanden- of </w:t>
      </w:r>
      <w:proofErr w:type="spellStart"/>
      <w:r w:rsidRPr="00CC6C6B">
        <w:rPr>
          <w:rFonts w:cstheme="minorHAnsi"/>
          <w:sz w:val="22"/>
        </w:rPr>
        <w:t>wezenuitkering</w:t>
      </w:r>
      <w:proofErr w:type="spellEnd"/>
      <w:r w:rsidRPr="00CC6C6B">
        <w:rPr>
          <w:rFonts w:cstheme="minorHAnsi"/>
          <w:sz w:val="22"/>
        </w:rPr>
        <w:t xml:space="preserve"> op grond van de Algemene nabestaandenwet (ANW);</w:t>
      </w:r>
    </w:p>
    <w:p w14:paraId="3895DD41" w14:textId="49964F9D"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personen met een uitkering ingevolge de IOAW;</w:t>
      </w:r>
    </w:p>
    <w:p w14:paraId="6855CF71" w14:textId="10C809D9"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personen met een uitkering ingevolge de IOAZ;</w:t>
      </w:r>
    </w:p>
    <w:p w14:paraId="3F04112B"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personen zonder uitkering;</w:t>
      </w:r>
    </w:p>
    <w:p w14:paraId="1A1386C6"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en, die voor de arbeidsinschakeling zijn aangewezen op een door het college aangeboden voorziening.</w:t>
      </w:r>
    </w:p>
    <w:p w14:paraId="7A261FD6"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23A040A4"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i/>
          <w:iCs/>
          <w:sz w:val="22"/>
        </w:rPr>
        <w:t>Korte afstand tot de arbeidsmarkt</w:t>
      </w:r>
    </w:p>
    <w:p w14:paraId="55DC9CA2" w14:textId="1FA89743"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xml:space="preserve">Onder een korte afstand tot de arbeidsmarkt wordt verstaan dat een persoon redelijkerwijs binnen één jaar geschikt is voor deelname aan de arbeidsmarkt. Zie verder de toelichting bij artikel </w:t>
      </w:r>
      <w:r>
        <w:rPr>
          <w:rFonts w:cstheme="minorHAnsi"/>
          <w:sz w:val="22"/>
        </w:rPr>
        <w:t>59</w:t>
      </w:r>
      <w:r w:rsidRPr="00CC6C6B">
        <w:rPr>
          <w:rFonts w:cstheme="minorHAnsi"/>
          <w:sz w:val="22"/>
        </w:rPr>
        <w:t xml:space="preserve"> van deze verordening.</w:t>
      </w:r>
    </w:p>
    <w:p w14:paraId="0B71D084"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28590D61" w14:textId="77777777" w:rsidR="00CC6C6B" w:rsidRP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i/>
          <w:iCs/>
          <w:sz w:val="22"/>
        </w:rPr>
        <w:t>Grote afstand tot de arbeidsmarkt</w:t>
      </w:r>
    </w:p>
    <w:p w14:paraId="6074DA79" w14:textId="55645A85" w:rsidR="00CC6C6B" w:rsidRDefault="00CC6C6B" w:rsidP="00CC6C6B">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C6C6B">
        <w:rPr>
          <w:rFonts w:cstheme="minorHAnsi"/>
          <w:sz w:val="22"/>
        </w:rPr>
        <w:t xml:space="preserve">Onder een grote afstand tot de arbeidsmarkt wordt verstaan dat een persoon redelijkerwijs niet binnen één jaar geschikt is voor deelname aan de arbeidsmarkt. Zie verder de toelichting bij artikel </w:t>
      </w:r>
      <w:r>
        <w:rPr>
          <w:rFonts w:cstheme="minorHAnsi"/>
          <w:sz w:val="22"/>
        </w:rPr>
        <w:t>59</w:t>
      </w:r>
      <w:r w:rsidRPr="00CC6C6B">
        <w:rPr>
          <w:rFonts w:cstheme="minorHAnsi"/>
          <w:sz w:val="22"/>
        </w:rPr>
        <w:t xml:space="preserve"> van deze verordening.</w:t>
      </w:r>
    </w:p>
    <w:p w14:paraId="1E21B001" w14:textId="77777777" w:rsidR="00CC6C6B" w:rsidRPr="00C97F4E" w:rsidRDefault="00CC6C6B" w:rsidP="00CC6C6B">
      <w:pPr>
        <w:pStyle w:val="Geenafstand"/>
        <w:spacing w:line="276" w:lineRule="auto"/>
        <w:rPr>
          <w:rFonts w:cstheme="minorHAnsi"/>
          <w:sz w:val="22"/>
        </w:rPr>
      </w:pPr>
    </w:p>
    <w:p w14:paraId="70E71229" w14:textId="0D910372" w:rsidR="00544F10" w:rsidRPr="00C97F4E" w:rsidRDefault="00544F10" w:rsidP="00A51649">
      <w:pPr>
        <w:pStyle w:val="Geenafstand"/>
        <w:spacing w:line="276" w:lineRule="auto"/>
        <w:rPr>
          <w:rFonts w:cstheme="minorHAnsi"/>
          <w:b/>
          <w:bCs/>
          <w:i/>
          <w:sz w:val="22"/>
        </w:rPr>
      </w:pPr>
      <w:r w:rsidRPr="00C97F4E">
        <w:rPr>
          <w:rFonts w:cstheme="minorHAnsi"/>
          <w:b/>
          <w:i/>
          <w:sz w:val="22"/>
        </w:rPr>
        <w:t xml:space="preserve">Paragraaf </w:t>
      </w:r>
      <w:r w:rsidR="007D01D4" w:rsidRPr="00C97F4E">
        <w:rPr>
          <w:rFonts w:cstheme="minorHAnsi"/>
          <w:b/>
          <w:i/>
          <w:sz w:val="22"/>
        </w:rPr>
        <w:t>2</w:t>
      </w:r>
      <w:r w:rsidRPr="00C97F4E">
        <w:rPr>
          <w:rFonts w:cstheme="minorHAnsi"/>
          <w:b/>
          <w:i/>
          <w:sz w:val="22"/>
        </w:rPr>
        <w:t>.</w:t>
      </w:r>
      <w:r w:rsidR="007D01D4" w:rsidRPr="00C97F4E">
        <w:rPr>
          <w:rFonts w:cstheme="minorHAnsi"/>
          <w:b/>
          <w:i/>
          <w:sz w:val="22"/>
        </w:rPr>
        <w:t>2 – B</w:t>
      </w:r>
      <w:r w:rsidRPr="00C97F4E">
        <w:rPr>
          <w:rFonts w:cstheme="minorHAnsi"/>
          <w:b/>
          <w:bCs/>
          <w:i/>
          <w:sz w:val="22"/>
        </w:rPr>
        <w:t>eleid en financiën</w:t>
      </w:r>
    </w:p>
    <w:p w14:paraId="6BB091CC" w14:textId="77777777" w:rsidR="00544F10" w:rsidRPr="00C97F4E" w:rsidRDefault="00544F10" w:rsidP="00A51649">
      <w:pPr>
        <w:pStyle w:val="Geenafstand"/>
        <w:spacing w:line="276" w:lineRule="auto"/>
        <w:rPr>
          <w:rFonts w:cstheme="minorHAnsi"/>
          <w:bCs/>
          <w:sz w:val="22"/>
        </w:rPr>
      </w:pPr>
    </w:p>
    <w:p w14:paraId="6FD63651" w14:textId="2B916A94" w:rsidR="00544F10" w:rsidRPr="00C97F4E" w:rsidRDefault="00544F10" w:rsidP="00A51649">
      <w:pPr>
        <w:pStyle w:val="Geenafstand"/>
        <w:spacing w:line="276" w:lineRule="auto"/>
        <w:rPr>
          <w:rFonts w:cstheme="minorHAnsi"/>
          <w:bCs/>
          <w:i/>
          <w:sz w:val="22"/>
        </w:rPr>
      </w:pPr>
      <w:r w:rsidRPr="00C97F4E">
        <w:rPr>
          <w:rFonts w:cstheme="minorHAnsi"/>
          <w:b/>
          <w:sz w:val="22"/>
        </w:rPr>
        <w:t xml:space="preserve">Artikel </w:t>
      </w:r>
      <w:r w:rsidR="00CC6C6B">
        <w:rPr>
          <w:rFonts w:cstheme="minorHAnsi"/>
          <w:b/>
          <w:sz w:val="22"/>
        </w:rPr>
        <w:t>59</w:t>
      </w:r>
      <w:r w:rsidRPr="00C97F4E">
        <w:rPr>
          <w:rFonts w:cstheme="minorHAnsi"/>
          <w:b/>
          <w:sz w:val="22"/>
        </w:rPr>
        <w:t xml:space="preserve">. </w:t>
      </w:r>
      <w:r w:rsidR="007D01D4" w:rsidRPr="00C97F4E">
        <w:rPr>
          <w:rFonts w:cstheme="minorHAnsi"/>
          <w:b/>
          <w:bCs/>
          <w:sz w:val="22"/>
        </w:rPr>
        <w:t>E</w:t>
      </w:r>
      <w:r w:rsidRPr="00C97F4E">
        <w:rPr>
          <w:rFonts w:cstheme="minorHAnsi"/>
          <w:b/>
          <w:bCs/>
          <w:sz w:val="22"/>
        </w:rPr>
        <w:t>venwichtige verdeling en financiering</w:t>
      </w:r>
    </w:p>
    <w:p w14:paraId="07EEC155" w14:textId="0F0B4526"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 xml:space="preserve">1. Het college kan de voorziening, bedoeld in artikel </w:t>
      </w:r>
      <w:r w:rsidR="007C1CCA">
        <w:rPr>
          <w:rFonts w:ascii="Calibri" w:eastAsia="Times New Roman" w:hAnsi="Calibri" w:cs="Times New Roman"/>
          <w:sz w:val="22"/>
        </w:rPr>
        <w:t>63</w:t>
      </w:r>
      <w:r w:rsidRPr="00C97F4E">
        <w:rPr>
          <w:rFonts w:ascii="Calibri" w:eastAsia="Times New Roman" w:hAnsi="Calibri" w:cs="Times New Roman"/>
          <w:sz w:val="22"/>
        </w:rPr>
        <w:t>, aanbieden aan personen die behoren tot de doelgroep met een korte afstand tot de arbeidsmarkt.</w:t>
      </w:r>
    </w:p>
    <w:p w14:paraId="6D7B8FC0" w14:textId="32F85A0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 xml:space="preserve">2. Het college kan de voorzieningen, bedoeld in de artikelen </w:t>
      </w:r>
      <w:r w:rsidR="007979EE" w:rsidRPr="00C97F4E">
        <w:rPr>
          <w:rFonts w:ascii="Calibri" w:eastAsia="Times New Roman" w:hAnsi="Calibri" w:cs="Times New Roman"/>
          <w:sz w:val="22"/>
        </w:rPr>
        <w:t>6</w:t>
      </w:r>
      <w:r w:rsidR="007C1CCA">
        <w:rPr>
          <w:rFonts w:ascii="Calibri" w:eastAsia="Times New Roman" w:hAnsi="Calibri" w:cs="Times New Roman"/>
          <w:sz w:val="22"/>
        </w:rPr>
        <w:t>1</w:t>
      </w:r>
      <w:r w:rsidRPr="00C97F4E">
        <w:rPr>
          <w:rFonts w:ascii="Calibri" w:eastAsia="Times New Roman" w:hAnsi="Calibri" w:cs="Times New Roman"/>
          <w:sz w:val="22"/>
        </w:rPr>
        <w:t xml:space="preserve">, </w:t>
      </w:r>
      <w:r w:rsidR="007979EE" w:rsidRPr="00C97F4E">
        <w:rPr>
          <w:rFonts w:ascii="Calibri" w:eastAsia="Times New Roman" w:hAnsi="Calibri" w:cs="Times New Roman"/>
          <w:sz w:val="22"/>
        </w:rPr>
        <w:t>6</w:t>
      </w:r>
      <w:r w:rsidR="007C1CCA">
        <w:rPr>
          <w:rFonts w:ascii="Calibri" w:eastAsia="Times New Roman" w:hAnsi="Calibri" w:cs="Times New Roman"/>
          <w:sz w:val="22"/>
        </w:rPr>
        <w:t>2</w:t>
      </w:r>
      <w:r w:rsidRPr="00C97F4E">
        <w:rPr>
          <w:rFonts w:ascii="Calibri" w:eastAsia="Times New Roman" w:hAnsi="Calibri" w:cs="Times New Roman"/>
          <w:sz w:val="22"/>
        </w:rPr>
        <w:t xml:space="preserve"> en </w:t>
      </w:r>
      <w:r w:rsidR="007979EE" w:rsidRPr="00C97F4E">
        <w:rPr>
          <w:rFonts w:ascii="Calibri" w:eastAsia="Times New Roman" w:hAnsi="Calibri" w:cs="Times New Roman"/>
          <w:sz w:val="22"/>
        </w:rPr>
        <w:t>6</w:t>
      </w:r>
      <w:r w:rsidR="007C1CCA">
        <w:rPr>
          <w:rFonts w:ascii="Calibri" w:eastAsia="Times New Roman" w:hAnsi="Calibri" w:cs="Times New Roman"/>
          <w:sz w:val="22"/>
        </w:rPr>
        <w:t>5</w:t>
      </w:r>
      <w:r w:rsidRPr="00C97F4E">
        <w:rPr>
          <w:rFonts w:ascii="Calibri" w:eastAsia="Times New Roman" w:hAnsi="Calibri" w:cs="Times New Roman"/>
          <w:sz w:val="22"/>
        </w:rPr>
        <w:t>, aanbieden aan personen die behoren tot de doelgroep met een grote afstand tot de arbeidsmarkt.</w:t>
      </w:r>
    </w:p>
    <w:p w14:paraId="3846A998"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3. Het college houdt bij het aanbieden van de in deze verordening opgenomen voorzieningen rekening met de omstandigheden en functionele beperkingen van een persoon. De omstandigheden hebben in ieder geval betrekking op zorgtaken van die persoon en de mogelijkheid dat hij behoort tot de doelgroep loonkostensubsidie of gebruik maakt van de voorziening beschut werk. Onder zorgtaken wordt in ieder geval verstaan:</w:t>
      </w:r>
    </w:p>
    <w:p w14:paraId="09E4F4D4"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a. de opvang van ten laste komende kinderen tot vijf jaar, en</w:t>
      </w:r>
    </w:p>
    <w:p w14:paraId="2F911CDE"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 xml:space="preserve">b. de noodzakelijkheid van het verrichten van mantelzorg. </w:t>
      </w:r>
      <w:r w:rsidRPr="00C97F4E">
        <w:rPr>
          <w:rFonts w:ascii="Calibri" w:eastAsia="Times New Roman" w:hAnsi="Calibri" w:cs="Times New Roman"/>
          <w:sz w:val="22"/>
        </w:rPr>
        <w:tab/>
      </w:r>
    </w:p>
    <w:p w14:paraId="6D0D3ECC"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4. Het college zendt [</w:t>
      </w:r>
      <w:r w:rsidRPr="00C97F4E">
        <w:rPr>
          <w:rFonts w:ascii="Calibri" w:eastAsia="Times New Roman" w:hAnsi="Calibri" w:cs="Times New Roman"/>
          <w:b/>
          <w:sz w:val="22"/>
        </w:rPr>
        <w:t>… (bijvoorbeeld tweejaarlijks</w:t>
      </w:r>
      <w:r w:rsidRPr="00C97F4E">
        <w:rPr>
          <w:rFonts w:ascii="Calibri" w:eastAsia="Times New Roman" w:hAnsi="Calibri" w:cs="Times New Roman"/>
          <w:sz w:val="22"/>
        </w:rPr>
        <w:t>] aan de gemeenteraad een verslag over de doeltreffendheid van het beleid. Het verslag bevat in ieder geval het oordeel van de cliëntenraad.</w:t>
      </w:r>
    </w:p>
    <w:p w14:paraId="302F0342" w14:textId="6BC63163" w:rsidR="00544F10" w:rsidRDefault="00544F10" w:rsidP="00A51649">
      <w:pPr>
        <w:pStyle w:val="Geenafstand"/>
        <w:spacing w:line="276" w:lineRule="auto"/>
        <w:rPr>
          <w:rFonts w:cstheme="minorHAnsi"/>
          <w:bCs/>
          <w:sz w:val="22"/>
        </w:rPr>
      </w:pPr>
    </w:p>
    <w:p w14:paraId="2D61A531" w14:textId="47A4ADAA"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7C1CCA">
        <w:rPr>
          <w:rFonts w:cstheme="minorHAnsi"/>
          <w:b/>
          <w:bCs/>
          <w:sz w:val="22"/>
        </w:rPr>
        <w:t>Toelichting</w:t>
      </w:r>
    </w:p>
    <w:p w14:paraId="1EC26722"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sz w:val="22"/>
        </w:rPr>
        <w:t>Op grond van artikel 8a, tweede lid, onderdeel a, van de Participatiewet moet de gemeenteraad in de verordening de verdeling van de voorzieningen over personen, waarbij rekening wordt gehouden met de omstandigheden en de functionele beperkingen van die personen. Hierin ligt besloten dat de gemeenteraad ook rekening houdt met de omstandigheden en functionele beperkingen van personen met een handicap. Dit is in overeenstemming met het VN-verdrag inzake de rechten van personen met een handicap. De doelstelling van dit verdrag is het bevorderen, beschermen en waarborgen van het volledige genot door alle personen met een handicap van alle mensenrechten en fundamentele vrijheden op voet van gelijkheid en het bevorderen van de eerbiediging van hun inherente waardigheid. In dit artikel is aan het voorgaande uitvoering gegeven.</w:t>
      </w:r>
    </w:p>
    <w:p w14:paraId="22FB4285"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1C33A084"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i/>
          <w:iCs/>
          <w:sz w:val="22"/>
        </w:rPr>
        <w:t>Grote afstand tot arbeidsmarkt</w:t>
      </w:r>
    </w:p>
    <w:p w14:paraId="03A1A446" w14:textId="0FFDC9AD"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sz w:val="22"/>
        </w:rPr>
        <w:t>Het college biedt voorziening</w:t>
      </w:r>
      <w:r>
        <w:rPr>
          <w:rFonts w:cstheme="minorHAnsi"/>
          <w:bCs/>
          <w:sz w:val="22"/>
        </w:rPr>
        <w:t>en als bedoeld in de artikelen 61</w:t>
      </w:r>
      <w:r w:rsidRPr="007C1CCA">
        <w:rPr>
          <w:rFonts w:cstheme="minorHAnsi"/>
          <w:bCs/>
          <w:sz w:val="22"/>
        </w:rPr>
        <w:t xml:space="preserve"> </w:t>
      </w:r>
      <w:r>
        <w:rPr>
          <w:rFonts w:cstheme="minorHAnsi"/>
          <w:bCs/>
          <w:sz w:val="22"/>
        </w:rPr>
        <w:t>(voorzieningen werkstages), 62 (sociale activering) en 65</w:t>
      </w:r>
      <w:r w:rsidRPr="007C1CCA">
        <w:rPr>
          <w:rFonts w:cstheme="minorHAnsi"/>
          <w:bCs/>
          <w:sz w:val="22"/>
        </w:rPr>
        <w:t xml:space="preserve"> (participatieplaats) aan personen aan die behoren tot de doelgroep met een grote afstand tot de arbeidsmarkt. De doelgr</w:t>
      </w:r>
      <w:r>
        <w:rPr>
          <w:rFonts w:cstheme="minorHAnsi"/>
          <w:bCs/>
          <w:sz w:val="22"/>
        </w:rPr>
        <w:t>oep is gedefinieerd in artikel 58</w:t>
      </w:r>
      <w:r w:rsidRPr="007C1CCA">
        <w:rPr>
          <w:rFonts w:cstheme="minorHAnsi"/>
          <w:bCs/>
          <w:sz w:val="22"/>
        </w:rPr>
        <w:t>.</w:t>
      </w:r>
    </w:p>
    <w:p w14:paraId="6B27CD5F"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70FE9B56"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i/>
          <w:iCs/>
          <w:sz w:val="22"/>
        </w:rPr>
        <w:t>Korte afstand tot arbeidsmarkt</w:t>
      </w:r>
    </w:p>
    <w:p w14:paraId="729A2CBF" w14:textId="7C3BC212" w:rsid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sz w:val="22"/>
        </w:rPr>
        <w:t xml:space="preserve">Het college biedt de voorziening zoals bedoeld in artikel </w:t>
      </w:r>
      <w:r>
        <w:rPr>
          <w:rFonts w:cstheme="minorHAnsi"/>
          <w:bCs/>
          <w:sz w:val="22"/>
        </w:rPr>
        <w:t>63</w:t>
      </w:r>
      <w:r w:rsidRPr="007C1CCA">
        <w:rPr>
          <w:rFonts w:cstheme="minorHAnsi"/>
          <w:bCs/>
          <w:sz w:val="22"/>
        </w:rPr>
        <w:t xml:space="preserve"> (detacheringsbaan) aan, aan personen die behoren tot de doelgroep met een korte afstand tot de arbeidsmarkt. De doelgr</w:t>
      </w:r>
      <w:r>
        <w:rPr>
          <w:rFonts w:cstheme="minorHAnsi"/>
          <w:bCs/>
          <w:sz w:val="22"/>
        </w:rPr>
        <w:t>oep is gedefinieerd in artikel 58</w:t>
      </w:r>
      <w:r w:rsidRPr="007C1CCA">
        <w:rPr>
          <w:rFonts w:cstheme="minorHAnsi"/>
          <w:bCs/>
          <w:sz w:val="22"/>
        </w:rPr>
        <w:t>.</w:t>
      </w:r>
    </w:p>
    <w:p w14:paraId="1B912613" w14:textId="4A967D0C" w:rsidR="00FE38EB" w:rsidRDefault="00FE38EB"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0A480862" w14:textId="2F363F42" w:rsidR="00FE38EB" w:rsidRDefault="00FE38EB"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sz w:val="22"/>
        </w:rPr>
      </w:pPr>
      <w:r>
        <w:rPr>
          <w:rFonts w:cstheme="minorHAnsi"/>
          <w:bCs/>
          <w:i/>
          <w:sz w:val="22"/>
        </w:rPr>
        <w:t>Beschut werk</w:t>
      </w:r>
    </w:p>
    <w:p w14:paraId="4F2586D1" w14:textId="7232A096" w:rsidR="00FE38EB" w:rsidRPr="007C1CCA" w:rsidRDefault="00FE38EB"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FE38EB">
        <w:rPr>
          <w:rFonts w:cstheme="minorHAnsi"/>
          <w:bCs/>
          <w:sz w:val="22"/>
        </w:rPr>
        <w:lastRenderedPageBreak/>
        <w:t xml:space="preserve">Met ingang van 1 januari 2017 is het college verplicht beschut werk aan te bieden aan personen van wie het college, op advies van UWV, heeft vastgesteld dat zij uitsluitend in een beschutte omgeving onder aangepaste omstandigheden mogelijkheden tot arbeidsparticipatie hebben (artikel 10b, eerste lid, van de Participatiewet). Die verplichting is begrensd: het aantal jaarlijks te realiseren beschutte werkplekken wordt bij ministeriële regeling bepaald. Bij een lager aantal positieve adviezen  van UWV blijft de verplichting beperkt tot dat aantal afgegeven positieve adviezen. Bij een hoger aantal positieve adviezen van UWV blijven de aantallen zoals neergelegd in de ministeriële regeling van toepassing.   </w:t>
      </w:r>
    </w:p>
    <w:p w14:paraId="1FB39AFE"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484DC2A3"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i/>
          <w:iCs/>
          <w:sz w:val="22"/>
        </w:rPr>
        <w:t>Overige voorzieningen</w:t>
      </w:r>
    </w:p>
    <w:p w14:paraId="6A30C22D" w14:textId="1B478D6F"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sz w:val="22"/>
        </w:rPr>
        <w:t>Voor de overige voorzieningen, volgt al uit de doelgroepomschrijving aan wie het college deze voorzieningen kan aanbieden. Het gaat om: scholing (art</w:t>
      </w:r>
      <w:r>
        <w:rPr>
          <w:rFonts w:cstheme="minorHAnsi"/>
          <w:bCs/>
          <w:sz w:val="22"/>
        </w:rPr>
        <w:t xml:space="preserve">ikel 64), </w:t>
      </w:r>
      <w:r w:rsidRPr="007C1CCA">
        <w:rPr>
          <w:rFonts w:cstheme="minorHAnsi"/>
          <w:bCs/>
          <w:sz w:val="22"/>
        </w:rPr>
        <w:t>ondersteuning bi</w:t>
      </w:r>
      <w:r>
        <w:rPr>
          <w:rFonts w:cstheme="minorHAnsi"/>
          <w:bCs/>
          <w:sz w:val="22"/>
        </w:rPr>
        <w:t>j leer-werktrajecten (artikel 67</w:t>
      </w:r>
      <w:r w:rsidRPr="007C1CCA">
        <w:rPr>
          <w:rFonts w:cstheme="minorHAnsi"/>
          <w:bCs/>
          <w:sz w:val="22"/>
        </w:rPr>
        <w:t>), persoo</w:t>
      </w:r>
      <w:r>
        <w:rPr>
          <w:rFonts w:cstheme="minorHAnsi"/>
          <w:bCs/>
          <w:sz w:val="22"/>
        </w:rPr>
        <w:t>nlijke ondersteuning (artikel 68</w:t>
      </w:r>
      <w:r w:rsidRPr="007C1CCA">
        <w:rPr>
          <w:rFonts w:cstheme="minorHAnsi"/>
          <w:bCs/>
          <w:sz w:val="22"/>
        </w:rPr>
        <w:t xml:space="preserve">), </w:t>
      </w:r>
      <w:r>
        <w:rPr>
          <w:rFonts w:cstheme="minorHAnsi"/>
          <w:bCs/>
          <w:sz w:val="22"/>
        </w:rPr>
        <w:t>loonkostensubsidie (artikel 70</w:t>
      </w:r>
      <w:r w:rsidRPr="007C1CCA">
        <w:rPr>
          <w:rFonts w:cstheme="minorHAnsi"/>
          <w:bCs/>
          <w:sz w:val="22"/>
        </w:rPr>
        <w:t>)</w:t>
      </w:r>
      <w:r>
        <w:rPr>
          <w:rFonts w:cstheme="minorHAnsi"/>
          <w:bCs/>
          <w:sz w:val="22"/>
        </w:rPr>
        <w:t xml:space="preserve"> en uitstroompremies (artikel 74</w:t>
      </w:r>
      <w:r w:rsidRPr="007C1CCA">
        <w:rPr>
          <w:rFonts w:cstheme="minorHAnsi"/>
          <w:bCs/>
          <w:sz w:val="22"/>
        </w:rPr>
        <w:t>).</w:t>
      </w:r>
    </w:p>
    <w:p w14:paraId="6B9625D1"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7A35AB39"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i/>
          <w:iCs/>
          <w:sz w:val="22"/>
        </w:rPr>
        <w:t>Rekening houden met omstandigheden en beperkingen</w:t>
      </w:r>
    </w:p>
    <w:p w14:paraId="77F6A3E9" w14:textId="4A8B8D56"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sz w:val="22"/>
        </w:rPr>
        <w:t>Het college moet bij de inzet van de voorzieningen rekening houden met de omstandigheden en functionele beperkingen van een pers</w:t>
      </w:r>
      <w:r>
        <w:rPr>
          <w:rFonts w:cstheme="minorHAnsi"/>
          <w:bCs/>
          <w:sz w:val="22"/>
        </w:rPr>
        <w:t>oon. In artikel 59</w:t>
      </w:r>
      <w:r w:rsidRPr="007C1CCA">
        <w:rPr>
          <w:rFonts w:cstheme="minorHAnsi"/>
          <w:bCs/>
          <w:sz w:val="22"/>
        </w:rPr>
        <w:t>, derde lid, is opgenomen waarmee het college in ieder geval rekening moet houden.</w:t>
      </w:r>
    </w:p>
    <w:p w14:paraId="4BFB2BBD"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7DC9C281" w14:textId="77777777" w:rsidR="007C1CCA" w:rsidRP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i/>
          <w:iCs/>
          <w:sz w:val="22"/>
        </w:rPr>
        <w:t>Verslag doeltreffendheid</w:t>
      </w:r>
    </w:p>
    <w:p w14:paraId="4037CEB1" w14:textId="4145C0B0" w:rsidR="007C1CCA" w:rsidRDefault="007C1CCA"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7C1CCA">
        <w:rPr>
          <w:rFonts w:cstheme="minorHAnsi"/>
          <w:bCs/>
          <w:sz w:val="22"/>
        </w:rPr>
        <w:t>Het college zendt [</w:t>
      </w:r>
      <w:r w:rsidRPr="007C1CCA">
        <w:rPr>
          <w:rFonts w:cstheme="minorHAnsi"/>
          <w:b/>
          <w:bCs/>
          <w:sz w:val="22"/>
        </w:rPr>
        <w:t>...</w:t>
      </w:r>
      <w:r w:rsidRPr="007C1CCA">
        <w:rPr>
          <w:rFonts w:cstheme="minorHAnsi"/>
          <w:bCs/>
          <w:sz w:val="22"/>
        </w:rPr>
        <w:t xml:space="preserve">] een verslag over de doeltreffendheid van het re-integratiebeleid. Dit verslag moet het oordeel van de cliëntenraad bevatten. Dit is geregeld in artikel </w:t>
      </w:r>
      <w:r>
        <w:rPr>
          <w:rFonts w:cstheme="minorHAnsi"/>
          <w:bCs/>
          <w:sz w:val="22"/>
        </w:rPr>
        <w:t>59</w:t>
      </w:r>
      <w:r w:rsidRPr="007C1CCA">
        <w:rPr>
          <w:rFonts w:cstheme="minorHAnsi"/>
          <w:bCs/>
          <w:sz w:val="22"/>
        </w:rPr>
        <w:t>, vierde lid.</w:t>
      </w:r>
    </w:p>
    <w:p w14:paraId="2BFDFAAD" w14:textId="77DF56EB" w:rsidR="00DA11F0" w:rsidRDefault="00DA11F0"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4E166397" w14:textId="5EFAB2BF" w:rsidR="00DA11F0" w:rsidRPr="00DA11F0" w:rsidRDefault="00DA11F0" w:rsidP="007C1CCA">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DA11F0">
        <w:rPr>
          <w:rFonts w:cstheme="minorHAnsi"/>
          <w:b/>
          <w:bCs/>
          <w:color w:val="C00000"/>
          <w:sz w:val="22"/>
          <w:u w:val="single"/>
        </w:rPr>
        <w:t>Implementatiehandleiding</w:t>
      </w:r>
      <w:r w:rsidRPr="00DA11F0">
        <w:rPr>
          <w:rFonts w:cstheme="minorHAnsi"/>
          <w:bCs/>
          <w:color w:val="C00000"/>
          <w:sz w:val="22"/>
        </w:rPr>
        <w:t>: In het vierde lid dient nog bepaald te worden hoe vaak het college een verslag over de doeltreffendheid van het re-integratiebeleid aan de gemeenteraad uitbrengt. Iedere twee jaar lijkt redelijk.</w:t>
      </w:r>
    </w:p>
    <w:p w14:paraId="13A71B24" w14:textId="77777777" w:rsidR="007C1CCA" w:rsidRPr="00C97F4E" w:rsidRDefault="007C1CCA" w:rsidP="00A51649">
      <w:pPr>
        <w:pStyle w:val="Geenafstand"/>
        <w:spacing w:line="276" w:lineRule="auto"/>
        <w:rPr>
          <w:rFonts w:cstheme="minorHAnsi"/>
          <w:bCs/>
          <w:sz w:val="22"/>
        </w:rPr>
      </w:pPr>
    </w:p>
    <w:p w14:paraId="169CCB14" w14:textId="2EAEF194" w:rsidR="00544F10" w:rsidRPr="00C97F4E" w:rsidRDefault="00544F10" w:rsidP="00A51649">
      <w:pPr>
        <w:pStyle w:val="Geenafstand"/>
        <w:spacing w:line="276" w:lineRule="auto"/>
        <w:rPr>
          <w:rFonts w:cstheme="minorHAnsi"/>
          <w:b/>
          <w:bCs/>
          <w:sz w:val="22"/>
        </w:rPr>
      </w:pPr>
      <w:r w:rsidRPr="00C97F4E">
        <w:rPr>
          <w:rFonts w:cstheme="minorHAnsi"/>
          <w:b/>
          <w:i/>
          <w:sz w:val="22"/>
        </w:rPr>
        <w:t xml:space="preserve">Paragraaf </w:t>
      </w:r>
      <w:r w:rsidR="007D01D4" w:rsidRPr="00C97F4E">
        <w:rPr>
          <w:rFonts w:cstheme="minorHAnsi"/>
          <w:b/>
          <w:i/>
          <w:sz w:val="22"/>
        </w:rPr>
        <w:t>2</w:t>
      </w:r>
      <w:r w:rsidRPr="00C97F4E">
        <w:rPr>
          <w:rFonts w:cstheme="minorHAnsi"/>
          <w:b/>
          <w:i/>
          <w:sz w:val="22"/>
        </w:rPr>
        <w:t>.3 – v</w:t>
      </w:r>
      <w:r w:rsidRPr="00C97F4E">
        <w:rPr>
          <w:rFonts w:cstheme="minorHAnsi"/>
          <w:b/>
          <w:bCs/>
          <w:sz w:val="22"/>
        </w:rPr>
        <w:t>oorzieningen</w:t>
      </w:r>
    </w:p>
    <w:p w14:paraId="08767583" w14:textId="77777777" w:rsidR="00C97F4E" w:rsidRPr="00C97F4E" w:rsidRDefault="00C97F4E" w:rsidP="00A51649">
      <w:pPr>
        <w:pStyle w:val="Geenafstand"/>
        <w:spacing w:line="276" w:lineRule="auto"/>
        <w:rPr>
          <w:rFonts w:cstheme="minorHAnsi"/>
          <w:b/>
          <w:bCs/>
          <w:sz w:val="22"/>
        </w:rPr>
      </w:pPr>
    </w:p>
    <w:p w14:paraId="3D432C30" w14:textId="4BC09A3C"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7C1CCA">
        <w:rPr>
          <w:rFonts w:cstheme="minorHAnsi"/>
          <w:b/>
          <w:sz w:val="22"/>
        </w:rPr>
        <w:t>60</w:t>
      </w:r>
      <w:r w:rsidRPr="00C97F4E">
        <w:rPr>
          <w:rFonts w:cstheme="minorHAnsi"/>
          <w:b/>
          <w:sz w:val="22"/>
        </w:rPr>
        <w:t xml:space="preserve">. </w:t>
      </w:r>
      <w:r w:rsidR="007D01D4" w:rsidRPr="00C97F4E">
        <w:rPr>
          <w:rFonts w:cstheme="minorHAnsi"/>
          <w:b/>
          <w:sz w:val="22"/>
        </w:rPr>
        <w:t>A</w:t>
      </w:r>
      <w:r w:rsidRPr="00C97F4E">
        <w:rPr>
          <w:rFonts w:cstheme="minorHAnsi"/>
          <w:b/>
          <w:bCs/>
          <w:sz w:val="22"/>
        </w:rPr>
        <w:t>lgemene bepalingen over voorzieningen</w:t>
      </w:r>
    </w:p>
    <w:p w14:paraId="5502F152"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w:t>
      </w:r>
      <w:r w:rsidRPr="00C97F4E">
        <w:rPr>
          <w:rFonts w:ascii="Calibri" w:eastAsia="Times New Roman" w:hAnsi="Calibri" w:cs="Times New Roman"/>
          <w:i/>
          <w:sz w:val="22"/>
        </w:rPr>
        <w:t>1. Het college stelt ter nadere uitvoering van deze verordening een beleidsplan vast waarin wordt vastgelegd welke voorzieningen, waaronder ondersteunende voorzieningen, het college in ieder geval kan aanbieden en de voorwaarden die daarbij gelden voor zover daarover in deze verordening geen nadere bepalingen zijn opgenomen.</w:t>
      </w:r>
      <w:r w:rsidRPr="00C97F4E">
        <w:rPr>
          <w:rFonts w:ascii="Calibri" w:eastAsia="Times New Roman" w:hAnsi="Calibri" w:cs="Times New Roman"/>
          <w:sz w:val="22"/>
        </w:rPr>
        <w:t>]</w:t>
      </w:r>
    </w:p>
    <w:p w14:paraId="6CF0C65B"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 xml:space="preserve">2. Het college kan een voorziening beëindigen als: </w:t>
      </w:r>
    </w:p>
    <w:p w14:paraId="6BF67CA7" w14:textId="05A4244A"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 xml:space="preserve">a. de persoon die aan de voorziening deelneemt zijn verplichting als bedoeld in de artikelen 9 en 17 van de </w:t>
      </w:r>
      <w:r w:rsidR="00651264" w:rsidRPr="00C97F4E">
        <w:rPr>
          <w:rFonts w:ascii="Calibri" w:eastAsia="Times New Roman" w:hAnsi="Calibri" w:cs="Times New Roman"/>
          <w:sz w:val="22"/>
        </w:rPr>
        <w:t>Participatiewet</w:t>
      </w:r>
      <w:r w:rsidRPr="00C97F4E">
        <w:rPr>
          <w:rFonts w:ascii="Calibri" w:eastAsia="Times New Roman" w:hAnsi="Calibri" w:cs="Times New Roman"/>
          <w:sz w:val="22"/>
        </w:rPr>
        <w:t xml:space="preserve">, de artikelen 13 en 37 van de Wet inkomensvoorziening oudere en gedeeltelijk arbeidsongeschikte werkloze werknemers of de artikelen 13 en 37 van de Wet inkomensvoorziening oudere en gedeeltelijk arbeidsongeschikte gewezen zelfstandigen niet nakomt; </w:t>
      </w:r>
    </w:p>
    <w:p w14:paraId="6A190C93"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b. de persoon die aan de voorziening deelneemt niet meer behoort tot de doelgroep;</w:t>
      </w:r>
    </w:p>
    <w:p w14:paraId="5E04519F" w14:textId="417F2419"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 xml:space="preserve">c. de persoon die aan de voorziening deelneemt algemeen geaccepteerde arbeid aanvaardt waarbij geen gebruik wordt gemaakt van een in deze verordening genoemde voorzieningen, tenzij </w:t>
      </w:r>
      <w:r w:rsidRPr="00C97F4E">
        <w:rPr>
          <w:rFonts w:ascii="Calibri" w:eastAsia="Times New Roman" w:hAnsi="Calibri" w:cs="Times New Roman"/>
          <w:sz w:val="22"/>
        </w:rPr>
        <w:lastRenderedPageBreak/>
        <w:t xml:space="preserve">het betreft een persoon als bedoeld in artikel 7, eerste lid, onderdeel a, onder 2°, van de </w:t>
      </w:r>
      <w:r w:rsidR="00651264" w:rsidRPr="00C97F4E">
        <w:rPr>
          <w:rFonts w:ascii="Calibri" w:eastAsia="Times New Roman" w:hAnsi="Calibri" w:cs="Times New Roman"/>
          <w:sz w:val="22"/>
        </w:rPr>
        <w:t>Participatiewet</w:t>
      </w:r>
      <w:r w:rsidRPr="00C97F4E">
        <w:rPr>
          <w:rFonts w:ascii="Calibri" w:eastAsia="Times New Roman" w:hAnsi="Calibri" w:cs="Times New Roman"/>
          <w:sz w:val="22"/>
        </w:rPr>
        <w:t>;</w:t>
      </w:r>
    </w:p>
    <w:p w14:paraId="66BC2204"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d. naar het oordeel van het college de voorziening onvoldoende bijdraagt aan een snelle arbeidsinschakeling;</w:t>
      </w:r>
    </w:p>
    <w:p w14:paraId="5A71EAD0"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e. de voorziening naar het oordeel van het college niet meer geschikt is voor de persoon die gebruik maakt van de voorziening;</w:t>
      </w:r>
    </w:p>
    <w:p w14:paraId="5F4A14F6"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f. de persoon die aan de voorziening deelneemt niet naar behoren gebruik maakt van de aangeboden voorziening;</w:t>
      </w:r>
    </w:p>
    <w:p w14:paraId="381314AF" w14:textId="77777777" w:rsidR="00AC6F8D" w:rsidRPr="00C97F4E" w:rsidRDefault="00AC6F8D" w:rsidP="00A51649">
      <w:pPr>
        <w:spacing w:after="0" w:line="276" w:lineRule="auto"/>
        <w:ind w:left="284"/>
        <w:rPr>
          <w:rFonts w:ascii="Calibri" w:eastAsia="Times New Roman" w:hAnsi="Calibri" w:cs="Times New Roman"/>
          <w:color w:val="000000"/>
          <w:sz w:val="22"/>
          <w14:textFill>
            <w14:solidFill>
              <w14:srgbClr w14:val="000000">
                <w14:lumMod w14:val="75000"/>
              </w14:srgbClr>
            </w14:solidFill>
          </w14:textFill>
        </w:rPr>
      </w:pPr>
      <w:r w:rsidRPr="00C97F4E">
        <w:rPr>
          <w:rFonts w:ascii="Calibri" w:eastAsia="Times New Roman" w:hAnsi="Calibri" w:cs="Times New Roman"/>
          <w:sz w:val="22"/>
        </w:rPr>
        <w:t>g. de persoon die aan de voorziening deelneemt niet meer voldoet aan de voorwaarden die in deze verordening worden gesteld om in aanmerking te komen voor die voorziening.</w:t>
      </w:r>
    </w:p>
    <w:p w14:paraId="24E15C1A" w14:textId="6D396A00" w:rsidR="00651264" w:rsidRDefault="00651264" w:rsidP="00A51649">
      <w:pPr>
        <w:pStyle w:val="Geenafstand"/>
        <w:spacing w:line="276" w:lineRule="auto"/>
      </w:pPr>
    </w:p>
    <w:p w14:paraId="4EA472D7" w14:textId="1BA303F1" w:rsidR="007C1CCA" w:rsidRPr="00CE06A8" w:rsidRDefault="007C1CCA" w:rsidP="00CE06A8">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CE06A8">
        <w:rPr>
          <w:b/>
          <w:sz w:val="22"/>
        </w:rPr>
        <w:t>Toelichting</w:t>
      </w:r>
    </w:p>
    <w:p w14:paraId="07A3DEFC" w14:textId="77777777" w:rsidR="007C1CCA" w:rsidRPr="00CE06A8" w:rsidRDefault="007C1CCA" w:rsidP="00CE06A8">
      <w:pPr>
        <w:pStyle w:val="Geenafstand"/>
        <w:pBdr>
          <w:top w:val="single" w:sz="4" w:space="1" w:color="auto"/>
          <w:left w:val="single" w:sz="4" w:space="4" w:color="auto"/>
          <w:bottom w:val="single" w:sz="4" w:space="1" w:color="auto"/>
          <w:right w:val="single" w:sz="4" w:space="4" w:color="auto"/>
        </w:pBdr>
        <w:spacing w:line="276" w:lineRule="auto"/>
        <w:rPr>
          <w:sz w:val="22"/>
        </w:rPr>
      </w:pPr>
      <w:r w:rsidRPr="00CE06A8">
        <w:rPr>
          <w:sz w:val="22"/>
        </w:rPr>
        <w:t>De Participatiewet schrijft niet uitputtend voor welke voorzieningen het college aan moet bieden. Het enige criterium is dat de voorziening gericht moet zijn op de arbeidsinschakeling en moet bijdragen aan het (op termijn) mogelijk maken van reguliere arbeid door een persoon. Al naar gelang de afstand van een persoon tot de arbeidsmarkt kan een voorziening gericht zijn op bijvoorbeeld sociale activering en het voorkomen van een isolement (zoals het doen van vrijwilligerswerk met behoud van uitkering), het leren van vaardigheden of kennis, of het opdoen van werkervaring (bijvoorbeeld via gesubsidieerd werk). Ook is het mogelijk dat een gemeente in individuele gevallen een persoonsgebonden re-integratiebudget ter beschikking stelt.</w:t>
      </w:r>
    </w:p>
    <w:p w14:paraId="34AE2E55" w14:textId="77777777" w:rsidR="007C1CCA" w:rsidRPr="00CE06A8" w:rsidRDefault="007C1CCA" w:rsidP="00CE06A8">
      <w:pPr>
        <w:pStyle w:val="Geenafstand"/>
        <w:pBdr>
          <w:top w:val="single" w:sz="4" w:space="1" w:color="auto"/>
          <w:left w:val="single" w:sz="4" w:space="4" w:color="auto"/>
          <w:bottom w:val="single" w:sz="4" w:space="1" w:color="auto"/>
          <w:right w:val="single" w:sz="4" w:space="4" w:color="auto"/>
        </w:pBdr>
        <w:spacing w:line="276" w:lineRule="auto"/>
        <w:rPr>
          <w:i/>
          <w:iCs/>
          <w:sz w:val="22"/>
        </w:rPr>
      </w:pPr>
    </w:p>
    <w:p w14:paraId="193442FB" w14:textId="77777777" w:rsidR="007C1CCA" w:rsidRPr="00CE06A8" w:rsidRDefault="007C1CCA" w:rsidP="00CE06A8">
      <w:pPr>
        <w:pStyle w:val="Geenafstand"/>
        <w:pBdr>
          <w:top w:val="single" w:sz="4" w:space="1" w:color="auto"/>
          <w:left w:val="single" w:sz="4" w:space="4" w:color="auto"/>
          <w:bottom w:val="single" w:sz="4" w:space="1" w:color="auto"/>
          <w:right w:val="single" w:sz="4" w:space="4" w:color="auto"/>
        </w:pBdr>
        <w:spacing w:line="276" w:lineRule="auto"/>
        <w:rPr>
          <w:sz w:val="22"/>
        </w:rPr>
      </w:pPr>
      <w:r w:rsidRPr="00CE06A8">
        <w:rPr>
          <w:i/>
          <w:iCs/>
          <w:sz w:val="22"/>
        </w:rPr>
        <w:t>Beëindigingsgronden</w:t>
      </w:r>
    </w:p>
    <w:p w14:paraId="04FA5155" w14:textId="77777777" w:rsidR="007C1CCA" w:rsidRPr="00CE06A8" w:rsidRDefault="007C1CCA" w:rsidP="00CE06A8">
      <w:pPr>
        <w:pStyle w:val="Geenafstand"/>
        <w:pBdr>
          <w:top w:val="single" w:sz="4" w:space="1" w:color="auto"/>
          <w:left w:val="single" w:sz="4" w:space="4" w:color="auto"/>
          <w:bottom w:val="single" w:sz="4" w:space="1" w:color="auto"/>
          <w:right w:val="single" w:sz="4" w:space="4" w:color="auto"/>
        </w:pBdr>
        <w:spacing w:line="276" w:lineRule="auto"/>
        <w:rPr>
          <w:sz w:val="22"/>
        </w:rPr>
      </w:pPr>
      <w:r w:rsidRPr="00CE06A8">
        <w:rPr>
          <w:sz w:val="22"/>
        </w:rPr>
        <w:t>Het tweede lid geeft aan dat het college een voorziening kan beëindigen en in welke gevallen het dat kan doen. Onder beëindigen wordt hierbij ook verstaan het stopzetten van de subsidie aan een werkgever of het opzeggen van de arbeidsovereenkomst bij een detacheringsbaan. Bij deze laatste wijze van beëindigen dienen vanzelfsprekend de toepasselijke bepalingen uit het arbeidsrecht en de eventueel aanwezige rechtspositieregeling in acht te worden genomen.</w:t>
      </w:r>
    </w:p>
    <w:p w14:paraId="14379AF3" w14:textId="5582DCE1" w:rsidR="007C1CCA" w:rsidRPr="00CE06A8" w:rsidRDefault="007C1CCA" w:rsidP="00CE06A8">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CE06A8">
        <w:rPr>
          <w:sz w:val="22"/>
        </w:rPr>
        <w:t>Het college kan een voorziening beëindigen in de geval</w:t>
      </w:r>
      <w:r w:rsidR="00CE06A8" w:rsidRPr="00CE06A8">
        <w:rPr>
          <w:sz w:val="22"/>
        </w:rPr>
        <w:t>len zoals opgenomen in artikel 60</w:t>
      </w:r>
      <w:r w:rsidRPr="00CE06A8">
        <w:rPr>
          <w:sz w:val="22"/>
        </w:rPr>
        <w:t>, tweede lid, van deze verordening. Een voorziening wordt bijvoorbeeld beëindigd als een persoon algemeen geaccepteerde arbeid aanvaardt. Voor de persoon zoals bedoeld in artikel 7, eerste lid, onderdeel a onder 2, van de Participatiewet wordt op dit punt een uitzondering gemaakt. Het gaat om de persoon als bedoeld in de artikelen 34a, vijfde lid, onderdeel b, 35, vierde lid, onderdeel b, en</w:t>
      </w:r>
      <w:r w:rsidR="00CE06A8" w:rsidRPr="00CE06A8">
        <w:rPr>
          <w:sz w:val="22"/>
        </w:rPr>
        <w:t xml:space="preserve"> </w:t>
      </w:r>
      <w:r w:rsidRPr="00CE06A8">
        <w:rPr>
          <w:sz w:val="22"/>
        </w:rPr>
        <w:t>36, derde lid, onderdeel b, van de WIA tot het moment dat het inkomen uit arbeid in dienstbetrekking gedurende twee aaneengesloten jaren ten minste het minimumloon bedraagt en ten behoeve van die persoon in die twee jaren geen loonkostensubsidie</w:t>
      </w:r>
      <w:r w:rsidR="00CE06A8" w:rsidRPr="00CE06A8">
        <w:rPr>
          <w:sz w:val="22"/>
        </w:rPr>
        <w:t xml:space="preserve"> </w:t>
      </w:r>
      <w:r w:rsidRPr="00CE06A8">
        <w:rPr>
          <w:sz w:val="22"/>
        </w:rPr>
        <w:t>als bedoeld in artikel 10d is verleend. Voor deze doelgroep geldt dat het college ondersteuning bij de arbeidsinschakeling moet bieden tot het moment dat het inkomen uit arbeid in dienstbetrekking gedurende twee aaneengesloten jaren ten minste het minimumloon bedraagt en ten behoeve van die persoon in die twee jaren geen loonkostensubsidie als bedoeld in artikel 10d van de Participatiewet is verstrekt.</w:t>
      </w:r>
    </w:p>
    <w:p w14:paraId="57DAF3F0" w14:textId="2AB383BA" w:rsidR="007C1CCA" w:rsidRDefault="007C1CCA" w:rsidP="00CE06A8">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CE06A8">
        <w:rPr>
          <w:sz w:val="22"/>
        </w:rPr>
        <w:t>De Participatiewet voorziet niet in een terugvorderingsgrond van re-integratiekosten die onnodig zijn gemaakt. Noch van een bijstandsgerechtigde, noch van een niet bijstandsgerechtigde kunnen die kosten worden teruggevorderd.</w:t>
      </w:r>
      <w:r w:rsidRPr="00CE06A8">
        <w:rPr>
          <w:rStyle w:val="Voetnootmarkering"/>
          <w:sz w:val="22"/>
        </w:rPr>
        <w:footnoteReference w:id="32"/>
      </w:r>
      <w:r w:rsidRPr="00CE06A8">
        <w:rPr>
          <w:sz w:val="22"/>
        </w:rPr>
        <w:t xml:space="preserve"> Terugvordering dient te geschieden op grond van het Burgerlijk Wetboek.</w:t>
      </w:r>
    </w:p>
    <w:p w14:paraId="6E456446" w14:textId="347746A2" w:rsidR="00DA11F0" w:rsidRDefault="00DA11F0" w:rsidP="00DA11F0">
      <w:pPr>
        <w:pStyle w:val="Geenafstand"/>
        <w:pBdr>
          <w:top w:val="single" w:sz="4" w:space="1" w:color="auto"/>
          <w:left w:val="single" w:sz="4" w:space="4" w:color="auto"/>
          <w:bottom w:val="single" w:sz="4" w:space="1" w:color="auto"/>
          <w:right w:val="single" w:sz="4" w:space="4" w:color="auto"/>
        </w:pBdr>
        <w:spacing w:line="276" w:lineRule="auto"/>
      </w:pPr>
    </w:p>
    <w:p w14:paraId="5EDD8134" w14:textId="1FBD86C3" w:rsidR="00DA11F0" w:rsidRPr="000835A6" w:rsidRDefault="00DA11F0" w:rsidP="00DA11F0">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0835A6">
        <w:rPr>
          <w:b/>
          <w:color w:val="C00000"/>
          <w:sz w:val="22"/>
          <w:u w:val="single"/>
        </w:rPr>
        <w:t>Implementatiehandleiding</w:t>
      </w:r>
      <w:r w:rsidRPr="000835A6">
        <w:rPr>
          <w:color w:val="C00000"/>
          <w:sz w:val="22"/>
        </w:rPr>
        <w:t>: Het eerste lid is als facultatief aangemerkt omdat de Participatiewet het vaststellen van dit beleidsplan niet verplicht.</w:t>
      </w:r>
    </w:p>
    <w:p w14:paraId="6379ED6B" w14:textId="77777777" w:rsidR="007C1CCA" w:rsidRPr="00C97F4E" w:rsidRDefault="007C1CCA" w:rsidP="007C1CCA">
      <w:pPr>
        <w:pStyle w:val="Geenafstand"/>
        <w:spacing w:line="276" w:lineRule="auto"/>
      </w:pPr>
    </w:p>
    <w:p w14:paraId="4B418D50" w14:textId="4251E1F4" w:rsidR="00544F10" w:rsidRPr="00C97F4E" w:rsidRDefault="007D01D4" w:rsidP="00A51649">
      <w:pPr>
        <w:pStyle w:val="Geenafstand"/>
        <w:spacing w:line="276" w:lineRule="auto"/>
        <w:rPr>
          <w:rFonts w:cstheme="minorHAnsi"/>
          <w:bCs/>
          <w:sz w:val="22"/>
          <w:u w:val="single"/>
        </w:rPr>
      </w:pPr>
      <w:r w:rsidRPr="00C97F4E">
        <w:rPr>
          <w:rFonts w:cstheme="minorHAnsi"/>
          <w:sz w:val="22"/>
        </w:rPr>
        <w:t>[</w:t>
      </w:r>
      <w:r w:rsidR="00544F10" w:rsidRPr="00C97F4E">
        <w:rPr>
          <w:rFonts w:cstheme="minorHAnsi"/>
          <w:b/>
          <w:i/>
          <w:sz w:val="22"/>
        </w:rPr>
        <w:t xml:space="preserve">Artikel </w:t>
      </w:r>
      <w:r w:rsidR="00CE06A8">
        <w:rPr>
          <w:rFonts w:cstheme="minorHAnsi"/>
          <w:b/>
          <w:i/>
          <w:sz w:val="22"/>
        </w:rPr>
        <w:t>61</w:t>
      </w:r>
      <w:r w:rsidR="00544F10" w:rsidRPr="00C97F4E">
        <w:rPr>
          <w:rFonts w:cstheme="minorHAnsi"/>
          <w:b/>
          <w:i/>
          <w:sz w:val="22"/>
        </w:rPr>
        <w:t xml:space="preserve">. </w:t>
      </w:r>
      <w:r w:rsidRPr="00C97F4E">
        <w:rPr>
          <w:rFonts w:cstheme="minorHAnsi"/>
          <w:b/>
          <w:bCs/>
          <w:i/>
          <w:iCs/>
          <w:sz w:val="22"/>
        </w:rPr>
        <w:t>W</w:t>
      </w:r>
      <w:r w:rsidR="00544F10" w:rsidRPr="00C97F4E">
        <w:rPr>
          <w:rFonts w:cstheme="minorHAnsi"/>
          <w:b/>
          <w:bCs/>
          <w:i/>
          <w:iCs/>
          <w:sz w:val="22"/>
        </w:rPr>
        <w:t>erkstage</w:t>
      </w:r>
    </w:p>
    <w:p w14:paraId="51A3C16D"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1. Het college kan een persoon een werkstage gericht op arbeidsinschakeling aanbieden als deze:</w:t>
      </w:r>
    </w:p>
    <w:p w14:paraId="12404D44" w14:textId="77777777" w:rsidR="00AC6F8D" w:rsidRPr="00C97F4E" w:rsidRDefault="00AC6F8D" w:rsidP="00A51649">
      <w:pPr>
        <w:spacing w:after="0" w:line="276" w:lineRule="auto"/>
        <w:ind w:left="284"/>
        <w:rPr>
          <w:rFonts w:ascii="Calibri" w:eastAsia="Times New Roman" w:hAnsi="Calibri" w:cs="Times New Roman"/>
          <w:i/>
          <w:sz w:val="22"/>
        </w:rPr>
      </w:pPr>
      <w:r w:rsidRPr="00C97F4E">
        <w:rPr>
          <w:rFonts w:ascii="Calibri" w:eastAsia="Times New Roman" w:hAnsi="Calibri" w:cs="Times New Roman"/>
          <w:i/>
          <w:sz w:val="22"/>
        </w:rPr>
        <w:t>a. behoort tot de doelgroep, en</w:t>
      </w:r>
    </w:p>
    <w:p w14:paraId="47E0D4F0" w14:textId="77777777" w:rsidR="00AC6F8D" w:rsidRPr="00C97F4E" w:rsidRDefault="00AC6F8D" w:rsidP="00A51649">
      <w:pPr>
        <w:spacing w:after="0" w:line="276" w:lineRule="auto"/>
        <w:ind w:left="284"/>
        <w:rPr>
          <w:rFonts w:ascii="Calibri" w:eastAsia="Times New Roman" w:hAnsi="Calibri" w:cs="Times New Roman"/>
          <w:i/>
          <w:sz w:val="22"/>
        </w:rPr>
      </w:pPr>
      <w:r w:rsidRPr="00C97F4E">
        <w:rPr>
          <w:rFonts w:ascii="Calibri" w:eastAsia="Times New Roman" w:hAnsi="Calibri" w:cs="Times New Roman"/>
          <w:i/>
          <w:sz w:val="22"/>
        </w:rPr>
        <w:t>b. nog niet actief is geweest op de arbeidsmarkt of een afstand tot de arbeidsmarkt heeft door langdurige werkloosheid.</w:t>
      </w:r>
    </w:p>
    <w:p w14:paraId="1755CD9D"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 xml:space="preserve">2. Het doel van een werkstage is het opdoen van werkervaring of het leren functioneren in een arbeidsrelatie. </w:t>
      </w:r>
    </w:p>
    <w:p w14:paraId="51BDAC04"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 xml:space="preserve">3. Het college plaatst de persoon uitsluitend als hierdoor de concurrentieverhoudingen niet onverantwoord worden beïnvloed en er geen verdringing op de arbeidsmarkt plaatsvindt. </w:t>
      </w:r>
    </w:p>
    <w:p w14:paraId="747D0731"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4. In een schriftelijke overeenkomst wordt in ieder geval vastgelegd:</w:t>
      </w:r>
    </w:p>
    <w:p w14:paraId="7B89D8A9" w14:textId="77777777" w:rsidR="00AC6F8D" w:rsidRPr="00C97F4E" w:rsidRDefault="00AC6F8D" w:rsidP="00A51649">
      <w:pPr>
        <w:tabs>
          <w:tab w:val="left" w:pos="284"/>
        </w:tabs>
        <w:spacing w:after="0" w:line="276" w:lineRule="auto"/>
        <w:ind w:left="284"/>
        <w:rPr>
          <w:rFonts w:ascii="Calibri" w:eastAsia="Times New Roman" w:hAnsi="Calibri" w:cs="Times New Roman"/>
          <w:i/>
          <w:sz w:val="22"/>
        </w:rPr>
      </w:pPr>
      <w:r w:rsidRPr="00C97F4E">
        <w:rPr>
          <w:rFonts w:ascii="Calibri" w:eastAsia="Times New Roman" w:hAnsi="Calibri" w:cs="Times New Roman"/>
          <w:i/>
          <w:sz w:val="22"/>
        </w:rPr>
        <w:t>a. het doel van de werkstage, en</w:t>
      </w:r>
    </w:p>
    <w:p w14:paraId="3E4B7BCE" w14:textId="0C24E27B" w:rsidR="00C97F4E" w:rsidRPr="00CC6C6B" w:rsidRDefault="00AC6F8D" w:rsidP="00CC6C6B">
      <w:pPr>
        <w:pStyle w:val="Geenafstand"/>
        <w:tabs>
          <w:tab w:val="left" w:pos="284"/>
        </w:tabs>
        <w:spacing w:line="276" w:lineRule="auto"/>
        <w:ind w:left="284"/>
        <w:rPr>
          <w:rFonts w:ascii="Calibri" w:eastAsia="Times New Roman" w:hAnsi="Calibri" w:cs="Times New Roman"/>
          <w:color w:val="000000"/>
          <w:sz w:val="22"/>
          <w14:textFill>
            <w14:solidFill>
              <w14:srgbClr w14:val="000000">
                <w14:lumMod w14:val="75000"/>
              </w14:srgbClr>
            </w14:solidFill>
          </w14:textFill>
        </w:rPr>
      </w:pPr>
      <w:r w:rsidRPr="00C97F4E">
        <w:rPr>
          <w:rFonts w:ascii="Calibri" w:eastAsia="Times New Roman" w:hAnsi="Calibri" w:cs="Times New Roman"/>
          <w:i/>
          <w:sz w:val="22"/>
        </w:rPr>
        <w:t>b. de wijze waarop de begeleiding plaatsvindt.</w:t>
      </w:r>
      <w:r w:rsidRPr="00C97F4E">
        <w:rPr>
          <w:rFonts w:ascii="Calibri" w:eastAsia="Times New Roman" w:hAnsi="Calibri" w:cs="Times New Roman"/>
          <w:sz w:val="22"/>
        </w:rPr>
        <w:t>]</w:t>
      </w:r>
    </w:p>
    <w:p w14:paraId="6857C88A" w14:textId="45A83B64" w:rsidR="00C97F4E" w:rsidRDefault="00C97F4E" w:rsidP="00A51649">
      <w:pPr>
        <w:pStyle w:val="Geenafstand"/>
        <w:spacing w:line="276" w:lineRule="auto"/>
        <w:rPr>
          <w:rFonts w:cstheme="minorHAnsi"/>
          <w:sz w:val="22"/>
        </w:rPr>
      </w:pPr>
    </w:p>
    <w:p w14:paraId="61FB4BD6" w14:textId="14A76768"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r>
        <w:rPr>
          <w:rFonts w:cstheme="minorHAnsi"/>
          <w:sz w:val="22"/>
        </w:rPr>
        <w:t>[</w:t>
      </w:r>
      <w:r w:rsidRPr="00CE06A8">
        <w:rPr>
          <w:rFonts w:cstheme="minorHAnsi"/>
          <w:b/>
          <w:i/>
          <w:sz w:val="22"/>
        </w:rPr>
        <w:t>Toelichting</w:t>
      </w:r>
    </w:p>
    <w:p w14:paraId="7731A919"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Een werkstage onderscheidt zich van een gewone arbeidsovereenkomst. Bij een beoordeling of er al dan niet sprake is van een arbeidsovereenkomst toetst de rechter aan de drie criteria voor het bestaan van een arbeidsovereenkomst: persoonlijk verrichten van arbeid, loon en gezagsverhouding. Daarbij wordt gekeken naar een aantal aspecten zoals de bedoeling van de partijen en wat al dan niet schriftelijk is overeengekomen. De rechter besteedt vooral aandacht aan de feitelijke invulling van de overeenkomst.</w:t>
      </w:r>
    </w:p>
    <w:p w14:paraId="47310FC1"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403639B4"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Werkstage is gericht op uitbreiden kennis en ervaring</w:t>
      </w:r>
    </w:p>
    <w:p w14:paraId="7B507904"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De Hoge Raad heeft bepaald dat er bij werkstages weliswaar sprake is van het persoonlijk verrichten van arbeid, maar dat dit overwegend gericht is op het uitbreiden van de kennis en ervaring van de werknemer. Daarnaast is bij een werkstage in de regel geen sprake van beloning. Terughoudend zijn met het verstrekken van een gerichte stagevergoeding ligt daarom voor de hand. Er kan wel een onkostenvergoeding worden gegeven, mits er daadwerkelijk sprake is van een vergoeding van gemaakte kosten.</w:t>
      </w:r>
    </w:p>
    <w:p w14:paraId="593F8B5B"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75D21A77"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Doelgroep aanbieden werkstage</w:t>
      </w:r>
    </w:p>
    <w:p w14:paraId="184E4377" w14:textId="5BD03A7F"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Het college kan een persoon die behoort tot de doelgroep een werkstage aanbieden voor zover hij een afstand tot de arbeidsmarkt heeft. Verder is vereist dat een persoon nog niet actief is geweest op de arbeidsmarkt of een afstand tot de arbeidsmarkt heeft door la</w:t>
      </w:r>
      <w:r>
        <w:rPr>
          <w:rFonts w:cstheme="minorHAnsi"/>
          <w:i/>
          <w:iCs/>
          <w:sz w:val="22"/>
        </w:rPr>
        <w:t>ngdurige werkloosheid (artikel 61</w:t>
      </w:r>
      <w:r w:rsidRPr="00CE06A8">
        <w:rPr>
          <w:rFonts w:cstheme="minorHAnsi"/>
          <w:i/>
          <w:iCs/>
          <w:sz w:val="22"/>
        </w:rPr>
        <w:t>, eerste lid, onderdeel b, van deze verordening). Van langdurige werkloosheid is sprake als een persoon gedurende twaalf aaneengesloten maanden of langer is aangewezen geweest op een uitkering. In een dergelijk geval kan sprake zijn van een afstand tot de arbeidsmarkt, maar dit hoeft niet altijd het geval te zijn. Heeft een persoon gedurende vijf jaren geen inkomsten uit arbeid verworven, dan kan worden aangenomen dat hij een afstand tot de arbeidsmarkt heeft. In dat geval is het college bevoegd hem een werkstage aan te bieden.</w:t>
      </w:r>
    </w:p>
    <w:p w14:paraId="0D7EE601"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584A6990"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Doel van de werkstage</w:t>
      </w:r>
    </w:p>
    <w:p w14:paraId="39C091CE"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lastRenderedPageBreak/>
        <w:t>Het tweede lid geeft nog eens specifiek aan wat het doel is van de werkstage, om het verschil met een normale arbeidsverhouding aan te geven. Dit is vooral van belang om te voorkomen dat een persoon claimt dat sprake is van een arbeidsovereenkomst en bij de rechter loonbetaling afdwingt.</w:t>
      </w:r>
    </w:p>
    <w:p w14:paraId="2BA6532B"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De werkstage kan twee doelen hebben. Op de eerste plaats kan het gaan om het opdoen van specifieke werkervaring. Dit is vergelijkbaar met de zogenaamde ‘snuffelstage’, waarbij een persoon de gelegenheid krijgt om te bezien of het soort werk als passend kan worden beschouwd. Op de tweede plaats kan het gaan om het leren werken in een arbeidsrelatie. In de werkstage kan een persoon wennen aan aspecten als gezag, op tijd komen, werkritme en samenwerken met collega’s.</w:t>
      </w:r>
    </w:p>
    <w:p w14:paraId="26D16F77"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4BADEFB6"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Opstellen schriftelijke overeenkomst</w:t>
      </w:r>
    </w:p>
    <w:p w14:paraId="6AD1FDE5"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In het vierde is bepaald dat voor de werkstage een schriftelijke overeenkomst wordt opgesteld. Hierin kan expliciet het doel van de stage worden opgenomen, evenals de wijze van begeleiding. Door deze schriftelijke overeenkomst kan nog eens worden gewaarborgd dat het bij een werkstage niet gaat om een reguliere arbeidsverhouding.</w:t>
      </w:r>
    </w:p>
    <w:p w14:paraId="15061FCC"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i/>
          <w:iCs/>
          <w:sz w:val="22"/>
        </w:rPr>
      </w:pPr>
    </w:p>
    <w:p w14:paraId="26FE9447"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Geen verdringing</w:t>
      </w:r>
    </w:p>
    <w:p w14:paraId="0F8B1FFE"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In het derde lid is bepaald dat de werkstage uitsluitend wordt verstrekt als er geen verdringing van de arbeidsmarkt plaatsvindt. Het opvullen van een vacature is alleen toegestaan als de vacature niet is ontstaan door afvloeiing, maar door ontslag op grond van een van de volgende redenen:</w:t>
      </w:r>
    </w:p>
    <w:p w14:paraId="67570F97"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 eigen initiatief van de werknemer;</w:t>
      </w:r>
    </w:p>
    <w:p w14:paraId="11FDF62A"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 handicap;</w:t>
      </w:r>
    </w:p>
    <w:p w14:paraId="56D968B9"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 ouderdomspensioen;</w:t>
      </w:r>
    </w:p>
    <w:p w14:paraId="6D935546"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 vermindering van werktijd op initiatief van de werknemer, of</w:t>
      </w:r>
    </w:p>
    <w:p w14:paraId="3A42AE10" w14:textId="7C42825A" w:rsid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CE06A8">
        <w:rPr>
          <w:rFonts w:cstheme="minorHAnsi"/>
          <w:i/>
          <w:iCs/>
          <w:sz w:val="22"/>
        </w:rPr>
        <w:t>- gewettigd ontslag om dringende redenen.</w:t>
      </w:r>
      <w:r w:rsidRPr="00CE06A8">
        <w:rPr>
          <w:rFonts w:cstheme="minorHAnsi"/>
          <w:sz w:val="22"/>
        </w:rPr>
        <w:t>]</w:t>
      </w:r>
    </w:p>
    <w:p w14:paraId="1E8FB5C7" w14:textId="77777777" w:rsidR="00CE06A8" w:rsidRPr="00C97F4E" w:rsidRDefault="00CE06A8" w:rsidP="00CE06A8">
      <w:pPr>
        <w:pStyle w:val="Geenafstand"/>
        <w:spacing w:line="276" w:lineRule="auto"/>
        <w:rPr>
          <w:rFonts w:cstheme="minorHAnsi"/>
          <w:sz w:val="22"/>
        </w:rPr>
      </w:pPr>
    </w:p>
    <w:p w14:paraId="46308079" w14:textId="756D5B1F" w:rsidR="00544F10" w:rsidRPr="00C97F4E" w:rsidRDefault="007D01D4" w:rsidP="00A51649">
      <w:pPr>
        <w:pStyle w:val="Geenafstand"/>
        <w:spacing w:line="276" w:lineRule="auto"/>
        <w:rPr>
          <w:rFonts w:cstheme="minorHAnsi"/>
          <w:bCs/>
          <w:sz w:val="22"/>
          <w:u w:val="single"/>
        </w:rPr>
      </w:pPr>
      <w:r w:rsidRPr="00C97F4E">
        <w:rPr>
          <w:rFonts w:cstheme="minorHAnsi"/>
          <w:sz w:val="22"/>
        </w:rPr>
        <w:t>[</w:t>
      </w:r>
      <w:r w:rsidR="00544F10" w:rsidRPr="00C97F4E">
        <w:rPr>
          <w:rFonts w:cstheme="minorHAnsi"/>
          <w:b/>
          <w:i/>
          <w:sz w:val="22"/>
        </w:rPr>
        <w:t xml:space="preserve">Artikel </w:t>
      </w:r>
      <w:r w:rsidR="00CE06A8">
        <w:rPr>
          <w:rFonts w:cstheme="minorHAnsi"/>
          <w:b/>
          <w:i/>
          <w:sz w:val="22"/>
        </w:rPr>
        <w:t>62</w:t>
      </w:r>
      <w:r w:rsidR="00544F10" w:rsidRPr="00C97F4E">
        <w:rPr>
          <w:rFonts w:cstheme="minorHAnsi"/>
          <w:b/>
          <w:i/>
          <w:sz w:val="22"/>
        </w:rPr>
        <w:t xml:space="preserve">. </w:t>
      </w:r>
      <w:r w:rsidRPr="00C97F4E">
        <w:rPr>
          <w:rFonts w:cstheme="minorHAnsi"/>
          <w:b/>
          <w:bCs/>
          <w:i/>
          <w:sz w:val="22"/>
        </w:rPr>
        <w:t>S</w:t>
      </w:r>
      <w:r w:rsidR="00544F10" w:rsidRPr="00C97F4E">
        <w:rPr>
          <w:rFonts w:cstheme="minorHAnsi"/>
          <w:b/>
          <w:bCs/>
          <w:i/>
          <w:iCs/>
          <w:sz w:val="22"/>
        </w:rPr>
        <w:t>ociale activering</w:t>
      </w:r>
    </w:p>
    <w:p w14:paraId="4DBD8A8E"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 xml:space="preserve">1. Het college kan een persoon die behoort tot de doelgroep activiteiten aanbieden in het kader van sociale activering voor zover de mogelijkheid bestaat dat hij op enig moment algemeen geaccepteerde arbeid kan verkrijgen waarbij geen gebruik wordt gemaakt van een voorziening. </w:t>
      </w:r>
    </w:p>
    <w:p w14:paraId="7B79594D"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i/>
          <w:sz w:val="22"/>
        </w:rPr>
        <w:t>2. Het college stemt de duur van de in het eerste lid bedoelde activiteiten af op de mogelijkheden en capaciteiten van die persoon.</w:t>
      </w:r>
      <w:r w:rsidRPr="00C97F4E">
        <w:rPr>
          <w:rFonts w:ascii="Calibri" w:eastAsia="Times New Roman" w:hAnsi="Calibri" w:cs="Times New Roman"/>
          <w:sz w:val="22"/>
        </w:rPr>
        <w:t>]</w:t>
      </w:r>
    </w:p>
    <w:p w14:paraId="7963D881" w14:textId="65BD9AC1" w:rsidR="00544F10" w:rsidRDefault="00544F10" w:rsidP="00A51649">
      <w:pPr>
        <w:pStyle w:val="Geenafstand"/>
        <w:spacing w:line="276" w:lineRule="auto"/>
        <w:rPr>
          <w:rFonts w:cstheme="minorHAnsi"/>
          <w:bCs/>
          <w:sz w:val="22"/>
          <w:u w:val="single"/>
        </w:rPr>
      </w:pPr>
    </w:p>
    <w:p w14:paraId="35E6CD75" w14:textId="7B1AFB3F"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i/>
          <w:sz w:val="22"/>
        </w:rPr>
      </w:pPr>
      <w:r>
        <w:rPr>
          <w:rFonts w:cstheme="minorHAnsi"/>
          <w:bCs/>
          <w:sz w:val="22"/>
        </w:rPr>
        <w:t>[</w:t>
      </w:r>
      <w:r w:rsidRPr="00CE06A8">
        <w:rPr>
          <w:rFonts w:cstheme="minorHAnsi"/>
          <w:b/>
          <w:bCs/>
          <w:i/>
          <w:sz w:val="22"/>
        </w:rPr>
        <w:t>Toelichting</w:t>
      </w:r>
    </w:p>
    <w:p w14:paraId="47295194"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Volgens de Participatiewet dient ook sociale activering uiteindelijk gericht te zijn op arbeidsinschakeling. Voor bepaalde doelgroepen is arbeidsinschakeling echter een te hoog gegrepen doel. Voor deze personen staat dan ook niet re-integratie, maar participatie voorop.</w:t>
      </w:r>
    </w:p>
    <w:p w14:paraId="172B7788"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79954AEF"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Begrip sociale activering</w:t>
      </w:r>
    </w:p>
    <w:p w14:paraId="6F68AB4E" w14:textId="23461D8F"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 xml:space="preserve">Onder 'sociale activering' wordt verstaan: het verrichten van onbeloonde maatschappelijk zinvolle activiteiten gericht op arbeidsinschakeling of, als arbeidsinschakeling nog niet mogelijk is, op zelfstandige maatschappelijke participatie (artikel 6, eerste lid, onderdeel c, </w:t>
      </w:r>
      <w:r>
        <w:rPr>
          <w:rFonts w:cstheme="minorHAnsi"/>
          <w:bCs/>
          <w:i/>
          <w:iCs/>
          <w:sz w:val="22"/>
        </w:rPr>
        <w:t xml:space="preserve">van de </w:t>
      </w:r>
      <w:r w:rsidRPr="00CE06A8">
        <w:rPr>
          <w:rFonts w:cstheme="minorHAnsi"/>
          <w:bCs/>
          <w:i/>
          <w:iCs/>
          <w:sz w:val="22"/>
        </w:rPr>
        <w:t xml:space="preserve">Participatiewet). Bij activiteiten in het kader van sociale activering kan worden gedacht aan het zelfstandig, zonder </w:t>
      </w:r>
      <w:r w:rsidRPr="00CE06A8">
        <w:rPr>
          <w:rFonts w:cstheme="minorHAnsi"/>
          <w:bCs/>
          <w:i/>
          <w:iCs/>
          <w:sz w:val="22"/>
        </w:rPr>
        <w:lastRenderedPageBreak/>
        <w:t>externe begeleiding, verrichten van vrijwilligerswerk of deelnemen aan activiteiten in d</w:t>
      </w:r>
      <w:r>
        <w:rPr>
          <w:rFonts w:cstheme="minorHAnsi"/>
          <w:bCs/>
          <w:i/>
          <w:iCs/>
          <w:sz w:val="22"/>
        </w:rPr>
        <w:t>e wijk of buurt</w:t>
      </w:r>
      <w:r w:rsidRPr="00CE06A8">
        <w:rPr>
          <w:rFonts w:cstheme="minorHAnsi"/>
          <w:bCs/>
          <w:i/>
          <w:iCs/>
          <w:sz w:val="22"/>
        </w:rPr>
        <w:t>.</w:t>
      </w:r>
      <w:r>
        <w:rPr>
          <w:rStyle w:val="Voetnootmarkering"/>
          <w:rFonts w:cstheme="minorHAnsi"/>
          <w:bCs/>
          <w:i/>
          <w:iCs/>
          <w:sz w:val="22"/>
        </w:rPr>
        <w:footnoteReference w:id="33"/>
      </w:r>
    </w:p>
    <w:p w14:paraId="1D80D28A"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7219ADB4"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Doelgroep sociale activering</w:t>
      </w:r>
    </w:p>
    <w:p w14:paraId="5E29CDB9"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Het college kan aan een persoon die behoort tot de doelgroep activiteiten aanbieden in het kader van sociale activering voor zover de mogelijkheid bestaat dat hij op enig moment algemeen geaccepteerde arbeid kan verkrijgen waarbij geen gebruik wordt gemaakt van een voorziening (artikel 5, eerste lid).</w:t>
      </w:r>
    </w:p>
    <w:p w14:paraId="04C60B73" w14:textId="25C01F65"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CE06A8">
        <w:rPr>
          <w:rFonts w:cstheme="minorHAnsi"/>
          <w:bCs/>
          <w:i/>
          <w:iCs/>
          <w:sz w:val="22"/>
        </w:rPr>
        <w:t xml:space="preserve">Voor de verplichting op grond van artikel 9, eerste lid, onderdeel b, van de Participatiewet gebruik te maken van een voorziening gericht op sociale activering is vereist dat de mogelijkheid bestaat dat een persoon op enig moment algemeen geaccepteerde arbeid kan verkrijgen waarbij geen gebruik wordt gemaakt van een voorziening. Bestaat die mogelijkheid niet, dan kan een persoon niet worden verplicht gebruik te maken van een dergelijke voorziening. Sociale activering heeft tot doel personen met een grote afstand tot de arbeidsmarkt terug te leiden naar de arbeidsmarkt, of als dit nog niet mogelijk is, als tussendoel te bevorderen dat personen zelfstandig kunnen deelnemen aan het maatschappelijk leven. Hieruit volgt dat als het einddoel, arbeidsinschakeling, niet kan worden bereikt, er geen grond is die persoon te verplichten om gebruik te maken van een voorziening </w:t>
      </w:r>
      <w:r>
        <w:rPr>
          <w:rFonts w:cstheme="minorHAnsi"/>
          <w:bCs/>
          <w:i/>
          <w:iCs/>
          <w:sz w:val="22"/>
        </w:rPr>
        <w:t>gericht op sociale activering</w:t>
      </w:r>
      <w:r w:rsidRPr="00CE06A8">
        <w:rPr>
          <w:rFonts w:cstheme="minorHAnsi"/>
          <w:bCs/>
          <w:i/>
          <w:iCs/>
          <w:sz w:val="22"/>
        </w:rPr>
        <w:t>.</w:t>
      </w:r>
      <w:r>
        <w:rPr>
          <w:rStyle w:val="Voetnootmarkering"/>
          <w:rFonts w:cstheme="minorHAnsi"/>
          <w:bCs/>
          <w:i/>
          <w:iCs/>
          <w:sz w:val="22"/>
        </w:rPr>
        <w:footnoteReference w:id="34"/>
      </w:r>
    </w:p>
    <w:p w14:paraId="3CB1FB11"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12F98F2C"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College stemt duur activiteiten af op de persoon</w:t>
      </w:r>
    </w:p>
    <w:p w14:paraId="0AF65637"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Het tweede lid geeft het college de mogelijkheid om de duur van activiteiten in het kader van sociale activering nader te bepalen. Het college moet de duur afstemmen op de mogelijkheden en capaciteiten van een persoon. Gezien de mogelijk sterk verschillende behoeften op dit gebied, zal een al te rigide termijn moeilijk zijn.</w:t>
      </w:r>
    </w:p>
    <w:p w14:paraId="27563D8B"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3283D4DD" w14:textId="77777777"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Geen verdringing</w:t>
      </w:r>
    </w:p>
    <w:p w14:paraId="7E833510" w14:textId="66244A65" w:rsidR="00CE06A8" w:rsidRPr="00CE06A8" w:rsidRDefault="00CE06A8" w:rsidP="00CE06A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Zie wat hie</w:t>
      </w:r>
      <w:r>
        <w:rPr>
          <w:rFonts w:cstheme="minorHAnsi"/>
          <w:bCs/>
          <w:i/>
          <w:iCs/>
          <w:sz w:val="22"/>
        </w:rPr>
        <w:t>rover is opgemerkt bij artikel 61</w:t>
      </w:r>
      <w:r w:rsidRPr="00CE06A8">
        <w:rPr>
          <w:rFonts w:cstheme="minorHAnsi"/>
          <w:bCs/>
          <w:i/>
          <w:iCs/>
          <w:sz w:val="22"/>
        </w:rPr>
        <w:t>.</w:t>
      </w:r>
      <w:r w:rsidRPr="00CE06A8">
        <w:rPr>
          <w:rFonts w:cstheme="minorHAnsi"/>
          <w:bCs/>
          <w:sz w:val="22"/>
        </w:rPr>
        <w:t>]</w:t>
      </w:r>
    </w:p>
    <w:p w14:paraId="5B7C4F5D" w14:textId="77777777" w:rsidR="00CE06A8" w:rsidRPr="00CE06A8" w:rsidRDefault="00CE06A8" w:rsidP="00A51649">
      <w:pPr>
        <w:pStyle w:val="Geenafstand"/>
        <w:spacing w:line="276" w:lineRule="auto"/>
        <w:rPr>
          <w:rFonts w:cstheme="minorHAnsi"/>
          <w:bCs/>
          <w:sz w:val="22"/>
        </w:rPr>
      </w:pPr>
    </w:p>
    <w:p w14:paraId="0675BE89" w14:textId="774B1A45" w:rsidR="00544F10" w:rsidRPr="00C97F4E" w:rsidRDefault="007D01D4" w:rsidP="00A51649">
      <w:pPr>
        <w:pStyle w:val="Geenafstand"/>
        <w:spacing w:line="276" w:lineRule="auto"/>
        <w:rPr>
          <w:rFonts w:cstheme="minorHAnsi"/>
          <w:sz w:val="22"/>
        </w:rPr>
      </w:pPr>
      <w:r w:rsidRPr="00C97F4E">
        <w:rPr>
          <w:rFonts w:cstheme="minorHAnsi"/>
          <w:sz w:val="22"/>
        </w:rPr>
        <w:t>[</w:t>
      </w:r>
      <w:r w:rsidR="00544F10" w:rsidRPr="00C97F4E">
        <w:rPr>
          <w:rFonts w:cstheme="minorHAnsi"/>
          <w:b/>
          <w:i/>
          <w:sz w:val="22"/>
        </w:rPr>
        <w:t xml:space="preserve">Artikel </w:t>
      </w:r>
      <w:r w:rsidRPr="00C97F4E">
        <w:rPr>
          <w:rFonts w:cstheme="minorHAnsi"/>
          <w:b/>
          <w:i/>
          <w:sz w:val="22"/>
        </w:rPr>
        <w:t>6</w:t>
      </w:r>
      <w:r w:rsidR="00CE06A8">
        <w:rPr>
          <w:rFonts w:cstheme="minorHAnsi"/>
          <w:b/>
          <w:i/>
          <w:sz w:val="22"/>
        </w:rPr>
        <w:t>3</w:t>
      </w:r>
      <w:r w:rsidR="00544F10" w:rsidRPr="00C97F4E">
        <w:rPr>
          <w:rFonts w:cstheme="minorHAnsi"/>
          <w:b/>
          <w:i/>
          <w:sz w:val="22"/>
        </w:rPr>
        <w:t xml:space="preserve">. </w:t>
      </w:r>
      <w:r w:rsidRPr="00C97F4E">
        <w:rPr>
          <w:rFonts w:cstheme="minorHAnsi"/>
          <w:b/>
          <w:bCs/>
          <w:i/>
          <w:iCs/>
          <w:sz w:val="22"/>
        </w:rPr>
        <w:t>D</w:t>
      </w:r>
      <w:r w:rsidR="00544F10" w:rsidRPr="00C97F4E">
        <w:rPr>
          <w:rFonts w:cstheme="minorHAnsi"/>
          <w:b/>
          <w:bCs/>
          <w:i/>
          <w:iCs/>
          <w:sz w:val="22"/>
        </w:rPr>
        <w:t>etacheringsbaan</w:t>
      </w:r>
    </w:p>
    <w:p w14:paraId="6E1B3002"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1. Het college kan zorgen voor toeleiding van een persoon die behoort tot de doelgroep naar een dienstverband met een werkgever, gericht op arbeidsinschakeling.</w:t>
      </w:r>
    </w:p>
    <w:p w14:paraId="240DBD4E"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2. De werknemer wordt voor het verrichten van arbeid gedetacheerd bij een onderneming. De detachering wordt vastgelegd in een schriftelijke overeenkomst tussen zowel de werkgever en inlenende organisatie als tussen de werknemer en inlenende organisatie.</w:t>
      </w:r>
    </w:p>
    <w:p w14:paraId="3E24277D" w14:textId="77777777" w:rsidR="00AC6F8D" w:rsidRPr="00C97F4E" w:rsidRDefault="00AC6F8D" w:rsidP="00A51649">
      <w:pPr>
        <w:spacing w:after="0" w:line="276" w:lineRule="auto"/>
        <w:rPr>
          <w:rFonts w:ascii="Calibri" w:eastAsia="Times New Roman" w:hAnsi="Calibri" w:cs="Times New Roman"/>
          <w:color w:val="000000"/>
          <w:sz w:val="22"/>
          <w14:textFill>
            <w14:solidFill>
              <w14:srgbClr w14:val="000000">
                <w14:lumMod w14:val="75000"/>
              </w14:srgbClr>
            </w14:solidFill>
          </w14:textFill>
        </w:rPr>
      </w:pPr>
      <w:r w:rsidRPr="00C97F4E">
        <w:rPr>
          <w:rFonts w:ascii="Calibri" w:eastAsia="Times New Roman" w:hAnsi="Calibri" w:cs="Times New Roman"/>
          <w:i/>
          <w:sz w:val="22"/>
        </w:rPr>
        <w:t>3. Een werknemer wordt uitsluitend</w:t>
      </w:r>
      <w:r w:rsidRPr="00C97F4E" w:rsidDel="00211F70">
        <w:rPr>
          <w:rFonts w:ascii="Calibri" w:eastAsia="Times New Roman" w:hAnsi="Calibri" w:cs="Times New Roman"/>
          <w:i/>
          <w:sz w:val="22"/>
        </w:rPr>
        <w:t xml:space="preserve"> </w:t>
      </w:r>
      <w:r w:rsidRPr="00C97F4E">
        <w:rPr>
          <w:rFonts w:ascii="Calibri" w:eastAsia="Times New Roman" w:hAnsi="Calibri" w:cs="Times New Roman"/>
          <w:i/>
          <w:sz w:val="22"/>
        </w:rPr>
        <w:t>geplaatst als hierdoor de concurrentieverhoudingen niet onverantwoord worden beïnvloed en er geen verdringing op de arbeidsmarkt plaatsvindt.</w:t>
      </w:r>
      <w:r w:rsidRPr="00C97F4E">
        <w:rPr>
          <w:rFonts w:ascii="Calibri" w:eastAsia="Times New Roman" w:hAnsi="Calibri" w:cs="Times New Roman"/>
          <w:sz w:val="22"/>
        </w:rPr>
        <w:t>]</w:t>
      </w:r>
    </w:p>
    <w:p w14:paraId="0C0BAB33" w14:textId="39115FE2" w:rsidR="00544F10" w:rsidRDefault="00544F10" w:rsidP="00A51649">
      <w:pPr>
        <w:pStyle w:val="Geenafstand"/>
        <w:spacing w:line="276" w:lineRule="auto"/>
        <w:rPr>
          <w:rFonts w:cstheme="minorHAnsi"/>
          <w:bCs/>
          <w:sz w:val="22"/>
          <w:u w:val="single"/>
        </w:rPr>
      </w:pPr>
    </w:p>
    <w:p w14:paraId="0028DF54" w14:textId="77777777" w:rsidR="00CE06A8" w:rsidRDefault="00CE06A8" w:rsidP="00CE06A8">
      <w:pPr>
        <w:pStyle w:val="Geenafstand"/>
        <w:pBdr>
          <w:top w:val="single" w:sz="4" w:space="1" w:color="auto"/>
          <w:left w:val="single" w:sz="4" w:space="1" w:color="auto"/>
          <w:bottom w:val="single" w:sz="4" w:space="1" w:color="auto"/>
          <w:right w:val="single" w:sz="4" w:space="1" w:color="auto"/>
        </w:pBdr>
        <w:spacing w:line="276" w:lineRule="auto"/>
        <w:rPr>
          <w:rFonts w:cstheme="minorHAnsi"/>
          <w:b/>
          <w:bCs/>
          <w:i/>
          <w:sz w:val="22"/>
        </w:rPr>
      </w:pPr>
      <w:r>
        <w:rPr>
          <w:rFonts w:cstheme="minorHAnsi"/>
          <w:bCs/>
          <w:sz w:val="22"/>
        </w:rPr>
        <w:t>[</w:t>
      </w:r>
      <w:r w:rsidRPr="00CE06A8">
        <w:rPr>
          <w:rFonts w:cstheme="minorHAnsi"/>
          <w:b/>
          <w:bCs/>
          <w:i/>
          <w:sz w:val="22"/>
        </w:rPr>
        <w:t>Toelichting</w:t>
      </w:r>
    </w:p>
    <w:p w14:paraId="70F1B81D" w14:textId="575C0496" w:rsidR="00CE06A8" w:rsidRPr="00CE06A8" w:rsidRDefault="00CE06A8" w:rsidP="00CE06A8">
      <w:pPr>
        <w:pStyle w:val="Geenafstand"/>
        <w:pBdr>
          <w:top w:val="single" w:sz="4" w:space="1" w:color="auto"/>
          <w:left w:val="single" w:sz="4" w:space="1" w:color="auto"/>
          <w:bottom w:val="single" w:sz="4" w:space="1" w:color="auto"/>
          <w:right w:val="single" w:sz="4" w:space="1" w:color="auto"/>
        </w:pBdr>
        <w:spacing w:line="276" w:lineRule="auto"/>
        <w:rPr>
          <w:rFonts w:cstheme="minorHAnsi"/>
          <w:b/>
          <w:bCs/>
          <w:i/>
          <w:sz w:val="22"/>
        </w:rPr>
      </w:pPr>
      <w:r w:rsidRPr="00CE06A8">
        <w:rPr>
          <w:rFonts w:cstheme="minorHAnsi"/>
          <w:bCs/>
          <w:i/>
          <w:iCs/>
          <w:sz w:val="22"/>
        </w:rPr>
        <w:t>De Participatiewet biedt de mogelijkheid personen uit de doelgroep een dienstverband aan te bieden om op detacheringsbasis werkervaring op te doen. In de verordening zijn de randvoorwaarden vastgelegd waarbinnen de banen vormgegeven worden.</w:t>
      </w:r>
    </w:p>
    <w:p w14:paraId="043125E0" w14:textId="77777777" w:rsidR="00CE06A8" w:rsidRPr="00CE06A8" w:rsidRDefault="00CE06A8" w:rsidP="00CE06A8">
      <w:pPr>
        <w:pStyle w:val="Geenafstand"/>
        <w:pBdr>
          <w:top w:val="single" w:sz="4" w:space="1" w:color="auto"/>
          <w:left w:val="single" w:sz="4" w:space="1" w:color="auto"/>
          <w:bottom w:val="single" w:sz="4" w:space="1" w:color="auto"/>
          <w:right w:val="single" w:sz="4" w:space="1" w:color="auto"/>
        </w:pBdr>
        <w:spacing w:line="276" w:lineRule="auto"/>
        <w:ind w:firstLine="708"/>
        <w:rPr>
          <w:rFonts w:cstheme="minorHAnsi"/>
          <w:bCs/>
          <w:sz w:val="22"/>
        </w:rPr>
      </w:pPr>
      <w:r w:rsidRPr="00CE06A8">
        <w:rPr>
          <w:rFonts w:cstheme="minorHAnsi"/>
          <w:bCs/>
          <w:i/>
          <w:iCs/>
          <w:sz w:val="22"/>
        </w:rPr>
        <w:lastRenderedPageBreak/>
        <w:t>Het eerste lid biedt de mogelijkheid tot het aangaan van het dienstverband. Het college zorgt ervoor dat een persoon een dienstverband krijgt aangeboden door een derde, de werkgever. Die derde kan bijvoorbeeld een detacheringsbureau zijn. In het tweede lid wordt bepaald dat het gaat om detachering. Daarbij worden op twee vlakken afspraken gemaakt. Ten eerste tussen het inlenende bedrijf en de werkgever. Hierin worden zaken geregeld als de verhouding tot de werkgever, de hoogte van de inleenvergoeding en de wijze waarop de begeleiding wordt vormgegeven. In de overeenkomst tussen werknemer en inlener worden afspraken gemaakt over werktijden, verlof en de inhoud van het werk.</w:t>
      </w:r>
    </w:p>
    <w:p w14:paraId="6A98212A" w14:textId="7B0D4F43" w:rsidR="00CE06A8" w:rsidRPr="00CE06A8" w:rsidRDefault="00CE06A8" w:rsidP="00CE06A8">
      <w:pPr>
        <w:pStyle w:val="Geenafstand"/>
        <w:pBdr>
          <w:top w:val="single" w:sz="4" w:space="1" w:color="auto"/>
          <w:left w:val="single" w:sz="4" w:space="1" w:color="auto"/>
          <w:bottom w:val="single" w:sz="4" w:space="1" w:color="auto"/>
          <w:right w:val="single" w:sz="4" w:space="1" w:color="auto"/>
        </w:pBdr>
        <w:spacing w:line="276" w:lineRule="auto"/>
        <w:ind w:firstLine="708"/>
        <w:rPr>
          <w:rFonts w:cstheme="minorHAnsi"/>
          <w:bCs/>
          <w:sz w:val="22"/>
        </w:rPr>
      </w:pPr>
      <w:r w:rsidRPr="00CE06A8">
        <w:rPr>
          <w:rFonts w:cstheme="minorHAnsi"/>
          <w:bCs/>
          <w:i/>
          <w:iCs/>
          <w:sz w:val="22"/>
        </w:rPr>
        <w:t>Voor derde lid wordt verwezen naar de toelichting bij het artikel over werkstages.</w:t>
      </w:r>
      <w:r w:rsidRPr="00CE06A8">
        <w:rPr>
          <w:rFonts w:cstheme="minorHAnsi"/>
          <w:bCs/>
          <w:sz w:val="22"/>
        </w:rPr>
        <w:t>]</w:t>
      </w:r>
    </w:p>
    <w:p w14:paraId="48A6BC92" w14:textId="77777777" w:rsidR="00CE06A8" w:rsidRPr="00C97F4E" w:rsidRDefault="00CE06A8" w:rsidP="00CE06A8">
      <w:pPr>
        <w:pStyle w:val="Geenafstand"/>
        <w:spacing w:line="276" w:lineRule="auto"/>
        <w:rPr>
          <w:rFonts w:cstheme="minorHAnsi"/>
          <w:bCs/>
          <w:sz w:val="22"/>
          <w:u w:val="single"/>
        </w:rPr>
      </w:pPr>
    </w:p>
    <w:p w14:paraId="36B36D43" w14:textId="2780B358" w:rsidR="00544F10" w:rsidRPr="00C97F4E" w:rsidRDefault="00544F10" w:rsidP="00A51649">
      <w:pPr>
        <w:pStyle w:val="Geenafstand"/>
        <w:spacing w:line="276" w:lineRule="auto"/>
        <w:rPr>
          <w:rFonts w:cstheme="minorHAnsi"/>
          <w:bCs/>
          <w:sz w:val="22"/>
          <w:u w:val="single"/>
        </w:rPr>
      </w:pPr>
      <w:r w:rsidRPr="00C97F4E">
        <w:rPr>
          <w:rFonts w:cstheme="minorHAnsi"/>
          <w:b/>
          <w:sz w:val="22"/>
        </w:rPr>
        <w:t>Artikel 6</w:t>
      </w:r>
      <w:r w:rsidR="00CE06A8">
        <w:rPr>
          <w:rFonts w:cstheme="minorHAnsi"/>
          <w:b/>
          <w:sz w:val="22"/>
        </w:rPr>
        <w:t>4</w:t>
      </w:r>
      <w:r w:rsidRPr="00C97F4E">
        <w:rPr>
          <w:rFonts w:cstheme="minorHAnsi"/>
          <w:b/>
          <w:sz w:val="22"/>
        </w:rPr>
        <w:t xml:space="preserve">. </w:t>
      </w:r>
      <w:r w:rsidR="00CB4DD5" w:rsidRPr="00C97F4E">
        <w:rPr>
          <w:rFonts w:cstheme="minorHAnsi"/>
          <w:b/>
          <w:sz w:val="22"/>
        </w:rPr>
        <w:t>S</w:t>
      </w:r>
      <w:r w:rsidRPr="00C97F4E">
        <w:rPr>
          <w:rFonts w:cstheme="minorHAnsi"/>
          <w:b/>
          <w:bCs/>
          <w:sz w:val="22"/>
        </w:rPr>
        <w:t>choling</w:t>
      </w:r>
    </w:p>
    <w:p w14:paraId="1C7383DA"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1. Het college kan een persoon die behoort tot de doelgroep een scholingstraject aanbieden.</w:t>
      </w:r>
    </w:p>
    <w:p w14:paraId="1695F3E0"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sz w:val="22"/>
        </w:rPr>
        <w:t>2. Een scholingstraject voldoet in ieder geval aan de volgende eisen:</w:t>
      </w:r>
    </w:p>
    <w:p w14:paraId="11B99C43"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a. [</w:t>
      </w:r>
      <w:r w:rsidRPr="00C97F4E">
        <w:rPr>
          <w:rFonts w:ascii="Calibri" w:eastAsia="Times New Roman" w:hAnsi="Calibri" w:cs="Times New Roman"/>
          <w:b/>
          <w:sz w:val="22"/>
        </w:rPr>
        <w:t>...</w:t>
      </w:r>
      <w:r w:rsidRPr="00C97F4E">
        <w:rPr>
          <w:rFonts w:ascii="Calibri" w:eastAsia="Times New Roman" w:hAnsi="Calibri" w:cs="Times New Roman"/>
          <w:sz w:val="22"/>
        </w:rPr>
        <w:t>], en</w:t>
      </w:r>
    </w:p>
    <w:p w14:paraId="18AC7F8C" w14:textId="77777777" w:rsidR="00AC6F8D" w:rsidRPr="00C97F4E" w:rsidRDefault="00AC6F8D" w:rsidP="00A51649">
      <w:pPr>
        <w:spacing w:after="0" w:line="276" w:lineRule="auto"/>
        <w:ind w:left="284"/>
        <w:rPr>
          <w:rFonts w:ascii="Calibri" w:eastAsia="Times New Roman" w:hAnsi="Calibri" w:cs="Times New Roman"/>
          <w:sz w:val="22"/>
        </w:rPr>
      </w:pPr>
      <w:r w:rsidRPr="00C97F4E">
        <w:rPr>
          <w:rFonts w:ascii="Calibri" w:eastAsia="Times New Roman" w:hAnsi="Calibri" w:cs="Times New Roman"/>
          <w:sz w:val="22"/>
        </w:rPr>
        <w:t>b. [</w:t>
      </w:r>
      <w:r w:rsidRPr="00C97F4E">
        <w:rPr>
          <w:rFonts w:ascii="Calibri" w:eastAsia="Times New Roman" w:hAnsi="Calibri" w:cs="Times New Roman"/>
          <w:b/>
          <w:sz w:val="22"/>
        </w:rPr>
        <w:t>...</w:t>
      </w:r>
      <w:r w:rsidRPr="00C97F4E">
        <w:rPr>
          <w:rFonts w:ascii="Calibri" w:eastAsia="Times New Roman" w:hAnsi="Calibri" w:cs="Times New Roman"/>
          <w:sz w:val="22"/>
        </w:rPr>
        <w:t>].</w:t>
      </w:r>
    </w:p>
    <w:p w14:paraId="2CA5E318" w14:textId="17C20200" w:rsidR="00AC6F8D" w:rsidRPr="00C97F4E" w:rsidRDefault="00AC6F8D" w:rsidP="00A51649">
      <w:pPr>
        <w:spacing w:after="0" w:line="276" w:lineRule="auto"/>
        <w:rPr>
          <w:rFonts w:ascii="Calibri" w:eastAsia="Times New Roman" w:hAnsi="Calibri" w:cs="Times New Roman"/>
          <w:color w:val="000000"/>
          <w:sz w:val="22"/>
          <w14:textFill>
            <w14:solidFill>
              <w14:srgbClr w14:val="000000">
                <w14:lumMod w14:val="75000"/>
              </w14:srgbClr>
            </w14:solidFill>
          </w14:textFill>
        </w:rPr>
      </w:pPr>
      <w:r w:rsidRPr="00C97F4E">
        <w:rPr>
          <w:rFonts w:ascii="Calibri" w:eastAsia="Times New Roman" w:hAnsi="Calibri" w:cs="Times New Roman"/>
          <w:sz w:val="22"/>
        </w:rPr>
        <w:t>[</w:t>
      </w:r>
      <w:r w:rsidRPr="00C97F4E">
        <w:rPr>
          <w:rFonts w:ascii="Calibri" w:eastAsia="Times New Roman" w:hAnsi="Calibri" w:cs="Times New Roman"/>
          <w:i/>
          <w:sz w:val="22"/>
        </w:rPr>
        <w:t xml:space="preserve">3. Het eerste lid is niet van toepassing op personen als bedoeld in artikel 7, derde lid, onderdeel a, van de </w:t>
      </w:r>
      <w:r w:rsidR="00651264" w:rsidRPr="00C97F4E">
        <w:rPr>
          <w:rFonts w:ascii="Calibri" w:eastAsia="Times New Roman" w:hAnsi="Calibri" w:cs="Times New Roman"/>
          <w:i/>
          <w:sz w:val="22"/>
        </w:rPr>
        <w:t>Participatiewet</w:t>
      </w:r>
      <w:r w:rsidRPr="00C97F4E">
        <w:rPr>
          <w:rFonts w:ascii="Calibri" w:eastAsia="Times New Roman" w:hAnsi="Calibri" w:cs="Times New Roman"/>
          <w:i/>
          <w:sz w:val="22"/>
        </w:rPr>
        <w:t>.</w:t>
      </w:r>
      <w:r w:rsidRPr="00C97F4E">
        <w:rPr>
          <w:rFonts w:ascii="Calibri" w:eastAsia="Times New Roman" w:hAnsi="Calibri" w:cs="Times New Roman"/>
          <w:sz w:val="22"/>
        </w:rPr>
        <w:t>]</w:t>
      </w:r>
    </w:p>
    <w:p w14:paraId="7305E343" w14:textId="2DEFA10C" w:rsidR="00544F10" w:rsidRDefault="00544F10" w:rsidP="00A51649">
      <w:pPr>
        <w:pStyle w:val="Geenafstand"/>
        <w:spacing w:line="276" w:lineRule="auto"/>
        <w:rPr>
          <w:rFonts w:cstheme="minorHAnsi"/>
          <w:bCs/>
          <w:sz w:val="22"/>
        </w:rPr>
      </w:pPr>
    </w:p>
    <w:p w14:paraId="5D0221A0" w14:textId="4A51C345" w:rsid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
          <w:bCs/>
          <w:sz w:val="22"/>
        </w:rPr>
        <w:t>Toelichting</w:t>
      </w:r>
    </w:p>
    <w:p w14:paraId="2BECA3F7"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Startkwalificatie</w:t>
      </w:r>
    </w:p>
    <w:p w14:paraId="305AFDF1"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sz w:val="22"/>
        </w:rPr>
        <w:t xml:space="preserve">Onder startkwalificatie wordt verstaan een havo of </w:t>
      </w:r>
      <w:proofErr w:type="spellStart"/>
      <w:r w:rsidRPr="00CE06A8">
        <w:rPr>
          <w:rFonts w:cstheme="minorHAnsi"/>
          <w:bCs/>
          <w:sz w:val="22"/>
        </w:rPr>
        <w:t>VWO-diploma</w:t>
      </w:r>
      <w:proofErr w:type="spellEnd"/>
      <w:r w:rsidRPr="00CE06A8">
        <w:rPr>
          <w:rFonts w:cstheme="minorHAnsi"/>
          <w:bCs/>
          <w:sz w:val="22"/>
        </w:rPr>
        <w:t xml:space="preserve"> of een diploma van het middelbaar beroepsonderwijs (mbo), niveau twee. Scholing kan worden aangeboden aan personen met of zonder een dergelijke startkwalificatie. Vooral voor personen zonder startkwalificatie kan scholing noodzakelijk zijn voor de re-integratie.</w:t>
      </w:r>
    </w:p>
    <w:p w14:paraId="2DCCDDC5"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27649287"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Jongeren</w:t>
      </w:r>
    </w:p>
    <w:p w14:paraId="58561537"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sz w:val="22"/>
        </w:rPr>
        <w:t>Personen jonger dan 27 jaar die nog mogelijkheden hebben binnen het uit 's Rijks kas bekostigde onderwijs kunnen sinds 1 juli 2012 geen voorziening ontvangen die hen ondersteunt bij de arbeidsinschakeling (artikel 7, derde lid, onderdeel a, van de Participatiewet). [</w:t>
      </w:r>
      <w:r w:rsidRPr="00CE06A8">
        <w:rPr>
          <w:rFonts w:cstheme="minorHAnsi"/>
          <w:bCs/>
          <w:i/>
          <w:iCs/>
          <w:sz w:val="22"/>
        </w:rPr>
        <w:t>Dit is voor de volledigheid opgenomen in het derde lid.</w:t>
      </w:r>
      <w:r w:rsidRPr="00CE06A8">
        <w:rPr>
          <w:rFonts w:cstheme="minorHAnsi"/>
          <w:bCs/>
          <w:sz w:val="22"/>
        </w:rPr>
        <w:t>]</w:t>
      </w:r>
    </w:p>
    <w:p w14:paraId="7978C674"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29624A6D"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i/>
          <w:iCs/>
          <w:sz w:val="22"/>
        </w:rPr>
        <w:t>Scholing in combinatie met participatieplaats</w:t>
      </w:r>
    </w:p>
    <w:p w14:paraId="3ACDFBDC" w14:textId="77777777" w:rsidR="00CE06A8" w:rsidRP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CE06A8">
        <w:rPr>
          <w:rFonts w:cstheme="minorHAnsi"/>
          <w:bCs/>
          <w:sz w:val="22"/>
        </w:rPr>
        <w:t>Wanneer een persoon die in aanmerking is gebracht voor een participatieplaats niet over een startkwalificatie beschikt, dient het college aan deze persoon scholing of opleiding aan te bieden. Dit geldt vanaf zes maanden na aanvang van de werkzaamheden op de participatieplaats. De scholing of opleiding moet zijn gericht zijn vergroting van de kansen op de arbeidsmarkt. Het college hoeft aan een persoon alleen geen scholing of opleiding aan te bieden als dergelijke scholing of opleiding naar zijn oordeel de krachten of bekwaamheden van de persoon te boven gaan of als naar zijn oordeel scholing of opleiding niet bijdraagt aan vergroting van de kans op inschakeling in het arbeidsproces van de persoon. Dit volgt uit artikel 10a, vijfde lid, van de Participatiewet.</w:t>
      </w:r>
    </w:p>
    <w:p w14:paraId="2CFB988E" w14:textId="7F94F216" w:rsidR="00CE06A8" w:rsidRDefault="00CE06A8" w:rsidP="00A72A44">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Pr>
          <w:rFonts w:cstheme="minorHAnsi"/>
          <w:bCs/>
          <w:sz w:val="22"/>
        </w:rPr>
        <w:t>Zie artikel 65</w:t>
      </w:r>
      <w:r w:rsidRPr="00CE06A8">
        <w:rPr>
          <w:rFonts w:cstheme="minorHAnsi"/>
          <w:bCs/>
          <w:sz w:val="22"/>
        </w:rPr>
        <w:t xml:space="preserve"> van deze verordening over de voorziening participatieplaatsen.</w:t>
      </w:r>
    </w:p>
    <w:p w14:paraId="10183C44" w14:textId="1F58BB01" w:rsidR="00DA11F0" w:rsidRDefault="00DA11F0" w:rsidP="00DA11F0">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2A0AD069" w14:textId="1F3150ED" w:rsidR="00DA11F0" w:rsidRPr="00DA11F0" w:rsidRDefault="00DA11F0" w:rsidP="00DA11F0">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DA11F0">
        <w:rPr>
          <w:rFonts w:cstheme="minorHAnsi"/>
          <w:b/>
          <w:bCs/>
          <w:color w:val="C00000"/>
          <w:sz w:val="22"/>
          <w:u w:val="single"/>
        </w:rPr>
        <w:t>Implementatiehandleiding</w:t>
      </w:r>
      <w:r w:rsidRPr="00DA11F0">
        <w:rPr>
          <w:rFonts w:cstheme="minorHAnsi"/>
          <w:bCs/>
          <w:color w:val="C00000"/>
          <w:sz w:val="22"/>
        </w:rPr>
        <w:t>: Scholing is bij uitstek een maatwerkinstrument waarbij het moeilijk is in een model</w:t>
      </w:r>
      <w:r w:rsidR="00D25CC1">
        <w:rPr>
          <w:rFonts w:cstheme="minorHAnsi"/>
          <w:bCs/>
          <w:color w:val="C00000"/>
          <w:sz w:val="22"/>
        </w:rPr>
        <w:t xml:space="preserve"> of concept</w:t>
      </w:r>
      <w:r w:rsidRPr="00DA11F0">
        <w:rPr>
          <w:rFonts w:cstheme="minorHAnsi"/>
          <w:bCs/>
          <w:color w:val="C00000"/>
          <w:sz w:val="22"/>
        </w:rPr>
        <w:t xml:space="preserve"> algemene richtlijnen te geven. Wel is het nastrevenswaardig om op het niveau van de verordening een aantal randvoorwaarden te formuleren. Waaraan een scholingstraject dan in </w:t>
      </w:r>
      <w:r w:rsidRPr="00DA11F0">
        <w:rPr>
          <w:rFonts w:cstheme="minorHAnsi"/>
          <w:bCs/>
          <w:color w:val="C00000"/>
          <w:sz w:val="22"/>
        </w:rPr>
        <w:lastRenderedPageBreak/>
        <w:t>ieder geval moet voldoen moet dan in het tweede lid worden vastgelegd. Deze regels kunnen betrekking hebben op het type scholing of opleiding dat wordt ingezet.</w:t>
      </w:r>
      <w:r w:rsidRPr="00DA11F0">
        <w:rPr>
          <w:rStyle w:val="Voetnootmarkering"/>
          <w:rFonts w:cstheme="minorHAnsi"/>
          <w:bCs/>
          <w:color w:val="C00000"/>
          <w:sz w:val="22"/>
        </w:rPr>
        <w:footnoteReference w:id="35"/>
      </w:r>
      <w:r w:rsidRPr="00DA11F0">
        <w:rPr>
          <w:rFonts w:cstheme="minorHAnsi"/>
          <w:bCs/>
          <w:color w:val="C00000"/>
          <w:sz w:val="22"/>
        </w:rPr>
        <w:t xml:space="preserve"> Hoe het wordt ingevuld is verder aan individuele gemeenten om uit te maken. Het derde lid is als facultatief aangemerkt omdat het niets toevoegt aan de regeling hiervan in de Participatiewet (artikel 7, derde lid, onder a, van de Participatiewet). Om een volledig beeld te geven kan desondanks toch besloten worden het lid over te nemen.</w:t>
      </w:r>
    </w:p>
    <w:p w14:paraId="5427D5F2" w14:textId="77777777" w:rsidR="00CE06A8" w:rsidRPr="00C97F4E" w:rsidRDefault="00CE06A8" w:rsidP="00CE06A8">
      <w:pPr>
        <w:pStyle w:val="Geenafstand"/>
        <w:spacing w:line="276" w:lineRule="auto"/>
        <w:rPr>
          <w:rFonts w:cstheme="minorHAnsi"/>
          <w:bCs/>
          <w:sz w:val="22"/>
        </w:rPr>
      </w:pPr>
    </w:p>
    <w:p w14:paraId="43EC6F7C" w14:textId="5A9A0F4F" w:rsidR="00544F10" w:rsidRPr="00C97F4E" w:rsidRDefault="00544F10" w:rsidP="00A51649">
      <w:pPr>
        <w:pStyle w:val="Geenafstand"/>
        <w:spacing w:line="276" w:lineRule="auto"/>
        <w:rPr>
          <w:rFonts w:cstheme="minorHAnsi"/>
          <w:bCs/>
          <w:sz w:val="22"/>
          <w:u w:val="single"/>
        </w:rPr>
      </w:pPr>
      <w:r w:rsidRPr="00C97F4E">
        <w:rPr>
          <w:rFonts w:cstheme="minorHAnsi"/>
          <w:b/>
          <w:sz w:val="22"/>
        </w:rPr>
        <w:t>Artikel 6</w:t>
      </w:r>
      <w:r w:rsidR="00A72A44">
        <w:rPr>
          <w:rFonts w:cstheme="minorHAnsi"/>
          <w:b/>
          <w:sz w:val="22"/>
        </w:rPr>
        <w:t>5</w:t>
      </w:r>
      <w:r w:rsidRPr="00C97F4E">
        <w:rPr>
          <w:rFonts w:cstheme="minorHAnsi"/>
          <w:b/>
          <w:sz w:val="22"/>
        </w:rPr>
        <w:t xml:space="preserve">. </w:t>
      </w:r>
      <w:r w:rsidR="00CB4DD5" w:rsidRPr="00C97F4E">
        <w:rPr>
          <w:rFonts w:cstheme="minorHAnsi"/>
          <w:b/>
          <w:bCs/>
          <w:sz w:val="22"/>
        </w:rPr>
        <w:t>P</w:t>
      </w:r>
      <w:r w:rsidRPr="00C97F4E">
        <w:rPr>
          <w:rFonts w:cstheme="minorHAnsi"/>
          <w:b/>
          <w:bCs/>
          <w:sz w:val="22"/>
        </w:rPr>
        <w:t>articipatieplaats</w:t>
      </w:r>
    </w:p>
    <w:p w14:paraId="607DC255" w14:textId="6FE50719"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sz w:val="22"/>
        </w:rPr>
        <w:t>[</w:t>
      </w:r>
      <w:r w:rsidRPr="00C97F4E">
        <w:rPr>
          <w:rFonts w:ascii="Calibri" w:eastAsia="Times New Roman" w:hAnsi="Calibri" w:cs="Times New Roman"/>
          <w:i/>
          <w:sz w:val="22"/>
        </w:rPr>
        <w:t xml:space="preserve">1. Het college kan een persoon van 27 jaar of ouder met recht op algemene bijstand overeenkomstig artikel 10a van de </w:t>
      </w:r>
      <w:r w:rsidR="00651264" w:rsidRPr="00C97F4E">
        <w:rPr>
          <w:rFonts w:ascii="Calibri" w:eastAsia="Times New Roman" w:hAnsi="Calibri" w:cs="Times New Roman"/>
          <w:i/>
          <w:sz w:val="22"/>
        </w:rPr>
        <w:t>Participatiewet</w:t>
      </w:r>
      <w:r w:rsidR="00651264" w:rsidRPr="00C97F4E">
        <w:rPr>
          <w:rFonts w:ascii="Calibri" w:eastAsia="Times New Roman" w:hAnsi="Calibri" w:cs="Times New Roman"/>
          <w:i/>
          <w:color w:val="000000"/>
          <w:sz w:val="22"/>
          <w14:textFill>
            <w14:solidFill>
              <w14:srgbClr w14:val="000000">
                <w14:lumMod w14:val="75000"/>
              </w14:srgbClr>
            </w14:solidFill>
          </w14:textFill>
        </w:rPr>
        <w:t xml:space="preserve"> </w:t>
      </w:r>
      <w:r w:rsidRPr="00C97F4E">
        <w:rPr>
          <w:rFonts w:ascii="Calibri" w:eastAsia="Times New Roman" w:hAnsi="Calibri" w:cs="Times New Roman"/>
          <w:i/>
          <w:sz w:val="22"/>
        </w:rPr>
        <w:t xml:space="preserve">onbeloonde additionele werkzaamheden laten verrichten. </w:t>
      </w:r>
    </w:p>
    <w:p w14:paraId="5395325C"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i/>
          <w:sz w:val="22"/>
        </w:rPr>
        <w:t>2. Het college zorgt ervoor dat de te verrichten additionele werkzaamheden worden vastgelegd in een schriftelijke overeenkomst die wordt ondertekend door het college, de werkgever en de persoon die de additionele werkzaamheden gaat verrichten.</w:t>
      </w:r>
      <w:r w:rsidRPr="00C97F4E">
        <w:rPr>
          <w:rFonts w:ascii="Calibri" w:eastAsia="Times New Roman" w:hAnsi="Calibri" w:cs="Times New Roman"/>
          <w:sz w:val="22"/>
        </w:rPr>
        <w:t>]</w:t>
      </w:r>
    </w:p>
    <w:p w14:paraId="1DB9DA73" w14:textId="03D0F855" w:rsidR="00544F10" w:rsidRPr="00C97F4E" w:rsidRDefault="00AC6F8D" w:rsidP="00A51649">
      <w:pPr>
        <w:pStyle w:val="Geenafstand"/>
        <w:spacing w:line="276" w:lineRule="auto"/>
        <w:rPr>
          <w:rFonts w:ascii="Calibri" w:eastAsia="Times New Roman" w:hAnsi="Calibri" w:cs="Times New Roman"/>
          <w:sz w:val="22"/>
        </w:rPr>
      </w:pPr>
      <w:r w:rsidRPr="00C97F4E">
        <w:rPr>
          <w:rFonts w:ascii="Calibri" w:eastAsia="Times New Roman" w:hAnsi="Calibri" w:cs="Times New Roman"/>
          <w:sz w:val="22"/>
        </w:rPr>
        <w:t xml:space="preserve">3. De premie, bedoeld in artikel 10a, zesde lid, van de </w:t>
      </w:r>
      <w:r w:rsidR="00651264" w:rsidRPr="00C97F4E">
        <w:rPr>
          <w:rFonts w:ascii="Calibri" w:eastAsia="Times New Roman" w:hAnsi="Calibri" w:cs="Times New Roman"/>
          <w:sz w:val="22"/>
        </w:rPr>
        <w:t>Participatiewet</w:t>
      </w:r>
      <w:r w:rsidR="00651264" w:rsidRPr="00C97F4E">
        <w:rPr>
          <w:rFonts w:ascii="Calibri" w:eastAsia="Times New Roman" w:hAnsi="Calibri" w:cs="Times New Roman"/>
          <w:color w:val="000000"/>
          <w:sz w:val="22"/>
          <w14:textFill>
            <w14:solidFill>
              <w14:srgbClr w14:val="000000">
                <w14:lumMod w14:val="75000"/>
              </w14:srgbClr>
            </w14:solidFill>
          </w14:textFill>
        </w:rPr>
        <w:t xml:space="preserve"> </w:t>
      </w:r>
      <w:r w:rsidRPr="00C97F4E">
        <w:rPr>
          <w:rFonts w:ascii="Calibri" w:eastAsia="Times New Roman" w:hAnsi="Calibri" w:cs="Times New Roman"/>
          <w:sz w:val="22"/>
        </w:rPr>
        <w:t>bedraagt [</w:t>
      </w:r>
      <w:r w:rsidRPr="00C97F4E">
        <w:rPr>
          <w:rFonts w:ascii="Calibri" w:eastAsia="Times New Roman" w:hAnsi="Calibri" w:cs="Times New Roman"/>
          <w:b/>
          <w:sz w:val="22"/>
        </w:rPr>
        <w:t>bedrag (bijvoorbeeld € 100)</w:t>
      </w:r>
      <w:r w:rsidRPr="00C97F4E">
        <w:rPr>
          <w:rFonts w:ascii="Calibri" w:eastAsia="Times New Roman" w:hAnsi="Calibri" w:cs="Times New Roman"/>
          <w:sz w:val="22"/>
        </w:rPr>
        <w:t>] per zes maanden, mits in die zes maanden voldoende is meegewerkt aan het vergroten van de kans op inschakeling in het arbeidsproces.</w:t>
      </w:r>
    </w:p>
    <w:p w14:paraId="7DFE3E3F" w14:textId="0E55E373" w:rsidR="00AC6F8D" w:rsidRDefault="00AC6F8D" w:rsidP="00A51649">
      <w:pPr>
        <w:pStyle w:val="Geenafstand"/>
        <w:spacing w:line="276" w:lineRule="auto"/>
        <w:rPr>
          <w:rFonts w:cstheme="minorHAnsi"/>
          <w:bCs/>
          <w:sz w:val="22"/>
          <w:u w:val="single"/>
        </w:rPr>
      </w:pPr>
    </w:p>
    <w:p w14:paraId="10036F8C" w14:textId="54DC00B4"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A72A44">
        <w:rPr>
          <w:rFonts w:cstheme="minorHAnsi"/>
          <w:b/>
          <w:bCs/>
          <w:sz w:val="22"/>
        </w:rPr>
        <w:t>Toelichting</w:t>
      </w:r>
    </w:p>
    <w:p w14:paraId="5229F01D" w14:textId="6661A9FC"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Een participatieplaats is bedoeld voor personen met een grotere afstand tot de arbeidsmarkt. Voor personen jonger dan 27 jaar is ondersteuning in de vorm van een participatieplaats niet mogelijk (artikel 7, achtste lid, van de Participatiewet [</w:t>
      </w:r>
      <w:r>
        <w:rPr>
          <w:rFonts w:cstheme="minorHAnsi"/>
          <w:bCs/>
          <w:i/>
          <w:iCs/>
          <w:sz w:val="22"/>
        </w:rPr>
        <w:t>en het eerste lid van artikel 65</w:t>
      </w:r>
      <w:r w:rsidRPr="00A72A44">
        <w:rPr>
          <w:rFonts w:cstheme="minorHAnsi"/>
          <w:bCs/>
          <w:i/>
          <w:iCs/>
          <w:sz w:val="22"/>
        </w:rPr>
        <w:t xml:space="preserve"> van deze verordening</w:t>
      </w:r>
      <w:r w:rsidRPr="00A72A44">
        <w:rPr>
          <w:rFonts w:cstheme="minorHAnsi"/>
          <w:bCs/>
          <w:sz w:val="22"/>
        </w:rPr>
        <w:t>]). Het college kan dan ook enkel aan personen van 27 jaar of ouder met recht op algemene bijstand een participatieplaats aanbieden.</w:t>
      </w:r>
    </w:p>
    <w:p w14:paraId="2DED7302" w14:textId="77777777"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0961F1D7" w14:textId="77777777"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i/>
          <w:iCs/>
          <w:sz w:val="22"/>
        </w:rPr>
        <w:t>Additionele werkzaamheden</w:t>
      </w:r>
    </w:p>
    <w:p w14:paraId="0D877DFB" w14:textId="77777777"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Op een participatieplaats worden additionele werkzaamheden verricht. Niet de te verrichten werkzaamheden staan centraal maar het leren werken of het (opnieuw) wennen aan werken. Aspecten als omgaan met gezag, op tijd komen, werkritme en samenwerking met collega’s zijn allemaal zaken waaraan in een participatieplaats gewerkt kan worden. Ook kan hiermee worden beoordeeld of het werkterrein past bij de capaciteiten van de uitkeringsgerechtigde, zodat een persoon bijvoorbeeld een opleiding op het betreffende terrein kan gaan volgen en daarmee voor zichzelf een duurzaam perspectief op arbeid kan realiseren. De duur van de participatieplaats is wettelijk beperkt tot maximaal vier jaar (artikel 10a van de Participatiewet). Na negen maanden wordt beoordeeld door het college of de participatieplaats de kans op arbeidsinschakeling heeft vergroot (artikel 10a, achtste lid, van de Participatiewet). Zo niet dan wordt de participatieplaats beëindigd. Uiterlijk 24 maanden na aanvang van de participatieplaats wordt opnieuw beoordeeld of de participatieplaats wordt voorgezet. Als de gemeente concludeert dat voortzetting van de participatieplaats met het oog op in de persoon gelegen factoren aanmerkelijk bijdraagt tot de arbeidsinschakeling, dan kan de participatieplaats nog één jaar verlengd worden. Echter in dat geval dient een andere werkomgeving geboden te worden (artikel 10a, negende lid, van de Participatiewet). Na 36 maanden vindt opnieuw een dergelijke beoordeling plaats (artikel 10a, tiende lid, van de Participatiewet).</w:t>
      </w:r>
    </w:p>
    <w:p w14:paraId="21F8B47E" w14:textId="77777777"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5D3102FD" w14:textId="77777777" w:rsidR="00A72A44" w:rsidRP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i/>
          <w:iCs/>
          <w:sz w:val="22"/>
        </w:rPr>
        <w:lastRenderedPageBreak/>
        <w:t>Premie</w:t>
      </w:r>
    </w:p>
    <w:p w14:paraId="1713DBC6" w14:textId="0F4D874B" w:rsidR="00A72A44" w:rsidRDefault="00A72A44"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De persoon die werkzaamheden verricht op een participatieplaats heeft recht op een premie voor het eerst na zes maanden en vervolgens iedere zes maanden na aanvang van de additionele werkzaamheden (artikel 10a, zesde lid, van de Participatiewet). Voorwaarde is dat de persoon naar het oordeel van het college voldoende heeft meegewerkt aan het vergroten van zijn kansen op de arbeidsmarkt. De hoogte van de premie moet in de verordening vastgelegd worden (artikel 8a, eerste lid, onderdeel d, van de Participatiewet). De premie wordt vrijgelaten op grond van artikel 31, tweede lid, onderdeel j, van de Participatiewet. In verband hiermee is de hoogte van de premie begrensd door het in de vrijlatingsbepaling genoemde bedrag. Daarnaast moet bij het bepalen van de hoogte van de premie ook de risico's van de</w:t>
      </w:r>
      <w:r>
        <w:rPr>
          <w:rFonts w:cstheme="minorHAnsi"/>
          <w:bCs/>
          <w:sz w:val="22"/>
        </w:rPr>
        <w:t xml:space="preserve"> armoedeval worden betrokken</w:t>
      </w:r>
      <w:r w:rsidRPr="00A72A44">
        <w:rPr>
          <w:rFonts w:cstheme="minorHAnsi"/>
          <w:bCs/>
          <w:sz w:val="22"/>
        </w:rPr>
        <w:t>.</w:t>
      </w:r>
      <w:r>
        <w:rPr>
          <w:rStyle w:val="Voetnootmarkering"/>
          <w:rFonts w:cstheme="minorHAnsi"/>
          <w:bCs/>
          <w:sz w:val="22"/>
        </w:rPr>
        <w:footnoteReference w:id="36"/>
      </w:r>
      <w:r w:rsidRPr="00A72A44">
        <w:rPr>
          <w:rFonts w:cstheme="minorHAnsi"/>
          <w:bCs/>
          <w:sz w:val="22"/>
        </w:rPr>
        <w:t xml:space="preserve"> Er is gekozen voor een premie van telkens [</w:t>
      </w:r>
      <w:r w:rsidRPr="00A72A44">
        <w:rPr>
          <w:rFonts w:cstheme="minorHAnsi"/>
          <w:b/>
          <w:bCs/>
          <w:sz w:val="22"/>
        </w:rPr>
        <w:t>bedrag</w:t>
      </w:r>
      <w:r w:rsidRPr="00A72A44">
        <w:rPr>
          <w:rFonts w:cstheme="minorHAnsi"/>
          <w:bCs/>
          <w:sz w:val="22"/>
        </w:rPr>
        <w:t>] per zes maanden.</w:t>
      </w:r>
    </w:p>
    <w:p w14:paraId="2C4BF162" w14:textId="6EA9724E" w:rsidR="00DA11F0" w:rsidRDefault="00DA11F0"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759306AE" w14:textId="051546D7" w:rsidR="00DA11F0" w:rsidRPr="00DA11F0" w:rsidRDefault="00DA11F0" w:rsidP="00A72A44">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DA11F0">
        <w:rPr>
          <w:rFonts w:cstheme="minorHAnsi"/>
          <w:b/>
          <w:bCs/>
          <w:color w:val="C00000"/>
          <w:sz w:val="22"/>
          <w:u w:val="single"/>
        </w:rPr>
        <w:t>Implementatiehandleiding</w:t>
      </w:r>
      <w:r w:rsidRPr="00DA11F0">
        <w:rPr>
          <w:rFonts w:cstheme="minorHAnsi"/>
          <w:bCs/>
          <w:color w:val="C00000"/>
          <w:sz w:val="22"/>
        </w:rPr>
        <w:t>: Het eerste en tweede lid zijn als facultatief aangemerkt omdat de Participatiewet niet verplicht dit te regelen. In het derde lid wordt de hoogte van de premie bij een participatieplaats neergelegd. Voor de invulling kan worden gedacht aan bijvoorbeeld € 100. Het is ook mogelijk om het bedrag te differentiëren naar gelang het aantal uren dat een persoon werkzaamheden verricht op een participatieplaats. Bij het bepalen van de hoogte van de premie moeten de risico's van de armoedeval worden betrokken.</w:t>
      </w:r>
      <w:r w:rsidRPr="00DA11F0">
        <w:rPr>
          <w:rStyle w:val="Voetnootmarkering"/>
          <w:rFonts w:cstheme="minorHAnsi"/>
          <w:bCs/>
          <w:color w:val="C00000"/>
          <w:sz w:val="22"/>
        </w:rPr>
        <w:footnoteReference w:id="37"/>
      </w:r>
    </w:p>
    <w:p w14:paraId="02C2EBBA" w14:textId="77777777" w:rsidR="00A72A44" w:rsidRPr="00A72A44" w:rsidRDefault="00A72A44" w:rsidP="00A51649">
      <w:pPr>
        <w:pStyle w:val="Geenafstand"/>
        <w:spacing w:line="276" w:lineRule="auto"/>
        <w:rPr>
          <w:rFonts w:cstheme="minorHAnsi"/>
          <w:bCs/>
          <w:sz w:val="22"/>
        </w:rPr>
      </w:pPr>
    </w:p>
    <w:p w14:paraId="1DA6FA3D" w14:textId="16ADD080" w:rsidR="00544F10" w:rsidRPr="00C97F4E" w:rsidRDefault="00544F10" w:rsidP="00A51649">
      <w:pPr>
        <w:pStyle w:val="Geenafstand"/>
        <w:spacing w:line="276" w:lineRule="auto"/>
        <w:rPr>
          <w:rFonts w:cstheme="minorHAnsi"/>
          <w:bCs/>
          <w:sz w:val="22"/>
          <w:u w:val="single"/>
        </w:rPr>
      </w:pPr>
      <w:r w:rsidRPr="00C97F4E">
        <w:rPr>
          <w:rFonts w:cstheme="minorHAnsi"/>
          <w:b/>
          <w:sz w:val="22"/>
        </w:rPr>
        <w:t xml:space="preserve">Artikel </w:t>
      </w:r>
      <w:r w:rsidR="00A72A44">
        <w:rPr>
          <w:rFonts w:cstheme="minorHAnsi"/>
          <w:b/>
          <w:sz w:val="22"/>
        </w:rPr>
        <w:t>66</w:t>
      </w:r>
      <w:r w:rsidRPr="00C97F4E">
        <w:rPr>
          <w:rFonts w:cstheme="minorHAnsi"/>
          <w:b/>
          <w:sz w:val="22"/>
        </w:rPr>
        <w:t xml:space="preserve">. </w:t>
      </w:r>
      <w:r w:rsidR="00CB4DD5" w:rsidRPr="00C97F4E">
        <w:rPr>
          <w:rFonts w:cstheme="minorHAnsi"/>
          <w:b/>
          <w:sz w:val="22"/>
        </w:rPr>
        <w:t>P</w:t>
      </w:r>
      <w:r w:rsidRPr="00C97F4E">
        <w:rPr>
          <w:rFonts w:cstheme="minorHAnsi"/>
          <w:b/>
          <w:bCs/>
          <w:sz w:val="22"/>
        </w:rPr>
        <w:t>articipatievoorziening beschut werk</w:t>
      </w:r>
    </w:p>
    <w:p w14:paraId="29DAB9AC" w14:textId="6ED23665" w:rsidR="00AC6F8D" w:rsidRPr="00C97F4E" w:rsidRDefault="00AC6F8D" w:rsidP="00A51649">
      <w:pPr>
        <w:spacing w:after="0" w:line="276" w:lineRule="auto"/>
        <w:rPr>
          <w:rFonts w:ascii="Calibri" w:eastAsia="Times New Roman" w:hAnsi="Calibri" w:cs="Arial"/>
          <w:sz w:val="22"/>
        </w:rPr>
      </w:pPr>
      <w:r w:rsidRPr="00C97F4E">
        <w:rPr>
          <w:rFonts w:ascii="Calibri" w:eastAsia="Times New Roman" w:hAnsi="Calibri" w:cs="Arial"/>
          <w:sz w:val="22"/>
        </w:rPr>
        <w:t xml:space="preserve">1. Om de in artikel 10b, eerste lid, van de </w:t>
      </w:r>
      <w:r w:rsidR="00651264" w:rsidRPr="00C97F4E">
        <w:rPr>
          <w:rFonts w:ascii="Calibri" w:eastAsia="Times New Roman" w:hAnsi="Calibri" w:cs="Times New Roman"/>
          <w:sz w:val="22"/>
        </w:rPr>
        <w:t>Participatiewet</w:t>
      </w:r>
      <w:r w:rsidRPr="00C97F4E">
        <w:rPr>
          <w:rFonts w:ascii="Calibri" w:eastAsia="Times New Roman" w:hAnsi="Calibri" w:cs="Arial"/>
          <w:sz w:val="22"/>
        </w:rPr>
        <w:t>, bedoelde werkzaamheden mogelijk te maken worden de volgende voorzieningen op de arbeidsinschakeling aangeboden:</w:t>
      </w:r>
    </w:p>
    <w:p w14:paraId="4711C836" w14:textId="77777777"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a. fysieke aanpassingen van de werkplek of de werkomgeving;</w:t>
      </w:r>
    </w:p>
    <w:p w14:paraId="103A9976" w14:textId="77777777"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b. uitsplitsing van taken, of</w:t>
      </w:r>
    </w:p>
    <w:p w14:paraId="331DEF2D" w14:textId="77777777"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c. aanpassingen in de wijze van werkbegeleiding, werktempo of arbeidsduur.</w:t>
      </w:r>
    </w:p>
    <w:p w14:paraId="1E6D6ABD" w14:textId="3D0BC1CF" w:rsidR="00AC6F8D" w:rsidRPr="00C97F4E" w:rsidRDefault="00AC6F8D" w:rsidP="00A51649">
      <w:pPr>
        <w:spacing w:after="0" w:line="276" w:lineRule="auto"/>
        <w:rPr>
          <w:rFonts w:ascii="Calibri" w:eastAsia="Times New Roman" w:hAnsi="Calibri" w:cs="Arial"/>
          <w:sz w:val="22"/>
        </w:rPr>
      </w:pPr>
      <w:r w:rsidRPr="00C97F4E">
        <w:rPr>
          <w:rFonts w:ascii="Calibri" w:eastAsia="Times New Roman" w:hAnsi="Calibri" w:cs="Arial"/>
          <w:sz w:val="22"/>
        </w:rPr>
        <w:t xml:space="preserve">2. Voor zover nodig worden aan personen van wie is vastgesteld dat zij uitsluitend in een beschutte omgeving onder aangepaste omstandigheden mogelijkheden tot arbeidsparticipatie hebben, tot het moment van aanvang van de dienstbetrekking, bedoeld in artikel 10b, eerste lid, van de </w:t>
      </w:r>
      <w:r w:rsidR="00651264" w:rsidRPr="00C97F4E">
        <w:rPr>
          <w:rFonts w:ascii="Calibri" w:eastAsia="Times New Roman" w:hAnsi="Calibri" w:cs="Times New Roman"/>
          <w:sz w:val="22"/>
        </w:rPr>
        <w:t>Participatiewet</w:t>
      </w:r>
      <w:r w:rsidRPr="00C97F4E">
        <w:rPr>
          <w:rFonts w:ascii="Calibri" w:eastAsia="Times New Roman" w:hAnsi="Calibri" w:cs="Arial"/>
          <w:sz w:val="22"/>
        </w:rPr>
        <w:t>, daarnaast de volgende voorzieningen op de arbeidsinschakeling aangeboden:</w:t>
      </w:r>
    </w:p>
    <w:p w14:paraId="66A4A2E2" w14:textId="648E37D7"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a. arbeidsmatige dagbesteding als bedoeld in artikel [</w:t>
      </w:r>
      <w:r w:rsidRPr="00C97F4E">
        <w:rPr>
          <w:rFonts w:ascii="Calibri" w:eastAsia="Times New Roman" w:hAnsi="Calibri" w:cs="Arial"/>
          <w:b/>
          <w:sz w:val="22"/>
        </w:rPr>
        <w:t>…</w:t>
      </w:r>
      <w:r w:rsidRPr="00490D78">
        <w:rPr>
          <w:rFonts w:ascii="Calibri" w:eastAsia="Times New Roman" w:hAnsi="Calibri" w:cs="Arial"/>
          <w:sz w:val="22"/>
        </w:rPr>
        <w:t>];</w:t>
      </w:r>
    </w:p>
    <w:p w14:paraId="5509AA37" w14:textId="77238E68"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b. sociale activering als bedoeld in artikel</w:t>
      </w:r>
      <w:r w:rsidRPr="00C97F4E">
        <w:rPr>
          <w:rFonts w:ascii="Calibri" w:eastAsia="Times New Roman" w:hAnsi="Calibri" w:cs="Arial"/>
          <w:color w:val="000000"/>
          <w:sz w:val="22"/>
          <w14:textFill>
            <w14:solidFill>
              <w14:srgbClr w14:val="000000">
                <w14:lumMod w14:val="75000"/>
              </w14:srgbClr>
            </w14:solidFill>
          </w14:textFill>
        </w:rPr>
        <w:t xml:space="preserve"> </w:t>
      </w:r>
      <w:r w:rsidR="007979EE" w:rsidRPr="00C97F4E">
        <w:rPr>
          <w:rFonts w:ascii="Calibri" w:eastAsia="Times New Roman" w:hAnsi="Calibri" w:cs="Arial"/>
          <w:sz w:val="22"/>
        </w:rPr>
        <w:t>6</w:t>
      </w:r>
      <w:r w:rsidR="00A72A44">
        <w:rPr>
          <w:rFonts w:ascii="Calibri" w:eastAsia="Times New Roman" w:hAnsi="Calibri" w:cs="Arial"/>
          <w:sz w:val="22"/>
        </w:rPr>
        <w:t>2</w:t>
      </w:r>
      <w:r w:rsidRPr="00C97F4E">
        <w:rPr>
          <w:rFonts w:ascii="Calibri" w:eastAsia="Times New Roman" w:hAnsi="Calibri" w:cs="Arial"/>
          <w:sz w:val="22"/>
        </w:rPr>
        <w:t xml:space="preserve">; </w:t>
      </w:r>
    </w:p>
    <w:p w14:paraId="6ED3F252" w14:textId="478156B1"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 xml:space="preserve">c. scholing als bedoeld in artikel </w:t>
      </w:r>
      <w:r w:rsidR="007979EE" w:rsidRPr="00C97F4E">
        <w:rPr>
          <w:rFonts w:ascii="Calibri" w:eastAsia="Times New Roman" w:hAnsi="Calibri" w:cs="Arial"/>
          <w:sz w:val="22"/>
        </w:rPr>
        <w:t>6</w:t>
      </w:r>
      <w:r w:rsidR="00A72A44">
        <w:rPr>
          <w:rFonts w:ascii="Calibri" w:eastAsia="Times New Roman" w:hAnsi="Calibri" w:cs="Arial"/>
          <w:sz w:val="22"/>
        </w:rPr>
        <w:t>4</w:t>
      </w:r>
      <w:r w:rsidRPr="00C97F4E">
        <w:rPr>
          <w:rFonts w:ascii="Calibri" w:eastAsia="Times New Roman" w:hAnsi="Calibri" w:cs="Arial"/>
          <w:sz w:val="22"/>
        </w:rPr>
        <w:t>;</w:t>
      </w:r>
    </w:p>
    <w:p w14:paraId="540414AC" w14:textId="3A6EC883"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 xml:space="preserve">d. persoonlijke ondersteuning als bedoel in artikel </w:t>
      </w:r>
      <w:r w:rsidR="00A72A44">
        <w:rPr>
          <w:rFonts w:ascii="Calibri" w:eastAsia="Times New Roman" w:hAnsi="Calibri" w:cs="Arial"/>
          <w:sz w:val="22"/>
        </w:rPr>
        <w:t>68</w:t>
      </w:r>
      <w:r w:rsidRPr="00C97F4E">
        <w:rPr>
          <w:rFonts w:ascii="Calibri" w:eastAsia="Times New Roman" w:hAnsi="Calibri" w:cs="Arial"/>
          <w:sz w:val="22"/>
        </w:rPr>
        <w:t>;</w:t>
      </w:r>
    </w:p>
    <w:p w14:paraId="3B99DF14" w14:textId="77777777" w:rsidR="00AC6F8D" w:rsidRPr="00C97F4E" w:rsidRDefault="00AC6F8D" w:rsidP="00A51649">
      <w:pPr>
        <w:spacing w:after="0" w:line="276" w:lineRule="auto"/>
        <w:ind w:left="284"/>
        <w:rPr>
          <w:rFonts w:ascii="Calibri" w:eastAsia="Times New Roman" w:hAnsi="Calibri" w:cs="Arial"/>
          <w:sz w:val="22"/>
        </w:rPr>
      </w:pPr>
      <w:r w:rsidRPr="00C97F4E">
        <w:rPr>
          <w:rFonts w:ascii="Calibri" w:eastAsia="Times New Roman" w:hAnsi="Calibri" w:cs="Arial"/>
          <w:sz w:val="22"/>
        </w:rPr>
        <w:t>e. schuldhulpverlening als bedoeld in de Wet gemeentelijke schuldhulpverlening.</w:t>
      </w:r>
    </w:p>
    <w:p w14:paraId="190FDEE1" w14:textId="7D3E15BF" w:rsidR="00AC6F8D" w:rsidRPr="00C97F4E" w:rsidRDefault="00AC6F8D" w:rsidP="00A51649">
      <w:pPr>
        <w:spacing w:after="0" w:line="276" w:lineRule="auto"/>
        <w:rPr>
          <w:rFonts w:ascii="Calibri" w:eastAsia="Times New Roman" w:hAnsi="Calibri" w:cs="Arial"/>
          <w:i/>
          <w:sz w:val="22"/>
        </w:rPr>
      </w:pPr>
      <w:r w:rsidRPr="00C97F4E">
        <w:rPr>
          <w:rFonts w:ascii="Calibri" w:eastAsia="Times New Roman" w:hAnsi="Calibri" w:cs="Arial"/>
          <w:sz w:val="22"/>
        </w:rPr>
        <w:t>[</w:t>
      </w:r>
      <w:r w:rsidRPr="00C97F4E">
        <w:rPr>
          <w:rFonts w:ascii="Calibri" w:eastAsia="Times New Roman" w:hAnsi="Calibri" w:cs="Arial"/>
          <w:i/>
          <w:sz w:val="22"/>
        </w:rPr>
        <w:t xml:space="preserve">3. In aanvulling op het aantal ten minste te realiseren dienstbetrekkingen, bedoeld in artikel 10b, vierde lid, van de </w:t>
      </w:r>
      <w:r w:rsidR="00651264" w:rsidRPr="00C97F4E">
        <w:rPr>
          <w:rFonts w:ascii="Calibri" w:eastAsia="Times New Roman" w:hAnsi="Calibri" w:cs="Times New Roman"/>
          <w:i/>
          <w:sz w:val="22"/>
        </w:rPr>
        <w:t>Participatiewet</w:t>
      </w:r>
      <w:r w:rsidRPr="00C97F4E">
        <w:rPr>
          <w:rFonts w:ascii="Calibri" w:eastAsia="Times New Roman" w:hAnsi="Calibri" w:cs="Arial"/>
          <w:i/>
          <w:sz w:val="22"/>
        </w:rPr>
        <w:t>, [worden [ten hoogste] [</w:t>
      </w:r>
      <w:r w:rsidRPr="00C97F4E">
        <w:rPr>
          <w:rFonts w:ascii="Calibri" w:eastAsia="Times New Roman" w:hAnsi="Calibri" w:cs="Arial"/>
          <w:b/>
          <w:i/>
          <w:sz w:val="22"/>
        </w:rPr>
        <w:t>aantal</w:t>
      </w:r>
      <w:r w:rsidRPr="00C97F4E">
        <w:rPr>
          <w:rFonts w:ascii="Calibri" w:eastAsia="Times New Roman" w:hAnsi="Calibri" w:cs="Arial"/>
          <w:i/>
          <w:sz w:val="22"/>
        </w:rPr>
        <w:t xml:space="preserve">] </w:t>
      </w:r>
      <w:r w:rsidRPr="00C97F4E">
        <w:rPr>
          <w:rFonts w:ascii="Calibri" w:eastAsia="Times New Roman" w:hAnsi="Calibri" w:cs="Arial"/>
          <w:b/>
          <w:i/>
          <w:sz w:val="22"/>
        </w:rPr>
        <w:t>OF</w:t>
      </w:r>
      <w:r w:rsidRPr="00C97F4E">
        <w:rPr>
          <w:rFonts w:ascii="Calibri" w:eastAsia="Times New Roman" w:hAnsi="Calibri" w:cs="Arial"/>
          <w:i/>
          <w:sz w:val="22"/>
        </w:rPr>
        <w:t xml:space="preserve"> wordt een aantal van [ten hoogste] [</w:t>
      </w:r>
      <w:r w:rsidRPr="00C97F4E">
        <w:rPr>
          <w:rFonts w:ascii="Calibri" w:eastAsia="Times New Roman" w:hAnsi="Calibri" w:cs="Arial"/>
          <w:b/>
          <w:i/>
          <w:sz w:val="22"/>
        </w:rPr>
        <w:t>percentage</w:t>
      </w:r>
      <w:r w:rsidRPr="00C97F4E">
        <w:rPr>
          <w:rFonts w:ascii="Calibri" w:eastAsia="Times New Roman" w:hAnsi="Calibri" w:cs="Arial"/>
          <w:i/>
          <w:sz w:val="22"/>
        </w:rPr>
        <w:t>] aan] additionele dienstbetrekkingen per jaar gerealiseerd.</w:t>
      </w:r>
    </w:p>
    <w:p w14:paraId="10E624B3" w14:textId="77777777" w:rsidR="00AC6F8D" w:rsidRPr="00C97F4E" w:rsidRDefault="00AC6F8D" w:rsidP="00A51649">
      <w:pPr>
        <w:spacing w:after="0" w:line="276" w:lineRule="auto"/>
        <w:rPr>
          <w:rFonts w:ascii="Calibri" w:eastAsia="Times New Roman" w:hAnsi="Calibri" w:cs="Arial"/>
          <w:color w:val="000000"/>
          <w:sz w:val="22"/>
          <w:shd w:val="clear" w:color="auto" w:fill="FFFFFF"/>
          <w14:textFill>
            <w14:solidFill>
              <w14:srgbClr w14:val="000000">
                <w14:lumMod w14:val="75000"/>
              </w14:srgbClr>
            </w14:solidFill>
          </w14:textFill>
        </w:rPr>
      </w:pPr>
      <w:r w:rsidRPr="00C97F4E">
        <w:rPr>
          <w:rFonts w:ascii="Calibri" w:eastAsia="Times New Roman" w:hAnsi="Calibri" w:cs="Arial"/>
          <w:i/>
          <w:sz w:val="22"/>
        </w:rPr>
        <w:t xml:space="preserve">4. In de additionele dienstbetrekkingen wordt voorzien in </w:t>
      </w:r>
      <w:r w:rsidRPr="00C97F4E">
        <w:rPr>
          <w:rFonts w:ascii="Calibri" w:eastAsia="Times New Roman" w:hAnsi="Calibri" w:cs="Arial"/>
          <w:i/>
          <w:sz w:val="22"/>
          <w:shd w:val="clear" w:color="auto" w:fill="FFFFFF"/>
        </w:rPr>
        <w:t xml:space="preserve">volgorde van vaststelling dat gegadigden </w:t>
      </w:r>
      <w:r w:rsidRPr="00C97F4E">
        <w:rPr>
          <w:rFonts w:ascii="Calibri" w:eastAsia="Times New Roman" w:hAnsi="Calibri" w:cs="Arial"/>
          <w:i/>
          <w:sz w:val="22"/>
        </w:rPr>
        <w:t>uitsluitend in een beschutte omgeving onder aangepaste omstandigheden de mogelijkheden tot arbeidsparticipatie hebben. [</w:t>
      </w:r>
      <w:r w:rsidRPr="00C97F4E">
        <w:rPr>
          <w:rFonts w:ascii="Calibri" w:eastAsia="Times New Roman" w:hAnsi="Calibri" w:cs="Arial"/>
          <w:b/>
          <w:i/>
          <w:sz w:val="22"/>
        </w:rPr>
        <w:t xml:space="preserve">… (bijvoorbeeld personen die ten minste […] jaar oud zijn, die algemene bijstand ontvangen, met een loonwaarde van ten minste […], met een verstandelijke of </w:t>
      </w:r>
      <w:r w:rsidRPr="00C97F4E">
        <w:rPr>
          <w:rFonts w:ascii="Calibri" w:eastAsia="Times New Roman" w:hAnsi="Calibri" w:cs="Arial"/>
          <w:b/>
          <w:i/>
          <w:sz w:val="22"/>
        </w:rPr>
        <w:lastRenderedPageBreak/>
        <w:t>lichamelijke beperking, chronische psychische of psychosociale problemen)</w:t>
      </w:r>
      <w:r w:rsidRPr="00C97F4E">
        <w:rPr>
          <w:rFonts w:ascii="Calibri" w:eastAsia="Times New Roman" w:hAnsi="Calibri" w:cs="Arial"/>
          <w:i/>
          <w:sz w:val="22"/>
        </w:rPr>
        <w:t>]</w:t>
      </w:r>
      <w:r w:rsidRPr="00C97F4E">
        <w:rPr>
          <w:rFonts w:ascii="Calibri" w:eastAsia="Times New Roman" w:hAnsi="Calibri" w:cs="Arial"/>
          <w:b/>
          <w:i/>
          <w:sz w:val="22"/>
        </w:rPr>
        <w:t xml:space="preserve"> </w:t>
      </w:r>
      <w:r w:rsidRPr="00C97F4E">
        <w:rPr>
          <w:rFonts w:ascii="Calibri" w:eastAsia="Times New Roman" w:hAnsi="Calibri" w:cs="Arial"/>
          <w:i/>
          <w:iCs/>
          <w:sz w:val="22"/>
          <w:bdr w:val="none" w:sz="0" w:space="0" w:color="auto" w:frame="1"/>
          <w:shd w:val="clear" w:color="auto" w:fill="FFFFFF"/>
        </w:rPr>
        <w:t>hebben daarbij voorrang.</w:t>
      </w:r>
      <w:r w:rsidRPr="00C97F4E">
        <w:rPr>
          <w:rFonts w:ascii="Calibri" w:eastAsia="Times New Roman" w:hAnsi="Calibri" w:cs="Arial"/>
          <w:sz w:val="22"/>
          <w:shd w:val="clear" w:color="auto" w:fill="FFFFFF"/>
        </w:rPr>
        <w:t>]</w:t>
      </w:r>
    </w:p>
    <w:p w14:paraId="681A9B07" w14:textId="470F1FFB" w:rsidR="00544F10" w:rsidRDefault="00544F10" w:rsidP="00A51649">
      <w:pPr>
        <w:pStyle w:val="Geenafstand"/>
        <w:spacing w:line="276" w:lineRule="auto"/>
        <w:rPr>
          <w:rFonts w:cstheme="minorHAnsi"/>
          <w:bCs/>
          <w:sz w:val="22"/>
          <w:u w:val="single"/>
        </w:rPr>
      </w:pPr>
    </w:p>
    <w:p w14:paraId="2A4ACA95" w14:textId="5F7860DC" w:rsidR="00A72A44" w:rsidRPr="00490D78"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490D78">
        <w:rPr>
          <w:rFonts w:cstheme="minorHAnsi"/>
          <w:b/>
          <w:bCs/>
          <w:sz w:val="22"/>
        </w:rPr>
        <w:t>Toelichting</w:t>
      </w:r>
    </w:p>
    <w:p w14:paraId="5AA64C4E"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sz w:val="22"/>
        </w:rPr>
      </w:pPr>
      <w:r w:rsidRPr="00A72A44">
        <w:rPr>
          <w:rFonts w:cstheme="minorHAnsi"/>
          <w:bCs/>
          <w:i/>
          <w:sz w:val="22"/>
        </w:rPr>
        <w:t>Algemeen</w:t>
      </w:r>
    </w:p>
    <w:p w14:paraId="38CA4439"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 xml:space="preserve">Met ingang van 1 januari 2017 is het college verplicht beschut werk aan te bieden aan personen van wie het college, op advies van UWV, heeft vastgesteld dat zij uitsluitend in een beschutte omgeving onder aangepaste omstandigheden mogelijkheden tot arbeidsparticipatie hebben (artikel 10b, eerste lid, van de Participatiewet). Die verplichting is begrensd: het aantal jaarlijks te realiseren beschutte werkplekken wordt bij ministeriële regeling bepaald. Bij een lager aantal positieve adviezen  van UWV blijft de verplichting beperkt tot dat aantal afgegeven positieve adviezen. Bij een hoger aantal positieve adviezen van UWV blijven de aantallen zoals neergelegd in de ministeriële regeling van toepassing.   </w:t>
      </w:r>
    </w:p>
    <w:p w14:paraId="42A80A29"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439A9D5D"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De gemeenteraad kan bij verordening niet langer bepalen dat geen beschut werk wordt aangeboden. Wel is de gemeenteraad, gelet op artikel 10b, zevende lid, van de Participatiewet, verplicht om bij verordening in elk geval vast te stellen:</w:t>
      </w:r>
    </w:p>
    <w:p w14:paraId="1D93C3CA" w14:textId="77777777" w:rsidR="00A72A44" w:rsidRPr="00A72A44" w:rsidRDefault="00A72A44" w:rsidP="00490D78">
      <w:pPr>
        <w:pStyle w:val="Geenafstand"/>
        <w:numPr>
          <w:ilvl w:val="0"/>
          <w:numId w:val="21"/>
        </w:numPr>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welke voorzieningen gericht op arbeidsinschakeling worden aangeboden om adequaat functioneren op een beschutte werkplek mogelijk te maken, en</w:t>
      </w:r>
    </w:p>
    <w:p w14:paraId="48CAEF67" w14:textId="77777777" w:rsidR="00A72A44" w:rsidRPr="00A72A44" w:rsidRDefault="00A72A44" w:rsidP="00490D78">
      <w:pPr>
        <w:pStyle w:val="Geenafstand"/>
        <w:numPr>
          <w:ilvl w:val="0"/>
          <w:numId w:val="21"/>
        </w:numPr>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 xml:space="preserve">welke voorzieningen worden aangeboden tot het moment dat de dienstbetrekking aanvangt. </w:t>
      </w:r>
    </w:p>
    <w:p w14:paraId="2C4F2626"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73775093"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 xml:space="preserve">Tevens </w:t>
      </w:r>
      <w:r w:rsidRPr="00A72A44">
        <w:rPr>
          <w:rFonts w:cstheme="minorHAnsi"/>
          <w:bCs/>
          <w:i/>
          <w:sz w:val="22"/>
        </w:rPr>
        <w:t>kan</w:t>
      </w:r>
      <w:r w:rsidRPr="00A72A44">
        <w:rPr>
          <w:rFonts w:cstheme="minorHAnsi"/>
          <w:bCs/>
          <w:sz w:val="22"/>
        </w:rPr>
        <w:t xml:space="preserve"> bij verordening worden geregeld dat een hoger aantal te realiseren dienstbetrekkingen wordt vastgesteld dan op grond van de ministeriële regeling is bepaald (artikel 10b, vijfde lid, van de Participatiewet). Als daarvoor wordt gekozen, dient de gemeenteraad in de verordening ook aan te geven hoe dit aantal extra plekken wordt bepaald en welke criteria dan gelden voor plaatsing op deze extra plekken (ook dit volgt uit artikel 10b, vijfde lid). </w:t>
      </w:r>
    </w:p>
    <w:p w14:paraId="435B1043"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178BB3BB"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 xml:space="preserve">In artikel 10b, vierde lid, onderdeel a, van de Participatiewet (oud) was bepaald dat de gemeenteraad diende te regelen  op welke wijze werd bepaald welke personen in aanmerking komen voor de ambtshalve vaststelling of iemand tot de doelgroep behoorde. Met de inwerkingtreding van artikel 10b van de Participatiewet (nieuw) is de verplichting om dat te regelen komen te vervallen, omdat vanaf 1 januari 2017 een persoon die meent tot de doelgroep te behoren, zelf bij UWV een daartoe strekkend verzoek kan indienen. Tevens is vervallen de verplichting om te regelen op welke wijze het aantal beschutte werkplekken wordt vastgesteld (zie artikel 10b, vierde lid, onderdeel c, van de Participatiewet (oud). </w:t>
      </w:r>
    </w:p>
    <w:p w14:paraId="657ADB28"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35367FA6" w14:textId="26BBE35C"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sz w:val="22"/>
        </w:rPr>
      </w:pPr>
      <w:r w:rsidRPr="00A72A44">
        <w:rPr>
          <w:rFonts w:cstheme="minorHAnsi"/>
          <w:bCs/>
          <w:i/>
          <w:sz w:val="22"/>
        </w:rPr>
        <w:t xml:space="preserve">Artikel </w:t>
      </w:r>
      <w:r>
        <w:rPr>
          <w:rFonts w:cstheme="minorHAnsi"/>
          <w:bCs/>
          <w:i/>
          <w:sz w:val="22"/>
        </w:rPr>
        <w:t>68</w:t>
      </w:r>
      <w:r w:rsidRPr="00A72A44">
        <w:rPr>
          <w:rFonts w:cstheme="minorHAnsi"/>
          <w:bCs/>
          <w:i/>
          <w:sz w:val="22"/>
        </w:rPr>
        <w:t>, eerste lid</w:t>
      </w:r>
    </w:p>
    <w:p w14:paraId="06CBCF49" w14:textId="3791442E"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In dit artikel is tot uitdrukking gebracht dat aanspraak bestaat op de genoemde ondersteunende voorzieningen (op de arbeidsinschakeling). Daarmee wordt uitvoering gegeven aan artikel 10b, zevende lid, van de Participatiewet. Inhoudelijk betreft het wat dit betreft geen wijziging ten</w:t>
      </w:r>
      <w:r>
        <w:rPr>
          <w:rFonts w:cstheme="minorHAnsi"/>
          <w:bCs/>
          <w:sz w:val="22"/>
        </w:rPr>
        <w:t xml:space="preserve"> opzichte van het oude artikel 68</w:t>
      </w:r>
      <w:r w:rsidRPr="00A72A44">
        <w:rPr>
          <w:rFonts w:cstheme="minorHAnsi"/>
          <w:bCs/>
          <w:sz w:val="22"/>
        </w:rPr>
        <w:t xml:space="preserve">. Het was reeds op grond van artikel 10b, vierde lid, van de Participatiewet (oud) verplicht dit bij verordening te regelen). Wel zijn de ondersteunende voorzieningen ter wille van de duidelijkheid op een iets andere manier gerangschikt.  </w:t>
      </w:r>
    </w:p>
    <w:p w14:paraId="53DBDE0A"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34E1FA27" w14:textId="524A9BCA"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sz w:val="22"/>
        </w:rPr>
      </w:pPr>
      <w:r>
        <w:rPr>
          <w:rFonts w:cstheme="minorHAnsi"/>
          <w:bCs/>
          <w:i/>
          <w:sz w:val="22"/>
        </w:rPr>
        <w:t>Artikel 68</w:t>
      </w:r>
      <w:r w:rsidRPr="00A72A44">
        <w:rPr>
          <w:rFonts w:cstheme="minorHAnsi"/>
          <w:bCs/>
          <w:i/>
          <w:sz w:val="22"/>
        </w:rPr>
        <w:t>, tweede lid</w:t>
      </w:r>
    </w:p>
    <w:p w14:paraId="5C467FCF"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lastRenderedPageBreak/>
        <w:t>Nadat het college heeft vastgesteld, dat iemand tot de doelgroep voor beschut werk behoort, dient deze persoon geplaatst te worden op een beschut werkplek. In de wetenschap dat een plaatsing afgestemd dient te worden op de persoonlijke eigenschappen en omstandigheden van betrokkene, dient dit een vorm van maatwerk te zijn, die niet altijd direct tot plaatsing op een geschikte werkplek zal leiden. Het college is verplicht om ter overbrugging van de periode tot de plaatsing betrokkene voorzieningen (op de arbeidsinschakeling) aan te bieden die bijdragen aan een succesvolle plaatsing. De voorzieningen die hiervoor aangeboden worden zijn genoemd in het tweede lid. Welke (combinatie van) voorziening(en) in een concreet geval ingezet wordt zal gezien het maatwerkkarakter van dat geval afhangen.</w:t>
      </w:r>
    </w:p>
    <w:p w14:paraId="17A219A5"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40BE8291"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sz w:val="22"/>
        </w:rPr>
        <w:t xml:space="preserve">Naast voorzieningen die bijdragen aan arbeidsinschakeling  en hun grondslag vinden in de Re-integratieverordening, worden ook andere voorzieningen genoemd. Dergelijke – perifere – voorzieningen kunnen op grond van andere regelingen, zoals de Wet maatschappelijke ondersteuning 2015 of de Wet gemeentelijke schuldhulpverlening, worden verstrekt en bijdragen aan een geslaagde plaatsing. </w:t>
      </w:r>
    </w:p>
    <w:p w14:paraId="67A3D448"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1313C5AC" w14:textId="4C23A04C"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sz w:val="22"/>
        </w:rPr>
      </w:pPr>
      <w:r w:rsidRPr="00A72A44">
        <w:rPr>
          <w:rFonts w:cstheme="minorHAnsi"/>
          <w:bCs/>
          <w:sz w:val="22"/>
        </w:rPr>
        <w:t>[</w:t>
      </w:r>
      <w:r w:rsidRPr="00A72A44">
        <w:rPr>
          <w:rFonts w:cstheme="minorHAnsi"/>
          <w:bCs/>
          <w:i/>
          <w:sz w:val="22"/>
        </w:rPr>
        <w:t xml:space="preserve">Artikel </w:t>
      </w:r>
      <w:r>
        <w:rPr>
          <w:rFonts w:cstheme="minorHAnsi"/>
          <w:bCs/>
          <w:i/>
          <w:sz w:val="22"/>
        </w:rPr>
        <w:t>68</w:t>
      </w:r>
      <w:r w:rsidRPr="00A72A44">
        <w:rPr>
          <w:rFonts w:cstheme="minorHAnsi"/>
          <w:bCs/>
          <w:i/>
          <w:sz w:val="22"/>
        </w:rPr>
        <w:t>, derde en vierde lid</w:t>
      </w:r>
    </w:p>
    <w:p w14:paraId="78930018" w14:textId="1101FBB6"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i/>
          <w:sz w:val="22"/>
        </w:rPr>
        <w:t xml:space="preserve">Op grond van artikel 10b, vijfde lid, van de Participatiewet, is de gemeenteraad bevoegd om een hoger aantal beschut werkplekken aan te bieden, dan op grond van de ministeriële regeling, bedoeld in artikel 10b, vierde lid, is bepaald. </w:t>
      </w:r>
      <w:r>
        <w:rPr>
          <w:rFonts w:cstheme="minorHAnsi"/>
          <w:bCs/>
          <w:i/>
          <w:sz w:val="22"/>
        </w:rPr>
        <w:t>Artikel</w:t>
      </w:r>
      <w:r w:rsidRPr="00A72A44">
        <w:rPr>
          <w:rFonts w:cstheme="minorHAnsi"/>
          <w:bCs/>
          <w:i/>
          <w:sz w:val="22"/>
        </w:rPr>
        <w:t xml:space="preserve"> </w:t>
      </w:r>
      <w:r>
        <w:rPr>
          <w:rFonts w:cstheme="minorHAnsi"/>
          <w:bCs/>
          <w:i/>
          <w:sz w:val="22"/>
        </w:rPr>
        <w:t>68</w:t>
      </w:r>
      <w:r w:rsidRPr="00A72A44">
        <w:rPr>
          <w:rFonts w:cstheme="minorHAnsi"/>
          <w:bCs/>
          <w:i/>
          <w:sz w:val="22"/>
        </w:rPr>
        <w:t xml:space="preserve">, derde en vierde lid, </w:t>
      </w:r>
      <w:r>
        <w:rPr>
          <w:rFonts w:cstheme="minorHAnsi"/>
          <w:bCs/>
          <w:i/>
          <w:sz w:val="22"/>
        </w:rPr>
        <w:t>geeft</w:t>
      </w:r>
      <w:r w:rsidRPr="00A72A44">
        <w:rPr>
          <w:rFonts w:cstheme="minorHAnsi"/>
          <w:bCs/>
          <w:i/>
          <w:sz w:val="22"/>
        </w:rPr>
        <w:t xml:space="preserve"> daar verdere invulling aan.</w:t>
      </w:r>
      <w:r w:rsidRPr="00A72A44">
        <w:rPr>
          <w:rFonts w:cstheme="minorHAnsi"/>
          <w:bCs/>
          <w:sz w:val="22"/>
        </w:rPr>
        <w:t>]</w:t>
      </w:r>
    </w:p>
    <w:p w14:paraId="3A7783CB" w14:textId="77777777" w:rsidR="00A72A44" w:rsidRP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sz w:val="22"/>
        </w:rPr>
      </w:pPr>
    </w:p>
    <w:p w14:paraId="2828CB3D" w14:textId="33280BD4" w:rsidR="00A72A44" w:rsidRDefault="00A72A44"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A72A44">
        <w:rPr>
          <w:rFonts w:cstheme="minorHAnsi"/>
          <w:bCs/>
          <w:i/>
          <w:sz w:val="22"/>
        </w:rPr>
        <w:t>NB Als gemeenten er voor kiezen om hiervan gebruik te maken, dan dienen ze de toelichting afhankelijk van de gemaakte keuzes  zelf verder aan te vullen.</w:t>
      </w:r>
    </w:p>
    <w:p w14:paraId="225A94FA" w14:textId="65F348D9" w:rsidR="00DA11F0" w:rsidRDefault="00DA11F0"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p>
    <w:p w14:paraId="413E9A3A" w14:textId="20374A6A" w:rsidR="00DA11F0" w:rsidRPr="00DA11F0" w:rsidRDefault="00DA11F0"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color w:val="C00000"/>
          <w:sz w:val="22"/>
        </w:rPr>
      </w:pPr>
      <w:r w:rsidRPr="00DA11F0">
        <w:rPr>
          <w:rFonts w:cstheme="minorHAnsi"/>
          <w:b/>
          <w:bCs/>
          <w:color w:val="C00000"/>
          <w:sz w:val="22"/>
          <w:u w:val="single"/>
        </w:rPr>
        <w:t>Implementatiehandleiding</w:t>
      </w:r>
      <w:r w:rsidRPr="00DA11F0">
        <w:rPr>
          <w:rFonts w:cstheme="minorHAnsi"/>
          <w:bCs/>
          <w:color w:val="C00000"/>
          <w:sz w:val="22"/>
        </w:rPr>
        <w:t>: Gemeenten kunnen in het tweede lid ook een andere eis opnemen.</w:t>
      </w:r>
    </w:p>
    <w:p w14:paraId="6AEE96CB" w14:textId="77777777" w:rsidR="00A72A44" w:rsidRPr="00A72A44" w:rsidRDefault="00A72A44" w:rsidP="00A51649">
      <w:pPr>
        <w:pStyle w:val="Geenafstand"/>
        <w:spacing w:line="276" w:lineRule="auto"/>
        <w:rPr>
          <w:rFonts w:cstheme="minorHAnsi"/>
          <w:bCs/>
          <w:sz w:val="22"/>
        </w:rPr>
      </w:pPr>
    </w:p>
    <w:p w14:paraId="5FBA37A1" w14:textId="259CED5F" w:rsidR="00544F10" w:rsidRPr="00C97F4E" w:rsidRDefault="007D01D4" w:rsidP="00A51649">
      <w:pPr>
        <w:pStyle w:val="Geenafstand"/>
        <w:spacing w:line="276" w:lineRule="auto"/>
        <w:rPr>
          <w:rFonts w:cstheme="minorHAnsi"/>
          <w:bCs/>
          <w:i/>
          <w:sz w:val="22"/>
          <w:u w:val="single"/>
        </w:rPr>
      </w:pPr>
      <w:r w:rsidRPr="00C97F4E">
        <w:rPr>
          <w:rFonts w:cstheme="minorHAnsi"/>
          <w:sz w:val="22"/>
        </w:rPr>
        <w:t>[</w:t>
      </w:r>
      <w:r w:rsidR="00544F10" w:rsidRPr="00C97F4E">
        <w:rPr>
          <w:rFonts w:cstheme="minorHAnsi"/>
          <w:b/>
          <w:i/>
          <w:sz w:val="22"/>
        </w:rPr>
        <w:t xml:space="preserve">Artikel </w:t>
      </w:r>
      <w:r w:rsidR="00490D78">
        <w:rPr>
          <w:rFonts w:cstheme="minorHAnsi"/>
          <w:b/>
          <w:i/>
          <w:sz w:val="22"/>
        </w:rPr>
        <w:t>67</w:t>
      </w:r>
      <w:r w:rsidR="00544F10" w:rsidRPr="00C97F4E">
        <w:rPr>
          <w:rFonts w:cstheme="minorHAnsi"/>
          <w:b/>
          <w:i/>
          <w:sz w:val="22"/>
        </w:rPr>
        <w:t xml:space="preserve">. </w:t>
      </w:r>
      <w:r w:rsidR="00CB4DD5" w:rsidRPr="00C97F4E">
        <w:rPr>
          <w:rFonts w:cstheme="minorHAnsi"/>
          <w:b/>
          <w:bCs/>
          <w:i/>
          <w:iCs/>
          <w:sz w:val="22"/>
        </w:rPr>
        <w:t>O</w:t>
      </w:r>
      <w:r w:rsidR="00544F10" w:rsidRPr="00C97F4E">
        <w:rPr>
          <w:rFonts w:cstheme="minorHAnsi"/>
          <w:b/>
          <w:bCs/>
          <w:i/>
          <w:iCs/>
          <w:sz w:val="22"/>
        </w:rPr>
        <w:t>ndersteuning bij leer-werktraject</w:t>
      </w:r>
    </w:p>
    <w:p w14:paraId="22D0398B"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Het college kan ondersteuning aanbieden aan een persoon uit de doelgroep ten aanzien van wie het college van oordeel is dat een leer-werktraject nodig is, voor zover deze ondersteuning nodig is voor het volgen van een leer-werktraject en het personen betreft:</w:t>
      </w:r>
    </w:p>
    <w:p w14:paraId="293C3C99" w14:textId="77777777" w:rsidR="00AC6F8D" w:rsidRPr="00C97F4E" w:rsidRDefault="00AC6F8D" w:rsidP="00A51649">
      <w:pPr>
        <w:spacing w:after="0" w:line="276" w:lineRule="auto"/>
        <w:ind w:left="284"/>
        <w:rPr>
          <w:rFonts w:ascii="Calibri" w:eastAsia="Times New Roman" w:hAnsi="Calibri" w:cs="Times New Roman"/>
          <w:i/>
          <w:sz w:val="22"/>
        </w:rPr>
      </w:pPr>
      <w:r w:rsidRPr="00C97F4E">
        <w:rPr>
          <w:rFonts w:ascii="Calibri" w:eastAsia="Times New Roman" w:hAnsi="Calibri" w:cs="Times New Roman"/>
          <w:i/>
          <w:sz w:val="22"/>
        </w:rPr>
        <w:t>a. van zestien of zeventien jaar van wie de leerplicht of de kwalificatieplicht, bedoeld in de Leerplichtwet 1969, nog niet is geëindigd, of</w:t>
      </w:r>
    </w:p>
    <w:p w14:paraId="06ED8EC8" w14:textId="77777777" w:rsidR="00AC6F8D" w:rsidRPr="00C97F4E" w:rsidRDefault="00AC6F8D" w:rsidP="00A51649">
      <w:pPr>
        <w:spacing w:after="0" w:line="276" w:lineRule="auto"/>
        <w:ind w:left="284"/>
        <w:rPr>
          <w:rFonts w:ascii="Calibri" w:eastAsia="Times New Roman" w:hAnsi="Calibri" w:cs="Times New Roman"/>
          <w:color w:val="000000"/>
          <w:sz w:val="22"/>
          <w14:textFill>
            <w14:solidFill>
              <w14:srgbClr w14:val="000000">
                <w14:lumMod w14:val="75000"/>
              </w14:srgbClr>
            </w14:solidFill>
          </w14:textFill>
        </w:rPr>
      </w:pPr>
      <w:r w:rsidRPr="00C97F4E">
        <w:rPr>
          <w:rFonts w:ascii="Calibri" w:eastAsia="Times New Roman" w:hAnsi="Calibri" w:cs="Times New Roman"/>
          <w:i/>
          <w:sz w:val="22"/>
        </w:rPr>
        <w:t>b. van achttien tot 27 jaar die nog geen startkwalificatie hebben behaald.</w:t>
      </w:r>
      <w:r w:rsidRPr="00C97F4E">
        <w:rPr>
          <w:rFonts w:ascii="Calibri" w:eastAsia="Times New Roman" w:hAnsi="Calibri" w:cs="Times New Roman"/>
          <w:sz w:val="22"/>
        </w:rPr>
        <w:t>]</w:t>
      </w:r>
    </w:p>
    <w:p w14:paraId="628B2FEC" w14:textId="68A754D7" w:rsidR="00544F10" w:rsidRDefault="00544F10" w:rsidP="00A51649">
      <w:pPr>
        <w:pStyle w:val="Geenafstand"/>
        <w:spacing w:line="276" w:lineRule="auto"/>
        <w:rPr>
          <w:rFonts w:cstheme="minorHAnsi"/>
          <w:bCs/>
          <w:sz w:val="22"/>
          <w:u w:val="single"/>
        </w:rPr>
      </w:pPr>
    </w:p>
    <w:p w14:paraId="766E98B7" w14:textId="747A83D0"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Pr>
          <w:rFonts w:cstheme="minorHAnsi"/>
          <w:bCs/>
          <w:sz w:val="22"/>
        </w:rPr>
        <w:t>[</w:t>
      </w:r>
      <w:r w:rsidRPr="00490D78">
        <w:rPr>
          <w:rFonts w:cstheme="minorHAnsi"/>
          <w:b/>
          <w:bCs/>
          <w:i/>
          <w:sz w:val="22"/>
        </w:rPr>
        <w:t>Toelichting</w:t>
      </w:r>
    </w:p>
    <w:p w14:paraId="1F3665B3" w14:textId="77777777"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90D78">
        <w:rPr>
          <w:rFonts w:cstheme="minorHAnsi"/>
          <w:bCs/>
          <w:i/>
          <w:iCs/>
          <w:sz w:val="22"/>
        </w:rPr>
        <w:t>Personen uit de doelgroep kunnen in aanmerking komen voor de voorziening ondersteuning bij leer-werktrajecten. Het college moet dan wel van oordeel zijn dat een leer-werktraject nodig is en de ondersteuning nodig moet zijn voor het volgen van dat leer-werktraject. Dit is geregeld in artikel 10 en volgt uit artikel 10f van de Participatiewet.</w:t>
      </w:r>
    </w:p>
    <w:p w14:paraId="04E84BE3" w14:textId="1E2E6236"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490D78">
        <w:rPr>
          <w:rFonts w:cstheme="minorHAnsi"/>
          <w:bCs/>
          <w:i/>
          <w:iCs/>
          <w:sz w:val="22"/>
        </w:rPr>
        <w:t>Artikel 10f van de Participatiewet bepaalt voorts dat het college uitsluitend ondersteuning bij een leer-werktraject kan aanbieden aan personen:</w:t>
      </w:r>
    </w:p>
    <w:p w14:paraId="5EB3FE5B" w14:textId="77777777"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90D78">
        <w:rPr>
          <w:rFonts w:cstheme="minorHAnsi"/>
          <w:bCs/>
          <w:i/>
          <w:iCs/>
          <w:sz w:val="22"/>
        </w:rPr>
        <w:t>- van zestien of zeventien jaar van wie de leerplicht of de kwalificatieplicht, bedoeld in de Leerplichtwet 1969, nog niet is geëindigd, of</w:t>
      </w:r>
    </w:p>
    <w:p w14:paraId="3A31E06C" w14:textId="77777777"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90D78">
        <w:rPr>
          <w:rFonts w:cstheme="minorHAnsi"/>
          <w:bCs/>
          <w:i/>
          <w:iCs/>
          <w:sz w:val="22"/>
        </w:rPr>
        <w:t>- van achttien tot 27 jaar die nog geen startkwalificatie hebben behaald.</w:t>
      </w:r>
    </w:p>
    <w:p w14:paraId="6FC2851C" w14:textId="77777777" w:rsid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267B5046" w14:textId="51561DD0"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sidRPr="00490D78">
        <w:rPr>
          <w:rFonts w:cstheme="minorHAnsi"/>
          <w:bCs/>
          <w:i/>
          <w:iCs/>
          <w:sz w:val="22"/>
        </w:rPr>
        <w:lastRenderedPageBreak/>
        <w:t>De voorziening ondersteuning bij leer-werktrajecten is inzetbaar voor jongeren van zestien of zeventien jaar oud die dreigen uit te vallen uit school, maar middels een leer/werktraject alsnog een startkwalificatie kunnen behalen. Om te voorkomen dat jongeren onnodig uitvallen, wordt de mogelijkheid geboden extra ondersteuning te bieden. Deze voorziening kan ook worden ingezet ter voorkoming van schooluitval bij jongeren van achttien tot 27 jaar die door een leer-werktraject alsnog een startkwalificatie kunnen behalen.</w:t>
      </w:r>
    </w:p>
    <w:p w14:paraId="63C35A61" w14:textId="4DC25B1B"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490D78">
        <w:rPr>
          <w:rFonts w:cstheme="minorHAnsi"/>
          <w:bCs/>
          <w:i/>
          <w:iCs/>
          <w:sz w:val="22"/>
        </w:rPr>
        <w:t>Bijstandsgerechtigden jonger dan 27 jaar die uit 's Rijks kas bekostigd onderwijs kunnen volgen, zijn uitgesloten van ondersteuning op grond van artikel 7, derde lid, onder a, van de Participatiewet. Voor de conclusie dat een jongere uit 's Rijks kas bekostigd onderwijs kan volgen is vereist dat de jongere uit 's Rijks kas bekostigd onderwijs volgt of daarvoor in aanmerking komt. In het kader van artikel 7, derde lid, onder a, van de Participatiewet betekent dit dat het college vanaf het moment dat de jongere uit 's Rijks kas bekostigd onderwijs volgt of kan volgen geen ondersteuning bij de arbeidsinschakeling kan bieden.</w:t>
      </w:r>
    </w:p>
    <w:p w14:paraId="1B8A2312" w14:textId="586F29FB"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sz w:val="22"/>
        </w:rPr>
      </w:pPr>
      <w:r w:rsidRPr="00490D78">
        <w:rPr>
          <w:rFonts w:cstheme="minorHAnsi"/>
          <w:bCs/>
          <w:i/>
          <w:iCs/>
          <w:sz w:val="22"/>
        </w:rPr>
        <w:t>In artikel 10f van de Participatiewet is bepaald dat het college onder omstandigheden ondersteuning kan bieden aan personen jonger dan achttien jaar en aan personen van achttien tot 27 jaar die nog geen startkwalificatie hebben behaald en voor wie een leer-werktraject nodig is. Er wordt vanuit gegaan dat het mogelijk is een leer-werktraject aan te bieden aan personen die voldoen aan het bepaalde in de artikelen 10 en 10f van de Participatiewet, in afwijking van artikel 7, derde lid, onder a, van de Participatiewet.</w:t>
      </w:r>
      <w:r w:rsidRPr="00490D78">
        <w:rPr>
          <w:rFonts w:cstheme="minorHAnsi"/>
          <w:bCs/>
          <w:sz w:val="22"/>
        </w:rPr>
        <w:t>]</w:t>
      </w:r>
    </w:p>
    <w:p w14:paraId="5CFE04EE" w14:textId="77777777" w:rsidR="00490D78" w:rsidRPr="00490D78" w:rsidRDefault="00490D78" w:rsidP="00A51649">
      <w:pPr>
        <w:pStyle w:val="Geenafstand"/>
        <w:spacing w:line="276" w:lineRule="auto"/>
        <w:rPr>
          <w:rFonts w:cstheme="minorHAnsi"/>
          <w:bCs/>
          <w:sz w:val="22"/>
        </w:rPr>
      </w:pPr>
    </w:p>
    <w:p w14:paraId="10BA6374" w14:textId="060AB98B" w:rsidR="00544F10" w:rsidRPr="00C97F4E" w:rsidRDefault="00544F10" w:rsidP="00A51649">
      <w:pPr>
        <w:pStyle w:val="Geenafstand"/>
        <w:spacing w:line="276" w:lineRule="auto"/>
        <w:rPr>
          <w:rFonts w:cstheme="minorHAnsi"/>
          <w:bCs/>
          <w:i/>
          <w:sz w:val="22"/>
        </w:rPr>
      </w:pPr>
      <w:r w:rsidRPr="00C97F4E">
        <w:rPr>
          <w:rFonts w:cstheme="minorHAnsi"/>
          <w:b/>
          <w:sz w:val="22"/>
        </w:rPr>
        <w:t xml:space="preserve">Artikel </w:t>
      </w:r>
      <w:r w:rsidR="00490D78">
        <w:rPr>
          <w:rFonts w:cstheme="minorHAnsi"/>
          <w:b/>
          <w:sz w:val="22"/>
        </w:rPr>
        <w:t>68</w:t>
      </w:r>
      <w:r w:rsidRPr="00C97F4E">
        <w:rPr>
          <w:rFonts w:cstheme="minorHAnsi"/>
          <w:b/>
          <w:sz w:val="22"/>
        </w:rPr>
        <w:t xml:space="preserve">. </w:t>
      </w:r>
      <w:r w:rsidR="00CB4DD5" w:rsidRPr="00C97F4E">
        <w:rPr>
          <w:rFonts w:cstheme="minorHAnsi"/>
          <w:b/>
          <w:sz w:val="22"/>
        </w:rPr>
        <w:t>P</w:t>
      </w:r>
      <w:r w:rsidRPr="00C97F4E">
        <w:rPr>
          <w:rFonts w:cstheme="minorHAnsi"/>
          <w:b/>
          <w:bCs/>
          <w:sz w:val="22"/>
        </w:rPr>
        <w:t>ersoonlijke ondersteuning</w:t>
      </w:r>
    </w:p>
    <w:p w14:paraId="59861023" w14:textId="77777777" w:rsidR="00AC6F8D" w:rsidRPr="00C97F4E" w:rsidRDefault="00AC6F8D" w:rsidP="00A51649">
      <w:pPr>
        <w:spacing w:after="0" w:line="276" w:lineRule="auto"/>
        <w:rPr>
          <w:rFonts w:ascii="Calibri" w:eastAsia="Times New Roman" w:hAnsi="Calibri" w:cs="Times New Roman"/>
          <w:color w:val="000000"/>
          <w:sz w:val="22"/>
          <w14:textFill>
            <w14:solidFill>
              <w14:srgbClr w14:val="000000">
                <w14:lumMod w14:val="75000"/>
              </w14:srgbClr>
            </w14:solidFill>
          </w14:textFill>
        </w:rPr>
      </w:pPr>
      <w:r w:rsidRPr="00C97F4E">
        <w:rPr>
          <w:rFonts w:ascii="Calibri" w:eastAsia="Times New Roman" w:hAnsi="Calibri" w:cs="Times New Roman"/>
          <w:sz w:val="22"/>
        </w:rPr>
        <w:t>Aan een persoon die behoort tot de doelgroep kan het college persoonlijke ondersteuning bij het verrichten van de aan die persoon opgedragen taken aanbieden in de vorm van structurele begeleiding als hij zonder persoonlijke ondersteuning niet in staat is de aan hem opgedragen taken te verrichten.</w:t>
      </w:r>
    </w:p>
    <w:p w14:paraId="0725F4FF" w14:textId="768C6833" w:rsidR="00AC6F8D" w:rsidRDefault="00AC6F8D" w:rsidP="00A51649">
      <w:pPr>
        <w:pStyle w:val="Geenafstand"/>
        <w:spacing w:line="276" w:lineRule="auto"/>
        <w:rPr>
          <w:rFonts w:cstheme="minorHAnsi"/>
          <w:bCs/>
          <w:sz w:val="22"/>
        </w:rPr>
      </w:pPr>
    </w:p>
    <w:p w14:paraId="269A2C4D" w14:textId="77777777" w:rsidR="00490D78" w:rsidRP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490D78">
        <w:rPr>
          <w:rFonts w:cstheme="minorHAnsi"/>
          <w:b/>
          <w:bCs/>
          <w:sz w:val="22"/>
        </w:rPr>
        <w:t>Toelichting</w:t>
      </w:r>
    </w:p>
    <w:p w14:paraId="03866C95" w14:textId="2E665366" w:rsidR="00490D78" w:rsidRDefault="00490D78" w:rsidP="00490D78">
      <w:pPr>
        <w:pStyle w:val="Geenafstand"/>
        <w:pBdr>
          <w:top w:val="single" w:sz="4" w:space="1" w:color="auto"/>
          <w:left w:val="single" w:sz="4" w:space="4" w:color="auto"/>
          <w:bottom w:val="single" w:sz="4" w:space="1" w:color="auto"/>
          <w:right w:val="single" w:sz="4" w:space="4" w:color="auto"/>
        </w:pBdr>
        <w:spacing w:line="276" w:lineRule="auto"/>
        <w:rPr>
          <w:rFonts w:cstheme="minorHAnsi"/>
          <w:bCs/>
          <w:sz w:val="22"/>
        </w:rPr>
      </w:pPr>
      <w:r>
        <w:rPr>
          <w:rFonts w:cstheme="minorHAnsi"/>
          <w:bCs/>
          <w:sz w:val="22"/>
        </w:rPr>
        <w:t>In artikel 68</w:t>
      </w:r>
      <w:r w:rsidRPr="00490D78">
        <w:rPr>
          <w:rFonts w:cstheme="minorHAnsi"/>
          <w:bCs/>
          <w:sz w:val="22"/>
        </w:rPr>
        <w:t xml:space="preserve"> wordt de voorziening persoonlijke ondersteuning nader geduid. Het gaat dan om een voorziening zoals een jobcoach, die op vaste tijden en gedurende een langere periode de werknemer met beperkingen bij het verrichten van zijn taken ondersteunt. Het moet dan ook gaan om een systematische ondersteuning. Daarnaast moet de ondersteuning noodzakelijk zijn in die zin, dat de werknemer zonder die ondersteuning in redelijkheid niet zijn werkzaamheden zou kunnen verrichten. Persoonlijke ondersteuning heeft tot doel dat een werknemer wordt begeleid naar een situatie dat hij uiteindelijk zonder begeleiding via een dergelijke voorziening bij een reguliere </w:t>
      </w:r>
      <w:r>
        <w:rPr>
          <w:rFonts w:cstheme="minorHAnsi"/>
          <w:bCs/>
          <w:sz w:val="22"/>
        </w:rPr>
        <w:t>werkgever werkzaam kan zijn</w:t>
      </w:r>
      <w:r w:rsidRPr="00490D78">
        <w:rPr>
          <w:rFonts w:cstheme="minorHAnsi"/>
          <w:bCs/>
          <w:sz w:val="22"/>
        </w:rPr>
        <w:t>.</w:t>
      </w:r>
      <w:r>
        <w:rPr>
          <w:rStyle w:val="Voetnootmarkering"/>
          <w:rFonts w:cstheme="minorHAnsi"/>
          <w:bCs/>
          <w:sz w:val="22"/>
        </w:rPr>
        <w:footnoteReference w:id="38"/>
      </w:r>
    </w:p>
    <w:p w14:paraId="470C416B" w14:textId="77777777" w:rsidR="00490D78" w:rsidRPr="00C97F4E" w:rsidRDefault="00490D78" w:rsidP="00A51649">
      <w:pPr>
        <w:pStyle w:val="Geenafstand"/>
        <w:spacing w:line="276" w:lineRule="auto"/>
        <w:rPr>
          <w:rFonts w:cstheme="minorHAnsi"/>
          <w:bCs/>
          <w:sz w:val="22"/>
        </w:rPr>
      </w:pPr>
    </w:p>
    <w:p w14:paraId="1C115F58" w14:textId="6E38B168" w:rsidR="00544F10" w:rsidRPr="009F09DE" w:rsidRDefault="007D01D4" w:rsidP="00A51649">
      <w:pPr>
        <w:pStyle w:val="Geenafstand"/>
        <w:spacing w:line="276" w:lineRule="auto"/>
        <w:rPr>
          <w:rFonts w:cstheme="minorHAnsi"/>
          <w:bCs/>
          <w:i/>
          <w:sz w:val="22"/>
          <w:u w:val="single"/>
        </w:rPr>
      </w:pPr>
      <w:r w:rsidRPr="009F09DE">
        <w:rPr>
          <w:rFonts w:cstheme="minorHAnsi"/>
          <w:sz w:val="22"/>
        </w:rPr>
        <w:t>[</w:t>
      </w:r>
      <w:r w:rsidR="00544F10" w:rsidRPr="009F09DE">
        <w:rPr>
          <w:rFonts w:cstheme="minorHAnsi"/>
          <w:b/>
          <w:i/>
          <w:sz w:val="22"/>
        </w:rPr>
        <w:t xml:space="preserve">Artikel </w:t>
      </w:r>
      <w:r w:rsidR="00E966B4" w:rsidRPr="009F09DE">
        <w:rPr>
          <w:rFonts w:cstheme="minorHAnsi"/>
          <w:b/>
          <w:i/>
          <w:sz w:val="22"/>
        </w:rPr>
        <w:t>69</w:t>
      </w:r>
      <w:r w:rsidR="00544F10" w:rsidRPr="009F09DE">
        <w:rPr>
          <w:rFonts w:cstheme="minorHAnsi"/>
          <w:b/>
          <w:i/>
          <w:sz w:val="22"/>
        </w:rPr>
        <w:t xml:space="preserve">. </w:t>
      </w:r>
      <w:r w:rsidRPr="009F09DE">
        <w:rPr>
          <w:rFonts w:cstheme="minorHAnsi"/>
          <w:b/>
          <w:bCs/>
          <w:i/>
          <w:sz w:val="22"/>
        </w:rPr>
        <w:t>L</w:t>
      </w:r>
      <w:r w:rsidR="00544F10" w:rsidRPr="009F09DE">
        <w:rPr>
          <w:rFonts w:cstheme="minorHAnsi"/>
          <w:b/>
          <w:bCs/>
          <w:i/>
          <w:iCs/>
          <w:sz w:val="22"/>
        </w:rPr>
        <w:t>oonkostensubsidie</w:t>
      </w:r>
    </w:p>
    <w:p w14:paraId="61836F36" w14:textId="77777777" w:rsidR="00AC6F8D" w:rsidRPr="009F09DE" w:rsidRDefault="00AC6F8D" w:rsidP="00A51649">
      <w:pPr>
        <w:spacing w:after="0" w:line="276" w:lineRule="auto"/>
        <w:rPr>
          <w:rFonts w:ascii="Calibri" w:eastAsia="Times New Roman" w:hAnsi="Calibri" w:cs="Times New Roman"/>
          <w:i/>
          <w:sz w:val="22"/>
        </w:rPr>
      </w:pPr>
      <w:r w:rsidRPr="009F09DE">
        <w:rPr>
          <w:rFonts w:ascii="Calibri" w:eastAsia="Times New Roman" w:hAnsi="Calibri" w:cs="Times New Roman"/>
          <w:i/>
          <w:sz w:val="22"/>
        </w:rPr>
        <w:t>1. Het college kan een loonkostensubsidie verstrekken aan werkgevers die met een kwetsbare, uiterst kwetsbare of gehandicapte werknemer een arbeidsovereenkomst sluiten.</w:t>
      </w:r>
    </w:p>
    <w:p w14:paraId="0A4E45F5" w14:textId="77777777" w:rsidR="00AC6F8D" w:rsidRPr="009F09DE" w:rsidRDefault="00AC6F8D" w:rsidP="00A51649">
      <w:pPr>
        <w:spacing w:after="0" w:line="276" w:lineRule="auto"/>
        <w:rPr>
          <w:rFonts w:ascii="Calibri" w:eastAsia="Times New Roman" w:hAnsi="Calibri" w:cs="Times New Roman"/>
          <w:i/>
          <w:sz w:val="22"/>
        </w:rPr>
      </w:pPr>
      <w:r w:rsidRPr="009F09DE">
        <w:rPr>
          <w:rFonts w:ascii="Calibri" w:eastAsia="Times New Roman" w:hAnsi="Calibri" w:cs="Times New Roman"/>
          <w:i/>
          <w:sz w:val="22"/>
        </w:rPr>
        <w:t>2. De loonkostensubsidie bedraagt ten hoogste [</w:t>
      </w:r>
      <w:r w:rsidRPr="009F09DE">
        <w:rPr>
          <w:rFonts w:ascii="Calibri" w:eastAsia="Times New Roman" w:hAnsi="Calibri" w:cs="Times New Roman"/>
          <w:b/>
          <w:i/>
          <w:sz w:val="22"/>
        </w:rPr>
        <w:t>percentage (bijvoorbeeld 50 procent)</w:t>
      </w:r>
      <w:r w:rsidRPr="009F09DE">
        <w:rPr>
          <w:rFonts w:ascii="Calibri" w:eastAsia="Times New Roman" w:hAnsi="Calibri" w:cs="Times New Roman"/>
          <w:i/>
          <w:sz w:val="22"/>
        </w:rPr>
        <w:t>] van de loonkosten gedurende maximaal [</w:t>
      </w:r>
      <w:r w:rsidRPr="009F09DE">
        <w:rPr>
          <w:rFonts w:ascii="Calibri" w:eastAsia="Times New Roman" w:hAnsi="Calibri" w:cs="Times New Roman"/>
          <w:b/>
          <w:i/>
          <w:sz w:val="22"/>
        </w:rPr>
        <w:t>periode (bijvoorbeeld 12 maanden)</w:t>
      </w:r>
      <w:r w:rsidRPr="009F09DE">
        <w:rPr>
          <w:rFonts w:ascii="Calibri" w:eastAsia="Times New Roman" w:hAnsi="Calibri" w:cs="Times New Roman"/>
          <w:i/>
          <w:sz w:val="22"/>
        </w:rPr>
        <w:t>] respectievelijk [</w:t>
      </w:r>
      <w:r w:rsidRPr="009F09DE">
        <w:rPr>
          <w:rFonts w:ascii="Calibri" w:eastAsia="Times New Roman" w:hAnsi="Calibri" w:cs="Times New Roman"/>
          <w:b/>
          <w:i/>
          <w:sz w:val="22"/>
        </w:rPr>
        <w:t>periode (bijvoorbeeld 24 maanden)</w:t>
      </w:r>
      <w:r w:rsidRPr="009F09DE">
        <w:rPr>
          <w:rFonts w:ascii="Calibri" w:eastAsia="Times New Roman" w:hAnsi="Calibri" w:cs="Times New Roman"/>
          <w:i/>
          <w:sz w:val="22"/>
        </w:rPr>
        <w:t xml:space="preserve">] ten behoeve van de kwetsbare respectievelijk de uiterst kwetsbare </w:t>
      </w:r>
      <w:r w:rsidRPr="009F09DE">
        <w:rPr>
          <w:rFonts w:ascii="Calibri" w:eastAsia="Times New Roman" w:hAnsi="Calibri" w:cs="Times New Roman"/>
          <w:i/>
          <w:sz w:val="22"/>
        </w:rPr>
        <w:lastRenderedPageBreak/>
        <w:t>werknemer. Voor de gehandicapte werknemer bedraagt deze ten hoogste [</w:t>
      </w:r>
      <w:r w:rsidRPr="009F09DE">
        <w:rPr>
          <w:rFonts w:ascii="Calibri" w:eastAsia="Times New Roman" w:hAnsi="Calibri" w:cs="Times New Roman"/>
          <w:b/>
          <w:i/>
          <w:sz w:val="22"/>
        </w:rPr>
        <w:t>percentage (bijvoorbeeld 75 procent)</w:t>
      </w:r>
      <w:r w:rsidRPr="009F09DE">
        <w:rPr>
          <w:rFonts w:ascii="Calibri" w:eastAsia="Times New Roman" w:hAnsi="Calibri" w:cs="Times New Roman"/>
          <w:i/>
          <w:sz w:val="22"/>
        </w:rPr>
        <w:t>] van de loonkosten gedurende de gehele arbeidsperiode.</w:t>
      </w:r>
    </w:p>
    <w:p w14:paraId="77DE8B96" w14:textId="77777777" w:rsidR="00AC6F8D" w:rsidRPr="009F09DE" w:rsidRDefault="00AC6F8D" w:rsidP="00A51649">
      <w:pPr>
        <w:spacing w:after="0" w:line="276" w:lineRule="auto"/>
        <w:rPr>
          <w:rFonts w:ascii="Calibri" w:eastAsia="Times New Roman" w:hAnsi="Calibri" w:cs="Times New Roman"/>
          <w:i/>
          <w:sz w:val="22"/>
        </w:rPr>
      </w:pPr>
      <w:r w:rsidRPr="009F09DE">
        <w:rPr>
          <w:rFonts w:ascii="Calibri" w:eastAsia="Times New Roman" w:hAnsi="Calibri" w:cs="Times New Roman"/>
          <w:i/>
          <w:sz w:val="22"/>
        </w:rPr>
        <w:t>3. Onder kwetsbare werknemer wordt verstaan de persoon die:</w:t>
      </w:r>
    </w:p>
    <w:p w14:paraId="2F9DF38D" w14:textId="77777777" w:rsidR="00AC6F8D" w:rsidRPr="009F09DE" w:rsidRDefault="00AC6F8D" w:rsidP="00A51649">
      <w:pPr>
        <w:spacing w:after="0" w:line="276" w:lineRule="auto"/>
        <w:ind w:left="284"/>
        <w:rPr>
          <w:rFonts w:ascii="Calibri" w:eastAsia="Times New Roman" w:hAnsi="Calibri" w:cs="Times New Roman"/>
          <w:i/>
          <w:sz w:val="22"/>
        </w:rPr>
      </w:pPr>
      <w:r w:rsidRPr="009F09DE">
        <w:rPr>
          <w:rFonts w:ascii="Calibri" w:eastAsia="Times New Roman" w:hAnsi="Calibri" w:cs="Times New Roman"/>
          <w:i/>
          <w:sz w:val="22"/>
        </w:rPr>
        <w:t>a. voorafgaand aan de indienstneming gedurende [</w:t>
      </w:r>
      <w:r w:rsidRPr="009F09DE">
        <w:rPr>
          <w:rFonts w:ascii="Calibri" w:eastAsia="Times New Roman" w:hAnsi="Calibri" w:cs="Times New Roman"/>
          <w:b/>
          <w:i/>
          <w:sz w:val="22"/>
        </w:rPr>
        <w:t>periode (bijvoorbeeld 6 maanden)</w:t>
      </w:r>
      <w:r w:rsidRPr="009F09DE">
        <w:rPr>
          <w:rFonts w:ascii="Calibri" w:eastAsia="Times New Roman" w:hAnsi="Calibri" w:cs="Times New Roman"/>
          <w:i/>
          <w:sz w:val="22"/>
        </w:rPr>
        <w:t>] geen reguliere betaalde betrekking heeft gevonden;</w:t>
      </w:r>
    </w:p>
    <w:p w14:paraId="59953E04" w14:textId="77777777" w:rsidR="00AC6F8D" w:rsidRPr="009F09DE" w:rsidRDefault="00AC6F8D" w:rsidP="00A51649">
      <w:pPr>
        <w:spacing w:after="0" w:line="276" w:lineRule="auto"/>
        <w:ind w:left="284"/>
        <w:rPr>
          <w:rFonts w:ascii="Calibri" w:eastAsia="Times New Roman" w:hAnsi="Calibri" w:cs="Times New Roman"/>
          <w:i/>
          <w:sz w:val="22"/>
        </w:rPr>
      </w:pPr>
      <w:r w:rsidRPr="009F09DE">
        <w:rPr>
          <w:rFonts w:ascii="Calibri" w:eastAsia="Times New Roman" w:hAnsi="Calibri" w:cs="Times New Roman"/>
          <w:i/>
          <w:sz w:val="22"/>
        </w:rPr>
        <w:t>b. geen startkwalificatie bezit;</w:t>
      </w:r>
    </w:p>
    <w:p w14:paraId="4D78F878" w14:textId="77777777" w:rsidR="00AC6F8D" w:rsidRPr="009F09DE" w:rsidRDefault="00AC6F8D" w:rsidP="00A51649">
      <w:pPr>
        <w:spacing w:after="0" w:line="276" w:lineRule="auto"/>
        <w:ind w:left="284"/>
        <w:rPr>
          <w:rFonts w:ascii="Calibri" w:eastAsia="Times New Roman" w:hAnsi="Calibri" w:cs="Times New Roman"/>
          <w:i/>
          <w:sz w:val="22"/>
        </w:rPr>
      </w:pPr>
      <w:r w:rsidRPr="009F09DE">
        <w:rPr>
          <w:rFonts w:ascii="Calibri" w:eastAsia="Times New Roman" w:hAnsi="Calibri" w:cs="Times New Roman"/>
          <w:i/>
          <w:sz w:val="22"/>
        </w:rPr>
        <w:t>c. ouder is dan [</w:t>
      </w:r>
      <w:r w:rsidRPr="009F09DE">
        <w:rPr>
          <w:rFonts w:ascii="Calibri" w:eastAsia="Times New Roman" w:hAnsi="Calibri" w:cs="Times New Roman"/>
          <w:b/>
          <w:i/>
          <w:sz w:val="22"/>
        </w:rPr>
        <w:t>leeftijd (bijvoorbeeld 50 jaar)</w:t>
      </w:r>
      <w:r w:rsidRPr="009F09DE">
        <w:rPr>
          <w:rFonts w:ascii="Calibri" w:eastAsia="Times New Roman" w:hAnsi="Calibri" w:cs="Times New Roman"/>
          <w:i/>
          <w:sz w:val="22"/>
        </w:rPr>
        <w:t>], of</w:t>
      </w:r>
    </w:p>
    <w:p w14:paraId="34E0E557" w14:textId="77777777" w:rsidR="00AC6F8D" w:rsidRPr="009F09DE" w:rsidRDefault="00AC6F8D" w:rsidP="00A51649">
      <w:pPr>
        <w:spacing w:after="0" w:line="276" w:lineRule="auto"/>
        <w:ind w:left="284"/>
        <w:rPr>
          <w:rFonts w:ascii="Calibri" w:eastAsia="Times New Roman" w:hAnsi="Calibri" w:cs="Times New Roman"/>
          <w:i/>
          <w:sz w:val="22"/>
        </w:rPr>
      </w:pPr>
      <w:r w:rsidRPr="009F09DE">
        <w:rPr>
          <w:rFonts w:ascii="Calibri" w:eastAsia="Times New Roman" w:hAnsi="Calibri" w:cs="Times New Roman"/>
          <w:i/>
          <w:sz w:val="22"/>
        </w:rPr>
        <w:t>d. alleenstaande ouder is.</w:t>
      </w:r>
    </w:p>
    <w:p w14:paraId="32CB1AF7" w14:textId="77777777" w:rsidR="00AC6F8D" w:rsidRPr="009F09DE" w:rsidRDefault="00AC6F8D" w:rsidP="00A51649">
      <w:pPr>
        <w:spacing w:after="0" w:line="276" w:lineRule="auto"/>
        <w:rPr>
          <w:rFonts w:ascii="Calibri" w:eastAsia="Times New Roman" w:hAnsi="Calibri" w:cs="Times New Roman"/>
          <w:i/>
          <w:sz w:val="22"/>
        </w:rPr>
      </w:pPr>
      <w:r w:rsidRPr="009F09DE">
        <w:rPr>
          <w:rFonts w:ascii="Calibri" w:eastAsia="Times New Roman" w:hAnsi="Calibri" w:cs="Times New Roman"/>
          <w:i/>
          <w:sz w:val="22"/>
        </w:rPr>
        <w:t>4. Onder uiterst kwetsbare werknemer wordt verstaan de persoon die onmiddellijk voorafgaand aan de indiensttreding ten minste [</w:t>
      </w:r>
      <w:r w:rsidRPr="009F09DE">
        <w:rPr>
          <w:rFonts w:ascii="Calibri" w:eastAsia="Times New Roman" w:hAnsi="Calibri" w:cs="Times New Roman"/>
          <w:b/>
          <w:i/>
          <w:sz w:val="22"/>
        </w:rPr>
        <w:t>periode (bijvoorbeeld 24 maanden)</w:t>
      </w:r>
      <w:r w:rsidRPr="009F09DE">
        <w:rPr>
          <w:rFonts w:ascii="Calibri" w:eastAsia="Times New Roman" w:hAnsi="Calibri" w:cs="Times New Roman"/>
          <w:i/>
          <w:sz w:val="22"/>
        </w:rPr>
        <w:t>] werkloos is geweest.</w:t>
      </w:r>
    </w:p>
    <w:p w14:paraId="34D63FD6" w14:textId="77777777" w:rsidR="00AC6F8D" w:rsidRPr="009F09DE" w:rsidRDefault="00AC6F8D" w:rsidP="00A51649">
      <w:pPr>
        <w:spacing w:after="0" w:line="276" w:lineRule="auto"/>
        <w:rPr>
          <w:rFonts w:ascii="Calibri" w:eastAsia="Times New Roman" w:hAnsi="Calibri" w:cs="Times New Roman"/>
          <w:i/>
          <w:sz w:val="22"/>
        </w:rPr>
      </w:pPr>
      <w:r w:rsidRPr="009F09DE">
        <w:rPr>
          <w:rFonts w:ascii="Calibri" w:eastAsia="Times New Roman" w:hAnsi="Calibri" w:cs="Times New Roman"/>
          <w:i/>
          <w:sz w:val="22"/>
        </w:rPr>
        <w:t>5. De subsidie wordt uitsluitend verstrekt als hierdoor de concurrentieverhoudingen niet onverantwoord worden beïnvloed en geen verdringing plaatsvindt.</w:t>
      </w:r>
    </w:p>
    <w:p w14:paraId="1A5BC0DF" w14:textId="77777777" w:rsidR="00AC6F8D" w:rsidRPr="00C97F4E" w:rsidRDefault="00AC6F8D" w:rsidP="00A51649">
      <w:pPr>
        <w:spacing w:after="0" w:line="276" w:lineRule="auto"/>
        <w:rPr>
          <w:rFonts w:ascii="Calibri" w:eastAsia="Times New Roman" w:hAnsi="Calibri" w:cs="Times New Roman"/>
          <w:sz w:val="22"/>
        </w:rPr>
      </w:pPr>
      <w:r w:rsidRPr="009F09DE">
        <w:rPr>
          <w:rFonts w:ascii="Calibri" w:eastAsia="Times New Roman" w:hAnsi="Calibri" w:cs="Times New Roman"/>
          <w:i/>
          <w:sz w:val="22"/>
        </w:rPr>
        <w:t>6. De loonkostensubsidie wordt niet verstrekt als de werkgever op grond van een andere regeling aanspraak maakt op financiële tegemoetkomingen in verband met de indiensttreding van de werknemer.</w:t>
      </w:r>
      <w:r w:rsidRPr="009F09DE">
        <w:rPr>
          <w:rFonts w:ascii="Calibri" w:eastAsia="Times New Roman" w:hAnsi="Calibri" w:cs="Times New Roman"/>
          <w:sz w:val="22"/>
        </w:rPr>
        <w:t>]</w:t>
      </w:r>
    </w:p>
    <w:p w14:paraId="4D02F378" w14:textId="002DD51E" w:rsidR="00544F10" w:rsidRDefault="00544F10" w:rsidP="00A51649">
      <w:pPr>
        <w:pStyle w:val="Geenafstand"/>
        <w:spacing w:line="276" w:lineRule="auto"/>
        <w:rPr>
          <w:rFonts w:cstheme="minorHAnsi"/>
          <w:bCs/>
          <w:sz w:val="22"/>
          <w:u w:val="single"/>
        </w:rPr>
      </w:pPr>
    </w:p>
    <w:p w14:paraId="7955964B" w14:textId="14C3C18F" w:rsid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u w:val="single"/>
        </w:rPr>
      </w:pPr>
      <w:r>
        <w:rPr>
          <w:rFonts w:cstheme="minorHAnsi"/>
          <w:bCs/>
          <w:sz w:val="22"/>
        </w:rPr>
        <w:t>[</w:t>
      </w:r>
      <w:r w:rsidRPr="00490D78">
        <w:rPr>
          <w:rFonts w:cstheme="minorHAnsi"/>
          <w:b/>
          <w:bCs/>
          <w:i/>
          <w:sz w:val="22"/>
        </w:rPr>
        <w:t>Toelichting</w:t>
      </w:r>
    </w:p>
    <w:p w14:paraId="04EBF265" w14:textId="77777777"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r w:rsidRPr="00490D78">
        <w:rPr>
          <w:rFonts w:cstheme="minorHAnsi"/>
          <w:bCs/>
          <w:i/>
          <w:iCs/>
          <w:sz w:val="22"/>
        </w:rPr>
        <w:t>Gesubsidieerde arbeid kan als één van de voorzieningen worden ingezet om de arbeidsinschakeling te bevorderen. In de Participatiewet is geregeld dat alle voorzieningen moeten dienen om een persoon uiteindelijk aan regulier werk te helpen.</w:t>
      </w:r>
    </w:p>
    <w:p w14:paraId="6ABEB17B" w14:textId="77777777"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i/>
          <w:iCs/>
          <w:sz w:val="22"/>
        </w:rPr>
      </w:pPr>
    </w:p>
    <w:p w14:paraId="30AB9CA4" w14:textId="77777777"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r w:rsidRPr="00490D78">
        <w:rPr>
          <w:rFonts w:cstheme="minorHAnsi"/>
          <w:bCs/>
          <w:i/>
          <w:iCs/>
          <w:sz w:val="22"/>
        </w:rPr>
        <w:t>Compensatie</w:t>
      </w:r>
    </w:p>
    <w:p w14:paraId="42A51B11" w14:textId="185A464E"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r w:rsidRPr="00490D78">
        <w:rPr>
          <w:rFonts w:cstheme="minorHAnsi"/>
          <w:bCs/>
          <w:i/>
          <w:iCs/>
          <w:sz w:val="22"/>
        </w:rPr>
        <w:t>Het doel van de loonkostensubsidie is het bieden van compensatie voor het feit dat voor een persoon ten minste het wettelijk minimumloon moet worden betaald, terwijl de werkgever een persoon (nog) niet ten volle kan inzetten. Zo kan het college een loonkostensubsidie aan de werkgever verstrekken om tijdelijk het verschil in arbeidsproductiviteit te compenseren en zo de re-integratie van de bijstandsger</w:t>
      </w:r>
      <w:r>
        <w:rPr>
          <w:rFonts w:cstheme="minorHAnsi"/>
          <w:bCs/>
          <w:i/>
          <w:iCs/>
          <w:sz w:val="22"/>
        </w:rPr>
        <w:t>echtigde te bewerkstelligen</w:t>
      </w:r>
      <w:r w:rsidRPr="00490D78">
        <w:rPr>
          <w:rFonts w:cstheme="minorHAnsi"/>
          <w:bCs/>
          <w:i/>
          <w:iCs/>
          <w:sz w:val="22"/>
        </w:rPr>
        <w:t>.</w:t>
      </w:r>
      <w:r>
        <w:rPr>
          <w:rStyle w:val="Voetnootmarkering"/>
          <w:rFonts w:cstheme="minorHAnsi"/>
          <w:bCs/>
          <w:i/>
          <w:iCs/>
          <w:sz w:val="22"/>
        </w:rPr>
        <w:footnoteReference w:id="39"/>
      </w:r>
      <w:r w:rsidRPr="00490D78">
        <w:rPr>
          <w:rFonts w:cstheme="minorHAnsi"/>
          <w:bCs/>
          <w:i/>
          <w:iCs/>
          <w:sz w:val="22"/>
        </w:rPr>
        <w:t xml:space="preserve"> In het eerste lid is de doelgroep opgenomen en in het tweede lid de maximaal toe te kennen loonkostensubsidie opgenomen. Een nadere uitwerking van de doelgroep is opgenomen in het derde en vierde lid.</w:t>
      </w:r>
    </w:p>
    <w:p w14:paraId="530C2CB2" w14:textId="77777777"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i/>
          <w:iCs/>
          <w:sz w:val="22"/>
        </w:rPr>
      </w:pPr>
    </w:p>
    <w:p w14:paraId="151B9A7C" w14:textId="77777777"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r w:rsidRPr="00490D78">
        <w:rPr>
          <w:rFonts w:cstheme="minorHAnsi"/>
          <w:bCs/>
          <w:i/>
          <w:iCs/>
          <w:sz w:val="22"/>
        </w:rPr>
        <w:t>Geen verdringing</w:t>
      </w:r>
    </w:p>
    <w:p w14:paraId="5F023726" w14:textId="62832C2F"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r w:rsidRPr="00490D78">
        <w:rPr>
          <w:rFonts w:cstheme="minorHAnsi"/>
          <w:bCs/>
          <w:i/>
          <w:iCs/>
          <w:sz w:val="22"/>
        </w:rPr>
        <w:t>Zie wat hie</w:t>
      </w:r>
      <w:r>
        <w:rPr>
          <w:rFonts w:cstheme="minorHAnsi"/>
          <w:bCs/>
          <w:i/>
          <w:iCs/>
          <w:sz w:val="22"/>
        </w:rPr>
        <w:t>rover is opgemerkt bij artikel 61</w:t>
      </w:r>
      <w:r w:rsidRPr="00490D78">
        <w:rPr>
          <w:rFonts w:cstheme="minorHAnsi"/>
          <w:bCs/>
          <w:i/>
          <w:iCs/>
          <w:sz w:val="22"/>
        </w:rPr>
        <w:t>.</w:t>
      </w:r>
    </w:p>
    <w:p w14:paraId="730A9E2B" w14:textId="78181E09" w:rsidR="00490D78" w:rsidRP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r w:rsidRPr="00490D78">
        <w:rPr>
          <w:rFonts w:cstheme="minorHAnsi"/>
          <w:bCs/>
          <w:i/>
          <w:iCs/>
          <w:sz w:val="22"/>
        </w:rPr>
        <w:t xml:space="preserve">De in artikel </w:t>
      </w:r>
      <w:r w:rsidR="00E966B4">
        <w:rPr>
          <w:rFonts w:cstheme="minorHAnsi"/>
          <w:bCs/>
          <w:i/>
          <w:iCs/>
          <w:sz w:val="22"/>
        </w:rPr>
        <w:t>69</w:t>
      </w:r>
      <w:r w:rsidRPr="00490D78">
        <w:rPr>
          <w:rFonts w:cstheme="minorHAnsi"/>
          <w:bCs/>
          <w:i/>
          <w:iCs/>
          <w:sz w:val="22"/>
        </w:rPr>
        <w:t xml:space="preserve"> van deze verordening geregelde loonkostensubsidie moet worden onderscheiden van de loonkostensubsidie zoals bedoeld in de artikelen 10c en 10d van de Participatiewet. De laatstgenoemde loonkostensubsidie is geïntroduceerd in de Participatiewet door de Invoeringswet Participatiewet en is specifiek bedoeld voor personen met een arbeidsbeperking. De in artikel </w:t>
      </w:r>
      <w:r w:rsidR="00E966B4">
        <w:rPr>
          <w:rFonts w:cstheme="minorHAnsi"/>
          <w:bCs/>
          <w:i/>
          <w:iCs/>
          <w:sz w:val="22"/>
        </w:rPr>
        <w:t>69</w:t>
      </w:r>
      <w:r w:rsidRPr="00490D78">
        <w:rPr>
          <w:rFonts w:cstheme="minorHAnsi"/>
          <w:bCs/>
          <w:i/>
          <w:iCs/>
          <w:sz w:val="22"/>
        </w:rPr>
        <w:t xml:space="preserve"> opgenomen loonkostensubsidie is niet noodzakelijk gericht op personen met een arbeidsbeperking, maar ondersteunt personen die kwetsbaar of uiterst kwetsbaar zijn.</w:t>
      </w:r>
    </w:p>
    <w:p w14:paraId="40DB8910" w14:textId="4D551093" w:rsidR="00490D78" w:rsidRDefault="00490D78" w:rsidP="00E966B4">
      <w:pPr>
        <w:pStyle w:val="Geenafstand"/>
        <w:pBdr>
          <w:top w:val="single" w:sz="4" w:space="1" w:color="auto"/>
          <w:left w:val="single" w:sz="4" w:space="1" w:color="auto"/>
          <w:bottom w:val="single" w:sz="4" w:space="1" w:color="auto"/>
          <w:right w:val="single" w:sz="4" w:space="1" w:color="auto"/>
        </w:pBdr>
        <w:spacing w:line="276" w:lineRule="auto"/>
        <w:ind w:firstLine="708"/>
        <w:rPr>
          <w:rFonts w:cstheme="minorHAnsi"/>
          <w:bCs/>
          <w:sz w:val="22"/>
        </w:rPr>
      </w:pPr>
      <w:r w:rsidRPr="00490D78">
        <w:rPr>
          <w:rFonts w:cstheme="minorHAnsi"/>
          <w:bCs/>
          <w:i/>
          <w:iCs/>
          <w:sz w:val="22"/>
        </w:rPr>
        <w:t>Het gaat in hier dus niet om de loonkostensubsidie die verstrekt kan worden aan personen als bedoeld in artikel 7, eerste lid, onderdeel a, van de Participatiewet van wie is vastgesteld dat zij met voltijdse arbeid niet in staat zijn tot het verdienen van een wettelijk minimumloon, doch wel mogelijkheden tot arbeidsparticipatie hebben (artikel 6, eerste lid, onderdeel e, van de Participatiewet).</w:t>
      </w:r>
      <w:r w:rsidRPr="00490D78">
        <w:rPr>
          <w:rFonts w:cstheme="minorHAnsi"/>
          <w:bCs/>
          <w:sz w:val="22"/>
        </w:rPr>
        <w:t>]</w:t>
      </w:r>
    </w:p>
    <w:p w14:paraId="496C45BA" w14:textId="68F7AA9D" w:rsidR="00DA11F0" w:rsidRDefault="00DA11F0" w:rsidP="00DA11F0">
      <w:pPr>
        <w:pStyle w:val="Geenafstand"/>
        <w:pBdr>
          <w:top w:val="single" w:sz="4" w:space="1" w:color="auto"/>
          <w:left w:val="single" w:sz="4" w:space="1" w:color="auto"/>
          <w:bottom w:val="single" w:sz="4" w:space="1" w:color="auto"/>
          <w:right w:val="single" w:sz="4" w:space="1" w:color="auto"/>
        </w:pBdr>
        <w:spacing w:line="276" w:lineRule="auto"/>
        <w:rPr>
          <w:rFonts w:cstheme="minorHAnsi"/>
          <w:bCs/>
          <w:sz w:val="22"/>
        </w:rPr>
      </w:pPr>
    </w:p>
    <w:p w14:paraId="0059396F" w14:textId="79FBB2D9" w:rsidR="00DA11F0" w:rsidRPr="004E0F3F" w:rsidRDefault="00DA11F0" w:rsidP="00DA11F0">
      <w:pPr>
        <w:pStyle w:val="Geenafstand"/>
        <w:pBdr>
          <w:top w:val="single" w:sz="4" w:space="1" w:color="auto"/>
          <w:left w:val="single" w:sz="4" w:space="1" w:color="auto"/>
          <w:bottom w:val="single" w:sz="4" w:space="1" w:color="auto"/>
          <w:right w:val="single" w:sz="4" w:space="1" w:color="auto"/>
        </w:pBdr>
        <w:spacing w:line="276" w:lineRule="auto"/>
        <w:rPr>
          <w:rFonts w:cstheme="minorHAnsi"/>
          <w:bCs/>
          <w:color w:val="C00000"/>
          <w:sz w:val="22"/>
        </w:rPr>
      </w:pPr>
      <w:r w:rsidRPr="004E0F3F">
        <w:rPr>
          <w:rFonts w:cstheme="minorHAnsi"/>
          <w:b/>
          <w:bCs/>
          <w:color w:val="C00000"/>
          <w:sz w:val="22"/>
          <w:u w:val="single"/>
        </w:rPr>
        <w:t>Implementatiehandleiding</w:t>
      </w:r>
      <w:r w:rsidRPr="004E0F3F">
        <w:rPr>
          <w:rFonts w:cstheme="minorHAnsi"/>
          <w:bCs/>
          <w:color w:val="C00000"/>
          <w:sz w:val="22"/>
        </w:rPr>
        <w:t>: Dit artikel bevat regels ten aanzien van het verstrekken van een loonkostensubsidie. Dit betreft echter niet de wettelijk geregelde loonkostensubsidie voor mensen met een arbeidsbeperking als bedoeld in de artikelen 10c en 10d van de Participatiewet. Het betreft een (facultatief) gemeentelijk instrument. In het derde lid wordt bepaald wat moet worden verstaan onder kwetsbare werknemer. De gekozen invulling betreft een suggestie. Verder moeten diverse bepalingen nog ingevuld worden. Daarbij worden steeds suggesties gedaan.</w:t>
      </w:r>
    </w:p>
    <w:p w14:paraId="5E2CC16E" w14:textId="77777777" w:rsidR="00490D78" w:rsidRPr="00C97F4E" w:rsidRDefault="00490D78" w:rsidP="00490D78">
      <w:pPr>
        <w:pStyle w:val="Geenafstand"/>
        <w:spacing w:line="276" w:lineRule="auto"/>
        <w:rPr>
          <w:rFonts w:cstheme="minorHAnsi"/>
          <w:bCs/>
          <w:sz w:val="22"/>
          <w:u w:val="single"/>
        </w:rPr>
      </w:pPr>
    </w:p>
    <w:p w14:paraId="59B763D7" w14:textId="77777777" w:rsidR="002701A3" w:rsidRDefault="002701A3" w:rsidP="00A51649">
      <w:pPr>
        <w:pStyle w:val="Geenafstand"/>
        <w:spacing w:line="276" w:lineRule="auto"/>
        <w:rPr>
          <w:rFonts w:cstheme="minorHAnsi"/>
          <w:sz w:val="22"/>
        </w:rPr>
      </w:pPr>
    </w:p>
    <w:p w14:paraId="14057403" w14:textId="77777777" w:rsidR="002701A3" w:rsidRDefault="002701A3" w:rsidP="00A51649">
      <w:pPr>
        <w:pStyle w:val="Geenafstand"/>
        <w:spacing w:line="276" w:lineRule="auto"/>
        <w:rPr>
          <w:rFonts w:cstheme="minorHAnsi"/>
          <w:sz w:val="22"/>
        </w:rPr>
      </w:pPr>
    </w:p>
    <w:p w14:paraId="05430EE0" w14:textId="4F5F3F1F" w:rsidR="00544F10" w:rsidRPr="00C97F4E" w:rsidRDefault="007D01D4" w:rsidP="00A51649">
      <w:pPr>
        <w:pStyle w:val="Geenafstand"/>
        <w:spacing w:line="276" w:lineRule="auto"/>
        <w:rPr>
          <w:rFonts w:cstheme="minorHAnsi"/>
          <w:bCs/>
          <w:iCs/>
          <w:sz w:val="22"/>
          <w:u w:val="single"/>
        </w:rPr>
      </w:pPr>
      <w:r w:rsidRPr="00C97F4E">
        <w:rPr>
          <w:rFonts w:cstheme="minorHAnsi"/>
          <w:sz w:val="22"/>
        </w:rPr>
        <w:t>[</w:t>
      </w:r>
      <w:r w:rsidR="00544F10" w:rsidRPr="00C97F4E">
        <w:rPr>
          <w:rFonts w:cstheme="minorHAnsi"/>
          <w:b/>
          <w:i/>
          <w:sz w:val="22"/>
        </w:rPr>
        <w:t xml:space="preserve">Artikel </w:t>
      </w:r>
      <w:r w:rsidR="0096220F" w:rsidRPr="00C97F4E">
        <w:rPr>
          <w:rFonts w:cstheme="minorHAnsi"/>
          <w:b/>
          <w:i/>
          <w:sz w:val="22"/>
        </w:rPr>
        <w:t>7</w:t>
      </w:r>
      <w:r w:rsidR="00E966B4">
        <w:rPr>
          <w:rFonts w:cstheme="minorHAnsi"/>
          <w:b/>
          <w:i/>
          <w:sz w:val="22"/>
        </w:rPr>
        <w:t>0</w:t>
      </w:r>
      <w:r w:rsidR="00544F10" w:rsidRPr="00C97F4E">
        <w:rPr>
          <w:rFonts w:cstheme="minorHAnsi"/>
          <w:b/>
          <w:i/>
          <w:sz w:val="22"/>
        </w:rPr>
        <w:t xml:space="preserve">. </w:t>
      </w:r>
      <w:r w:rsidRPr="00C97F4E">
        <w:rPr>
          <w:rFonts w:cstheme="minorHAnsi"/>
          <w:b/>
          <w:bCs/>
          <w:i/>
          <w:sz w:val="22"/>
        </w:rPr>
        <w:t>U</w:t>
      </w:r>
      <w:r w:rsidR="00544F10" w:rsidRPr="00C97F4E">
        <w:rPr>
          <w:rFonts w:cstheme="minorHAnsi"/>
          <w:b/>
          <w:bCs/>
          <w:i/>
          <w:iCs/>
          <w:sz w:val="22"/>
        </w:rPr>
        <w:t>itstroompremie</w:t>
      </w:r>
    </w:p>
    <w:p w14:paraId="789E5767"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 xml:space="preserve">1. Het college kan eenmalig een uitstroompremie toekennen aan een langdurig werkloze die duurzaam uitstroomt naar algemeen geaccepteerde arbeid en daardoor niet langer recht heeft op algemene bijstand. </w:t>
      </w:r>
    </w:p>
    <w:p w14:paraId="6D8BF4D0" w14:textId="77777777" w:rsidR="00AC6F8D" w:rsidRPr="00C97F4E" w:rsidRDefault="00AC6F8D" w:rsidP="00A51649">
      <w:pPr>
        <w:spacing w:after="0" w:line="276" w:lineRule="auto"/>
        <w:rPr>
          <w:rFonts w:ascii="Calibri" w:eastAsia="Times New Roman" w:hAnsi="Calibri" w:cs="Times New Roman"/>
          <w:i/>
          <w:sz w:val="22"/>
        </w:rPr>
      </w:pPr>
      <w:r w:rsidRPr="00C97F4E">
        <w:rPr>
          <w:rFonts w:ascii="Calibri" w:eastAsia="Times New Roman" w:hAnsi="Calibri" w:cs="Times New Roman"/>
          <w:i/>
          <w:sz w:val="22"/>
        </w:rPr>
        <w:t>2. Een langdurig werkloze in de zin van het eerste lid is een persoon die gedurende een aaneengesloten periode van twaalf maanden of langer op een uitkering aangewezen is of is geweest.</w:t>
      </w:r>
    </w:p>
    <w:p w14:paraId="2D3BCD12" w14:textId="77777777" w:rsidR="00AC6F8D" w:rsidRPr="00C97F4E" w:rsidRDefault="00AC6F8D" w:rsidP="00A51649">
      <w:pPr>
        <w:spacing w:after="0" w:line="276" w:lineRule="auto"/>
        <w:rPr>
          <w:rFonts w:ascii="Calibri" w:eastAsia="Times New Roman" w:hAnsi="Calibri" w:cs="Times New Roman"/>
          <w:sz w:val="22"/>
        </w:rPr>
      </w:pPr>
      <w:r w:rsidRPr="00C97F4E">
        <w:rPr>
          <w:rFonts w:ascii="Calibri" w:eastAsia="Times New Roman" w:hAnsi="Calibri" w:cs="Times New Roman"/>
          <w:i/>
          <w:sz w:val="22"/>
        </w:rPr>
        <w:t>3. De premie kan worden aangevraagd vanaf [</w:t>
      </w:r>
      <w:r w:rsidRPr="00C97F4E">
        <w:rPr>
          <w:rFonts w:ascii="Calibri" w:eastAsia="Times New Roman" w:hAnsi="Calibri" w:cs="Times New Roman"/>
          <w:b/>
          <w:i/>
          <w:sz w:val="22"/>
        </w:rPr>
        <w:t>periode (bijvoorbeeld de zevende maand)</w:t>
      </w:r>
      <w:r w:rsidRPr="00C97F4E">
        <w:rPr>
          <w:rFonts w:ascii="Calibri" w:eastAsia="Times New Roman" w:hAnsi="Calibri" w:cs="Times New Roman"/>
          <w:i/>
          <w:sz w:val="22"/>
        </w:rPr>
        <w:t>] na de indiensttreding.</w:t>
      </w:r>
      <w:r w:rsidRPr="00C97F4E">
        <w:rPr>
          <w:rFonts w:ascii="Calibri" w:eastAsia="Times New Roman" w:hAnsi="Calibri" w:cs="Times New Roman"/>
          <w:sz w:val="22"/>
        </w:rPr>
        <w:t>]</w:t>
      </w:r>
    </w:p>
    <w:p w14:paraId="6A36E89A" w14:textId="31C95C14" w:rsidR="00544F10" w:rsidRDefault="00544F10" w:rsidP="00A51649">
      <w:pPr>
        <w:pStyle w:val="Geenafstand"/>
        <w:spacing w:line="276" w:lineRule="auto"/>
        <w:rPr>
          <w:rFonts w:cstheme="minorHAnsi"/>
          <w:b/>
          <w:i/>
          <w:sz w:val="22"/>
        </w:rPr>
      </w:pPr>
    </w:p>
    <w:p w14:paraId="14DE3DFD" w14:textId="7B73A2DD" w:rsidR="00E966B4" w:rsidRDefault="00E966B4" w:rsidP="00E966B4">
      <w:pPr>
        <w:pStyle w:val="Geenafstand"/>
        <w:pBdr>
          <w:top w:val="single" w:sz="4" w:space="1" w:color="auto"/>
          <w:left w:val="single" w:sz="4" w:space="4" w:color="auto"/>
          <w:bottom w:val="single" w:sz="4" w:space="1" w:color="auto"/>
          <w:right w:val="single" w:sz="4" w:space="4" w:color="auto"/>
        </w:pBdr>
        <w:spacing w:line="276" w:lineRule="auto"/>
        <w:rPr>
          <w:rFonts w:cstheme="minorHAnsi"/>
          <w:b/>
          <w:i/>
          <w:sz w:val="22"/>
        </w:rPr>
      </w:pPr>
      <w:r>
        <w:rPr>
          <w:rFonts w:cstheme="minorHAnsi"/>
          <w:sz w:val="22"/>
        </w:rPr>
        <w:t>[</w:t>
      </w:r>
      <w:r w:rsidRPr="00E966B4">
        <w:rPr>
          <w:rFonts w:cstheme="minorHAnsi"/>
          <w:b/>
          <w:i/>
          <w:sz w:val="22"/>
        </w:rPr>
        <w:t>Toelichting</w:t>
      </w:r>
    </w:p>
    <w:p w14:paraId="315CF16F" w14:textId="757C1E50" w:rsidR="00E966B4" w:rsidRDefault="00E966B4" w:rsidP="00E966B4">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E966B4">
        <w:rPr>
          <w:rFonts w:cstheme="minorHAnsi"/>
          <w:i/>
          <w:iCs/>
          <w:sz w:val="22"/>
        </w:rPr>
        <w:t>Het verstrekken van een uitstroompremie is alleen mogelijk als een persoon die algemene bijstand ontving, uitstroomt. De premie kan worden aangevraagd vanaf [</w:t>
      </w:r>
      <w:r w:rsidRPr="00E966B4">
        <w:rPr>
          <w:rFonts w:cstheme="minorHAnsi"/>
          <w:b/>
          <w:bCs/>
          <w:i/>
          <w:iCs/>
          <w:sz w:val="22"/>
        </w:rPr>
        <w:t>periode</w:t>
      </w:r>
      <w:r w:rsidRPr="00E966B4">
        <w:rPr>
          <w:rFonts w:cstheme="minorHAnsi"/>
          <w:i/>
          <w:iCs/>
          <w:sz w:val="22"/>
        </w:rPr>
        <w:t>] na indiensttreding. Onder langdurig werkloze wordt verstaan een persoon die gedurende een aaneengesloten periode van twaalf maanden of langer aangewezen is (geweest) op een uitkering. In de Participatiewet is geregeld dat jaarlijks een eenmalige premie kan worden verstrekt (artikel 31, tweede lid, onderdeel j, van de Participatiewet). Voor personen jonger dan 27 jaar is deze premie vrijgelaten (artikel 31, zevende lid, van de Participatiewet).</w:t>
      </w:r>
      <w:r w:rsidRPr="00E966B4">
        <w:rPr>
          <w:rFonts w:cstheme="minorHAnsi"/>
          <w:sz w:val="22"/>
        </w:rPr>
        <w:t>]</w:t>
      </w:r>
    </w:p>
    <w:p w14:paraId="35A3CDE9" w14:textId="1D9155EC" w:rsidR="004E0F3F" w:rsidRDefault="004E0F3F" w:rsidP="00E966B4">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B9A1174" w14:textId="6BE4AAC0" w:rsidR="004E0F3F" w:rsidRPr="004E0F3F" w:rsidRDefault="004E0F3F" w:rsidP="00E966B4">
      <w:pPr>
        <w:pStyle w:val="Geenafstand"/>
        <w:pBdr>
          <w:top w:val="single" w:sz="4" w:space="1" w:color="auto"/>
          <w:left w:val="single" w:sz="4" w:space="4" w:color="auto"/>
          <w:bottom w:val="single" w:sz="4" w:space="1" w:color="auto"/>
          <w:right w:val="single" w:sz="4" w:space="4" w:color="auto"/>
        </w:pBdr>
        <w:spacing w:line="276" w:lineRule="auto"/>
        <w:rPr>
          <w:rFonts w:cstheme="minorHAnsi"/>
          <w:i/>
          <w:color w:val="C00000"/>
          <w:sz w:val="22"/>
        </w:rPr>
      </w:pPr>
      <w:r w:rsidRPr="004E0F3F">
        <w:rPr>
          <w:rFonts w:cstheme="minorHAnsi"/>
          <w:b/>
          <w:color w:val="C00000"/>
          <w:sz w:val="22"/>
          <w:u w:val="single"/>
        </w:rPr>
        <w:t>Implementatiehandleiding</w:t>
      </w:r>
      <w:r w:rsidRPr="004E0F3F">
        <w:rPr>
          <w:rFonts w:cstheme="minorHAnsi"/>
          <w:color w:val="C00000"/>
          <w:sz w:val="22"/>
        </w:rPr>
        <w:t>: In het derde lid wordt bepaald dat de premie kan worden aangevraagd vanaf een nader te bepalen periode na de indiensttreding. Vanaf bijvoorbeeld de zevende maand lijkt een redelijke invulling. Het is raadzaam om een uitstroompremie niet te snel toe te kennen omdat in een vroeg stadium nog niet bekend is of een persoon duurzaam is uitgestroomd.</w:t>
      </w:r>
    </w:p>
    <w:p w14:paraId="7A47D319" w14:textId="77777777" w:rsidR="00E966B4" w:rsidRPr="00C97F4E" w:rsidRDefault="00E966B4" w:rsidP="00A51649">
      <w:pPr>
        <w:pStyle w:val="Geenafstand"/>
        <w:spacing w:line="276" w:lineRule="auto"/>
        <w:rPr>
          <w:rFonts w:cstheme="minorHAnsi"/>
          <w:b/>
          <w:i/>
          <w:sz w:val="22"/>
        </w:rPr>
      </w:pPr>
    </w:p>
    <w:p w14:paraId="57865D92" w14:textId="4559FFA2" w:rsidR="00544F10" w:rsidRPr="009F09DE" w:rsidRDefault="00544F10" w:rsidP="00A51649">
      <w:pPr>
        <w:pStyle w:val="Geenafstand"/>
        <w:spacing w:line="276" w:lineRule="auto"/>
        <w:rPr>
          <w:rFonts w:cstheme="minorHAnsi"/>
          <w:b/>
          <w:i/>
          <w:sz w:val="22"/>
        </w:rPr>
      </w:pPr>
      <w:r w:rsidRPr="009F09DE">
        <w:rPr>
          <w:rFonts w:cstheme="minorHAnsi"/>
          <w:b/>
          <w:i/>
          <w:sz w:val="22"/>
        </w:rPr>
        <w:t xml:space="preserve">Paragraaf </w:t>
      </w:r>
      <w:r w:rsidR="00CB4DD5" w:rsidRPr="009F09DE">
        <w:rPr>
          <w:rFonts w:cstheme="minorHAnsi"/>
          <w:b/>
          <w:i/>
          <w:sz w:val="22"/>
        </w:rPr>
        <w:t>3</w:t>
      </w:r>
      <w:r w:rsidRPr="009F09DE">
        <w:rPr>
          <w:rFonts w:cstheme="minorHAnsi"/>
          <w:b/>
          <w:i/>
          <w:sz w:val="22"/>
        </w:rPr>
        <w:t xml:space="preserve"> – loonkostensubsidie</w:t>
      </w:r>
      <w:r w:rsidR="009F09DE" w:rsidRPr="009F09DE">
        <w:rPr>
          <w:rStyle w:val="Voetnootmarkering"/>
          <w:rFonts w:cstheme="minorHAnsi"/>
          <w:b/>
          <w:i/>
          <w:color w:val="C00000"/>
          <w:sz w:val="22"/>
        </w:rPr>
        <w:footnoteReference w:id="40"/>
      </w:r>
    </w:p>
    <w:p w14:paraId="58C08D05" w14:textId="5F102647" w:rsidR="00544F10" w:rsidRPr="009F09DE" w:rsidRDefault="00544F10" w:rsidP="00A51649">
      <w:pPr>
        <w:pStyle w:val="Geenafstand"/>
        <w:spacing w:line="276" w:lineRule="auto"/>
        <w:rPr>
          <w:rFonts w:cstheme="minorHAnsi"/>
          <w:sz w:val="22"/>
        </w:rPr>
      </w:pPr>
    </w:p>
    <w:p w14:paraId="52099A8F" w14:textId="6D3D877B"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9F09DE">
        <w:rPr>
          <w:rFonts w:cstheme="minorHAnsi"/>
          <w:b/>
          <w:sz w:val="22"/>
        </w:rPr>
        <w:t>Toelichting (algemeen deel)</w:t>
      </w:r>
    </w:p>
    <w:p w14:paraId="557B3943" w14:textId="2CB85EB9"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Deze paragraaf geeft uitvoering aan artikel 6, tweede lid, van de Participatiewet. Overeenkomstig deze bepaling dient de gemeenteraad bij verordening regels vast te stellen over de doelgroep loonkostensubsidie en de loonwaarde. De regels dienen in ieder geval te bepalen:</w:t>
      </w:r>
    </w:p>
    <w:p w14:paraId="7350ACF5"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de wijze waarop wordt vastgesteld wie tot de doelgroep loonkostensubsidie behoort, en</w:t>
      </w:r>
    </w:p>
    <w:p w14:paraId="7908293D"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de wijze waarop de loonwaarde wordt vastgesteld.</w:t>
      </w:r>
    </w:p>
    <w:p w14:paraId="4922FB47"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5E0E9ED8"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lastRenderedPageBreak/>
        <w:t>Op 1 januari 2017 is de ‘Wet stroomlijning loonkostensubsidie Participatiewet’ in werking getreden</w:t>
      </w:r>
      <w:r w:rsidRPr="009F09DE">
        <w:rPr>
          <w:rFonts w:cstheme="minorHAnsi"/>
          <w:sz w:val="22"/>
          <w:vertAlign w:val="superscript"/>
        </w:rPr>
        <w:footnoteReference w:id="41"/>
      </w:r>
      <w:r w:rsidRPr="009F09DE">
        <w:rPr>
          <w:rFonts w:cstheme="minorHAnsi"/>
          <w:sz w:val="22"/>
        </w:rPr>
        <w:t xml:space="preserve">. Dat heeft geleid tot wijziging van artikel 10d van de Participatiewet en daaraan verbonden inhoudelijke aanpassingen van de regeling met betrekking tot loonkostensubsidie. </w:t>
      </w:r>
    </w:p>
    <w:p w14:paraId="71F0AC51"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In de Participatiewet is middels artikel 10d, tweede lid, een nieuwe doelgroep opgenomen voor loonkostensubsidie. Deze doelgroep is opgenomen in de verordening en betreft jongeren:</w:t>
      </w:r>
    </w:p>
    <w:p w14:paraId="390F9630" w14:textId="7645F644" w:rsidR="00942EB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xml:space="preserve">- </w:t>
      </w:r>
      <w:r w:rsidR="00942EBF" w:rsidRPr="009F09DE">
        <w:rPr>
          <w:rFonts w:cstheme="minorHAnsi"/>
          <w:sz w:val="22"/>
        </w:rPr>
        <w:t xml:space="preserve">van het praktijkonderwijs, bedoeld in artikel 10f van de Wet op het voortgezet onderwijs; </w:t>
      </w:r>
    </w:p>
    <w:p w14:paraId="26018588" w14:textId="7891752D" w:rsidR="00942EB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xml:space="preserve">- </w:t>
      </w:r>
      <w:r w:rsidR="00942EBF" w:rsidRPr="009F09DE">
        <w:rPr>
          <w:rFonts w:cstheme="minorHAnsi"/>
          <w:sz w:val="22"/>
        </w:rPr>
        <w:t xml:space="preserve">het voortgezet speciaal onderwijs, bedoeld in artikel 2 van de Wet op de expertisecentra, of </w:t>
      </w:r>
    </w:p>
    <w:p w14:paraId="236C80EF" w14:textId="652E8686" w:rsidR="00942EB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xml:space="preserve">- </w:t>
      </w:r>
      <w:r w:rsidR="00942EBF" w:rsidRPr="009F09DE">
        <w:rPr>
          <w:rFonts w:cstheme="minorHAnsi"/>
          <w:sz w:val="22"/>
        </w:rPr>
        <w:t xml:space="preserve">de entreeopleiding, bedoeld in artikel 7.2.2, onderdeel a, van de Wet educatie en beroepsonderwijs; </w:t>
      </w:r>
    </w:p>
    <w:p w14:paraId="149B1217"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xml:space="preserve">die binnen 6 maanden na het verlaten van school zijn gaan werken. Het college hoeft voor deze doelgroep niet meer vast te stellen of iemand tot de doelgroep loonkostensubsidie behoort. De werkgever van deze jongeren kan – ook als de dienstbetrekking al tot stand is gekomen – de gemeente verzoeken de loonwaarde vast te stellen. </w:t>
      </w:r>
    </w:p>
    <w:p w14:paraId="1C11B7DA"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EC6E236"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Daarnaast kan het college nog steeds op verzoek of ambtshalve vaststellen wie tot de doelgroep loonkostensubsidie behoort (artikel 10c van de Participatiewet). Personen zoals bedoeld in artikel 7, eerste lid, onderdeel a, van de Participatiewet die mogelijkheden tot arbeidsparticipatie hebben en van wie is vastgesteld dat zij met voltijdse arbeid niet in staat zijn tot het verdienen van het wettelijk minimumloon, behoren tot de doelgroep loonkostensubsidie (artikel 6, eerste lid, onderdeel e, van de Participatiewet).</w:t>
      </w:r>
    </w:p>
    <w:p w14:paraId="5EE11E69"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9F09DE">
        <w:rPr>
          <w:rFonts w:cstheme="minorHAnsi"/>
          <w:sz w:val="22"/>
        </w:rPr>
        <w:t>Heeft het college vastgesteld dat een persoon behoort tot de doelgroep loonkostensubsidie en is een werkgever voornemens met die persoon een dienstbetrekking aan te gaan, dan stelt het college in beginsel de loonwaarde van die persoon vast, tenzij gekozen is voor forfaitaire loonkostensubsidie</w:t>
      </w:r>
      <w:r w:rsidRPr="009F09DE">
        <w:rPr>
          <w:rFonts w:cstheme="minorHAnsi"/>
          <w:i/>
          <w:sz w:val="22"/>
        </w:rPr>
        <w:t xml:space="preserve"> </w:t>
      </w:r>
      <w:r w:rsidRPr="009F09DE">
        <w:rPr>
          <w:rFonts w:cstheme="minorHAnsi"/>
          <w:sz w:val="22"/>
        </w:rPr>
        <w:t>(artikel 10d, eerste lid, van de Participatiewet)</w:t>
      </w:r>
      <w:r w:rsidRPr="009F09DE">
        <w:rPr>
          <w:rFonts w:cstheme="minorHAnsi"/>
          <w:i/>
          <w:sz w:val="22"/>
        </w:rPr>
        <w:t>.</w:t>
      </w:r>
      <w:r w:rsidRPr="009F09DE">
        <w:rPr>
          <w:rFonts w:cstheme="minorHAnsi"/>
          <w:sz w:val="22"/>
        </w:rPr>
        <w:t xml:space="preserve"> De vastgestelde loonwaarde legt het college vast in een beschikking waartegen zowel de betrokken persoon als diens (potentiële) werkgever bezwaar en beroep kunnen instellen.</w:t>
      </w:r>
    </w:p>
    <w:p w14:paraId="7D589874"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4ADD9313"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De loonwaarde is een percentage van het wettelijk minimumloon voor de door een persoon – die behoort tot de doelgroep loonkostensubsidie – verrichte arbeid in een functie naar evenredigheid van de arbeidsprestatie in die functie van een gemiddelde werknemer met een soortgelijke opleiding en ervaring, die niet tot de doelgroep loonkostensubsidie behoort (artikel 6, eerste lid, onderdeel g, van de Participatiewet).</w:t>
      </w:r>
    </w:p>
    <w:p w14:paraId="31602056"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4FC55450" w14:textId="394A23E4"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w:t>
      </w:r>
      <w:r w:rsidRPr="009F09DE">
        <w:rPr>
          <w:rFonts w:cstheme="minorHAnsi"/>
          <w:i/>
          <w:sz w:val="22"/>
        </w:rPr>
        <w:t xml:space="preserve">In deze verordening gaat het om een andere vorm van loonkostensubsidie dan de vorm van loonkostensubsidie zoals omschreven in </w:t>
      </w:r>
      <w:r w:rsidR="00C4456F" w:rsidRPr="009F09DE">
        <w:rPr>
          <w:rFonts w:cstheme="minorHAnsi"/>
          <w:i/>
          <w:sz w:val="22"/>
        </w:rPr>
        <w:t>artikel 69</w:t>
      </w:r>
      <w:r w:rsidRPr="009F09DE">
        <w:rPr>
          <w:rFonts w:cstheme="minorHAnsi"/>
          <w:i/>
          <w:sz w:val="22"/>
        </w:rPr>
        <w:t>.</w:t>
      </w:r>
      <w:r w:rsidRPr="009F09DE">
        <w:rPr>
          <w:rFonts w:cstheme="minorHAnsi"/>
          <w:sz w:val="22"/>
        </w:rPr>
        <w:t xml:space="preserve">] De loonkostensubsidie zoals beschreven in deze </w:t>
      </w:r>
      <w:r w:rsidR="00C4456F" w:rsidRPr="009F09DE">
        <w:rPr>
          <w:rFonts w:cstheme="minorHAnsi"/>
          <w:sz w:val="22"/>
        </w:rPr>
        <w:t>paragraaf</w:t>
      </w:r>
      <w:r w:rsidRPr="009F09DE">
        <w:rPr>
          <w:rFonts w:cstheme="minorHAnsi"/>
          <w:sz w:val="22"/>
        </w:rPr>
        <w:t xml:space="preserve"> kan uitsluitend worden ingezet als de persoon in kwestie behoort tot de doelgroep loonkostensubsidie, als bedoeld in artikel 6, eerste lid, onderdeel e, van de Participatiewet: mensen met een arbeidsbeperking. Deze vorm van loonkostensubsidie is niet per definitie tijdelijk, maar kan indien nodig voor een langere periode worden ingezet. Met dit instrument compenseert de gemeente werkgevers voor de verminderde productiviteit van de werknemer (zie Kamerstukken II 2013/14, 33 161, nr. 107, p. 60).</w:t>
      </w:r>
    </w:p>
    <w:p w14:paraId="4A2A1D6E"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60406F6E" w14:textId="56147B8C"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xml:space="preserve">Begrippen die al zijn omschreven in de Participatiewet, </w:t>
      </w:r>
      <w:proofErr w:type="spellStart"/>
      <w:r w:rsidR="00C4456F" w:rsidRPr="009F09DE">
        <w:rPr>
          <w:rFonts w:cstheme="minorHAnsi"/>
          <w:sz w:val="22"/>
        </w:rPr>
        <w:t>Awb</w:t>
      </w:r>
      <w:proofErr w:type="spellEnd"/>
      <w:r w:rsidRPr="009F09DE">
        <w:rPr>
          <w:rFonts w:cstheme="minorHAnsi"/>
          <w:sz w:val="22"/>
        </w:rPr>
        <w:t xml:space="preserve"> zijn vanzelfsprekend ook van toepassing op deze </w:t>
      </w:r>
      <w:r w:rsidR="00C4456F" w:rsidRPr="009F09DE">
        <w:rPr>
          <w:rFonts w:cstheme="minorHAnsi"/>
          <w:sz w:val="22"/>
        </w:rPr>
        <w:t>paragraaf</w:t>
      </w:r>
      <w:r w:rsidRPr="009F09DE">
        <w:rPr>
          <w:rFonts w:cstheme="minorHAnsi"/>
          <w:sz w:val="22"/>
        </w:rPr>
        <w:t>. Hiervan zijn in deze verordening daarom geen begripsomschrijvingen opgenomen. Voor de duidelijkheid zijn een aantal belangrijke wettelijke definities hieronder weergegeven.</w:t>
      </w:r>
    </w:p>
    <w:p w14:paraId="22FFBE28"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bookmarkStart w:id="10" w:name="_Toc474740670"/>
      <w:bookmarkStart w:id="11" w:name="_Toc474740754"/>
      <w:bookmarkStart w:id="12" w:name="_Toc474741411"/>
      <w:bookmarkStart w:id="13" w:name="_Toc474853274"/>
      <w:r w:rsidRPr="009F09DE">
        <w:rPr>
          <w:rFonts w:cstheme="minorHAnsi"/>
          <w:sz w:val="22"/>
        </w:rPr>
        <w:t>- doelgroep loonkostensubsidie (artikel 6, eerste lid, onderdeel e, van de Participatiewet): personen als bedoeld in artikel 7, eerste lid, onderdeel a, van wie is vastgesteld dat zij met voltijdse arbeid niet in staat zijn tot het verdienen van het wettelijk minimumloon, doch wel mogelijkheden tot arbeidsparticipatie hebben</w:t>
      </w:r>
      <w:bookmarkStart w:id="14" w:name="_Toc474740755"/>
      <w:bookmarkStart w:id="15" w:name="_Toc474741412"/>
      <w:bookmarkStart w:id="16" w:name="_Toc474853275"/>
      <w:bookmarkEnd w:id="10"/>
      <w:bookmarkEnd w:id="11"/>
      <w:bookmarkEnd w:id="12"/>
      <w:bookmarkEnd w:id="13"/>
      <w:r w:rsidRPr="009F09DE">
        <w:rPr>
          <w:rFonts w:cstheme="minorHAnsi"/>
          <w:sz w:val="22"/>
        </w:rPr>
        <w:t>, alsmede personen als bedoeld in artikel 10d, tweede lid;</w:t>
      </w:r>
    </w:p>
    <w:p w14:paraId="482ECD49" w14:textId="77777777" w:rsidR="00942EBF" w:rsidRPr="009F09DE" w:rsidRDefault="00942EB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9F09DE">
        <w:rPr>
          <w:rFonts w:cstheme="minorHAnsi"/>
          <w:sz w:val="22"/>
        </w:rPr>
        <w:t>- loonwaarde (artikel 6, eerste lid, onderdeel g, van de Participatiewet): vastgesteld percentage van het wettelijk minimumloon voor de door een persoon, die tot de doelgroep loonkostensubsidie behoort, verrichte arbeid in een functie naar evenredigheid van de arbeidsprestatie in die functie van een gemiddelde werknemer met een soortgelijke opleiding en ervaring, die niet tot de doelgroep loonkostensubsidie behoort;</w:t>
      </w:r>
      <w:bookmarkEnd w:id="14"/>
      <w:bookmarkEnd w:id="15"/>
      <w:bookmarkEnd w:id="16"/>
    </w:p>
    <w:p w14:paraId="203778C2" w14:textId="468651AB" w:rsidR="00942EBF" w:rsidRPr="009F09DE" w:rsidRDefault="00942EBF" w:rsidP="00C4456F">
      <w:pPr>
        <w:pStyle w:val="Geenafstand"/>
        <w:pBdr>
          <w:top w:val="single" w:sz="4" w:space="1" w:color="auto"/>
          <w:left w:val="single" w:sz="4" w:space="4" w:color="auto"/>
          <w:bottom w:val="single" w:sz="4" w:space="1" w:color="auto"/>
          <w:right w:val="single" w:sz="4" w:space="4" w:color="auto"/>
        </w:pBdr>
        <w:rPr>
          <w:rFonts w:cstheme="minorHAnsi"/>
          <w:sz w:val="22"/>
        </w:rPr>
      </w:pPr>
      <w:bookmarkStart w:id="17" w:name="_Toc474740756"/>
      <w:bookmarkStart w:id="18" w:name="_Toc474741413"/>
      <w:bookmarkStart w:id="19" w:name="_Toc474853276"/>
      <w:r w:rsidRPr="009F09DE">
        <w:rPr>
          <w:rFonts w:cstheme="minorHAnsi"/>
          <w:sz w:val="22"/>
        </w:rPr>
        <w:t>- dienstbetrekking (artikel 6, eerste lid, onderdeel f, van de Participatiewet): een privaatrechtelijke of publiekrechtelijke dienstbetrekking.</w:t>
      </w:r>
      <w:bookmarkEnd w:id="17"/>
      <w:bookmarkEnd w:id="18"/>
      <w:bookmarkEnd w:id="19"/>
    </w:p>
    <w:p w14:paraId="50D29D99" w14:textId="77777777" w:rsidR="00942EBF" w:rsidRPr="009F09DE" w:rsidRDefault="00942EBF" w:rsidP="00A51649">
      <w:pPr>
        <w:pStyle w:val="Geenafstand"/>
        <w:spacing w:line="276" w:lineRule="auto"/>
        <w:rPr>
          <w:rFonts w:cstheme="minorHAnsi"/>
          <w:sz w:val="22"/>
        </w:rPr>
      </w:pPr>
    </w:p>
    <w:p w14:paraId="49C8CFCF" w14:textId="1C41BB7C" w:rsidR="00544F10" w:rsidRPr="009F09DE" w:rsidRDefault="00544F10" w:rsidP="00A51649">
      <w:pPr>
        <w:pStyle w:val="Geenafstand"/>
        <w:spacing w:line="276" w:lineRule="auto"/>
        <w:rPr>
          <w:rFonts w:cstheme="minorHAnsi"/>
          <w:bCs/>
          <w:sz w:val="22"/>
          <w:u w:val="single"/>
        </w:rPr>
      </w:pPr>
      <w:r w:rsidRPr="009F09DE">
        <w:rPr>
          <w:rFonts w:cstheme="minorHAnsi"/>
          <w:b/>
          <w:sz w:val="22"/>
        </w:rPr>
        <w:t xml:space="preserve">Artikel </w:t>
      </w:r>
      <w:r w:rsidR="00E51962" w:rsidRPr="009F09DE">
        <w:rPr>
          <w:rFonts w:cstheme="minorHAnsi"/>
          <w:b/>
          <w:sz w:val="22"/>
        </w:rPr>
        <w:t>7</w:t>
      </w:r>
      <w:r w:rsidR="00942EBF" w:rsidRPr="009F09DE">
        <w:rPr>
          <w:rFonts w:cstheme="minorHAnsi"/>
          <w:b/>
          <w:sz w:val="22"/>
        </w:rPr>
        <w:t>1</w:t>
      </w:r>
      <w:r w:rsidRPr="009F09DE">
        <w:rPr>
          <w:rFonts w:cstheme="minorHAnsi"/>
          <w:b/>
          <w:sz w:val="22"/>
        </w:rPr>
        <w:t xml:space="preserve">. </w:t>
      </w:r>
      <w:r w:rsidR="00E51962" w:rsidRPr="009F09DE">
        <w:rPr>
          <w:rFonts w:cstheme="minorHAnsi"/>
          <w:b/>
          <w:bCs/>
          <w:sz w:val="22"/>
        </w:rPr>
        <w:t>V</w:t>
      </w:r>
      <w:r w:rsidRPr="009F09DE">
        <w:rPr>
          <w:rFonts w:cstheme="minorHAnsi"/>
          <w:b/>
          <w:bCs/>
          <w:sz w:val="22"/>
        </w:rPr>
        <w:t>aststelling wie tot doelgroep loonkostensubsidie behoort</w:t>
      </w:r>
    </w:p>
    <w:p w14:paraId="37D9035A" w14:textId="77777777" w:rsidR="00AC6F8D" w:rsidRPr="009F09DE" w:rsidRDefault="00AC6F8D" w:rsidP="00A51649">
      <w:pPr>
        <w:spacing w:after="0" w:line="276" w:lineRule="auto"/>
        <w:rPr>
          <w:rFonts w:ascii="Calibri" w:eastAsia="Times New Roman" w:hAnsi="Calibri" w:cs="Arial"/>
          <w:sz w:val="22"/>
          <w:lang w:eastAsia="nl-NL"/>
        </w:rPr>
      </w:pPr>
      <w:r w:rsidRPr="009F09DE">
        <w:rPr>
          <w:rFonts w:ascii="Calibri" w:eastAsia="Times New Roman" w:hAnsi="Calibri" w:cs="Arial"/>
          <w:sz w:val="22"/>
          <w:lang w:eastAsia="nl-NL"/>
        </w:rPr>
        <w:t>1. Het college stelt vast of een persoon behoort tot de doelgroep loonkostensubsidie.</w:t>
      </w:r>
    </w:p>
    <w:p w14:paraId="1B6274A8" w14:textId="77777777" w:rsidR="00AC6F8D" w:rsidRPr="009F09DE" w:rsidRDefault="00AC6F8D" w:rsidP="00A51649">
      <w:pPr>
        <w:spacing w:after="0" w:line="276" w:lineRule="auto"/>
        <w:rPr>
          <w:rFonts w:ascii="Calibri" w:eastAsia="Times New Roman" w:hAnsi="Calibri" w:cs="Arial"/>
          <w:sz w:val="22"/>
          <w:lang w:eastAsia="nl-NL"/>
        </w:rPr>
      </w:pPr>
      <w:r w:rsidRPr="009F09DE">
        <w:rPr>
          <w:rFonts w:ascii="Calibri" w:eastAsia="Times New Roman" w:hAnsi="Calibri" w:cs="Arial"/>
          <w:sz w:val="22"/>
          <w:lang w:eastAsia="nl-NL"/>
        </w:rPr>
        <w:t>2. Hierbij neemt het college de volgende criteria in acht:</w:t>
      </w:r>
    </w:p>
    <w:p w14:paraId="2B220628" w14:textId="77777777" w:rsidR="00AC6F8D" w:rsidRPr="009F09DE" w:rsidRDefault="00AC6F8D" w:rsidP="00A51649">
      <w:pPr>
        <w:spacing w:after="0" w:line="276" w:lineRule="auto"/>
        <w:ind w:left="284"/>
        <w:rPr>
          <w:rFonts w:ascii="Calibri" w:eastAsia="Times New Roman" w:hAnsi="Calibri" w:cs="Arial"/>
          <w:sz w:val="22"/>
          <w:lang w:eastAsia="nl-NL"/>
        </w:rPr>
      </w:pPr>
      <w:r w:rsidRPr="009F09DE">
        <w:rPr>
          <w:rFonts w:ascii="Calibri" w:eastAsia="Times New Roman" w:hAnsi="Calibri" w:cs="Arial"/>
          <w:sz w:val="22"/>
          <w:lang w:eastAsia="nl-NL"/>
        </w:rPr>
        <w:t>a. een persoon behoort tot de doelgroep zoals omschreven in artikel 7, eerste lid, onderdeel a, van de Participatiewet, of als bedoeld in artikel 10d, tweede lid, van de Participatiewet;</w:t>
      </w:r>
    </w:p>
    <w:p w14:paraId="5352FE0D" w14:textId="77777777" w:rsidR="00AC6F8D" w:rsidRPr="009F09DE" w:rsidRDefault="00AC6F8D" w:rsidP="00A51649">
      <w:pPr>
        <w:spacing w:after="0" w:line="276" w:lineRule="auto"/>
        <w:ind w:left="284"/>
        <w:rPr>
          <w:rFonts w:ascii="Calibri" w:eastAsia="Times New Roman" w:hAnsi="Calibri" w:cs="Arial"/>
          <w:sz w:val="22"/>
          <w:lang w:eastAsia="nl-NL"/>
        </w:rPr>
      </w:pPr>
      <w:r w:rsidRPr="009F09DE">
        <w:rPr>
          <w:rFonts w:ascii="Calibri" w:eastAsia="Times New Roman" w:hAnsi="Calibri" w:cs="Arial"/>
          <w:sz w:val="22"/>
          <w:lang w:eastAsia="nl-NL"/>
        </w:rPr>
        <w:t>b. die persoon is niet in staat met voltijdse arbeid het wettelijk minimumloon te verdienen, en</w:t>
      </w:r>
    </w:p>
    <w:p w14:paraId="31E92A8A" w14:textId="77777777" w:rsidR="00AC6F8D" w:rsidRPr="009F09DE" w:rsidRDefault="00AC6F8D" w:rsidP="00A51649">
      <w:pPr>
        <w:spacing w:after="0" w:line="276" w:lineRule="auto"/>
        <w:ind w:left="284"/>
        <w:rPr>
          <w:rFonts w:ascii="Calibri" w:eastAsia="Times New Roman" w:hAnsi="Calibri" w:cs="Arial"/>
          <w:sz w:val="22"/>
          <w:lang w:eastAsia="nl-NL"/>
        </w:rPr>
      </w:pPr>
      <w:r w:rsidRPr="009F09DE">
        <w:rPr>
          <w:rFonts w:ascii="Calibri" w:eastAsia="Times New Roman" w:hAnsi="Calibri" w:cs="Arial"/>
          <w:sz w:val="22"/>
          <w:lang w:eastAsia="nl-NL"/>
        </w:rPr>
        <w:t>c. die persoon heeft mogelijkheden tot arbeidsparticipatie.</w:t>
      </w:r>
    </w:p>
    <w:p w14:paraId="5911C699" w14:textId="77777777" w:rsidR="00AC6F8D" w:rsidRPr="009F09DE" w:rsidRDefault="00AC6F8D" w:rsidP="00A51649">
      <w:pPr>
        <w:spacing w:after="0" w:line="276" w:lineRule="auto"/>
        <w:rPr>
          <w:rFonts w:ascii="Calibri" w:eastAsia="Times New Roman" w:hAnsi="Calibri" w:cs="Arial"/>
          <w:sz w:val="22"/>
          <w:lang w:eastAsia="nl-NL"/>
        </w:rPr>
      </w:pPr>
      <w:r w:rsidRPr="009F09DE" w:rsidDel="00DB3EC7">
        <w:rPr>
          <w:rFonts w:ascii="Calibri" w:eastAsia="Times New Roman" w:hAnsi="Calibri" w:cs="Arial"/>
          <w:sz w:val="22"/>
          <w:lang w:eastAsia="nl-NL"/>
        </w:rPr>
        <w:t xml:space="preserve"> </w:t>
      </w:r>
      <w:r w:rsidRPr="009F09DE">
        <w:rPr>
          <w:rFonts w:ascii="Calibri" w:eastAsia="Times New Roman" w:hAnsi="Calibri" w:cs="Arial"/>
          <w:sz w:val="22"/>
          <w:lang w:eastAsia="nl-NL"/>
        </w:rPr>
        <w:t>[</w:t>
      </w:r>
      <w:r w:rsidRPr="009F09DE">
        <w:rPr>
          <w:rFonts w:ascii="Calibri" w:eastAsia="Times New Roman" w:hAnsi="Calibri" w:cs="Arial"/>
          <w:i/>
          <w:sz w:val="22"/>
          <w:lang w:eastAsia="nl-NL"/>
        </w:rPr>
        <w:t>3. De [</w:t>
      </w:r>
      <w:r w:rsidRPr="009F09DE">
        <w:rPr>
          <w:rFonts w:ascii="Calibri" w:eastAsia="Times New Roman" w:hAnsi="Calibri" w:cs="Arial"/>
          <w:b/>
          <w:i/>
          <w:sz w:val="22"/>
          <w:lang w:eastAsia="nl-NL"/>
        </w:rPr>
        <w:t>externe organisatie (bijvoorbeeld het Uitvoeringsinstituut werknemersverzekeringen</w:t>
      </w:r>
      <w:r w:rsidRPr="009F09DE">
        <w:rPr>
          <w:rFonts w:ascii="Calibri" w:eastAsia="Times New Roman" w:hAnsi="Calibri" w:cs="Arial"/>
          <w:i/>
          <w:sz w:val="22"/>
          <w:lang w:eastAsia="nl-NL"/>
        </w:rPr>
        <w:t>)] adviseert het college met betrekking tot het oordeel of een persoon behoort tot de doelgroep loonkostensubsidie. De [</w:t>
      </w:r>
      <w:r w:rsidRPr="009F09DE">
        <w:rPr>
          <w:rFonts w:ascii="Calibri" w:eastAsia="Times New Roman" w:hAnsi="Calibri" w:cs="Arial"/>
          <w:b/>
          <w:i/>
          <w:sz w:val="22"/>
          <w:lang w:eastAsia="nl-NL"/>
        </w:rPr>
        <w:t>externe organisatie</w:t>
      </w:r>
      <w:r w:rsidRPr="009F09DE">
        <w:rPr>
          <w:rFonts w:ascii="Calibri" w:eastAsia="Times New Roman" w:hAnsi="Calibri" w:cs="Arial"/>
          <w:i/>
          <w:sz w:val="22"/>
          <w:lang w:eastAsia="nl-NL"/>
        </w:rPr>
        <w:t>] neemt daarbij de in het tweede lid neergelegde criteria in acht.</w:t>
      </w:r>
      <w:r w:rsidRPr="009F09DE">
        <w:rPr>
          <w:rFonts w:ascii="Calibri" w:eastAsia="Times New Roman" w:hAnsi="Calibri" w:cs="Arial"/>
          <w:sz w:val="22"/>
          <w:lang w:eastAsia="nl-NL"/>
        </w:rPr>
        <w:t xml:space="preserve">] </w:t>
      </w:r>
    </w:p>
    <w:p w14:paraId="5E92423C" w14:textId="2EA57BA0" w:rsidR="00A92853" w:rsidRPr="009F09DE" w:rsidRDefault="00A92853" w:rsidP="00A51649">
      <w:pPr>
        <w:pStyle w:val="Geenafstand"/>
        <w:spacing w:line="276" w:lineRule="auto"/>
        <w:rPr>
          <w:rFonts w:cstheme="minorHAnsi"/>
          <w:sz w:val="22"/>
          <w:u w:val="single"/>
        </w:rPr>
      </w:pPr>
    </w:p>
    <w:p w14:paraId="1D846D03" w14:textId="06E393EB"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9F09DE">
        <w:rPr>
          <w:rFonts w:cstheme="minorHAnsi"/>
          <w:b/>
          <w:sz w:val="22"/>
        </w:rPr>
        <w:t>Toelichting</w:t>
      </w:r>
    </w:p>
    <w:p w14:paraId="4959A4EC"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xml:space="preserve">In artikel 10c van de Participatiewet is geregeld wanneer wordt vastgesteld of een persoon tot de doelgroep loonkostensubsidie behoort: op schriftelijke aanvraag of ambtshalve. </w:t>
      </w:r>
    </w:p>
    <w:p w14:paraId="0F18C655"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Ambtshalve vaststelling is alleen mogelijk bij:</w:t>
      </w:r>
    </w:p>
    <w:p w14:paraId="447D6121"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personen die algemene bijstand ontvangen;</w:t>
      </w:r>
    </w:p>
    <w:p w14:paraId="1903F5F3" w14:textId="1E9E2375"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personen als bedoeld in artikel 34a, vijfde lid, onderdelen b en c, van de WIA, artikel 35, vierde lid onderdelen b en c, van de WIA</w:t>
      </w:r>
      <w:r w:rsidRPr="009F09DE" w:rsidDel="000A1A41">
        <w:rPr>
          <w:rFonts w:cstheme="minorHAnsi"/>
          <w:iCs/>
          <w:sz w:val="22"/>
        </w:rPr>
        <w:t xml:space="preserve"> </w:t>
      </w:r>
      <w:r w:rsidRPr="009F09DE">
        <w:rPr>
          <w:rFonts w:cstheme="minorHAnsi"/>
          <w:iCs/>
          <w:sz w:val="22"/>
        </w:rPr>
        <w:t>en artikel 36, derde lid, onderdelen b en c, van de WIA</w:t>
      </w:r>
      <w:r w:rsidRPr="009F09DE" w:rsidDel="000A1A41">
        <w:rPr>
          <w:rFonts w:cstheme="minorHAnsi"/>
          <w:iCs/>
          <w:sz w:val="22"/>
        </w:rPr>
        <w:t xml:space="preserve"> </w:t>
      </w:r>
      <w:r w:rsidRPr="009F09DE">
        <w:rPr>
          <w:rFonts w:cstheme="minorHAnsi"/>
          <w:iCs/>
          <w:sz w:val="22"/>
        </w:rPr>
        <w:t>tot het moment dat het inkomen uit arbeid in dienstbetrekking gedurende twee aaneengesloten jaren ten minste het minimumloon bedraagt en ten behoeve van die persoon in die twee jaren geen loonkostensubsidie als bedoeld in artikel 10d van de Participatiewet is verleend;</w:t>
      </w:r>
    </w:p>
    <w:p w14:paraId="47FF1F47"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personen als bedoeld in artikel 10, tweede lid, van de Participatiewet;</w:t>
      </w:r>
    </w:p>
    <w:p w14:paraId="215FC2E2" w14:textId="585ADF94"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xml:space="preserve">- personen met een uitkering op grond van de </w:t>
      </w:r>
      <w:r w:rsidR="0022560B">
        <w:rPr>
          <w:rFonts w:cstheme="minorHAnsi"/>
          <w:iCs/>
          <w:sz w:val="22"/>
        </w:rPr>
        <w:t>IOAW</w:t>
      </w:r>
      <w:r w:rsidRPr="009F09DE">
        <w:rPr>
          <w:rFonts w:cstheme="minorHAnsi"/>
          <w:iCs/>
          <w:sz w:val="22"/>
        </w:rPr>
        <w:t>;</w:t>
      </w:r>
    </w:p>
    <w:p w14:paraId="71C414A4" w14:textId="314020A3"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xml:space="preserve">- personen met een uitkering op grond van de </w:t>
      </w:r>
      <w:r w:rsidR="0022560B">
        <w:rPr>
          <w:rFonts w:cstheme="minorHAnsi"/>
          <w:iCs/>
          <w:sz w:val="22"/>
        </w:rPr>
        <w:t>IOAZ</w:t>
      </w:r>
      <w:r w:rsidRPr="009F09DE">
        <w:rPr>
          <w:rFonts w:cstheme="minorHAnsi"/>
          <w:iCs/>
          <w:sz w:val="22"/>
        </w:rPr>
        <w:t>, en</w:t>
      </w:r>
    </w:p>
    <w:p w14:paraId="0A58CECB"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 personen die werken op een beschutte werkplek (artikel 10b, negende lid, van de Participatiewet).</w:t>
      </w:r>
    </w:p>
    <w:p w14:paraId="29B1B24B" w14:textId="7777777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p>
    <w:p w14:paraId="0C01F4ED" w14:textId="256484A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lastRenderedPageBreak/>
        <w:t xml:space="preserve">In artikel 10c van de Participatiewet is ook bepaald dat het aan college is om vast te stellen of een persoon tot de doelgroep loonkostensubsidie behoort. Binnen de kaders van de wet is het aan de gemeente om vast te stellen op welke wijze zij bepalen of mensen tot de doelgroep loonkostensubsidie behoren en of loonkostensubsidie voor hen wordt ingezet (zie </w:t>
      </w:r>
      <w:r w:rsidRPr="00D17EBE">
        <w:rPr>
          <w:rFonts w:cstheme="minorHAnsi"/>
          <w:iCs/>
          <w:sz w:val="22"/>
        </w:rPr>
        <w:t>Kamerstukken II</w:t>
      </w:r>
      <w:r w:rsidRPr="009F09DE">
        <w:rPr>
          <w:rFonts w:cstheme="minorHAnsi"/>
          <w:iCs/>
          <w:sz w:val="22"/>
        </w:rPr>
        <w:t xml:space="preserve"> 2013/14, 33 161, nr. 107, p. 62). In artikel 71, tweede lid, is vastgelegd welke criteria daarbij in acht genomen worden. Deze cumulatieve criteria zijn ontleend aan artikel 6, eerste lid, onderdeel e, van de Participatiewet. Daarin is immers wettelijk de doelgroep loonkostensubsidie vastgelegd.</w:t>
      </w:r>
    </w:p>
    <w:p w14:paraId="63AE6434" w14:textId="5CB03ED7" w:rsidR="00C4456F" w:rsidRPr="009F09DE" w:rsidRDefault="00C4456F"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r w:rsidRPr="009F09DE">
        <w:rPr>
          <w:rFonts w:cstheme="minorHAnsi"/>
          <w:iCs/>
          <w:sz w:val="22"/>
        </w:rPr>
        <w:t>[</w:t>
      </w:r>
      <w:r w:rsidRPr="009F09DE">
        <w:rPr>
          <w:rFonts w:cstheme="minorHAnsi"/>
          <w:i/>
          <w:iCs/>
          <w:sz w:val="22"/>
        </w:rPr>
        <w:t>Bij de vaststelling op iemand behoort tot de doelgroep loonkostensubsidie laat het college zich adviseren door de [</w:t>
      </w:r>
      <w:r w:rsidRPr="009F09DE">
        <w:rPr>
          <w:rFonts w:cstheme="minorHAnsi"/>
          <w:b/>
          <w:i/>
          <w:iCs/>
          <w:sz w:val="22"/>
        </w:rPr>
        <w:t>externe organisatie</w:t>
      </w:r>
      <w:r w:rsidRPr="009F09DE">
        <w:rPr>
          <w:rFonts w:cstheme="minorHAnsi"/>
          <w:i/>
          <w:iCs/>
          <w:sz w:val="22"/>
        </w:rPr>
        <w:t xml:space="preserve">]. Het college draagt personen voor </w:t>
      </w:r>
      <w:r w:rsidRPr="009F09DE">
        <w:rPr>
          <w:rFonts w:cstheme="minorHAnsi"/>
          <w:iCs/>
          <w:sz w:val="22"/>
        </w:rPr>
        <w:t xml:space="preserve">die zouden kunnen behoren tot de doelgroep loonkostensubsidie, </w:t>
      </w:r>
      <w:r w:rsidRPr="009F09DE">
        <w:rPr>
          <w:rFonts w:cstheme="minorHAnsi"/>
          <w:i/>
          <w:iCs/>
          <w:sz w:val="22"/>
        </w:rPr>
        <w:t>de [</w:t>
      </w:r>
      <w:r w:rsidRPr="009F09DE">
        <w:rPr>
          <w:rFonts w:cstheme="minorHAnsi"/>
          <w:b/>
          <w:i/>
          <w:iCs/>
          <w:sz w:val="22"/>
        </w:rPr>
        <w:t>externe organisatie</w:t>
      </w:r>
      <w:r w:rsidRPr="009F09DE">
        <w:rPr>
          <w:rFonts w:cstheme="minorHAnsi"/>
          <w:i/>
          <w:iCs/>
          <w:sz w:val="22"/>
        </w:rPr>
        <w:t>] adviseert en neemt daarbij eveneens de in het tweede lid neergelegde criteria in acht. Op basis van het advies beslist het college of iemand tot de doelgroep loonkostensubsidie behoort. Alleen als sprake is van een onzorgvuldige totstandkoming van het advies, kan besloten worden het advies niet te volgen.</w:t>
      </w:r>
      <w:r w:rsidRPr="009F09DE">
        <w:rPr>
          <w:rFonts w:cstheme="minorHAnsi"/>
          <w:iCs/>
          <w:sz w:val="22"/>
        </w:rPr>
        <w:t>]</w:t>
      </w:r>
    </w:p>
    <w:p w14:paraId="7067988B" w14:textId="03200FB4" w:rsidR="00987067" w:rsidRPr="009F09DE" w:rsidRDefault="00987067" w:rsidP="00C4456F">
      <w:pPr>
        <w:pStyle w:val="Geenafstand"/>
        <w:pBdr>
          <w:top w:val="single" w:sz="4" w:space="1" w:color="auto"/>
          <w:left w:val="single" w:sz="4" w:space="4" w:color="auto"/>
          <w:bottom w:val="single" w:sz="4" w:space="1" w:color="auto"/>
          <w:right w:val="single" w:sz="4" w:space="4" w:color="auto"/>
        </w:pBdr>
        <w:spacing w:line="276" w:lineRule="auto"/>
        <w:rPr>
          <w:rFonts w:cstheme="minorHAnsi"/>
          <w:iCs/>
          <w:sz w:val="22"/>
        </w:rPr>
      </w:pPr>
    </w:p>
    <w:p w14:paraId="00072EDB" w14:textId="0430C7F6" w:rsidR="00987067" w:rsidRPr="009F09DE" w:rsidRDefault="00987067" w:rsidP="00987067">
      <w:pPr>
        <w:pStyle w:val="Geenafstand"/>
        <w:pBdr>
          <w:top w:val="single" w:sz="4" w:space="1" w:color="auto"/>
          <w:left w:val="single" w:sz="4" w:space="4" w:color="auto"/>
          <w:bottom w:val="single" w:sz="4" w:space="1" w:color="auto"/>
          <w:right w:val="single" w:sz="4" w:space="4" w:color="auto"/>
        </w:pBdr>
        <w:spacing w:line="276" w:lineRule="auto"/>
        <w:rPr>
          <w:rFonts w:cstheme="minorHAnsi"/>
          <w:iCs/>
          <w:color w:val="C00000"/>
          <w:sz w:val="22"/>
        </w:rPr>
      </w:pPr>
      <w:r w:rsidRPr="009F09DE">
        <w:rPr>
          <w:rFonts w:cstheme="minorHAnsi"/>
          <w:b/>
          <w:iCs/>
          <w:color w:val="C00000"/>
          <w:sz w:val="22"/>
          <w:u w:val="single"/>
        </w:rPr>
        <w:t>Implementatiehandleiding</w:t>
      </w:r>
      <w:r w:rsidRPr="009F09DE">
        <w:rPr>
          <w:rFonts w:cstheme="minorHAnsi"/>
          <w:iCs/>
          <w:color w:val="C00000"/>
          <w:sz w:val="22"/>
        </w:rPr>
        <w:t xml:space="preserve">: Het derde lid is als facultatief aangemerkt omdat het niet verplicht is om advies aan te vragen. Wordt er gekozen om het artikellid over te nemen, dan dient nog bepaald te worden welke externe organisatie het college kan adviseren. Dit kan bijvoorbeeld het </w:t>
      </w:r>
      <w:r w:rsidR="0022560B">
        <w:rPr>
          <w:rFonts w:cstheme="minorHAnsi"/>
          <w:iCs/>
          <w:color w:val="C00000"/>
          <w:sz w:val="22"/>
        </w:rPr>
        <w:t>UWV</w:t>
      </w:r>
      <w:r w:rsidRPr="009F09DE">
        <w:rPr>
          <w:rFonts w:cstheme="minorHAnsi"/>
          <w:iCs/>
          <w:color w:val="C00000"/>
          <w:sz w:val="22"/>
        </w:rPr>
        <w:t xml:space="preserve"> zijn. Deze suggestie geeft de regering ook in de vierde nota van wijziging op de Invoeringswet Participatiewet.</w:t>
      </w:r>
      <w:r w:rsidRPr="009F09DE">
        <w:rPr>
          <w:rStyle w:val="Voetnootmarkering"/>
          <w:rFonts w:cstheme="minorHAnsi"/>
          <w:iCs/>
          <w:color w:val="C00000"/>
          <w:sz w:val="22"/>
        </w:rPr>
        <w:footnoteReference w:id="42"/>
      </w:r>
    </w:p>
    <w:p w14:paraId="0E1AB62F" w14:textId="77777777" w:rsidR="00C4456F" w:rsidRPr="009F09DE" w:rsidRDefault="00C4456F" w:rsidP="00C4456F">
      <w:pPr>
        <w:pStyle w:val="Geenafstand"/>
        <w:spacing w:line="276" w:lineRule="auto"/>
        <w:rPr>
          <w:rFonts w:cstheme="minorHAnsi"/>
          <w:sz w:val="22"/>
          <w:u w:val="single"/>
        </w:rPr>
      </w:pPr>
    </w:p>
    <w:p w14:paraId="124F594D" w14:textId="33C02631" w:rsidR="00544F10" w:rsidRPr="009F09DE" w:rsidRDefault="00544F10" w:rsidP="00A51649">
      <w:pPr>
        <w:pStyle w:val="Geenafstand"/>
        <w:spacing w:line="276" w:lineRule="auto"/>
        <w:rPr>
          <w:rFonts w:cstheme="minorHAnsi"/>
          <w:bCs/>
          <w:sz w:val="22"/>
          <w:u w:val="single"/>
        </w:rPr>
      </w:pPr>
      <w:r w:rsidRPr="009F09DE">
        <w:rPr>
          <w:rFonts w:cstheme="minorHAnsi"/>
          <w:b/>
          <w:sz w:val="22"/>
        </w:rPr>
        <w:t xml:space="preserve">Artikel </w:t>
      </w:r>
      <w:r w:rsidR="00942EBF" w:rsidRPr="009F09DE">
        <w:rPr>
          <w:rFonts w:cstheme="minorHAnsi"/>
          <w:b/>
          <w:sz w:val="22"/>
        </w:rPr>
        <w:t>72</w:t>
      </w:r>
      <w:r w:rsidRPr="009F09DE">
        <w:rPr>
          <w:rFonts w:cstheme="minorHAnsi"/>
          <w:b/>
          <w:sz w:val="22"/>
        </w:rPr>
        <w:t xml:space="preserve">. </w:t>
      </w:r>
      <w:r w:rsidR="00E51962" w:rsidRPr="009F09DE">
        <w:rPr>
          <w:rFonts w:cstheme="minorHAnsi"/>
          <w:b/>
          <w:bCs/>
          <w:sz w:val="22"/>
        </w:rPr>
        <w:t>V</w:t>
      </w:r>
      <w:r w:rsidRPr="009F09DE">
        <w:rPr>
          <w:rFonts w:cstheme="minorHAnsi"/>
          <w:b/>
          <w:bCs/>
          <w:sz w:val="22"/>
        </w:rPr>
        <w:t>aststelling loonwaarde; wijze waarop loonwaarde wordt vastgesteld</w:t>
      </w:r>
    </w:p>
    <w:p w14:paraId="09219C58" w14:textId="77777777" w:rsidR="00414EDC" w:rsidRPr="009F09DE" w:rsidRDefault="00414EDC" w:rsidP="00A51649">
      <w:pPr>
        <w:spacing w:after="0" w:line="276" w:lineRule="auto"/>
        <w:rPr>
          <w:rFonts w:ascii="Calibri" w:eastAsia="Times New Roman" w:hAnsi="Calibri" w:cs="Arial"/>
          <w:sz w:val="22"/>
          <w:lang w:eastAsia="nl-NL"/>
        </w:rPr>
      </w:pPr>
      <w:r w:rsidRPr="009F09DE">
        <w:rPr>
          <w:rFonts w:ascii="Calibri" w:eastAsia="Times New Roman" w:hAnsi="Calibri" w:cs="Arial"/>
          <w:sz w:val="22"/>
          <w:lang w:eastAsia="nl-NL"/>
        </w:rPr>
        <w:t>1. Het college gebruikt de in de bijlage omschreven wijze om de loonwaarde van een persoon vast te stellen.</w:t>
      </w:r>
    </w:p>
    <w:p w14:paraId="69778660" w14:textId="77777777" w:rsidR="00414EDC" w:rsidRPr="009F09DE" w:rsidRDefault="00414EDC" w:rsidP="00A51649">
      <w:pPr>
        <w:spacing w:after="0" w:line="276" w:lineRule="auto"/>
        <w:rPr>
          <w:rFonts w:ascii="Calibri" w:eastAsia="Times New Roman" w:hAnsi="Calibri" w:cs="Arial"/>
          <w:sz w:val="22"/>
          <w:lang w:eastAsia="nl-NL"/>
        </w:rPr>
      </w:pPr>
      <w:r w:rsidRPr="009F09DE">
        <w:rPr>
          <w:rFonts w:ascii="Calibri" w:eastAsia="Times New Roman" w:hAnsi="Calibri" w:cs="Arial"/>
          <w:sz w:val="22"/>
          <w:lang w:eastAsia="nl-NL"/>
        </w:rPr>
        <w:t>[</w:t>
      </w:r>
      <w:r w:rsidRPr="009F09DE">
        <w:rPr>
          <w:rFonts w:ascii="Calibri" w:eastAsia="Times New Roman" w:hAnsi="Calibri" w:cs="Arial"/>
          <w:i/>
          <w:sz w:val="22"/>
          <w:lang w:eastAsia="nl-NL"/>
        </w:rPr>
        <w:t>2. De [</w:t>
      </w:r>
      <w:r w:rsidRPr="009F09DE">
        <w:rPr>
          <w:rFonts w:ascii="Calibri" w:eastAsia="Times New Roman" w:hAnsi="Calibri" w:cs="Arial"/>
          <w:b/>
          <w:i/>
          <w:sz w:val="22"/>
          <w:lang w:eastAsia="nl-NL"/>
        </w:rPr>
        <w:t>externe organisatie (bijvoorbeeld het Uitvoeringsinstituut werknemersverzekeringen</w:t>
      </w:r>
      <w:r w:rsidRPr="009F09DE">
        <w:rPr>
          <w:rFonts w:ascii="Calibri" w:eastAsia="Times New Roman" w:hAnsi="Calibri" w:cs="Arial"/>
          <w:i/>
          <w:sz w:val="22"/>
          <w:lang w:eastAsia="nl-NL"/>
        </w:rPr>
        <w:t>)] adviseert het college met betrekking tot de vaststelling van de loonwaarde van een persoon. De [</w:t>
      </w:r>
      <w:r w:rsidRPr="009F09DE">
        <w:rPr>
          <w:rFonts w:ascii="Calibri" w:eastAsia="Times New Roman" w:hAnsi="Calibri" w:cs="Arial"/>
          <w:b/>
          <w:i/>
          <w:sz w:val="22"/>
          <w:lang w:eastAsia="nl-NL"/>
        </w:rPr>
        <w:t>externe organisatie</w:t>
      </w:r>
      <w:r w:rsidRPr="009F09DE">
        <w:rPr>
          <w:rFonts w:ascii="Calibri" w:eastAsia="Times New Roman" w:hAnsi="Calibri" w:cs="Arial"/>
          <w:i/>
          <w:sz w:val="22"/>
          <w:lang w:eastAsia="nl-NL"/>
        </w:rPr>
        <w:t>] neemt daarbij de in de bijlage omschreven methode in acht.</w:t>
      </w:r>
      <w:r w:rsidRPr="009F09DE">
        <w:rPr>
          <w:rFonts w:ascii="Calibri" w:eastAsia="Times New Roman" w:hAnsi="Calibri" w:cs="Arial"/>
          <w:sz w:val="22"/>
          <w:lang w:eastAsia="nl-NL"/>
        </w:rPr>
        <w:t xml:space="preserve">] </w:t>
      </w:r>
    </w:p>
    <w:p w14:paraId="296B09BC" w14:textId="5561B55A" w:rsidR="00544F10" w:rsidRPr="009F09DE" w:rsidRDefault="00544F10" w:rsidP="00A51649">
      <w:pPr>
        <w:pStyle w:val="Geenafstand"/>
        <w:spacing w:line="276" w:lineRule="auto"/>
        <w:rPr>
          <w:rFonts w:cstheme="minorHAnsi"/>
          <w:b/>
          <w:bCs/>
          <w:sz w:val="22"/>
        </w:rPr>
      </w:pPr>
    </w:p>
    <w:p w14:paraId="53A31665" w14:textId="77777777" w:rsidR="000C34D2" w:rsidRPr="009F09DE" w:rsidRDefault="000C34D2"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
          <w:bCs/>
          <w:sz w:val="22"/>
        </w:rPr>
      </w:pPr>
      <w:r w:rsidRPr="009F09DE">
        <w:rPr>
          <w:rFonts w:cstheme="minorHAnsi"/>
          <w:b/>
          <w:bCs/>
          <w:sz w:val="22"/>
        </w:rPr>
        <w:t>Toelichting</w:t>
      </w:r>
    </w:p>
    <w:p w14:paraId="09F627C0" w14:textId="5E73EB6D" w:rsidR="00C4456F" w:rsidRPr="009F09DE" w:rsidRDefault="00C4456F"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sz w:val="22"/>
        </w:rPr>
      </w:pPr>
      <w:r w:rsidRPr="009F09DE">
        <w:rPr>
          <w:rFonts w:cstheme="minorHAnsi"/>
          <w:bCs/>
          <w:iCs/>
          <w:sz w:val="22"/>
        </w:rPr>
        <w:t>In artikel 10d, eerste lid, van de Participatiewet is bepaald dat als een persoon behoort tot de doelgroep loonkostensubsidie en een werkgever voornemens is een dienstbetrekking aan te gaan met die persoon, het college de loonwaarde van die persoon vaststelt. Hiervoor is geen aanvraag vereist. [</w:t>
      </w:r>
      <w:r w:rsidRPr="009F09DE">
        <w:rPr>
          <w:rFonts w:cstheme="minorHAnsi"/>
          <w:bCs/>
          <w:i/>
          <w:iCs/>
          <w:sz w:val="22"/>
        </w:rPr>
        <w:t>De [</w:t>
      </w:r>
      <w:r w:rsidRPr="009F09DE">
        <w:rPr>
          <w:rFonts w:cstheme="minorHAnsi"/>
          <w:b/>
          <w:bCs/>
          <w:i/>
          <w:iCs/>
          <w:sz w:val="22"/>
        </w:rPr>
        <w:t>externe organisatie</w:t>
      </w:r>
      <w:r w:rsidRPr="009F09DE">
        <w:rPr>
          <w:rFonts w:cstheme="minorHAnsi"/>
          <w:bCs/>
          <w:i/>
          <w:iCs/>
          <w:sz w:val="22"/>
        </w:rPr>
        <w:t xml:space="preserve">] adviseert het college met betrekking tot de vaststelling van de loonwaarde van een persoon (artikel </w:t>
      </w:r>
      <w:r w:rsidR="000C34D2" w:rsidRPr="009F09DE">
        <w:rPr>
          <w:rFonts w:cstheme="minorHAnsi"/>
          <w:bCs/>
          <w:i/>
          <w:iCs/>
          <w:sz w:val="22"/>
        </w:rPr>
        <w:t>7</w:t>
      </w:r>
      <w:r w:rsidRPr="009F09DE">
        <w:rPr>
          <w:rFonts w:cstheme="minorHAnsi"/>
          <w:bCs/>
          <w:i/>
          <w:iCs/>
          <w:sz w:val="22"/>
        </w:rPr>
        <w:t>2, tweede lid).</w:t>
      </w:r>
      <w:r w:rsidRPr="009F09DE">
        <w:rPr>
          <w:rFonts w:cstheme="minorHAnsi"/>
          <w:bCs/>
          <w:iCs/>
          <w:sz w:val="22"/>
        </w:rPr>
        <w:t xml:space="preserve">] De vastgestelde loonwaarde legt het college vast in een beschikking waartegen zowel de betrokken persoon als diens (potentiële) werkgever bezwaar en beroep kunnen instellen. </w:t>
      </w:r>
    </w:p>
    <w:p w14:paraId="435FB1B7" w14:textId="7CF2C4FD" w:rsidR="00C4456F" w:rsidRPr="009F09DE" w:rsidRDefault="00C4456F"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sz w:val="22"/>
        </w:rPr>
      </w:pPr>
      <w:r w:rsidRPr="009F09DE">
        <w:rPr>
          <w:rFonts w:cstheme="minorHAnsi"/>
          <w:bCs/>
          <w:iCs/>
          <w:sz w:val="22"/>
        </w:rPr>
        <w:t xml:space="preserve">In de bijlage bij artikel </w:t>
      </w:r>
      <w:r w:rsidR="000C34D2" w:rsidRPr="009F09DE">
        <w:rPr>
          <w:rFonts w:cstheme="minorHAnsi"/>
          <w:bCs/>
          <w:iCs/>
          <w:sz w:val="22"/>
        </w:rPr>
        <w:t>7</w:t>
      </w:r>
      <w:r w:rsidRPr="009F09DE">
        <w:rPr>
          <w:rFonts w:cstheme="minorHAnsi"/>
          <w:bCs/>
          <w:iCs/>
          <w:sz w:val="22"/>
        </w:rPr>
        <w:t xml:space="preserve">2 wordt de methode die het college gebruikt om de loonwaarde van die persoon te bepalen omschreven. </w:t>
      </w:r>
    </w:p>
    <w:p w14:paraId="1E091FEF" w14:textId="77777777" w:rsidR="000C34D2" w:rsidRPr="009F09DE" w:rsidRDefault="000C34D2"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p>
    <w:p w14:paraId="49317F77" w14:textId="087C27A2" w:rsidR="00C4456F" w:rsidRPr="009F09DE" w:rsidRDefault="00C4456F"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
          <w:iCs/>
          <w:sz w:val="22"/>
        </w:rPr>
      </w:pPr>
      <w:r w:rsidRPr="009F09DE">
        <w:rPr>
          <w:rFonts w:cstheme="minorHAnsi"/>
          <w:bCs/>
          <w:i/>
          <w:iCs/>
          <w:sz w:val="22"/>
        </w:rPr>
        <w:t>NB Individuele gemeenten kunnen uiteindelijk naar aanleiding van de gekozen invulling deze toelichting zelf aanvullen.</w:t>
      </w:r>
    </w:p>
    <w:p w14:paraId="257017B3" w14:textId="77777777" w:rsidR="000C34D2" w:rsidRPr="009F09DE" w:rsidRDefault="000C34D2"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sz w:val="22"/>
        </w:rPr>
      </w:pPr>
    </w:p>
    <w:p w14:paraId="20771DC1" w14:textId="58F43151" w:rsidR="00C4456F" w:rsidRPr="009F09DE" w:rsidRDefault="00C4456F"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sz w:val="22"/>
        </w:rPr>
      </w:pPr>
      <w:r w:rsidRPr="009F09DE">
        <w:rPr>
          <w:rFonts w:cstheme="minorHAnsi"/>
          <w:bCs/>
          <w:iCs/>
          <w:sz w:val="22"/>
        </w:rPr>
        <w:t>Als een dienstbetrekking tot stand komt, verleent het college loonkostensubsidie aan de werkgever met inachtneming van artikel 10d van de Participatiewet.</w:t>
      </w:r>
    </w:p>
    <w:p w14:paraId="2B14D79B" w14:textId="1CB61306" w:rsidR="00FA404F" w:rsidRPr="009F09DE" w:rsidRDefault="00FA404F" w:rsidP="000C34D2">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sz w:val="22"/>
        </w:rPr>
      </w:pPr>
    </w:p>
    <w:p w14:paraId="0BA568B6" w14:textId="253C28D5"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
          <w:bCs/>
          <w:iCs/>
          <w:color w:val="C00000"/>
          <w:sz w:val="22"/>
          <w:u w:val="single"/>
        </w:rPr>
        <w:lastRenderedPageBreak/>
        <w:t>Implementatiehandleiding</w:t>
      </w:r>
      <w:r w:rsidRPr="009F09DE">
        <w:rPr>
          <w:rFonts w:cstheme="minorHAnsi"/>
          <w:bCs/>
          <w:iCs/>
          <w:color w:val="C00000"/>
          <w:sz w:val="22"/>
        </w:rPr>
        <w:t xml:space="preserve">: De wijze van het vaststellen van de loonwaarde wordt uitgewerkt in de bijlage. Over de </w:t>
      </w:r>
      <w:proofErr w:type="spellStart"/>
      <w:r w:rsidRPr="009F09DE">
        <w:rPr>
          <w:rFonts w:cstheme="minorHAnsi"/>
          <w:bCs/>
          <w:iCs/>
          <w:color w:val="C00000"/>
          <w:sz w:val="22"/>
        </w:rPr>
        <w:t>loonwaardemethodiek</w:t>
      </w:r>
      <w:proofErr w:type="spellEnd"/>
      <w:r w:rsidRPr="009F09DE">
        <w:rPr>
          <w:rFonts w:cstheme="minorHAnsi"/>
          <w:bCs/>
          <w:iCs/>
          <w:color w:val="C00000"/>
          <w:sz w:val="22"/>
        </w:rPr>
        <w:t xml:space="preserve"> maken gemeenten, UWV en regionale sociale partners afspraken in het regionale werkbedrijf. De methodiek moet voldoen aan een aantal kwaliteitseisen:</w:t>
      </w:r>
    </w:p>
    <w:p w14:paraId="63AEB275" w14:textId="77777777"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 de loonwaarde mag niet afhangen van degene die de loonwaarde bepaalt;</w:t>
      </w:r>
    </w:p>
    <w:p w14:paraId="40011004" w14:textId="77777777"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 het moet transparant zijn hoe de loonwaarde tot stand is gekomen;</w:t>
      </w:r>
    </w:p>
    <w:p w14:paraId="03D0374F" w14:textId="77777777"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 de methode moet inzichtelijk zijn beschreven;</w:t>
      </w:r>
    </w:p>
    <w:p w14:paraId="65E67A9C" w14:textId="77777777"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 de methode moet betrouwbaar zijn;</w:t>
      </w:r>
    </w:p>
    <w:p w14:paraId="55FA9341" w14:textId="77777777"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 de methode moet richtlijnen bevatten om te komen tot de loonwaarde van een werknemer op</w:t>
      </w:r>
    </w:p>
    <w:p w14:paraId="08F003A0" w14:textId="29914989"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een werkplek, die de prestatie van de werknemer weergeeft.</w:t>
      </w:r>
      <w:r w:rsidRPr="009F09DE">
        <w:rPr>
          <w:rStyle w:val="Voetnootmarkering"/>
          <w:rFonts w:cstheme="minorHAnsi"/>
          <w:bCs/>
          <w:iCs/>
          <w:color w:val="C00000"/>
          <w:sz w:val="22"/>
        </w:rPr>
        <w:footnoteReference w:id="43"/>
      </w:r>
    </w:p>
    <w:p w14:paraId="0755CF75" w14:textId="77777777" w:rsidR="00FA404F" w:rsidRPr="009F09DE"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cstheme="minorHAnsi"/>
          <w:bCs/>
          <w:iCs/>
          <w:color w:val="C00000"/>
          <w:sz w:val="22"/>
        </w:rPr>
      </w:pPr>
      <w:r w:rsidRPr="009F09DE">
        <w:rPr>
          <w:rFonts w:cstheme="minorHAnsi"/>
          <w:bCs/>
          <w:iCs/>
          <w:color w:val="C00000"/>
          <w:sz w:val="22"/>
        </w:rPr>
        <w:t xml:space="preserve">Het kabinet legt het kader en de minimumeisen voor de </w:t>
      </w:r>
      <w:proofErr w:type="spellStart"/>
      <w:r w:rsidRPr="009F09DE">
        <w:rPr>
          <w:rFonts w:cstheme="minorHAnsi"/>
          <w:bCs/>
          <w:iCs/>
          <w:color w:val="C00000"/>
          <w:sz w:val="22"/>
        </w:rPr>
        <w:t>loonwaardemeting</w:t>
      </w:r>
      <w:proofErr w:type="spellEnd"/>
      <w:r w:rsidRPr="009F09DE">
        <w:rPr>
          <w:rFonts w:cstheme="minorHAnsi"/>
          <w:bCs/>
          <w:iCs/>
          <w:color w:val="C00000"/>
          <w:sz w:val="22"/>
        </w:rPr>
        <w:t xml:space="preserve"> naar verwachting vóór de zomer vast in een algemene maatregel van bestuur. Als partijen in het regionaal werkbedrijf gezamenlijk tot een keuze komen voor een </w:t>
      </w:r>
      <w:proofErr w:type="spellStart"/>
      <w:r w:rsidRPr="009F09DE">
        <w:rPr>
          <w:rFonts w:cstheme="minorHAnsi"/>
          <w:bCs/>
          <w:iCs/>
          <w:color w:val="C00000"/>
          <w:sz w:val="22"/>
        </w:rPr>
        <w:t>loonwaardemethodiek</w:t>
      </w:r>
      <w:proofErr w:type="spellEnd"/>
      <w:r w:rsidRPr="009F09DE">
        <w:rPr>
          <w:rFonts w:cstheme="minorHAnsi"/>
          <w:bCs/>
          <w:iCs/>
          <w:color w:val="C00000"/>
          <w:sz w:val="22"/>
        </w:rPr>
        <w:t xml:space="preserve">, wordt deze marginaal door het rijk getoetst en vervalt voor deze regio de werking van de algemene maatregelen van bestuur. </w:t>
      </w:r>
    </w:p>
    <w:p w14:paraId="10048C0C" w14:textId="6D5A0A38" w:rsidR="00FA404F" w:rsidRPr="00FA404F" w:rsidRDefault="00FA404F" w:rsidP="00FA404F">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bCs/>
          <w:iCs/>
          <w:color w:val="C00000"/>
          <w:sz w:val="22"/>
        </w:rPr>
      </w:pPr>
      <w:r w:rsidRPr="009F09DE">
        <w:rPr>
          <w:rFonts w:cstheme="minorHAnsi"/>
          <w:bCs/>
          <w:iCs/>
          <w:color w:val="C00000"/>
          <w:sz w:val="22"/>
        </w:rPr>
        <w:t>Verder is ook hier het tweede lid als facultatief aangemerkt omdat het niet verplicht is om advies aan te vragen. Wordt er gekozen om het artikellid over te nemen, dan dient nog bepaald te worden welke externe organisatie het college kan adviseren.</w:t>
      </w:r>
    </w:p>
    <w:p w14:paraId="4354B1E3" w14:textId="77777777" w:rsidR="000C34D2" w:rsidRPr="00C97F4E" w:rsidRDefault="000C34D2" w:rsidP="00C4456F">
      <w:pPr>
        <w:pStyle w:val="Geenafstand"/>
        <w:spacing w:line="276" w:lineRule="auto"/>
        <w:rPr>
          <w:rFonts w:cstheme="minorHAnsi"/>
          <w:b/>
          <w:bCs/>
          <w:sz w:val="22"/>
        </w:rPr>
      </w:pPr>
    </w:p>
    <w:p w14:paraId="0A614A9D" w14:textId="67FD1334" w:rsidR="00544F10" w:rsidRPr="00C97F4E" w:rsidRDefault="00544F10" w:rsidP="00A51649">
      <w:pPr>
        <w:pStyle w:val="Geenafstand"/>
        <w:spacing w:line="276" w:lineRule="auto"/>
        <w:rPr>
          <w:rFonts w:cstheme="minorHAnsi"/>
          <w:b/>
          <w:i/>
          <w:sz w:val="22"/>
        </w:rPr>
      </w:pPr>
      <w:r w:rsidRPr="00C97F4E">
        <w:rPr>
          <w:rFonts w:cstheme="minorHAnsi"/>
          <w:b/>
          <w:i/>
          <w:sz w:val="22"/>
        </w:rPr>
        <w:t xml:space="preserve">Paragraaf </w:t>
      </w:r>
      <w:r w:rsidR="008E6079">
        <w:rPr>
          <w:rFonts w:cstheme="minorHAnsi"/>
          <w:b/>
          <w:i/>
          <w:sz w:val="22"/>
        </w:rPr>
        <w:t>4</w:t>
      </w:r>
      <w:r w:rsidRPr="00C97F4E">
        <w:rPr>
          <w:rFonts w:cstheme="minorHAnsi"/>
          <w:b/>
          <w:i/>
          <w:sz w:val="22"/>
        </w:rPr>
        <w:t xml:space="preserve"> – individuele inkomenstoeslag</w:t>
      </w:r>
    </w:p>
    <w:p w14:paraId="5178304B" w14:textId="1D10DD98" w:rsidR="00544F10" w:rsidRDefault="00544F10" w:rsidP="00A51649">
      <w:pPr>
        <w:pStyle w:val="Geenafstand"/>
        <w:spacing w:line="276" w:lineRule="auto"/>
        <w:rPr>
          <w:rFonts w:cstheme="minorHAnsi"/>
          <w:sz w:val="22"/>
        </w:rPr>
      </w:pPr>
    </w:p>
    <w:p w14:paraId="2B11C8DE" w14:textId="0E73A822"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C5AD5">
        <w:rPr>
          <w:b/>
          <w:sz w:val="22"/>
        </w:rPr>
        <w:t>Toelichting (algemeen deel)</w:t>
      </w:r>
    </w:p>
    <w:p w14:paraId="0D4F3BC5" w14:textId="5F78AAB9"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Aan de bijstand ligt het uitgangspunt ten grondslag dat het normbedrag, bedoeld ter voorziening in de algemeen noodzakelijke kosten van het bestaan met inbegrip van een component reservering, in beginsel toereikend is. Toch kan de financiële positie van mensen die langdurig op een minimuminkomen zijn aangewezen onder druk komen te staan als er na verloop van tijd geen enkel perspectief lijkt te zijn om door inkomen uit arbeid het inkomen te verhogen. Om die reden is bij de invoering van de WWB in 2004 de langdurigheidstoeslag in het leven geroepen. Sinds 1 januari 2009 is de langdurigheidstoeslag gedecentraliseerd. Ook is de langdurigheidstoeslag sinds die datum een bijzondere vorm van (categoriale) bijzondere bijstand. Per 1 januari 2015 heeft de individuele inkomenstoeslag de langdurigheidstoeslag vervangen. Sindsdien is het verlenen van de toeslag geen gebonden bevoegdheid meer, maar een discretionaire bevoegdheid. Dit betekent dat het college een individuele inkomenstoeslag kan verlenen als een persoon voldoet aan de voorwaarden daarvoor. Het college kan in beleidsregels aangeven welke groepen niet in aanmerking komen voor individuele inkomenstoeslag en in welke gevallen personen uitzicht hebben op inkomensverbetering. Hierbij kan bijvoorbeeld worden gedacht aan personen aan wie in de referteperiode een maatregel is opgelegd wegens een schending van een arbeidsverplichting of een re-integratieverplichting of aan personen die uit 's Rijks kas bekostigd onderwijs volgen.</w:t>
      </w:r>
    </w:p>
    <w:p w14:paraId="33B4AC77"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3549180A"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r w:rsidRPr="007C5AD5">
        <w:rPr>
          <w:rFonts w:ascii="Calibri" w:eastAsia="Times New Roman" w:hAnsi="Calibri" w:cs="Calibri"/>
          <w:i/>
          <w:sz w:val="22"/>
          <w:lang w:eastAsia="nl-NL"/>
        </w:rPr>
        <w:t>Vast te leggen regels in verordening</w:t>
      </w:r>
    </w:p>
    <w:p w14:paraId="502C040F"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 xml:space="preserve">De individuele inkomenstoeslag is niet gerelateerd aan bepaalde kosten. Het is een inkomensondersteunende maatregel voor bepaalde personen die langdurig een laag inkomen hebben en daarbij, gelet op de omstandigheden van die persoon, geen uitzicht hebben op inkomensverbetering (artikel 36, eerste lid, van de Participatiewet). Bij verordening moeten regels vastgesteld worden over het verlenen van een individuele inkomenstoeslag als bedoeld in artikel 36 </w:t>
      </w:r>
      <w:r w:rsidRPr="007C5AD5">
        <w:rPr>
          <w:rFonts w:ascii="Calibri" w:eastAsia="Times New Roman" w:hAnsi="Calibri" w:cs="Calibri"/>
          <w:sz w:val="22"/>
          <w:lang w:eastAsia="nl-NL"/>
        </w:rPr>
        <w:lastRenderedPageBreak/>
        <w:t>van de Participatiewet. Deze regels moeten in ieder geval betrekking hebben op de wijze waarop invulling wordt gegeven aan de begrippen ‘langdurig’ en ‘laag inkomen’. Op grond van deze verordening is geen sprake van een laag inkomen bij een inkomen hoger dan [</w:t>
      </w:r>
      <w:r w:rsidRPr="007C5AD5">
        <w:rPr>
          <w:rFonts w:ascii="Calibri" w:eastAsia="Times New Roman" w:hAnsi="Calibri" w:cs="Calibri"/>
          <w:b/>
          <w:bCs/>
          <w:sz w:val="22"/>
          <w:lang w:eastAsia="nl-NL"/>
        </w:rPr>
        <w:t>percentage</w:t>
      </w:r>
      <w:r w:rsidRPr="007C5AD5">
        <w:rPr>
          <w:rFonts w:ascii="Calibri" w:eastAsia="Times New Roman" w:hAnsi="Calibri" w:cs="Calibri"/>
          <w:sz w:val="22"/>
          <w:lang w:eastAsia="nl-NL"/>
        </w:rPr>
        <w:t>] van de toepasselijke bijstandsnorm. Daarnaast moet bij verordening de hoogte van de individuele inkomenstoeslag bepaald worden. Het college kan in (</w:t>
      </w:r>
      <w:proofErr w:type="spellStart"/>
      <w:r w:rsidRPr="007C5AD5">
        <w:rPr>
          <w:rFonts w:ascii="Calibri" w:eastAsia="Times New Roman" w:hAnsi="Calibri" w:cs="Calibri"/>
          <w:sz w:val="22"/>
          <w:lang w:eastAsia="nl-NL"/>
        </w:rPr>
        <w:t>wetsinterpreterende</w:t>
      </w:r>
      <w:proofErr w:type="spellEnd"/>
      <w:r w:rsidRPr="007C5AD5">
        <w:rPr>
          <w:rFonts w:ascii="Calibri" w:eastAsia="Times New Roman" w:hAnsi="Calibri" w:cs="Calibri"/>
          <w:sz w:val="22"/>
          <w:lang w:eastAsia="nl-NL"/>
        </w:rPr>
        <w:t>) beleidsregels aangeven wanneer sprake is van 'geen uitzicht op inkomensverbetering'. Gelet op de tekst van artikel 8, tweede lid, van de Participatiewet hoeft dit criterium niet te worden vastgelegd in de verordening. Bij de beoordeling van het criterium 'geen uitzicht op inkomensverbetering' moet het college rekening houden met de omstandigheden van de persoon. In artikel 36, tweede lid, van de Participatiewet is bepaald dat tot die omstandigheden in ieder geval worden gerekend:</w:t>
      </w:r>
    </w:p>
    <w:p w14:paraId="43A497C7" w14:textId="1B65F8F2"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color w:val="FFFFFF"/>
          <w:sz w:val="22"/>
          <w:lang w:eastAsia="nl-NL"/>
        </w:rPr>
      </w:pPr>
      <w:r w:rsidRPr="007C5AD5">
        <w:rPr>
          <w:rFonts w:ascii="Calibri" w:eastAsia="Times New Roman" w:hAnsi="Calibri" w:cs="Calibri"/>
          <w:sz w:val="22"/>
          <w:lang w:eastAsia="nl-NL"/>
        </w:rPr>
        <w:t>- de krachten en bekwaamheden van de persoon, en</w:t>
      </w:r>
    </w:p>
    <w:p w14:paraId="1C5F8F74" w14:textId="54979BAC"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color w:val="FFFFFF"/>
          <w:sz w:val="22"/>
          <w:lang w:eastAsia="nl-NL"/>
        </w:rPr>
      </w:pPr>
      <w:r w:rsidRPr="007C5AD5">
        <w:rPr>
          <w:rFonts w:ascii="Calibri" w:eastAsia="Times New Roman" w:hAnsi="Calibri" w:cs="Calibri"/>
          <w:sz w:val="22"/>
          <w:lang w:eastAsia="nl-NL"/>
        </w:rPr>
        <w:t>- de inspanningen die de persoon heeft verricht om tot inkomensverbetering te komen.</w:t>
      </w:r>
    </w:p>
    <w:p w14:paraId="3EADB17D"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287EEA0B"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r w:rsidRPr="007C5AD5">
        <w:rPr>
          <w:rFonts w:ascii="Calibri" w:eastAsia="Times New Roman" w:hAnsi="Calibri" w:cs="Calibri"/>
          <w:i/>
          <w:sz w:val="22"/>
          <w:lang w:eastAsia="nl-NL"/>
        </w:rPr>
        <w:t>Wijziging leefvorm</w:t>
      </w:r>
    </w:p>
    <w:p w14:paraId="0605E8F6" w14:textId="564A4353"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De leefvorm (alleenstaande, alleenstaande ouder of gehuwd) van een persoon kan wijzigen binnen de referteperiode. Dit is bijvoorbeeld het geval indien gehuwden individuele inkomenstoeslag aanvragen, maar zij over een gedeelte van de referteperiode als alleenstaande moeten worden aangemerkt. Personen moeten dan ook over dat deel van de referteperiode aan de voorwaarden voldoen om voor individuele inkomenstoeslag in aanmerking te komen. Gehuwden moeten immers zowel gezamenlijk als afzonderlijk aan de voorwaarden voldoen.</w:t>
      </w:r>
    </w:p>
    <w:p w14:paraId="7A059885" w14:textId="77777777" w:rsidR="00BA4D0B" w:rsidRPr="00C97F4E" w:rsidRDefault="00BA4D0B" w:rsidP="00BA4D0B">
      <w:pPr>
        <w:pStyle w:val="Geenafstand"/>
        <w:spacing w:line="276" w:lineRule="auto"/>
        <w:rPr>
          <w:rFonts w:cstheme="minorHAnsi"/>
          <w:sz w:val="22"/>
        </w:rPr>
      </w:pPr>
    </w:p>
    <w:p w14:paraId="4E77D7B0" w14:textId="50E8D1F7" w:rsidR="00544F10" w:rsidRPr="00C97F4E" w:rsidRDefault="00544F10" w:rsidP="00A51649">
      <w:pPr>
        <w:pStyle w:val="Geenafstand"/>
        <w:spacing w:line="276" w:lineRule="auto"/>
        <w:rPr>
          <w:rFonts w:cstheme="minorHAnsi"/>
          <w:sz w:val="22"/>
          <w:u w:val="single"/>
        </w:rPr>
      </w:pPr>
      <w:r w:rsidRPr="00C97F4E">
        <w:rPr>
          <w:rFonts w:cstheme="minorHAnsi"/>
          <w:b/>
          <w:sz w:val="22"/>
        </w:rPr>
        <w:t xml:space="preserve">Artikel </w:t>
      </w:r>
      <w:r w:rsidR="00BA4D0B">
        <w:rPr>
          <w:rFonts w:cstheme="minorHAnsi"/>
          <w:b/>
          <w:sz w:val="22"/>
        </w:rPr>
        <w:t>73</w:t>
      </w:r>
      <w:r w:rsidRPr="00C97F4E">
        <w:rPr>
          <w:rFonts w:cstheme="minorHAnsi"/>
          <w:b/>
          <w:sz w:val="22"/>
        </w:rPr>
        <w:t xml:space="preserve">. </w:t>
      </w:r>
      <w:r w:rsidR="00412A9F" w:rsidRPr="00C97F4E">
        <w:rPr>
          <w:rFonts w:cstheme="minorHAnsi"/>
          <w:b/>
          <w:sz w:val="22"/>
        </w:rPr>
        <w:t>Definities</w:t>
      </w:r>
    </w:p>
    <w:p w14:paraId="4BFD8D95" w14:textId="5D483669"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xml:space="preserve">In deze </w:t>
      </w:r>
      <w:r w:rsidR="00F60003" w:rsidRPr="00C97F4E">
        <w:rPr>
          <w:rFonts w:ascii="Calibri" w:eastAsia="Calibri" w:hAnsi="Calibri" w:cs="Times New Roman"/>
          <w:sz w:val="22"/>
        </w:rPr>
        <w:t>paragraaf</w:t>
      </w:r>
      <w:r w:rsidRPr="00C97F4E">
        <w:rPr>
          <w:rFonts w:ascii="Calibri" w:eastAsia="Calibri" w:hAnsi="Calibri" w:cs="Times New Roman"/>
          <w:sz w:val="22"/>
        </w:rPr>
        <w:t xml:space="preserve"> wordt verstaan onder:</w:t>
      </w:r>
    </w:p>
    <w:p w14:paraId="592D69D0"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inkomen: totaal van het inkomen, bedoeld in artikel 32 van de Participatiewet, en de algemene bijstand;</w:t>
      </w:r>
    </w:p>
    <w:p w14:paraId="3E4144DA"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peildatum: datum waartegen een persoon individuele inkomenstoeslag aanvraagt;</w:t>
      </w:r>
    </w:p>
    <w:p w14:paraId="68FB3570"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xml:space="preserve">- referteperiode: periode van [drie </w:t>
      </w:r>
      <w:r w:rsidRPr="00C97F4E">
        <w:rPr>
          <w:rFonts w:ascii="Calibri" w:eastAsia="Calibri" w:hAnsi="Calibri" w:cs="Times New Roman"/>
          <w:b/>
          <w:bCs/>
          <w:sz w:val="22"/>
        </w:rPr>
        <w:t>OF</w:t>
      </w:r>
      <w:r w:rsidRPr="00C97F4E">
        <w:rPr>
          <w:rFonts w:ascii="Calibri" w:eastAsia="Calibri" w:hAnsi="Calibri" w:cs="Times New Roman"/>
          <w:sz w:val="22"/>
        </w:rPr>
        <w:t xml:space="preserve"> vijf] jaar voorafgaand aan de peildatum.</w:t>
      </w:r>
    </w:p>
    <w:p w14:paraId="083DE627" w14:textId="47067287" w:rsidR="00544F10" w:rsidRDefault="00544F10" w:rsidP="00A51649">
      <w:pPr>
        <w:pStyle w:val="Geenafstand"/>
        <w:spacing w:line="276" w:lineRule="auto"/>
        <w:rPr>
          <w:rFonts w:cstheme="minorHAnsi"/>
          <w:sz w:val="22"/>
        </w:rPr>
      </w:pPr>
    </w:p>
    <w:p w14:paraId="5D648746" w14:textId="4356712E" w:rsidR="00BA4D0B" w:rsidRPr="000835A6"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0835A6">
        <w:rPr>
          <w:b/>
          <w:sz w:val="22"/>
        </w:rPr>
        <w:t>Toelichting</w:t>
      </w:r>
    </w:p>
    <w:p w14:paraId="114275EA" w14:textId="3A32E986"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 xml:space="preserve">Begrippen die al zijn omschreven in de Participatiewet, </w:t>
      </w:r>
      <w:proofErr w:type="spellStart"/>
      <w:r w:rsidRPr="007C5AD5">
        <w:rPr>
          <w:rFonts w:ascii="Calibri" w:eastAsia="Times New Roman" w:hAnsi="Calibri" w:cs="Calibri"/>
          <w:sz w:val="22"/>
          <w:lang w:eastAsia="nl-NL"/>
        </w:rPr>
        <w:t>Awb</w:t>
      </w:r>
      <w:proofErr w:type="spellEnd"/>
      <w:r w:rsidRPr="007C5AD5">
        <w:rPr>
          <w:rFonts w:ascii="Calibri" w:eastAsia="Times New Roman" w:hAnsi="Calibri" w:cs="Calibri"/>
          <w:sz w:val="22"/>
          <w:lang w:eastAsia="nl-NL"/>
        </w:rPr>
        <w:t xml:space="preserve"> of de Gemeentewet worden niet afzonderlijk gedefinieerd in deze verordening. Deze zijn vanzelfsprekend van toepassing op deze paragraaf.</w:t>
      </w:r>
    </w:p>
    <w:p w14:paraId="3DB24EB3"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p>
    <w:p w14:paraId="7C8207CF"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r w:rsidRPr="007C5AD5">
        <w:rPr>
          <w:rFonts w:ascii="Calibri" w:eastAsia="Times New Roman" w:hAnsi="Calibri" w:cs="Calibri"/>
          <w:i/>
          <w:sz w:val="22"/>
          <w:lang w:eastAsia="nl-NL"/>
        </w:rPr>
        <w:t>Inkomen</w:t>
      </w:r>
    </w:p>
    <w:p w14:paraId="237287C9"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 xml:space="preserve">Met inkomen wordt bedoeld het inkomen zoals bedoeld in artikel 32 van de Participatiewet. In afwijking hiervan wordt algemene bijstand voor de beoordeling van het recht op individuele inkomenstoeslag ook in aanmerking genomen als inkomen. Bijzondere bijstand kan niet als inkomen in aanmerking worden genomen. Aangezien individuele inkomenstoeslag een vorm van bijzondere bijstand is, is het niet nodig expliciet te bepalen dat een eerder verstrekte individuele inkomenstoeslag buiten beschouwing moet worden gelaten bij de vaststelling van het inkomen. Het wordt niet wenselijk geacht een eerder verstrekte individuele inkomenstoeslag in aanmerking te nemen als inkomen, omdat dit het ongewenst effect kan hebben dat een persoon geen recht op een individuele inkomenstoeslag heeft omdat hij een te hoog inkomen heeft gehad in de referteperiode vanwege een eerder verstrekte toeslag. Wat voor een eerder verstrekte individuele inkomenstoeslag </w:t>
      </w:r>
      <w:r w:rsidRPr="007C5AD5">
        <w:rPr>
          <w:rFonts w:ascii="Calibri" w:eastAsia="Times New Roman" w:hAnsi="Calibri" w:cs="Calibri"/>
          <w:sz w:val="22"/>
          <w:lang w:eastAsia="nl-NL"/>
        </w:rPr>
        <w:lastRenderedPageBreak/>
        <w:t>geldt, dat geldt ook voor een eerder verstrekte langdurigheidstoeslag op grond van de WWB zoals die luidde voor 1 januari 2015.</w:t>
      </w:r>
    </w:p>
    <w:p w14:paraId="7BCFFFF5"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p>
    <w:p w14:paraId="759B6751"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r w:rsidRPr="007C5AD5">
        <w:rPr>
          <w:rFonts w:ascii="Calibri" w:eastAsia="Times New Roman" w:hAnsi="Calibri" w:cs="Calibri"/>
          <w:i/>
          <w:sz w:val="22"/>
          <w:lang w:eastAsia="nl-NL"/>
        </w:rPr>
        <w:t>Peildatum</w:t>
      </w:r>
    </w:p>
    <w:p w14:paraId="65D77E71" w14:textId="1D4C4BE1"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De peildatum is de datum waartegen een persoon individuele inkomenstoeslag aanvraagt (artikel 73 van deze verordening). Het gaat om de datum waarop een persoon langdurig een laag inkomen heeft, geen in aanmerking te nemen vermogen heeft als bedoeld in artikel 34 van de Participatiewet en, gelet op de omstandigheden van die persoon, geen uitzicht op inkomensverbetering heeft. De peildatum komt meestal overeen met de meldingsdatum. De peildatum kan in beginsel niet liggen voor de dag waarop een persoon zich heeft gemeld om individuele inkomenstoeslag aan te vragen, tenzij sprake is van bijzondere omstandigheden. Dit volgt uit artikel 44, eerste lid, van de Participatiewet en de jurisprudentie rondom artikel 44 van de Participatiewet.</w:t>
      </w:r>
    </w:p>
    <w:p w14:paraId="171AA42C"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p>
    <w:p w14:paraId="7418EDC5" w14:textId="77777777"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i/>
          <w:sz w:val="22"/>
          <w:lang w:eastAsia="nl-NL"/>
        </w:rPr>
      </w:pPr>
      <w:r w:rsidRPr="007C5AD5">
        <w:rPr>
          <w:rFonts w:ascii="Calibri" w:eastAsia="Times New Roman" w:hAnsi="Calibri" w:cs="Calibri"/>
          <w:i/>
          <w:sz w:val="22"/>
          <w:lang w:eastAsia="nl-NL"/>
        </w:rPr>
        <w:t>Referteperiode</w:t>
      </w:r>
    </w:p>
    <w:p w14:paraId="6640DA3C" w14:textId="6A4B705F" w:rsidR="00BA4D0B"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r w:rsidRPr="007C5AD5">
        <w:rPr>
          <w:rFonts w:ascii="Calibri" w:eastAsia="Times New Roman" w:hAnsi="Calibri" w:cs="Calibri"/>
          <w:sz w:val="22"/>
          <w:lang w:eastAsia="nl-NL"/>
        </w:rPr>
        <w:t>Verder is bepaald wat onder de referteperiode moet worden verstaan: een periode van [</w:t>
      </w:r>
      <w:r w:rsidRPr="007C5AD5">
        <w:rPr>
          <w:rFonts w:ascii="Calibri" w:eastAsia="Times New Roman" w:hAnsi="Calibri" w:cs="Calibri"/>
          <w:b/>
          <w:bCs/>
          <w:sz w:val="22"/>
          <w:lang w:eastAsia="nl-NL"/>
        </w:rPr>
        <w:t>aantal</w:t>
      </w:r>
      <w:r w:rsidRPr="007C5AD5">
        <w:rPr>
          <w:rFonts w:ascii="Calibri" w:eastAsia="Times New Roman" w:hAnsi="Calibri" w:cs="Calibri"/>
          <w:sz w:val="22"/>
          <w:lang w:eastAsia="nl-NL"/>
        </w:rPr>
        <w:t>] maanden voorafgaand aan de peildatum. Zie ook de toelichting bij artikel 75 onder ‘Langdurig’.</w:t>
      </w:r>
    </w:p>
    <w:p w14:paraId="6B22E2F6" w14:textId="7E726B75" w:rsidR="00FA404F" w:rsidRDefault="00FA404F" w:rsidP="007C5AD5">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sz w:val="22"/>
          <w:lang w:eastAsia="nl-NL"/>
        </w:rPr>
      </w:pPr>
    </w:p>
    <w:p w14:paraId="33656989" w14:textId="48AEBF28" w:rsidR="00FA404F" w:rsidRPr="00FA404F"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color w:val="C00000"/>
          <w:sz w:val="22"/>
          <w:lang w:eastAsia="nl-NL"/>
        </w:rPr>
      </w:pPr>
      <w:r w:rsidRPr="00FA404F">
        <w:rPr>
          <w:rFonts w:ascii="Calibri" w:eastAsia="Times New Roman" w:hAnsi="Calibri" w:cs="Calibri"/>
          <w:b/>
          <w:color w:val="C00000"/>
          <w:sz w:val="22"/>
          <w:u w:val="single"/>
          <w:lang w:eastAsia="nl-NL"/>
        </w:rPr>
        <w:t>Implementatiehandleiding</w:t>
      </w:r>
      <w:r w:rsidRPr="00FA404F">
        <w:rPr>
          <w:rFonts w:ascii="Calibri" w:eastAsia="Times New Roman" w:hAnsi="Calibri" w:cs="Calibri"/>
          <w:color w:val="C00000"/>
          <w:sz w:val="22"/>
          <w:lang w:eastAsia="nl-NL"/>
        </w:rPr>
        <w:t xml:space="preserve">: De door de gemeenteraad vastgestelde langdurige periode voorafgaand aan de peildatum, wordt aangeduid als referteperiode. Uit het feit dat de minimumleeftijd voor het recht op individuele inkomenstoeslag is verlaagd van 23 naar 21 jaar kan echter worden afgeleid dat onder langdurig ten minste drie jaar moet worden begrepen. Een persoon is immers in beginsel vanaf achttien jaar een zelfstandig rechtssubject. </w:t>
      </w:r>
      <w:r w:rsidR="00D25CC1">
        <w:rPr>
          <w:rFonts w:ascii="Calibri" w:eastAsia="Times New Roman" w:hAnsi="Calibri" w:cs="Calibri"/>
          <w:color w:val="C00000"/>
          <w:sz w:val="22"/>
          <w:lang w:eastAsia="nl-NL"/>
        </w:rPr>
        <w:t>Hier</w:t>
      </w:r>
      <w:r w:rsidRPr="00FA404F">
        <w:rPr>
          <w:rFonts w:ascii="Calibri" w:eastAsia="Times New Roman" w:hAnsi="Calibri" w:cs="Calibri"/>
          <w:color w:val="C00000"/>
          <w:sz w:val="22"/>
          <w:lang w:eastAsia="nl-NL"/>
        </w:rPr>
        <w:t xml:space="preserve"> is de invulling van de periode teruggebracht tot twee opties:</w:t>
      </w:r>
    </w:p>
    <w:p w14:paraId="069150EF" w14:textId="5EE7357C" w:rsidR="00FA404F" w:rsidRPr="00FA404F"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color w:val="C00000"/>
          <w:sz w:val="22"/>
          <w:lang w:eastAsia="nl-NL"/>
        </w:rPr>
      </w:pPr>
      <w:r w:rsidRPr="00FA404F">
        <w:rPr>
          <w:rFonts w:ascii="Calibri" w:eastAsia="Times New Roman" w:hAnsi="Calibri" w:cs="Calibri"/>
          <w:color w:val="C00000"/>
          <w:sz w:val="22"/>
          <w:lang w:eastAsia="nl-NL"/>
        </w:rPr>
        <w:t>- optie 1: referteperiode bedraagt drie jaar: De gemeenteraad hanteert als referteperiode: een periode van 36 maanden voorafgaand aan de peildatum.</w:t>
      </w:r>
    </w:p>
    <w:p w14:paraId="66FBCAB5" w14:textId="33BC48E0" w:rsidR="00FA404F" w:rsidRPr="00FA404F"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rFonts w:ascii="Calibri" w:eastAsia="Times New Roman" w:hAnsi="Calibri" w:cs="Calibri"/>
          <w:color w:val="C00000"/>
          <w:sz w:val="22"/>
          <w:lang w:eastAsia="nl-NL"/>
        </w:rPr>
      </w:pPr>
      <w:r w:rsidRPr="00FA404F">
        <w:rPr>
          <w:rFonts w:ascii="Calibri" w:eastAsia="Times New Roman" w:hAnsi="Calibri" w:cs="Calibri"/>
          <w:color w:val="C00000"/>
          <w:sz w:val="22"/>
          <w:lang w:eastAsia="nl-NL"/>
        </w:rPr>
        <w:t>- optie 2: referteperiode bedraagt vijf jaar: De referteperiode bedraagt vijf jaar. Dit is niet in strijd met artikel 36 van de Participatiewet. De omstandigheid dat het hanteren van een periode van 60 maanden tot gevolg heeft dat personen, jonger dan 23 jaar, niet in aanmerking komen voor individuele inkomenstoeslag, maakt dat niet anders. Ook 21- en 22-jarigen moeten immers voldoen aan het langdurigheidsvereiste zoals dat in de verordening is ingevuld.</w:t>
      </w:r>
      <w:r w:rsidRPr="00FA404F">
        <w:rPr>
          <w:rStyle w:val="Voetnootmarkering"/>
          <w:rFonts w:ascii="Calibri" w:eastAsia="Times New Roman" w:hAnsi="Calibri" w:cs="Calibri"/>
          <w:color w:val="C00000"/>
          <w:sz w:val="22"/>
          <w:lang w:eastAsia="nl-NL"/>
        </w:rPr>
        <w:footnoteReference w:id="44"/>
      </w:r>
    </w:p>
    <w:p w14:paraId="6A902278" w14:textId="77777777" w:rsidR="00BA4D0B" w:rsidRPr="00C97F4E" w:rsidRDefault="00BA4D0B" w:rsidP="00BA4D0B">
      <w:pPr>
        <w:pStyle w:val="Geenafstand"/>
        <w:spacing w:line="276" w:lineRule="auto"/>
        <w:rPr>
          <w:rFonts w:cstheme="minorHAnsi"/>
          <w:sz w:val="22"/>
        </w:rPr>
      </w:pPr>
    </w:p>
    <w:p w14:paraId="49B31F30" w14:textId="6495AA32" w:rsidR="00544F10" w:rsidRPr="00C97F4E" w:rsidRDefault="00544F10" w:rsidP="00A51649">
      <w:pPr>
        <w:pStyle w:val="Geenafstand"/>
        <w:spacing w:line="276" w:lineRule="auto"/>
        <w:rPr>
          <w:sz w:val="22"/>
          <w:u w:val="single"/>
        </w:rPr>
      </w:pPr>
      <w:r w:rsidRPr="00C97F4E">
        <w:rPr>
          <w:rFonts w:cstheme="minorHAnsi"/>
          <w:b/>
          <w:sz w:val="22"/>
        </w:rPr>
        <w:t>Artikel 7</w:t>
      </w:r>
      <w:r w:rsidR="00BA4D0B">
        <w:rPr>
          <w:rFonts w:cstheme="minorHAnsi"/>
          <w:b/>
          <w:sz w:val="22"/>
        </w:rPr>
        <w:t>4</w:t>
      </w:r>
      <w:r w:rsidRPr="00C97F4E">
        <w:rPr>
          <w:rFonts w:cstheme="minorHAnsi"/>
          <w:b/>
          <w:sz w:val="22"/>
        </w:rPr>
        <w:t xml:space="preserve">. </w:t>
      </w:r>
      <w:r w:rsidR="00E51962" w:rsidRPr="00C97F4E">
        <w:rPr>
          <w:rFonts w:cstheme="minorHAnsi"/>
          <w:b/>
          <w:sz w:val="22"/>
        </w:rPr>
        <w:t>I</w:t>
      </w:r>
      <w:r w:rsidRPr="00C97F4E">
        <w:rPr>
          <w:b/>
          <w:sz w:val="22"/>
        </w:rPr>
        <w:t>ndienen verzoek</w:t>
      </w:r>
    </w:p>
    <w:p w14:paraId="77C0570A" w14:textId="3F2FF12B"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xml:space="preserve">Een verzoek als bedoeld in artikel 36, eerste lid, van de Participatiewet, wordt ingediend </w:t>
      </w:r>
      <w:r w:rsidR="006D560B">
        <w:rPr>
          <w:rFonts w:ascii="Calibri" w:eastAsia="Calibri" w:hAnsi="Calibri" w:cs="Times New Roman"/>
          <w:sz w:val="22"/>
        </w:rPr>
        <w:t>door middel van</w:t>
      </w:r>
      <w:r w:rsidRPr="00C97F4E">
        <w:rPr>
          <w:rFonts w:ascii="Calibri" w:eastAsia="Calibri" w:hAnsi="Calibri" w:cs="Times New Roman"/>
          <w:sz w:val="22"/>
        </w:rPr>
        <w:t xml:space="preserve"> een door het college vastgesteld formulier.</w:t>
      </w:r>
    </w:p>
    <w:p w14:paraId="28D81C56" w14:textId="0ECBD55D" w:rsidR="00544F10" w:rsidRDefault="00544F10" w:rsidP="00A51649">
      <w:pPr>
        <w:pStyle w:val="Geenafstand"/>
        <w:spacing w:line="276" w:lineRule="auto"/>
        <w:rPr>
          <w:rFonts w:cstheme="minorHAnsi"/>
          <w:sz w:val="22"/>
          <w:u w:val="single"/>
        </w:rPr>
      </w:pPr>
    </w:p>
    <w:p w14:paraId="3CC50217" w14:textId="78079E6B"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7C5AD5">
        <w:rPr>
          <w:rFonts w:cstheme="minorHAnsi"/>
          <w:b/>
          <w:sz w:val="22"/>
        </w:rPr>
        <w:t>Toelichting</w:t>
      </w:r>
    </w:p>
    <w:p w14:paraId="2DBCF24F" w14:textId="526E2163" w:rsidR="00BA4D0B" w:rsidRPr="007C5AD5" w:rsidRDefault="00BA4D0B"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C5AD5">
        <w:rPr>
          <w:sz w:val="22"/>
        </w:rPr>
        <w:t xml:space="preserve">De Wet maatregelen WWB heeft artikel 36, eerste lid, van de Participatiewet dusdanig gewijzigd dat een persoon een verzoek tot verlening van individuele inkomenstoeslag kan indienen. Voorheen was de langdurigheidstoeslag alleen op aanvraag verkrijgbaar. Onder aanvraag wordt verstaan: een verzoek van een persoon, een besluit te nemen (artikel 1:3, derde lid, van de </w:t>
      </w:r>
      <w:proofErr w:type="spellStart"/>
      <w:r w:rsidRPr="007C5AD5">
        <w:rPr>
          <w:sz w:val="22"/>
        </w:rPr>
        <w:t>Awb</w:t>
      </w:r>
      <w:proofErr w:type="spellEnd"/>
      <w:r w:rsidRPr="007C5AD5">
        <w:rPr>
          <w:sz w:val="22"/>
        </w:rPr>
        <w:t xml:space="preserve">). Een aanvraag dient in beginsel schriftelijk te worden ingediend (artikel 4:1 </w:t>
      </w:r>
      <w:r w:rsidR="0022560B">
        <w:rPr>
          <w:sz w:val="22"/>
        </w:rPr>
        <w:t xml:space="preserve">van de </w:t>
      </w:r>
      <w:proofErr w:type="spellStart"/>
      <w:r w:rsidRPr="007C5AD5">
        <w:rPr>
          <w:sz w:val="22"/>
        </w:rPr>
        <w:t>Awb</w:t>
      </w:r>
      <w:proofErr w:type="spellEnd"/>
      <w:r w:rsidRPr="007C5AD5">
        <w:rPr>
          <w:sz w:val="22"/>
        </w:rPr>
        <w:t>).</w:t>
      </w:r>
    </w:p>
    <w:p w14:paraId="57556D6D" w14:textId="333A70FF" w:rsidR="00BA4D0B" w:rsidRPr="00BA4D0B" w:rsidRDefault="00BA4D0B" w:rsidP="007C5AD5">
      <w:pPr>
        <w:pStyle w:val="Geenafstand"/>
        <w:pBdr>
          <w:top w:val="single" w:sz="4" w:space="1" w:color="auto"/>
          <w:left w:val="single" w:sz="4" w:space="4" w:color="auto"/>
          <w:bottom w:val="single" w:sz="4" w:space="1" w:color="auto"/>
          <w:right w:val="single" w:sz="4" w:space="4" w:color="auto"/>
        </w:pBdr>
        <w:spacing w:line="276" w:lineRule="auto"/>
        <w:ind w:firstLine="708"/>
      </w:pPr>
      <w:r w:rsidRPr="007C5AD5">
        <w:rPr>
          <w:sz w:val="22"/>
        </w:rPr>
        <w:t xml:space="preserve">Om onduidelijkheid te voorkomen over de wijze waarop het verzoek moet worden ingediend, bepaalt artikel 2 dat het verzoek moet worden gedaan </w:t>
      </w:r>
      <w:r w:rsidR="006D560B">
        <w:rPr>
          <w:sz w:val="22"/>
        </w:rPr>
        <w:t>door middel van</w:t>
      </w:r>
      <w:r w:rsidRPr="007C5AD5">
        <w:rPr>
          <w:sz w:val="22"/>
        </w:rPr>
        <w:t xml:space="preserve"> een door het </w:t>
      </w:r>
      <w:r w:rsidRPr="007C5AD5">
        <w:rPr>
          <w:sz w:val="22"/>
        </w:rPr>
        <w:lastRenderedPageBreak/>
        <w:t xml:space="preserve">college vastgesteld formulier. Een verzoek wordt dan gezien als een aanvraag zoals bedoeld in afdeling 4.1.1 van de </w:t>
      </w:r>
      <w:proofErr w:type="spellStart"/>
      <w:r w:rsidRPr="007C5AD5">
        <w:rPr>
          <w:sz w:val="22"/>
        </w:rPr>
        <w:t>Awb</w:t>
      </w:r>
      <w:proofErr w:type="spellEnd"/>
      <w:r w:rsidRPr="007C5AD5">
        <w:rPr>
          <w:sz w:val="22"/>
        </w:rPr>
        <w:t xml:space="preserve">. Het gaat dan om een schriftelijke aanvraag (artikel 4:1 van de </w:t>
      </w:r>
      <w:proofErr w:type="spellStart"/>
      <w:r w:rsidRPr="007C5AD5">
        <w:rPr>
          <w:sz w:val="22"/>
        </w:rPr>
        <w:t>Awb</w:t>
      </w:r>
      <w:proofErr w:type="spellEnd"/>
      <w:r w:rsidRPr="007C5AD5">
        <w:rPr>
          <w:sz w:val="22"/>
        </w:rPr>
        <w:t xml:space="preserve">) die wordt ondertekend door de aanvrager en ten minste de naam en het adres van de aanvrager bevat, de dagtekening en een aanduiding van de beschikking die wordt gevraagd (artikel 4:2, eerste lid, van de </w:t>
      </w:r>
      <w:proofErr w:type="spellStart"/>
      <w:r w:rsidRPr="007C5AD5">
        <w:rPr>
          <w:sz w:val="22"/>
        </w:rPr>
        <w:t>Awb</w:t>
      </w:r>
      <w:proofErr w:type="spellEnd"/>
      <w:r w:rsidRPr="007C5AD5">
        <w:rPr>
          <w:sz w:val="22"/>
        </w:rPr>
        <w:t xml:space="preserve">). De aanvrager verschaft ook de gegevens en bescheiden die voor de beslissing op de aanvraag nodig zijn en waarover hij redelijkerwijs de beschikking kan krijgen (artikel 4:2, tweede lid, van de </w:t>
      </w:r>
      <w:proofErr w:type="spellStart"/>
      <w:r w:rsidRPr="007C5AD5">
        <w:rPr>
          <w:sz w:val="22"/>
        </w:rPr>
        <w:t>Awb</w:t>
      </w:r>
      <w:proofErr w:type="spellEnd"/>
      <w:r w:rsidRPr="007C5AD5">
        <w:rPr>
          <w:sz w:val="22"/>
        </w:rPr>
        <w:t>). Een mondeling verzoek kan hiermee dus niet worden aangemerkt als een verzoek om individuele inkomenstoeslag zoals bedoeld in artikel 36 van de Participatiewet.</w:t>
      </w:r>
    </w:p>
    <w:p w14:paraId="7D173701" w14:textId="77777777" w:rsidR="000835A6" w:rsidRDefault="000835A6" w:rsidP="00A51649">
      <w:pPr>
        <w:pStyle w:val="Geenafstand"/>
        <w:spacing w:line="276" w:lineRule="auto"/>
        <w:rPr>
          <w:rFonts w:cstheme="minorHAnsi"/>
          <w:b/>
          <w:sz w:val="22"/>
        </w:rPr>
      </w:pPr>
    </w:p>
    <w:p w14:paraId="05C3D2E8" w14:textId="3514E162" w:rsidR="00544F10" w:rsidRPr="00C97F4E" w:rsidRDefault="00544F10" w:rsidP="00A51649">
      <w:pPr>
        <w:pStyle w:val="Geenafstand"/>
        <w:spacing w:line="276" w:lineRule="auto"/>
        <w:rPr>
          <w:sz w:val="22"/>
          <w:u w:val="single"/>
        </w:rPr>
      </w:pPr>
      <w:r w:rsidRPr="00C97F4E">
        <w:rPr>
          <w:rFonts w:cstheme="minorHAnsi"/>
          <w:b/>
          <w:sz w:val="22"/>
        </w:rPr>
        <w:t>Artikel 7</w:t>
      </w:r>
      <w:r w:rsidR="00BA4D0B">
        <w:rPr>
          <w:rFonts w:cstheme="minorHAnsi"/>
          <w:b/>
          <w:sz w:val="22"/>
        </w:rPr>
        <w:t>5</w:t>
      </w:r>
      <w:r w:rsidRPr="00C97F4E">
        <w:rPr>
          <w:rFonts w:cstheme="minorHAnsi"/>
          <w:b/>
          <w:sz w:val="22"/>
        </w:rPr>
        <w:t xml:space="preserve">. </w:t>
      </w:r>
      <w:r w:rsidR="00E51962" w:rsidRPr="00C97F4E">
        <w:rPr>
          <w:rFonts w:cstheme="minorHAnsi"/>
          <w:b/>
          <w:sz w:val="22"/>
        </w:rPr>
        <w:t>L</w:t>
      </w:r>
      <w:r w:rsidRPr="00C97F4E">
        <w:rPr>
          <w:b/>
          <w:sz w:val="22"/>
        </w:rPr>
        <w:t>angdurig laag inkomen</w:t>
      </w:r>
    </w:p>
    <w:p w14:paraId="447EC295"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Een persoon heeft een langdurig laag inkomen als bedoeld in artikel 36, eerste lid, van de Participatiewet als gedurende de referteperiode het in aanmerking te nemen inkomen niet hoger is dan [</w:t>
      </w:r>
      <w:r w:rsidRPr="00C97F4E">
        <w:rPr>
          <w:rFonts w:ascii="Calibri" w:eastAsia="Calibri" w:hAnsi="Calibri" w:cs="Times New Roman"/>
          <w:b/>
          <w:bCs/>
          <w:sz w:val="22"/>
        </w:rPr>
        <w:t>percentage (bijvoorbeeld 110 procent)</w:t>
      </w:r>
      <w:r w:rsidRPr="00C97F4E">
        <w:rPr>
          <w:rFonts w:ascii="Calibri" w:eastAsia="Calibri" w:hAnsi="Calibri" w:cs="Times New Roman"/>
          <w:sz w:val="22"/>
        </w:rPr>
        <w:t>] van de toepasselijke bijstandsnorm.</w:t>
      </w:r>
    </w:p>
    <w:p w14:paraId="4DFB9FBA" w14:textId="28D45294" w:rsidR="00544F10" w:rsidRDefault="00544F10" w:rsidP="00A51649">
      <w:pPr>
        <w:pStyle w:val="Geenafstand"/>
        <w:spacing w:line="276" w:lineRule="auto"/>
        <w:rPr>
          <w:sz w:val="22"/>
          <w:u w:val="single"/>
        </w:rPr>
      </w:pPr>
    </w:p>
    <w:p w14:paraId="7470AE9C" w14:textId="2D7DE809"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C5AD5">
        <w:rPr>
          <w:b/>
          <w:sz w:val="22"/>
        </w:rPr>
        <w:t>Toelichting</w:t>
      </w:r>
    </w:p>
    <w:p w14:paraId="4AB9BF1A"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sz w:val="22"/>
        </w:rPr>
      </w:pPr>
      <w:r w:rsidRPr="007C5AD5">
        <w:rPr>
          <w:sz w:val="22"/>
        </w:rPr>
        <w:t>Van belang bij het bepalen wat een langdurig laag inkomen is, is wat onder ‘langdurig’ en onder ‘laag’ wordt verstaan.</w:t>
      </w:r>
    </w:p>
    <w:p w14:paraId="52E5159F"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i/>
          <w:sz w:val="22"/>
        </w:rPr>
      </w:pPr>
    </w:p>
    <w:p w14:paraId="397B520C"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i/>
          <w:sz w:val="22"/>
        </w:rPr>
      </w:pPr>
      <w:r w:rsidRPr="007C5AD5">
        <w:rPr>
          <w:i/>
          <w:sz w:val="22"/>
        </w:rPr>
        <w:t>Langdurig</w:t>
      </w:r>
    </w:p>
    <w:p w14:paraId="4B0775AB" w14:textId="24224E4B"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sz w:val="22"/>
        </w:rPr>
      </w:pPr>
      <w:r w:rsidRPr="007C5AD5">
        <w:rPr>
          <w:sz w:val="22"/>
        </w:rPr>
        <w:t xml:space="preserve">De door de gemeenteraad vastgestelde langdurige periode voorafgaand aan de peildatum, wordt aangeduid als referteperiode. De referteperiode is vastgesteld in artikel </w:t>
      </w:r>
      <w:r>
        <w:rPr>
          <w:sz w:val="22"/>
        </w:rPr>
        <w:t>73</w:t>
      </w:r>
      <w:r w:rsidRPr="007C5AD5">
        <w:rPr>
          <w:sz w:val="22"/>
        </w:rPr>
        <w:t xml:space="preserve"> van deze verordening.</w:t>
      </w:r>
    </w:p>
    <w:p w14:paraId="7839FCC1"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i/>
          <w:sz w:val="22"/>
        </w:rPr>
      </w:pPr>
    </w:p>
    <w:p w14:paraId="63A27DEF"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i/>
          <w:sz w:val="22"/>
        </w:rPr>
      </w:pPr>
      <w:r w:rsidRPr="007C5AD5">
        <w:rPr>
          <w:i/>
          <w:sz w:val="22"/>
        </w:rPr>
        <w:t>Laag inkomen</w:t>
      </w:r>
    </w:p>
    <w:p w14:paraId="6BC6238C"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rPr>
          <w:sz w:val="22"/>
        </w:rPr>
      </w:pPr>
      <w:r w:rsidRPr="007C5AD5">
        <w:rPr>
          <w:sz w:val="22"/>
        </w:rPr>
        <w:t>Een inkomen is laag als het niet hoger is dan [</w:t>
      </w:r>
      <w:r w:rsidRPr="007C5AD5">
        <w:rPr>
          <w:b/>
          <w:bCs/>
          <w:sz w:val="22"/>
        </w:rPr>
        <w:t>percentage</w:t>
      </w:r>
      <w:r w:rsidRPr="007C5AD5">
        <w:rPr>
          <w:sz w:val="22"/>
        </w:rPr>
        <w:t>] van de toepasselijke bijstandsnorm.</w:t>
      </w:r>
    </w:p>
    <w:p w14:paraId="523B7171" w14:textId="0124BFD4" w:rsid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C5AD5">
        <w:rPr>
          <w:sz w:val="22"/>
        </w:rPr>
        <w:t>De vraag of het inkomen van een persoon gedurende de referteperiode niet hoger is dan het langdurig lage inkomen van [</w:t>
      </w:r>
      <w:r w:rsidRPr="007C5AD5">
        <w:rPr>
          <w:b/>
          <w:bCs/>
          <w:sz w:val="22"/>
        </w:rPr>
        <w:t>percentage</w:t>
      </w:r>
      <w:r w:rsidRPr="007C5AD5">
        <w:rPr>
          <w:sz w:val="22"/>
        </w:rPr>
        <w:t>] van de toepasselijke bijstandsnorm, zal niet al te rigide mogen worden beoordeeld. Een marginale overschrijding van dit lage i</w:t>
      </w:r>
      <w:r>
        <w:rPr>
          <w:sz w:val="22"/>
        </w:rPr>
        <w:t>nkomen moet worden genegeerd</w:t>
      </w:r>
      <w:r w:rsidRPr="007C5AD5">
        <w:rPr>
          <w:sz w:val="22"/>
        </w:rPr>
        <w:t>.</w:t>
      </w:r>
      <w:r>
        <w:rPr>
          <w:rStyle w:val="Voetnootmarkering"/>
          <w:sz w:val="22"/>
        </w:rPr>
        <w:footnoteReference w:id="45"/>
      </w:r>
      <w:r w:rsidRPr="007C5AD5">
        <w:rPr>
          <w:sz w:val="22"/>
        </w:rPr>
        <w:t xml:space="preserve"> Gaat het inkomen van een persoon gedurende (een deel van) de referteperiode de toepasselijke bijstandsnorm maandelijks met ongeveer € 5 of meer te boven, dan is geen sprake meer van een marginale overschrijding van de bijstandsnorm die niet aan toekenning van een individuele inkomenstoeslag in de weg staat. Er is immers geen sprake van een incidentele geringe overschrijding van de bijstandsnorm of van te verwaarlozen b</w:t>
      </w:r>
      <w:r>
        <w:rPr>
          <w:sz w:val="22"/>
        </w:rPr>
        <w:t>edragen van enkele eurocenten</w:t>
      </w:r>
      <w:r w:rsidRPr="007C5AD5">
        <w:rPr>
          <w:sz w:val="22"/>
        </w:rPr>
        <w:t>.</w:t>
      </w:r>
      <w:r>
        <w:rPr>
          <w:rStyle w:val="Voetnootmarkering"/>
          <w:sz w:val="22"/>
        </w:rPr>
        <w:footnoteReference w:id="46"/>
      </w:r>
    </w:p>
    <w:p w14:paraId="79DFD4E5" w14:textId="4B600F4D" w:rsidR="00FA404F" w:rsidRDefault="00FA404F"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3F37DD42" w14:textId="0DB07392" w:rsidR="00FA404F" w:rsidRPr="007C5AD5" w:rsidRDefault="00FA404F"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r w:rsidRPr="00FA404F">
        <w:rPr>
          <w:b/>
          <w:color w:val="C00000"/>
          <w:sz w:val="22"/>
          <w:u w:val="single"/>
        </w:rPr>
        <w:t>Implementatiehandleiding</w:t>
      </w:r>
      <w:r w:rsidRPr="00FA404F">
        <w:rPr>
          <w:color w:val="C00000"/>
          <w:sz w:val="22"/>
        </w:rPr>
        <w:t xml:space="preserve">: Een persoon heeft een langdurig laag inkomen als bedoeld in artikel 36, eerste lid, van de Participatiewet als gedurende de referteperiode het in aanmerking te nemen inkomen niet hoger is dan een nader bepaald percentage van de toepasselijke bijstandsnorm. Met betrekking tot de invulling van het begrip “laag inkomen” moet rekening gehouden worden met een ondergrens en aan een bovengrens. De ondergrens van “laag” is de bijstandsnorm. De bovengrens is vrij te bepalen door de gemeenteraad, maar het moet wel gaan om een inkomen dat ook nog redelijkerwijs 'echt laag' is. Voor de invulling hiervan kan bijvoorbeeld worden gekozen voor 110 procent. Dit is het percentage zoals opgenomen in artikel 36, vijfde lid, van de WWB zoals deze </w:t>
      </w:r>
      <w:r w:rsidRPr="00FA404F">
        <w:rPr>
          <w:color w:val="C00000"/>
          <w:sz w:val="22"/>
        </w:rPr>
        <w:lastRenderedPageBreak/>
        <w:t>bepaling luidde vóór 1 januari 2015. Dit was het percentage dat vóór 1 januari 2015 ten hoogste als laag inkomen werd gezien.</w:t>
      </w:r>
    </w:p>
    <w:p w14:paraId="7A55C6FE" w14:textId="77777777" w:rsidR="007C5AD5" w:rsidRPr="007C5AD5" w:rsidRDefault="007C5AD5" w:rsidP="00A51649">
      <w:pPr>
        <w:pStyle w:val="Geenafstand"/>
        <w:spacing w:line="276" w:lineRule="auto"/>
        <w:rPr>
          <w:sz w:val="22"/>
        </w:rPr>
      </w:pPr>
    </w:p>
    <w:p w14:paraId="492B74FE" w14:textId="1B7F65AF" w:rsidR="00544F10" w:rsidRPr="00C97F4E" w:rsidRDefault="00544F10" w:rsidP="00A51649">
      <w:pPr>
        <w:pStyle w:val="Geenafstand"/>
        <w:spacing w:line="276" w:lineRule="auto"/>
        <w:rPr>
          <w:sz w:val="22"/>
          <w:u w:val="single"/>
        </w:rPr>
      </w:pPr>
      <w:r w:rsidRPr="00C97F4E">
        <w:rPr>
          <w:rFonts w:cstheme="minorHAnsi"/>
          <w:b/>
          <w:sz w:val="22"/>
        </w:rPr>
        <w:t xml:space="preserve">Artikel </w:t>
      </w:r>
      <w:r w:rsidR="00BA4D0B">
        <w:rPr>
          <w:rFonts w:cstheme="minorHAnsi"/>
          <w:b/>
          <w:sz w:val="22"/>
        </w:rPr>
        <w:t>76</w:t>
      </w:r>
      <w:r w:rsidRPr="00C97F4E">
        <w:rPr>
          <w:rFonts w:cstheme="minorHAnsi"/>
          <w:b/>
          <w:sz w:val="22"/>
        </w:rPr>
        <w:t xml:space="preserve">. </w:t>
      </w:r>
      <w:r w:rsidR="00E51962" w:rsidRPr="00C97F4E">
        <w:rPr>
          <w:rFonts w:cstheme="minorHAnsi"/>
          <w:b/>
          <w:sz w:val="22"/>
        </w:rPr>
        <w:t>H</w:t>
      </w:r>
      <w:r w:rsidRPr="00C97F4E">
        <w:rPr>
          <w:b/>
          <w:sz w:val="22"/>
        </w:rPr>
        <w:t>oogte individuele inkomenstoeslag</w:t>
      </w:r>
    </w:p>
    <w:p w14:paraId="2334069F"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xml:space="preserve">1. Een individuele inkomenstoeslag bedraagt per kalenderjaar: </w:t>
      </w:r>
    </w:p>
    <w:p w14:paraId="1DEECD24" w14:textId="77777777" w:rsidR="00414EDC" w:rsidRPr="00C97F4E" w:rsidRDefault="00414EDC" w:rsidP="00A51649">
      <w:pPr>
        <w:spacing w:after="0" w:line="276" w:lineRule="auto"/>
        <w:ind w:left="284"/>
        <w:rPr>
          <w:rFonts w:ascii="Calibri" w:eastAsia="Calibri" w:hAnsi="Calibri" w:cs="Times New Roman"/>
          <w:sz w:val="22"/>
        </w:rPr>
      </w:pPr>
      <w:r w:rsidRPr="00C97F4E">
        <w:rPr>
          <w:rFonts w:ascii="Calibri" w:eastAsia="Calibri" w:hAnsi="Calibri" w:cs="Times New Roman"/>
          <w:sz w:val="22"/>
        </w:rPr>
        <w:t>a. [</w:t>
      </w:r>
      <w:r w:rsidRPr="00C97F4E">
        <w:rPr>
          <w:rFonts w:ascii="Calibri" w:eastAsia="Calibri" w:hAnsi="Calibri" w:cs="Times New Roman"/>
          <w:b/>
          <w:bCs/>
          <w:sz w:val="22"/>
        </w:rPr>
        <w:t>bedrag (bijvoorbeeld € 500)</w:t>
      </w:r>
      <w:r w:rsidRPr="00C97F4E">
        <w:rPr>
          <w:rFonts w:ascii="Calibri" w:eastAsia="Calibri" w:hAnsi="Calibri" w:cs="Times New Roman"/>
          <w:sz w:val="22"/>
        </w:rPr>
        <w:t>] voor een alleenstaande;</w:t>
      </w:r>
    </w:p>
    <w:p w14:paraId="6D40AD93" w14:textId="77777777" w:rsidR="00414EDC" w:rsidRPr="00C97F4E" w:rsidRDefault="00414EDC" w:rsidP="00A51649">
      <w:pPr>
        <w:spacing w:after="0" w:line="276" w:lineRule="auto"/>
        <w:ind w:left="284"/>
        <w:rPr>
          <w:rFonts w:ascii="Calibri" w:eastAsia="Calibri" w:hAnsi="Calibri" w:cs="Times New Roman"/>
          <w:sz w:val="22"/>
        </w:rPr>
      </w:pPr>
      <w:r w:rsidRPr="00C97F4E">
        <w:rPr>
          <w:rFonts w:ascii="Calibri" w:eastAsia="Calibri" w:hAnsi="Calibri" w:cs="Times New Roman"/>
          <w:sz w:val="22"/>
        </w:rPr>
        <w:t>b. [</w:t>
      </w:r>
      <w:r w:rsidRPr="00C97F4E">
        <w:rPr>
          <w:rFonts w:ascii="Calibri" w:eastAsia="Calibri" w:hAnsi="Calibri" w:cs="Times New Roman"/>
          <w:b/>
          <w:bCs/>
          <w:sz w:val="22"/>
        </w:rPr>
        <w:t>bedrag (bijvoorbeeld € 600)</w:t>
      </w:r>
      <w:r w:rsidRPr="00C97F4E">
        <w:rPr>
          <w:rFonts w:ascii="Calibri" w:eastAsia="Calibri" w:hAnsi="Calibri" w:cs="Times New Roman"/>
          <w:sz w:val="22"/>
        </w:rPr>
        <w:t>] voor een alleenstaande ouder;</w:t>
      </w:r>
    </w:p>
    <w:p w14:paraId="654FD5E3" w14:textId="77777777" w:rsidR="00414EDC" w:rsidRPr="00C97F4E" w:rsidRDefault="00414EDC" w:rsidP="00A51649">
      <w:pPr>
        <w:spacing w:after="0" w:line="276" w:lineRule="auto"/>
        <w:ind w:left="284"/>
        <w:rPr>
          <w:rFonts w:ascii="Calibri" w:eastAsia="Calibri" w:hAnsi="Calibri" w:cs="Times New Roman"/>
          <w:sz w:val="22"/>
        </w:rPr>
      </w:pPr>
      <w:r w:rsidRPr="00C97F4E">
        <w:rPr>
          <w:rFonts w:ascii="Calibri" w:eastAsia="Calibri" w:hAnsi="Calibri" w:cs="Times New Roman"/>
          <w:sz w:val="22"/>
        </w:rPr>
        <w:t>c. [bedrag (bijvoorbeeld € 700)] voor gehuwden.</w:t>
      </w:r>
    </w:p>
    <w:p w14:paraId="42CD5E79"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2. Als een van de gehuwden is uitgesloten van het recht op individuele inkomenstoeslag ingevolge de artikelen 11 of 13, eerste lid, van de Participatiewet, komt de rechthebbende echtgenoot in aanmerking voor een individuele inkomenstoeslag naar de hoogte die voor hem als alleenstaande of alleenstaande ouder zou gelden.</w:t>
      </w:r>
    </w:p>
    <w:p w14:paraId="5BAE2F35" w14:textId="77777777" w:rsidR="00414EDC"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3. Voor toepassing van het eerste en tweede lid is de situatie op de peildatum bepalend.</w:t>
      </w:r>
    </w:p>
    <w:p w14:paraId="4455E9A2" w14:textId="68903643" w:rsidR="00544F10" w:rsidRPr="00C97F4E" w:rsidRDefault="00414EDC" w:rsidP="00A51649">
      <w:pPr>
        <w:spacing w:after="0" w:line="276" w:lineRule="auto"/>
        <w:rPr>
          <w:rFonts w:ascii="Calibri" w:eastAsia="Calibri" w:hAnsi="Calibri" w:cs="Times New Roman"/>
          <w:sz w:val="22"/>
        </w:rPr>
      </w:pPr>
      <w:r w:rsidRPr="00C97F4E">
        <w:rPr>
          <w:rFonts w:ascii="Calibri" w:eastAsia="Calibri" w:hAnsi="Calibri" w:cs="Times New Roman"/>
          <w:sz w:val="22"/>
        </w:rPr>
        <w:t xml:space="preserve">4. De bedragen genoemd in het eerste lid worden jaarlijks </w:t>
      </w:r>
      <w:r w:rsidR="00BA4D0B" w:rsidRPr="00C97F4E">
        <w:rPr>
          <w:rFonts w:ascii="Calibri" w:eastAsia="Calibri" w:hAnsi="Calibri" w:cs="Times New Roman"/>
          <w:sz w:val="22"/>
        </w:rPr>
        <w:t>geïndexeerd</w:t>
      </w:r>
      <w:r w:rsidRPr="00C97F4E">
        <w:rPr>
          <w:rFonts w:ascii="Calibri" w:eastAsia="Calibri" w:hAnsi="Calibri" w:cs="Times New Roman"/>
          <w:sz w:val="22"/>
        </w:rPr>
        <w:t xml:space="preserve"> overeenkomstig de ontwikkelingen van de consumentenprijsindex volgens het Centraal Bureau voor de Statistiek. De bedragen worden naar boven afgerond op hele euro’s.</w:t>
      </w:r>
    </w:p>
    <w:p w14:paraId="635BFA1E" w14:textId="5CAF2863" w:rsidR="001E4B0D" w:rsidRDefault="001E4B0D" w:rsidP="007C5AD5">
      <w:pPr>
        <w:pStyle w:val="Geenafstand"/>
        <w:spacing w:line="276" w:lineRule="auto"/>
        <w:rPr>
          <w:sz w:val="22"/>
        </w:rPr>
      </w:pPr>
      <w:bookmarkStart w:id="20" w:name="_Hoofdstuk_5_–"/>
      <w:bookmarkEnd w:id="20"/>
    </w:p>
    <w:p w14:paraId="46AD5134" w14:textId="73678B05"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b/>
          <w:sz w:val="22"/>
        </w:rPr>
      </w:pPr>
      <w:r w:rsidRPr="007C5AD5">
        <w:rPr>
          <w:b/>
          <w:sz w:val="22"/>
        </w:rPr>
        <w:t>Toelichting</w:t>
      </w:r>
    </w:p>
    <w:p w14:paraId="520E23C2"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C5AD5">
        <w:rPr>
          <w:sz w:val="22"/>
        </w:rPr>
        <w:t>Bij de hoogte van de individuele inkomenstoeslag wordt onderscheid gemaakt tussen een alleenstaande, een alleenstaande ouder en gehuwden.</w:t>
      </w:r>
    </w:p>
    <w:p w14:paraId="037EB1A2"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i/>
          <w:sz w:val="22"/>
        </w:rPr>
      </w:pPr>
    </w:p>
    <w:p w14:paraId="2E713366"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i/>
          <w:sz w:val="22"/>
        </w:rPr>
      </w:pPr>
      <w:r w:rsidRPr="007C5AD5">
        <w:rPr>
          <w:i/>
          <w:sz w:val="22"/>
        </w:rPr>
        <w:t>Gehuwden</w:t>
      </w:r>
    </w:p>
    <w:p w14:paraId="47CD9597" w14:textId="4BB24D78"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C5AD5">
        <w:rPr>
          <w:sz w:val="22"/>
        </w:rPr>
        <w:t>Bij gehuwden moet in het oog worden gehouden dat het recht op individuele inkomenstoeslag de gehuwden gezamenlijk toekomt. Worden personen op de peildatum als gehuwden aangemerkt, dan moeten beide gehuwden voldoen aan de voorwaarden van artikel 36, eerste lid, van de Participatiewet. Voldoet een van hen niet aan deze voorwaarden, dan bestaat voor beiden geen recht op</w:t>
      </w:r>
      <w:r>
        <w:rPr>
          <w:sz w:val="22"/>
        </w:rPr>
        <w:t xml:space="preserve"> individuele inkomenstoeslag</w:t>
      </w:r>
      <w:r w:rsidRPr="007C5AD5">
        <w:rPr>
          <w:sz w:val="22"/>
        </w:rPr>
        <w:t>.</w:t>
      </w:r>
      <w:r>
        <w:rPr>
          <w:rStyle w:val="Voetnootmarkering"/>
          <w:sz w:val="22"/>
        </w:rPr>
        <w:footnoteReference w:id="47"/>
      </w:r>
    </w:p>
    <w:p w14:paraId="34F08AE9"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7C5AD5">
        <w:rPr>
          <w:sz w:val="22"/>
        </w:rPr>
        <w:t>Is een van de echtgenoten uitgesloten van het recht op individuele inkomenstoeslag, anders dan vanwege het niet voldoen aan de voorwaarden van artikel 36, eerste lid, van de Participatiewet, dan komt de rechthebbende partner wel in aanmerking voor een individuele inkomenstoeslag. Het gaat hier om een partner die op een van de in artikelen 11 of 13, eerste lid, van de Participatiewet genoemde gronden geen recht heeft op bijstand. Als slechts een partner recht heeft op individuele inkomenstoeslag, komt deze rechthebbende partner in aanmerking voor een individuele inkomenstoeslag naar de hoogte die voor hem als alleenstaande of alleenstaande ouder zou gelden. Dat is geregeld in het tweede lid.</w:t>
      </w:r>
    </w:p>
    <w:p w14:paraId="0B0DEA4F" w14:textId="77777777" w:rsidR="007C5AD5" w:rsidRP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rPr>
          <w:sz w:val="22"/>
        </w:rPr>
      </w:pPr>
      <w:r w:rsidRPr="007C5AD5">
        <w:rPr>
          <w:sz w:val="22"/>
        </w:rPr>
        <w:t>Indexering</w:t>
      </w:r>
    </w:p>
    <w:p w14:paraId="664D223F" w14:textId="2006E99C" w:rsidR="007C5AD5" w:rsidRDefault="007C5AD5" w:rsidP="007C5AD5">
      <w:pPr>
        <w:pStyle w:val="Geenafstand"/>
        <w:pBdr>
          <w:top w:val="single" w:sz="4" w:space="1" w:color="auto"/>
          <w:left w:val="single" w:sz="4" w:space="4" w:color="auto"/>
          <w:bottom w:val="single" w:sz="4" w:space="1" w:color="auto"/>
          <w:right w:val="single" w:sz="4" w:space="4" w:color="auto"/>
        </w:pBdr>
        <w:spacing w:line="276" w:lineRule="auto"/>
        <w:ind w:firstLine="708"/>
        <w:rPr>
          <w:sz w:val="22"/>
        </w:rPr>
      </w:pPr>
      <w:r w:rsidRPr="007C5AD5">
        <w:rPr>
          <w:sz w:val="22"/>
        </w:rPr>
        <w:t>In het vierde lid is een indexeringsbepaling opgenomen. Deze bepaling voorkomt dat de verordening telkens opnieuw moet worden vastgesteld, enkel voor indexatie van de bedragen. Het is van belang de nieuwe bedragen (na indexatie) duidelijk te communiceren.</w:t>
      </w:r>
    </w:p>
    <w:p w14:paraId="443CD2A0" w14:textId="5FAF0E5B" w:rsidR="00FA404F"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sz w:val="22"/>
        </w:rPr>
      </w:pPr>
    </w:p>
    <w:p w14:paraId="59C6AA0D" w14:textId="66D2A27C" w:rsidR="00FA404F" w:rsidRPr="00DA11F0" w:rsidRDefault="00FA404F" w:rsidP="00FA404F">
      <w:pPr>
        <w:pStyle w:val="Geenafstand"/>
        <w:pBdr>
          <w:top w:val="single" w:sz="4" w:space="1" w:color="auto"/>
          <w:left w:val="single" w:sz="4" w:space="4" w:color="auto"/>
          <w:bottom w:val="single" w:sz="4" w:space="1" w:color="auto"/>
          <w:right w:val="single" w:sz="4" w:space="4" w:color="auto"/>
        </w:pBdr>
        <w:spacing w:line="276" w:lineRule="auto"/>
        <w:rPr>
          <w:color w:val="C00000"/>
          <w:sz w:val="22"/>
        </w:rPr>
      </w:pPr>
      <w:r w:rsidRPr="00DA11F0">
        <w:rPr>
          <w:b/>
          <w:color w:val="C00000"/>
          <w:sz w:val="22"/>
          <w:u w:val="single"/>
        </w:rPr>
        <w:t>Implementatiehandleiding</w:t>
      </w:r>
      <w:r w:rsidRPr="00DA11F0">
        <w:rPr>
          <w:color w:val="C00000"/>
          <w:sz w:val="22"/>
        </w:rPr>
        <w:t xml:space="preserve">: Bij de hoogte van de individuele inkomenstoeslag wordt </w:t>
      </w:r>
      <w:r w:rsidR="00D25CC1">
        <w:rPr>
          <w:color w:val="C00000"/>
          <w:sz w:val="22"/>
        </w:rPr>
        <w:t>hier</w:t>
      </w:r>
      <w:r w:rsidRPr="00DA11F0">
        <w:rPr>
          <w:color w:val="C00000"/>
          <w:sz w:val="22"/>
        </w:rPr>
        <w:t xml:space="preserve"> onderscheid gemaakt tussen een alleenstaande, een alleenstaande ouder en gehuwden. Het staat gemeenten echter vrij om voor een ander onderscheid te kiezen, bijvoorbeeld een onderscheid </w:t>
      </w:r>
      <w:r w:rsidRPr="00DA11F0">
        <w:rPr>
          <w:color w:val="C00000"/>
          <w:sz w:val="22"/>
        </w:rPr>
        <w:lastRenderedPageBreak/>
        <w:t>tussen een alleenstaande en een alleenstaande ouder enerzijds en gehuwden anderzijds. In het artikel worden enkele suggesties gedaan voor de verdere invulling.</w:t>
      </w:r>
    </w:p>
    <w:p w14:paraId="54C973EE" w14:textId="01C12853" w:rsidR="007C5AD5" w:rsidRDefault="007C5AD5" w:rsidP="007C5AD5">
      <w:pPr>
        <w:pStyle w:val="Geenafstand"/>
        <w:spacing w:line="276" w:lineRule="auto"/>
        <w:rPr>
          <w:sz w:val="22"/>
        </w:rPr>
      </w:pPr>
    </w:p>
    <w:p w14:paraId="6F132CBB" w14:textId="28D33A8F" w:rsidR="00110205" w:rsidRPr="002701A3" w:rsidRDefault="00110205" w:rsidP="00110205">
      <w:pPr>
        <w:pStyle w:val="Geenafstand"/>
        <w:spacing w:line="276" w:lineRule="auto"/>
        <w:rPr>
          <w:rFonts w:cstheme="minorHAnsi"/>
          <w:b/>
          <w:i/>
          <w:sz w:val="22"/>
        </w:rPr>
      </w:pPr>
      <w:r w:rsidRPr="002701A3">
        <w:rPr>
          <w:rFonts w:cstheme="minorHAnsi"/>
          <w:b/>
          <w:i/>
          <w:sz w:val="22"/>
        </w:rPr>
        <w:t xml:space="preserve">Paragraaf 5 – </w:t>
      </w:r>
      <w:r w:rsidR="004F2E9A" w:rsidRPr="002701A3">
        <w:rPr>
          <w:rFonts w:cstheme="minorHAnsi"/>
          <w:b/>
          <w:i/>
          <w:sz w:val="22"/>
        </w:rPr>
        <w:t>I</w:t>
      </w:r>
      <w:r w:rsidRPr="002701A3">
        <w:rPr>
          <w:rFonts w:cstheme="minorHAnsi"/>
          <w:b/>
          <w:i/>
          <w:sz w:val="22"/>
        </w:rPr>
        <w:t>ndividuele studietoeslag</w:t>
      </w:r>
    </w:p>
    <w:p w14:paraId="6A34966C" w14:textId="0FF12BCA" w:rsidR="00110205" w:rsidRPr="002701A3" w:rsidRDefault="00110205" w:rsidP="007C5AD5">
      <w:pPr>
        <w:pStyle w:val="Geenafstand"/>
        <w:spacing w:line="276" w:lineRule="auto"/>
        <w:rPr>
          <w:sz w:val="22"/>
        </w:rPr>
      </w:pPr>
    </w:p>
    <w:p w14:paraId="2134C9D9" w14:textId="661F4C95" w:rsidR="002A21BB" w:rsidRPr="002701A3" w:rsidRDefault="002A21BB" w:rsidP="002A21BB">
      <w:pPr>
        <w:pStyle w:val="Geenafstand"/>
        <w:spacing w:line="276" w:lineRule="auto"/>
        <w:rPr>
          <w:b/>
          <w:sz w:val="22"/>
        </w:rPr>
      </w:pPr>
      <w:r w:rsidRPr="002701A3">
        <w:rPr>
          <w:b/>
          <w:sz w:val="22"/>
        </w:rPr>
        <w:t>Artikel 77. Indienen verzoek</w:t>
      </w:r>
    </w:p>
    <w:p w14:paraId="01305597" w14:textId="3D576070" w:rsidR="002A21BB" w:rsidRPr="002701A3" w:rsidRDefault="002A21BB" w:rsidP="002A21BB">
      <w:pPr>
        <w:pStyle w:val="Geenafstand"/>
        <w:spacing w:line="276" w:lineRule="auto"/>
        <w:rPr>
          <w:sz w:val="22"/>
        </w:rPr>
      </w:pPr>
      <w:r w:rsidRPr="002701A3">
        <w:rPr>
          <w:sz w:val="22"/>
        </w:rPr>
        <w:t xml:space="preserve">Een verzoek als bedoeld in artikel 36b, eerste lid, van de Participatiewet, wordt ingediend </w:t>
      </w:r>
      <w:r w:rsidR="006D560B" w:rsidRPr="002701A3">
        <w:rPr>
          <w:sz w:val="22"/>
        </w:rPr>
        <w:t>door middel van</w:t>
      </w:r>
      <w:r w:rsidRPr="002701A3">
        <w:rPr>
          <w:sz w:val="22"/>
        </w:rPr>
        <w:t xml:space="preserve"> een door het college vastgesteld formulier.</w:t>
      </w:r>
    </w:p>
    <w:p w14:paraId="36502778" w14:textId="77777777" w:rsidR="002A21BB" w:rsidRPr="002701A3" w:rsidRDefault="002A21BB" w:rsidP="002A21BB">
      <w:pPr>
        <w:pStyle w:val="Geenafstand"/>
        <w:spacing w:line="276" w:lineRule="auto"/>
        <w:rPr>
          <w:sz w:val="22"/>
        </w:rPr>
      </w:pPr>
    </w:p>
    <w:p w14:paraId="3C07077A" w14:textId="1D5D0DB6" w:rsidR="002A21BB" w:rsidRPr="002701A3" w:rsidRDefault="002A21BB" w:rsidP="002A21BB">
      <w:pPr>
        <w:pStyle w:val="Geenafstand"/>
        <w:spacing w:line="276" w:lineRule="auto"/>
        <w:rPr>
          <w:b/>
          <w:sz w:val="22"/>
        </w:rPr>
      </w:pPr>
      <w:r w:rsidRPr="002701A3">
        <w:rPr>
          <w:b/>
          <w:sz w:val="22"/>
        </w:rPr>
        <w:t>Artikel 78. Advies over oordeel verdienen wettelijk minimumloon</w:t>
      </w:r>
    </w:p>
    <w:p w14:paraId="74B6B34D" w14:textId="679D4425" w:rsidR="002A21BB" w:rsidRPr="002701A3" w:rsidRDefault="002A21BB" w:rsidP="002A21BB">
      <w:pPr>
        <w:pStyle w:val="Geenafstand"/>
        <w:spacing w:line="276" w:lineRule="auto"/>
        <w:rPr>
          <w:sz w:val="22"/>
        </w:rPr>
      </w:pPr>
      <w:r w:rsidRPr="002701A3">
        <w:rPr>
          <w:sz w:val="22"/>
        </w:rPr>
        <w:t>[</w:t>
      </w:r>
      <w:r w:rsidR="00F256CF" w:rsidRPr="002701A3">
        <w:rPr>
          <w:sz w:val="22"/>
        </w:rPr>
        <w:t>Het Uitvoeringsinstituut werknemersverzekeringen</w:t>
      </w:r>
      <w:r w:rsidR="00F256CF" w:rsidRPr="002701A3">
        <w:rPr>
          <w:b/>
          <w:sz w:val="22"/>
        </w:rPr>
        <w:t xml:space="preserve"> OF </w:t>
      </w:r>
      <w:r w:rsidR="00F256CF" w:rsidRPr="002701A3">
        <w:rPr>
          <w:sz w:val="22"/>
        </w:rPr>
        <w:t>[</w:t>
      </w:r>
      <w:r w:rsidR="00F256CF" w:rsidRPr="002701A3">
        <w:rPr>
          <w:b/>
          <w:sz w:val="22"/>
        </w:rPr>
        <w:t xml:space="preserve">een andere </w:t>
      </w:r>
      <w:r w:rsidRPr="002701A3">
        <w:rPr>
          <w:b/>
          <w:sz w:val="22"/>
        </w:rPr>
        <w:t>externe organisatie</w:t>
      </w:r>
      <w:r w:rsidRPr="002701A3">
        <w:rPr>
          <w:sz w:val="22"/>
        </w:rPr>
        <w:t>]</w:t>
      </w:r>
      <w:r w:rsidR="00F256CF" w:rsidRPr="002701A3">
        <w:rPr>
          <w:sz w:val="22"/>
        </w:rPr>
        <w:t>]</w:t>
      </w:r>
      <w:r w:rsidRPr="002701A3">
        <w:rPr>
          <w:sz w:val="22"/>
        </w:rPr>
        <w:t xml:space="preserve"> adviseert het college met betrekking tot het oordeel of een persoon met voltijdse arbeid niet in staat is tot het verdienen van het wettelijk minimumloon, maar wel mogelijkheden heeft tot arbeidsparticipatie.</w:t>
      </w:r>
    </w:p>
    <w:p w14:paraId="200984F7" w14:textId="77777777" w:rsidR="002A21BB" w:rsidRPr="002701A3" w:rsidRDefault="002A21BB" w:rsidP="002A21BB">
      <w:pPr>
        <w:pStyle w:val="Geenafstand"/>
        <w:spacing w:line="276" w:lineRule="auto"/>
        <w:rPr>
          <w:sz w:val="22"/>
        </w:rPr>
      </w:pPr>
    </w:p>
    <w:p w14:paraId="283EB21A" w14:textId="40C88F40" w:rsidR="002A21BB" w:rsidRPr="002701A3" w:rsidRDefault="002A21BB" w:rsidP="002A21BB">
      <w:pPr>
        <w:pStyle w:val="Geenafstand"/>
        <w:spacing w:line="276" w:lineRule="auto"/>
        <w:rPr>
          <w:b/>
          <w:sz w:val="22"/>
        </w:rPr>
      </w:pPr>
      <w:r w:rsidRPr="002701A3">
        <w:rPr>
          <w:b/>
          <w:sz w:val="22"/>
        </w:rPr>
        <w:t>Artikel 79. Eenmaal per periode individuele studietoeslag verlenen</w:t>
      </w:r>
    </w:p>
    <w:p w14:paraId="08435608" w14:textId="77777777" w:rsidR="002A21BB" w:rsidRPr="002701A3" w:rsidRDefault="002A21BB" w:rsidP="002A21BB">
      <w:pPr>
        <w:pStyle w:val="Geenafstand"/>
        <w:spacing w:line="276" w:lineRule="auto"/>
        <w:rPr>
          <w:sz w:val="22"/>
        </w:rPr>
      </w:pPr>
      <w:r w:rsidRPr="002701A3">
        <w:rPr>
          <w:sz w:val="22"/>
        </w:rPr>
        <w:t>Een persoon komt slechts eenmaal binnen een periode van […] maanden in aanmerking voor een individuele studietoeslag.</w:t>
      </w:r>
    </w:p>
    <w:p w14:paraId="1A48286E" w14:textId="77777777" w:rsidR="002A21BB" w:rsidRPr="002701A3" w:rsidRDefault="002A21BB" w:rsidP="002A21BB">
      <w:pPr>
        <w:pStyle w:val="Geenafstand"/>
        <w:spacing w:line="276" w:lineRule="auto"/>
        <w:rPr>
          <w:sz w:val="22"/>
        </w:rPr>
      </w:pPr>
    </w:p>
    <w:p w14:paraId="5D43CE4A" w14:textId="777A86B4" w:rsidR="002A21BB" w:rsidRPr="002701A3" w:rsidRDefault="002A21BB" w:rsidP="002A21BB">
      <w:pPr>
        <w:pStyle w:val="Geenafstand"/>
        <w:spacing w:line="276" w:lineRule="auto"/>
        <w:rPr>
          <w:b/>
          <w:sz w:val="22"/>
        </w:rPr>
      </w:pPr>
      <w:r w:rsidRPr="002701A3">
        <w:rPr>
          <w:b/>
          <w:sz w:val="22"/>
        </w:rPr>
        <w:t>Artikel 80. Hoogte individuele studietoeslag</w:t>
      </w:r>
    </w:p>
    <w:p w14:paraId="0D4DCDEB" w14:textId="77777777" w:rsidR="002A21BB" w:rsidRPr="002701A3" w:rsidRDefault="002A21BB" w:rsidP="002A21BB">
      <w:pPr>
        <w:pStyle w:val="Geenafstand"/>
        <w:spacing w:line="276" w:lineRule="auto"/>
        <w:rPr>
          <w:sz w:val="22"/>
        </w:rPr>
      </w:pPr>
      <w:r w:rsidRPr="002701A3">
        <w:rPr>
          <w:sz w:val="22"/>
        </w:rPr>
        <w:t>1. Een individuele studietoeslag bedraagt per maand [</w:t>
      </w:r>
      <w:r w:rsidRPr="002701A3">
        <w:rPr>
          <w:b/>
          <w:sz w:val="22"/>
        </w:rPr>
        <w:t>percentage</w:t>
      </w:r>
      <w:r w:rsidRPr="002701A3">
        <w:rPr>
          <w:sz w:val="22"/>
        </w:rPr>
        <w:t xml:space="preserve">] van [het wettelijk minimumloon per maand </w:t>
      </w:r>
      <w:r w:rsidRPr="002701A3">
        <w:rPr>
          <w:b/>
          <w:sz w:val="22"/>
        </w:rPr>
        <w:t xml:space="preserve">OF </w:t>
      </w:r>
      <w:r w:rsidRPr="002701A3">
        <w:rPr>
          <w:sz w:val="22"/>
        </w:rPr>
        <w:t xml:space="preserve">de bijstandsnorm voor gehuwden, genoemd in artikel 21, onderdeel b, van de Participatiewet </w:t>
      </w:r>
      <w:r w:rsidRPr="002701A3">
        <w:rPr>
          <w:b/>
          <w:sz w:val="22"/>
        </w:rPr>
        <w:t xml:space="preserve">OF </w:t>
      </w:r>
      <w:r w:rsidRPr="002701A3">
        <w:rPr>
          <w:sz w:val="22"/>
        </w:rPr>
        <w:t>[</w:t>
      </w:r>
      <w:r w:rsidRPr="002701A3">
        <w:rPr>
          <w:b/>
          <w:sz w:val="22"/>
        </w:rPr>
        <w:t>… (andere norm)</w:t>
      </w:r>
      <w:r w:rsidRPr="002701A3">
        <w:rPr>
          <w:sz w:val="22"/>
        </w:rPr>
        <w:t>]].</w:t>
      </w:r>
    </w:p>
    <w:p w14:paraId="7CE16C76" w14:textId="77777777" w:rsidR="002A21BB" w:rsidRPr="002701A3" w:rsidRDefault="002A21BB" w:rsidP="002A21BB">
      <w:pPr>
        <w:pStyle w:val="Geenafstand"/>
        <w:spacing w:line="276" w:lineRule="auto"/>
        <w:rPr>
          <w:sz w:val="22"/>
        </w:rPr>
      </w:pPr>
      <w:r w:rsidRPr="002701A3">
        <w:rPr>
          <w:sz w:val="22"/>
        </w:rPr>
        <w:t>2. Het bedrag genoemd in het eerste lid worden jaarlijks geïndexeerd overeenkomstig de ontwikkelingen van de consumentenprijsindex volgens het Centraal Bureau voor de Statistiek. Het bedrag wordt naar boven afgerond op hele euro’s.</w:t>
      </w:r>
    </w:p>
    <w:p w14:paraId="6F0ADEA1" w14:textId="77777777" w:rsidR="002A21BB" w:rsidRPr="002701A3" w:rsidRDefault="002A21BB" w:rsidP="002A21BB">
      <w:pPr>
        <w:pStyle w:val="Geenafstand"/>
        <w:spacing w:line="276" w:lineRule="auto"/>
        <w:rPr>
          <w:b/>
          <w:sz w:val="22"/>
        </w:rPr>
      </w:pPr>
    </w:p>
    <w:p w14:paraId="0F0BB8C2" w14:textId="77B799D0" w:rsidR="002A21BB" w:rsidRPr="002701A3" w:rsidRDefault="002A21BB" w:rsidP="006F777C">
      <w:pPr>
        <w:pStyle w:val="Geenafstand"/>
        <w:spacing w:line="276" w:lineRule="auto"/>
        <w:rPr>
          <w:b/>
          <w:sz w:val="22"/>
        </w:rPr>
      </w:pPr>
      <w:r w:rsidRPr="002701A3">
        <w:rPr>
          <w:b/>
          <w:sz w:val="22"/>
        </w:rPr>
        <w:t>Artikel 81. Betaling individuele studietoeslag</w:t>
      </w:r>
    </w:p>
    <w:p w14:paraId="4FBB9E1A" w14:textId="5C1B8F1D" w:rsidR="002A21BB" w:rsidRPr="002701A3" w:rsidRDefault="002A21BB" w:rsidP="006F777C">
      <w:pPr>
        <w:pStyle w:val="Geenafstand"/>
        <w:spacing w:line="276" w:lineRule="auto"/>
        <w:rPr>
          <w:sz w:val="22"/>
        </w:rPr>
      </w:pPr>
      <w:r w:rsidRPr="002701A3">
        <w:rPr>
          <w:sz w:val="22"/>
        </w:rPr>
        <w:t>Een individuele studietoeslag wordt per maand uitbetaald.</w:t>
      </w:r>
    </w:p>
    <w:p w14:paraId="284E30FD" w14:textId="5ABA3180" w:rsidR="006D560B" w:rsidRPr="002701A3" w:rsidRDefault="006D560B" w:rsidP="006F777C">
      <w:pPr>
        <w:pStyle w:val="Geenafstand"/>
        <w:spacing w:line="276" w:lineRule="auto"/>
        <w:rPr>
          <w:sz w:val="22"/>
        </w:rPr>
      </w:pPr>
    </w:p>
    <w:p w14:paraId="3409E24D" w14:textId="7014CB40" w:rsidR="006D560B" w:rsidRPr="002701A3" w:rsidRDefault="006D560B" w:rsidP="006F777C">
      <w:pPr>
        <w:pStyle w:val="Geenafstand"/>
        <w:spacing w:line="276" w:lineRule="auto"/>
        <w:rPr>
          <w:b/>
          <w:i/>
          <w:sz w:val="22"/>
        </w:rPr>
      </w:pPr>
      <w:r w:rsidRPr="002701A3">
        <w:rPr>
          <w:b/>
          <w:i/>
          <w:sz w:val="22"/>
        </w:rPr>
        <w:t xml:space="preserve">Paragraaf 6 – Tegenprestatie  </w:t>
      </w:r>
    </w:p>
    <w:p w14:paraId="3229911E" w14:textId="1606D61B" w:rsidR="002A21BB" w:rsidRPr="002701A3" w:rsidRDefault="002A21BB" w:rsidP="006F777C">
      <w:pPr>
        <w:pStyle w:val="Geenafstand"/>
        <w:spacing w:line="276" w:lineRule="auto"/>
        <w:rPr>
          <w:sz w:val="22"/>
        </w:rPr>
      </w:pPr>
    </w:p>
    <w:p w14:paraId="4B9EC872" w14:textId="04A72907" w:rsidR="006F777C" w:rsidRPr="002701A3" w:rsidRDefault="006F777C" w:rsidP="006F777C">
      <w:pPr>
        <w:pStyle w:val="Geenafstand"/>
        <w:spacing w:line="276" w:lineRule="auto"/>
        <w:rPr>
          <w:rFonts w:cstheme="minorHAnsi"/>
          <w:sz w:val="22"/>
          <w:u w:val="single"/>
        </w:rPr>
      </w:pPr>
      <w:bookmarkStart w:id="21" w:name="_Hlk6231314"/>
      <w:r w:rsidRPr="002701A3">
        <w:rPr>
          <w:rFonts w:cstheme="minorHAnsi"/>
          <w:b/>
          <w:sz w:val="22"/>
        </w:rPr>
        <w:t>Artikel 82. Definities</w:t>
      </w:r>
    </w:p>
    <w:p w14:paraId="6DBC7CD6" w14:textId="3CD6E298" w:rsidR="006F777C" w:rsidRPr="002701A3" w:rsidRDefault="006F777C" w:rsidP="006F777C">
      <w:pPr>
        <w:spacing w:after="0" w:line="276" w:lineRule="auto"/>
        <w:rPr>
          <w:sz w:val="22"/>
        </w:rPr>
      </w:pPr>
      <w:r w:rsidRPr="002701A3">
        <w:rPr>
          <w:rFonts w:ascii="Calibri" w:eastAsia="Calibri" w:hAnsi="Calibri" w:cs="Times New Roman"/>
          <w:sz w:val="22"/>
        </w:rPr>
        <w:t xml:space="preserve">In deze paragraaf wordt verstaan onder </w:t>
      </w:r>
      <w:r w:rsidRPr="002701A3">
        <w:rPr>
          <w:sz w:val="22"/>
        </w:rPr>
        <w:t>tegenprestatie: naar vermogen door het college opgedragen onbeloonde maatschappelijk nuttige werkzaamheden die worden verricht naast of in aanvulling op reguliere arbeid en die niet leiden tot verdringing op de arbeidsmarkt.</w:t>
      </w:r>
    </w:p>
    <w:p w14:paraId="730E060A" w14:textId="77777777" w:rsidR="006F777C" w:rsidRPr="002701A3" w:rsidRDefault="006F777C" w:rsidP="006F777C">
      <w:pPr>
        <w:pStyle w:val="Geenafstand"/>
        <w:spacing w:line="276" w:lineRule="auto"/>
        <w:rPr>
          <w:sz w:val="22"/>
        </w:rPr>
      </w:pPr>
    </w:p>
    <w:p w14:paraId="49807439" w14:textId="640DAECA" w:rsidR="006F777C" w:rsidRPr="002701A3" w:rsidRDefault="006F777C" w:rsidP="006F777C">
      <w:pPr>
        <w:pStyle w:val="Geenafstand"/>
        <w:spacing w:line="276" w:lineRule="auto"/>
        <w:rPr>
          <w:rFonts w:cstheme="minorHAnsi"/>
          <w:sz w:val="22"/>
          <w:u w:val="single"/>
        </w:rPr>
      </w:pPr>
      <w:r w:rsidRPr="002701A3">
        <w:rPr>
          <w:rFonts w:cstheme="minorHAnsi"/>
          <w:b/>
          <w:sz w:val="22"/>
        </w:rPr>
        <w:t>Artikel 8</w:t>
      </w:r>
      <w:r w:rsidR="007A54CF">
        <w:rPr>
          <w:rFonts w:cstheme="minorHAnsi"/>
          <w:b/>
          <w:sz w:val="22"/>
        </w:rPr>
        <w:t>3</w:t>
      </w:r>
      <w:r w:rsidRPr="002701A3">
        <w:rPr>
          <w:rFonts w:cstheme="minorHAnsi"/>
          <w:b/>
          <w:sz w:val="22"/>
        </w:rPr>
        <w:t>. Tegenprestatie</w:t>
      </w:r>
    </w:p>
    <w:bookmarkEnd w:id="21"/>
    <w:p w14:paraId="3FD5C6D6" w14:textId="77777777" w:rsidR="006F777C" w:rsidRPr="002701A3" w:rsidRDefault="006F777C" w:rsidP="006F777C">
      <w:pPr>
        <w:pStyle w:val="Geenafstand"/>
        <w:spacing w:line="276" w:lineRule="auto"/>
        <w:rPr>
          <w:sz w:val="22"/>
        </w:rPr>
      </w:pPr>
      <w:r w:rsidRPr="002701A3">
        <w:rPr>
          <w:sz w:val="22"/>
        </w:rPr>
        <w:t>1. Het college kan een belanghebbende als bedoeld in artikel 9, eerste lid, van de Participatiewet opdragen om een tegenprestatie te verrichten, voor zover hiermee [</w:t>
      </w:r>
      <w:r w:rsidRPr="002701A3">
        <w:rPr>
          <w:b/>
          <w:sz w:val="22"/>
        </w:rPr>
        <w:t>nadere omschrijving doel</w:t>
      </w:r>
      <w:r w:rsidRPr="002701A3">
        <w:rPr>
          <w:sz w:val="22"/>
        </w:rPr>
        <w:t>].</w:t>
      </w:r>
    </w:p>
    <w:p w14:paraId="0739D098" w14:textId="77777777" w:rsidR="006F777C" w:rsidRPr="002701A3" w:rsidRDefault="006F777C" w:rsidP="006F777C">
      <w:pPr>
        <w:pStyle w:val="Geenafstand"/>
        <w:spacing w:line="276" w:lineRule="auto"/>
        <w:rPr>
          <w:sz w:val="22"/>
        </w:rPr>
      </w:pPr>
      <w:r w:rsidRPr="002701A3">
        <w:rPr>
          <w:sz w:val="22"/>
        </w:rPr>
        <w:t>2. Bij het opdragen van een tegenprestatie houdt het college in ieder geval rekening met de persoonlijke wensen en omstandigheden van de belanghebbende, waaronder zijn gezinssituatie, vaardigheden, de duur van de werkloosheid, eventuele beperkingen en het al dan niet verrichten van vrijwilligerswerk.</w:t>
      </w:r>
    </w:p>
    <w:p w14:paraId="50040A52" w14:textId="77777777" w:rsidR="006F777C" w:rsidRPr="002701A3" w:rsidRDefault="006F777C" w:rsidP="006F777C">
      <w:pPr>
        <w:pStyle w:val="Geenafstand"/>
        <w:spacing w:line="276" w:lineRule="auto"/>
        <w:rPr>
          <w:sz w:val="22"/>
        </w:rPr>
      </w:pPr>
      <w:r w:rsidRPr="002701A3">
        <w:rPr>
          <w:sz w:val="22"/>
        </w:rPr>
        <w:t>3. Het college legt in ieder geval geen tegenprestatie op als:</w:t>
      </w:r>
    </w:p>
    <w:p w14:paraId="460CC0FC" w14:textId="77777777" w:rsidR="006F777C" w:rsidRPr="002701A3" w:rsidRDefault="006F777C" w:rsidP="006F777C">
      <w:pPr>
        <w:pStyle w:val="Geenafstand"/>
        <w:spacing w:line="276" w:lineRule="auto"/>
        <w:ind w:left="284"/>
        <w:rPr>
          <w:sz w:val="22"/>
        </w:rPr>
      </w:pPr>
      <w:r w:rsidRPr="002701A3">
        <w:rPr>
          <w:sz w:val="22"/>
        </w:rPr>
        <w:t>a. de belanghebbende mantelzorg verleent en dit niet te combineren is met de tegenprestatie, en</w:t>
      </w:r>
    </w:p>
    <w:p w14:paraId="72544B2D" w14:textId="6541FFF5" w:rsidR="006F777C" w:rsidRPr="002701A3" w:rsidRDefault="006F777C" w:rsidP="006F777C">
      <w:pPr>
        <w:pStyle w:val="Geenafstand"/>
        <w:spacing w:line="276" w:lineRule="auto"/>
        <w:ind w:left="284"/>
        <w:rPr>
          <w:sz w:val="22"/>
        </w:rPr>
      </w:pPr>
      <w:r w:rsidRPr="002701A3">
        <w:rPr>
          <w:sz w:val="22"/>
        </w:rPr>
        <w:lastRenderedPageBreak/>
        <w:t>b. [</w:t>
      </w:r>
      <w:r w:rsidRPr="002701A3">
        <w:rPr>
          <w:b/>
          <w:sz w:val="22"/>
        </w:rPr>
        <w:t>…</w:t>
      </w:r>
      <w:r w:rsidR="007A54CF">
        <w:rPr>
          <w:sz w:val="22"/>
        </w:rPr>
        <w:t>]</w:t>
      </w:r>
      <w:r w:rsidRPr="002701A3">
        <w:rPr>
          <w:sz w:val="22"/>
        </w:rPr>
        <w:t>.</w:t>
      </w:r>
    </w:p>
    <w:p w14:paraId="26D4F011" w14:textId="77777777" w:rsidR="006F777C" w:rsidRPr="002701A3" w:rsidRDefault="006F777C" w:rsidP="006F777C">
      <w:pPr>
        <w:pStyle w:val="Geenafstand"/>
        <w:spacing w:line="276" w:lineRule="auto"/>
        <w:rPr>
          <w:sz w:val="22"/>
        </w:rPr>
      </w:pPr>
      <w:r w:rsidRPr="002701A3">
        <w:rPr>
          <w:sz w:val="22"/>
        </w:rPr>
        <w:t>4. Een door het college opgedragen tegenprestatie duurt ten hoogste [</w:t>
      </w:r>
      <w:r w:rsidRPr="002701A3">
        <w:rPr>
          <w:b/>
          <w:sz w:val="22"/>
        </w:rPr>
        <w:t>termijn</w:t>
      </w:r>
      <w:r w:rsidRPr="002701A3">
        <w:rPr>
          <w:sz w:val="22"/>
        </w:rPr>
        <w:t>] per jaar en ten hoogste [</w:t>
      </w:r>
      <w:r w:rsidRPr="002701A3">
        <w:rPr>
          <w:b/>
          <w:sz w:val="22"/>
        </w:rPr>
        <w:t>aantal uren</w:t>
      </w:r>
      <w:r w:rsidRPr="002701A3">
        <w:rPr>
          <w:sz w:val="22"/>
        </w:rPr>
        <w:t>] uur per week.</w:t>
      </w:r>
    </w:p>
    <w:p w14:paraId="438E328B" w14:textId="77777777" w:rsidR="00F27755" w:rsidRPr="002701A3" w:rsidRDefault="00F27755" w:rsidP="007C5AD5">
      <w:pPr>
        <w:pStyle w:val="Geenafstand"/>
        <w:spacing w:line="276" w:lineRule="auto"/>
        <w:rPr>
          <w:sz w:val="22"/>
        </w:rPr>
      </w:pPr>
    </w:p>
    <w:p w14:paraId="028BD71F" w14:textId="18EBFBA2" w:rsidR="00544F10" w:rsidRPr="002701A3" w:rsidRDefault="00544F10" w:rsidP="001E4B0D">
      <w:pPr>
        <w:pStyle w:val="Geenafstand"/>
        <w:spacing w:line="276" w:lineRule="auto"/>
        <w:rPr>
          <w:b/>
          <w:sz w:val="22"/>
        </w:rPr>
      </w:pPr>
      <w:r w:rsidRPr="002701A3">
        <w:rPr>
          <w:b/>
          <w:sz w:val="22"/>
        </w:rPr>
        <w:t>H</w:t>
      </w:r>
      <w:r w:rsidR="00A92853" w:rsidRPr="002701A3">
        <w:rPr>
          <w:b/>
          <w:sz w:val="22"/>
        </w:rPr>
        <w:t>oofdstuk 5</w:t>
      </w:r>
      <w:r w:rsidRPr="002701A3">
        <w:rPr>
          <w:b/>
          <w:sz w:val="22"/>
        </w:rPr>
        <w:t xml:space="preserve"> – </w:t>
      </w:r>
      <w:r w:rsidR="007040A2">
        <w:rPr>
          <w:b/>
          <w:sz w:val="22"/>
        </w:rPr>
        <w:t>I</w:t>
      </w:r>
      <w:r w:rsidRPr="002701A3">
        <w:rPr>
          <w:b/>
          <w:sz w:val="22"/>
        </w:rPr>
        <w:t>nspraak en cliëntenparticipatie</w:t>
      </w:r>
    </w:p>
    <w:p w14:paraId="3D667240" w14:textId="77777777" w:rsidR="002701A3" w:rsidRDefault="002701A3" w:rsidP="00A51649">
      <w:pPr>
        <w:pStyle w:val="Geenafstand"/>
        <w:spacing w:line="276" w:lineRule="auto"/>
        <w:rPr>
          <w:rFonts w:cstheme="minorHAnsi"/>
          <w:b/>
          <w:sz w:val="22"/>
        </w:rPr>
      </w:pPr>
    </w:p>
    <w:p w14:paraId="17B51002" w14:textId="3005375E" w:rsidR="00544F10" w:rsidRPr="00EF5454" w:rsidRDefault="00544F10" w:rsidP="00A51649">
      <w:pPr>
        <w:pStyle w:val="Geenafstand"/>
        <w:spacing w:line="276" w:lineRule="auto"/>
        <w:rPr>
          <w:rFonts w:cstheme="minorHAnsi"/>
          <w:sz w:val="22"/>
          <w:u w:val="single"/>
        </w:rPr>
      </w:pPr>
      <w:bookmarkStart w:id="22" w:name="_Hlk6231335"/>
      <w:r w:rsidRPr="002701A3">
        <w:rPr>
          <w:rFonts w:cstheme="minorHAnsi"/>
          <w:b/>
          <w:sz w:val="22"/>
        </w:rPr>
        <w:t xml:space="preserve">Artikel </w:t>
      </w:r>
      <w:r w:rsidR="00C068F6" w:rsidRPr="002701A3">
        <w:rPr>
          <w:rFonts w:cstheme="minorHAnsi"/>
          <w:b/>
          <w:sz w:val="22"/>
        </w:rPr>
        <w:t>8</w:t>
      </w:r>
      <w:r w:rsidR="007A54CF">
        <w:rPr>
          <w:rFonts w:cstheme="minorHAnsi"/>
          <w:b/>
          <w:sz w:val="22"/>
        </w:rPr>
        <w:t>4</w:t>
      </w:r>
      <w:r w:rsidRPr="002701A3">
        <w:rPr>
          <w:rFonts w:cstheme="minorHAnsi"/>
          <w:b/>
          <w:sz w:val="22"/>
        </w:rPr>
        <w:t xml:space="preserve">. </w:t>
      </w:r>
      <w:r w:rsidR="00185948" w:rsidRPr="002701A3">
        <w:rPr>
          <w:rFonts w:cstheme="minorHAnsi"/>
          <w:b/>
          <w:sz w:val="22"/>
        </w:rPr>
        <w:t>B</w:t>
      </w:r>
      <w:r w:rsidRPr="002701A3">
        <w:rPr>
          <w:rFonts w:cstheme="minorHAnsi"/>
          <w:b/>
          <w:sz w:val="22"/>
        </w:rPr>
        <w:t>etrekken van verschillende doelgroepen bij de uitvoering van de verschillende wetten en het beleid</w:t>
      </w:r>
    </w:p>
    <w:p w14:paraId="1833E051" w14:textId="77777777" w:rsidR="00544F10" w:rsidRDefault="00544F10" w:rsidP="00A51649">
      <w:pPr>
        <w:pStyle w:val="Geenafstand"/>
        <w:spacing w:line="276" w:lineRule="auto"/>
        <w:rPr>
          <w:rFonts w:cstheme="minorHAnsi"/>
          <w:sz w:val="22"/>
        </w:rPr>
      </w:pPr>
    </w:p>
    <w:p w14:paraId="193130C3" w14:textId="77777777" w:rsidR="00544F10" w:rsidRDefault="00544F10" w:rsidP="00A51649">
      <w:pPr>
        <w:pStyle w:val="Geenafstand"/>
        <w:spacing w:line="276" w:lineRule="auto"/>
        <w:rPr>
          <w:rFonts w:cstheme="minorHAnsi"/>
          <w:sz w:val="22"/>
        </w:rPr>
      </w:pPr>
      <w:r w:rsidRPr="006663F4">
        <w:rPr>
          <w:rFonts w:cstheme="minorHAnsi"/>
          <w:i/>
          <w:sz w:val="22"/>
        </w:rPr>
        <w:t>-variant 1 – op</w:t>
      </w:r>
      <w:r>
        <w:rPr>
          <w:rFonts w:cstheme="minorHAnsi"/>
          <w:i/>
          <w:sz w:val="22"/>
        </w:rPr>
        <w:t>dracht aan college van B&amp;W (onder andere</w:t>
      </w:r>
      <w:r w:rsidRPr="006663F4">
        <w:rPr>
          <w:rFonts w:cstheme="minorHAnsi"/>
          <w:i/>
          <w:sz w:val="22"/>
        </w:rPr>
        <w:t xml:space="preserve"> tot vaststellen nadere regels</w:t>
      </w:r>
      <w:r>
        <w:rPr>
          <w:rFonts w:cstheme="minorHAnsi"/>
          <w:sz w:val="22"/>
        </w:rPr>
        <w:t>)</w:t>
      </w:r>
    </w:p>
    <w:p w14:paraId="2E91008B" w14:textId="69DF95B6" w:rsidR="00185948" w:rsidRDefault="00185948" w:rsidP="00A51649">
      <w:pPr>
        <w:pStyle w:val="Geenafstand"/>
        <w:spacing w:line="276" w:lineRule="auto"/>
        <w:rPr>
          <w:rFonts w:cstheme="minorHAnsi"/>
          <w:sz w:val="22"/>
        </w:rPr>
      </w:pPr>
    </w:p>
    <w:p w14:paraId="0F6D1F8B" w14:textId="65782AA6" w:rsidR="00185948" w:rsidRPr="00BA3563" w:rsidRDefault="00185948" w:rsidP="00A51649">
      <w:pPr>
        <w:tabs>
          <w:tab w:val="left" w:pos="346"/>
          <w:tab w:val="left" w:pos="845"/>
        </w:tabs>
        <w:spacing w:after="0" w:line="276" w:lineRule="auto"/>
        <w:rPr>
          <w:rFonts w:ascii="Calibri" w:eastAsia="Times New Roman" w:hAnsi="Calibri" w:cs="Arial"/>
          <w:sz w:val="22"/>
          <w:lang w:eastAsia="nl-NL"/>
        </w:rPr>
      </w:pPr>
      <w:r w:rsidRPr="00BA3563">
        <w:rPr>
          <w:rFonts w:ascii="Calibri" w:eastAsia="Times New Roman" w:hAnsi="Calibri" w:cs="Arial"/>
          <w:sz w:val="22"/>
          <w:lang w:eastAsia="nl-NL"/>
        </w:rPr>
        <w:t xml:space="preserve">1. Het college stelt </w:t>
      </w:r>
      <w:r w:rsidRPr="00185948">
        <w:rPr>
          <w:rFonts w:ascii="Calibri" w:eastAsia="Times New Roman" w:hAnsi="Calibri" w:cs="Arial"/>
          <w:sz w:val="22"/>
          <w:lang w:eastAsia="nl-NL"/>
        </w:rPr>
        <w:t xml:space="preserve">ingezetenen, waaronder in ieder geval cliënten of hun vertegenwoordigers en de </w:t>
      </w:r>
      <w:r w:rsidRPr="00BA3563">
        <w:rPr>
          <w:rFonts w:ascii="Calibri" w:eastAsia="Times New Roman" w:hAnsi="Calibri" w:cs="Arial"/>
          <w:sz w:val="22"/>
          <w:lang w:eastAsia="nl-NL"/>
        </w:rPr>
        <w:t>personen, bedoeld in artikel 7, eerste lid</w:t>
      </w:r>
      <w:r>
        <w:rPr>
          <w:rFonts w:ascii="Calibri" w:eastAsia="Times New Roman" w:hAnsi="Calibri" w:cs="Arial"/>
          <w:sz w:val="22"/>
          <w:lang w:eastAsia="nl-NL"/>
        </w:rPr>
        <w:t xml:space="preserve"> van de Participatiewet, </w:t>
      </w:r>
      <w:r w:rsidRPr="00BA3563">
        <w:rPr>
          <w:rFonts w:ascii="Calibri" w:eastAsia="Times New Roman" w:hAnsi="Calibri" w:cs="Arial"/>
          <w:sz w:val="22"/>
          <w:lang w:eastAsia="nl-NL"/>
        </w:rPr>
        <w:t xml:space="preserve">in de gelegenheid voorstellen voor het beleid betreffende </w:t>
      </w:r>
      <w:r>
        <w:rPr>
          <w:rFonts w:ascii="Calibri" w:eastAsia="Times New Roman" w:hAnsi="Calibri" w:cs="Arial"/>
          <w:sz w:val="22"/>
          <w:lang w:eastAsia="nl-NL"/>
        </w:rPr>
        <w:t xml:space="preserve">de uitvoering van de Jeugdwet, de Wet maatschappelijke ondersteuning </w:t>
      </w:r>
      <w:r w:rsidR="002039EF">
        <w:rPr>
          <w:rFonts w:ascii="Calibri" w:eastAsia="Times New Roman" w:hAnsi="Calibri" w:cs="Arial"/>
          <w:sz w:val="22"/>
          <w:lang w:eastAsia="nl-NL"/>
        </w:rPr>
        <w:t xml:space="preserve">2015 </w:t>
      </w:r>
      <w:r>
        <w:rPr>
          <w:rFonts w:ascii="Calibri" w:eastAsia="Times New Roman" w:hAnsi="Calibri" w:cs="Arial"/>
          <w:sz w:val="22"/>
          <w:lang w:eastAsia="nl-NL"/>
        </w:rPr>
        <w:t xml:space="preserve">en de Participatiewet </w:t>
      </w:r>
      <w:r w:rsidRPr="00BA3563">
        <w:rPr>
          <w:rFonts w:ascii="Calibri" w:eastAsia="Times New Roman" w:hAnsi="Calibri" w:cs="Arial"/>
          <w:sz w:val="22"/>
          <w:lang w:eastAsia="nl-NL"/>
        </w:rPr>
        <w:t xml:space="preserve">te doen, vroegtijdig gevraagd en ongevraagd advies uit te brengen bij de besluitvorming over </w:t>
      </w:r>
      <w:r>
        <w:rPr>
          <w:rFonts w:ascii="Calibri" w:eastAsia="Times New Roman" w:hAnsi="Calibri" w:cs="Arial"/>
          <w:sz w:val="22"/>
          <w:lang w:eastAsia="nl-NL"/>
        </w:rPr>
        <w:t xml:space="preserve">de betreffende </w:t>
      </w:r>
      <w:r w:rsidRPr="00BA3563">
        <w:rPr>
          <w:rFonts w:ascii="Calibri" w:eastAsia="Times New Roman" w:hAnsi="Calibri" w:cs="Arial"/>
          <w:sz w:val="22"/>
          <w:lang w:eastAsia="nl-NL"/>
        </w:rPr>
        <w:t>verordeningen en</w:t>
      </w:r>
      <w:r>
        <w:rPr>
          <w:rFonts w:ascii="Calibri" w:eastAsia="Times New Roman" w:hAnsi="Calibri" w:cs="Arial"/>
          <w:sz w:val="22"/>
          <w:lang w:eastAsia="nl-NL"/>
        </w:rPr>
        <w:t xml:space="preserve"> beleidsvoorstellen</w:t>
      </w:r>
      <w:r w:rsidRPr="00BA3563">
        <w:rPr>
          <w:rFonts w:ascii="Calibri" w:eastAsia="Times New Roman" w:hAnsi="Calibri" w:cs="Arial"/>
          <w:sz w:val="22"/>
          <w:lang w:eastAsia="nl-NL"/>
        </w:rPr>
        <w:t xml:space="preserve"> en voorziet hen van ondersteuning om hun rol effectief te kunnen vervullen.</w:t>
      </w:r>
      <w:r w:rsidRPr="00BA3563">
        <w:rPr>
          <w:rFonts w:ascii="Calibri" w:eastAsia="Times New Roman" w:hAnsi="Calibri" w:cs="Arial"/>
          <w:sz w:val="22"/>
          <w:lang w:eastAsia="nl-NL"/>
        </w:rPr>
        <w:br/>
        <w:t xml:space="preserve">2. Het college zorgt ervoor dat </w:t>
      </w:r>
      <w:r>
        <w:rPr>
          <w:rFonts w:ascii="Calibri" w:eastAsia="Times New Roman" w:hAnsi="Calibri" w:cs="Arial"/>
          <w:sz w:val="22"/>
          <w:lang w:eastAsia="nl-NL"/>
        </w:rPr>
        <w:t xml:space="preserve">de </w:t>
      </w:r>
      <w:r w:rsidRPr="00BA3563">
        <w:rPr>
          <w:rFonts w:ascii="Calibri" w:eastAsia="Times New Roman" w:hAnsi="Calibri" w:cs="Arial"/>
          <w:sz w:val="22"/>
          <w:lang w:eastAsia="nl-NL"/>
        </w:rPr>
        <w:t>ingezetenen kunnen deelnemen aan periodiek overleg, waarbij zij onderwerpen voor de agenda kunnen aanmelden, en dat zij worden voorzien van de voor een adequate deelname aan het overleg benodigde informatie.</w:t>
      </w:r>
    </w:p>
    <w:p w14:paraId="685FBE15" w14:textId="77777777" w:rsidR="00185948" w:rsidRDefault="00185948" w:rsidP="00A51649">
      <w:pPr>
        <w:tabs>
          <w:tab w:val="left" w:pos="346"/>
          <w:tab w:val="left" w:pos="845"/>
        </w:tabs>
        <w:spacing w:after="0" w:line="276" w:lineRule="auto"/>
        <w:rPr>
          <w:rFonts w:ascii="Calibri" w:eastAsia="Times New Roman" w:hAnsi="Calibri" w:cs="Arial"/>
          <w:sz w:val="22"/>
          <w:lang w:eastAsia="nl-NL"/>
        </w:rPr>
      </w:pPr>
      <w:r w:rsidRPr="00BA3563">
        <w:rPr>
          <w:rFonts w:ascii="Calibri" w:eastAsia="Times New Roman" w:hAnsi="Calibri" w:cs="Arial"/>
          <w:sz w:val="22"/>
          <w:lang w:eastAsia="nl-NL"/>
        </w:rPr>
        <w:t>3. Het college stelt nadere regels vast ter uitvoering van het eerste en tweede lid.</w:t>
      </w:r>
    </w:p>
    <w:p w14:paraId="1D47E316" w14:textId="77777777" w:rsidR="00185948" w:rsidRDefault="00185948" w:rsidP="00A51649">
      <w:pPr>
        <w:pStyle w:val="Geenafstand"/>
        <w:spacing w:line="276" w:lineRule="auto"/>
        <w:rPr>
          <w:rFonts w:cstheme="minorHAnsi"/>
          <w:sz w:val="22"/>
        </w:rPr>
      </w:pPr>
    </w:p>
    <w:p w14:paraId="14A5A916" w14:textId="7CFDD7D4" w:rsidR="00544F10" w:rsidRPr="00670FCD" w:rsidRDefault="00544F10" w:rsidP="00A51649">
      <w:pPr>
        <w:pStyle w:val="Geenafstand"/>
        <w:spacing w:line="276" w:lineRule="auto"/>
        <w:rPr>
          <w:rFonts w:cstheme="minorHAnsi"/>
          <w:i/>
          <w:sz w:val="22"/>
        </w:rPr>
      </w:pPr>
      <w:r w:rsidRPr="006663F4">
        <w:rPr>
          <w:rFonts w:cstheme="minorHAnsi"/>
          <w:i/>
          <w:sz w:val="22"/>
        </w:rPr>
        <w:t xml:space="preserve">-variant 2 – uitwerking regeling in </w:t>
      </w:r>
      <w:r w:rsidRPr="00670FCD">
        <w:rPr>
          <w:rFonts w:cstheme="minorHAnsi"/>
          <w:i/>
          <w:sz w:val="22"/>
        </w:rPr>
        <w:t>raadsverordening</w:t>
      </w:r>
    </w:p>
    <w:p w14:paraId="6805AFFF" w14:textId="570E800A" w:rsidR="00A92853" w:rsidRDefault="00A92853" w:rsidP="00A51649">
      <w:pPr>
        <w:pStyle w:val="Geenafstand"/>
        <w:spacing w:line="276" w:lineRule="auto"/>
        <w:rPr>
          <w:rFonts w:cstheme="minorHAnsi"/>
          <w:color w:val="FF0000"/>
          <w:sz w:val="22"/>
          <w:u w:val="single"/>
        </w:rPr>
      </w:pPr>
    </w:p>
    <w:p w14:paraId="2D1B3FB4" w14:textId="77777777" w:rsidR="004E0F3F" w:rsidRPr="004E0F3F" w:rsidRDefault="004E0F3F" w:rsidP="00C068F6">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4E0F3F">
        <w:rPr>
          <w:rFonts w:cstheme="minorHAnsi"/>
          <w:b/>
          <w:color w:val="C00000"/>
          <w:sz w:val="22"/>
          <w:u w:val="single"/>
        </w:rPr>
        <w:t>Implementatiehandleiding</w:t>
      </w:r>
      <w:r w:rsidRPr="004E0F3F">
        <w:rPr>
          <w:rFonts w:cstheme="minorHAnsi"/>
          <w:color w:val="C00000"/>
          <w:sz w:val="22"/>
        </w:rPr>
        <w:t xml:space="preserve">: </w:t>
      </w:r>
    </w:p>
    <w:p w14:paraId="41C3F7BF" w14:textId="4CD2B859" w:rsidR="00E77BA5" w:rsidRDefault="00E77BA5" w:rsidP="00C068F6">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7BA5">
        <w:rPr>
          <w:rFonts w:cstheme="minorHAnsi"/>
          <w:i/>
          <w:color w:val="C00000"/>
          <w:sz w:val="22"/>
        </w:rPr>
        <w:t>Artikel 8</w:t>
      </w:r>
      <w:r w:rsidR="007A54CF">
        <w:rPr>
          <w:rFonts w:cstheme="minorHAnsi"/>
          <w:i/>
          <w:color w:val="C00000"/>
          <w:sz w:val="22"/>
        </w:rPr>
        <w:t>5</w:t>
      </w:r>
      <w:r w:rsidRPr="00E77BA5">
        <w:rPr>
          <w:rFonts w:cstheme="minorHAnsi"/>
          <w:i/>
          <w:color w:val="C00000"/>
          <w:sz w:val="22"/>
        </w:rPr>
        <w:t>, 8</w:t>
      </w:r>
      <w:r w:rsidR="00143A29">
        <w:rPr>
          <w:rFonts w:cstheme="minorHAnsi"/>
          <w:i/>
          <w:color w:val="C00000"/>
          <w:sz w:val="22"/>
        </w:rPr>
        <w:t>9</w:t>
      </w:r>
      <w:r w:rsidRPr="00E77BA5">
        <w:rPr>
          <w:rFonts w:cstheme="minorHAnsi"/>
          <w:i/>
          <w:color w:val="C00000"/>
          <w:sz w:val="22"/>
        </w:rPr>
        <w:t xml:space="preserve"> &amp; </w:t>
      </w:r>
      <w:r w:rsidR="00143A29">
        <w:rPr>
          <w:rFonts w:cstheme="minorHAnsi"/>
          <w:i/>
          <w:color w:val="C00000"/>
          <w:sz w:val="22"/>
        </w:rPr>
        <w:t>90</w:t>
      </w:r>
      <w:r w:rsidR="004E0F3F" w:rsidRPr="00E77BA5">
        <w:rPr>
          <w:rFonts w:cstheme="minorHAnsi"/>
          <w:i/>
          <w:color w:val="C00000"/>
          <w:sz w:val="22"/>
        </w:rPr>
        <w:t>. Cliëntenraad, Taken en bevoegdheden van de cliëntenraad &amp; Taken van de ambtelijk secretaris</w:t>
      </w:r>
      <w:r w:rsidR="004E0F3F" w:rsidRPr="004E0F3F">
        <w:rPr>
          <w:rFonts w:cstheme="minorHAnsi"/>
          <w:color w:val="C00000"/>
          <w:sz w:val="22"/>
        </w:rPr>
        <w:t xml:space="preserve">: In deze artikelen moeten enkele keuzes gemaakt worden en bepalingen worden ingevuld. Daarbij worden steeds suggesties gedaan. Het spreekt verder voor zich. </w:t>
      </w:r>
    </w:p>
    <w:p w14:paraId="75699D8B" w14:textId="4AF71462" w:rsidR="00E77BA5" w:rsidRDefault="004E0F3F" w:rsidP="00C068F6">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7BA5">
        <w:rPr>
          <w:rFonts w:cstheme="minorHAnsi"/>
          <w:i/>
          <w:color w:val="C00000"/>
          <w:sz w:val="22"/>
        </w:rPr>
        <w:t xml:space="preserve">Artikel </w:t>
      </w:r>
      <w:r w:rsidR="00E77BA5" w:rsidRPr="00E77BA5">
        <w:rPr>
          <w:rFonts w:cstheme="minorHAnsi"/>
          <w:i/>
          <w:color w:val="C00000"/>
          <w:sz w:val="22"/>
        </w:rPr>
        <w:t>8</w:t>
      </w:r>
      <w:r w:rsidR="00143A29">
        <w:rPr>
          <w:rFonts w:cstheme="minorHAnsi"/>
          <w:i/>
          <w:color w:val="C00000"/>
          <w:sz w:val="22"/>
        </w:rPr>
        <w:t>7</w:t>
      </w:r>
      <w:r w:rsidRPr="00E77BA5">
        <w:rPr>
          <w:rFonts w:cstheme="minorHAnsi"/>
          <w:i/>
          <w:color w:val="C00000"/>
          <w:sz w:val="22"/>
        </w:rPr>
        <w:t>. Taken van gemeentebestuur</w:t>
      </w:r>
      <w:r w:rsidRPr="004E0F3F">
        <w:rPr>
          <w:rFonts w:cstheme="minorHAnsi"/>
          <w:color w:val="C00000"/>
          <w:sz w:val="22"/>
        </w:rPr>
        <w:t xml:space="preserve">: Het tweede lid moet nog ingevuld worden; het is voorzien van een suggestie. Verder is het derde lid als facultatief aangemerkt omdat goede cliëntenparticipatie ook goed denkbaar is zonder deze bepaling. </w:t>
      </w:r>
    </w:p>
    <w:p w14:paraId="11823ADB" w14:textId="03D5DC95" w:rsidR="00E77BA5" w:rsidRDefault="004E0F3F" w:rsidP="00C068F6">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7BA5">
        <w:rPr>
          <w:rFonts w:cstheme="minorHAnsi"/>
          <w:i/>
          <w:color w:val="C00000"/>
          <w:sz w:val="22"/>
        </w:rPr>
        <w:t xml:space="preserve">Artikel </w:t>
      </w:r>
      <w:r w:rsidR="00E77BA5" w:rsidRPr="00E77BA5">
        <w:rPr>
          <w:rFonts w:cstheme="minorHAnsi"/>
          <w:i/>
          <w:color w:val="C00000"/>
          <w:sz w:val="22"/>
        </w:rPr>
        <w:t>8</w:t>
      </w:r>
      <w:r w:rsidR="00143A29">
        <w:rPr>
          <w:rFonts w:cstheme="minorHAnsi"/>
          <w:i/>
          <w:color w:val="C00000"/>
          <w:sz w:val="22"/>
        </w:rPr>
        <w:t>8</w:t>
      </w:r>
      <w:r w:rsidRPr="00E77BA5">
        <w:rPr>
          <w:rFonts w:cstheme="minorHAnsi"/>
          <w:i/>
          <w:color w:val="C00000"/>
          <w:sz w:val="22"/>
        </w:rPr>
        <w:t>. Ondersteuning cliëntenraad</w:t>
      </w:r>
      <w:r w:rsidRPr="004E0F3F">
        <w:rPr>
          <w:rFonts w:cstheme="minorHAnsi"/>
          <w:color w:val="C00000"/>
          <w:sz w:val="22"/>
        </w:rPr>
        <w:t xml:space="preserve">: Het overgrote deel van dit artikel is als facultatief aangemerkt, omdat het aan individuele gemeenten is om te bepalen of ze het nuttig vinden deze zorgplicht van het college in detail uit te werken. </w:t>
      </w:r>
    </w:p>
    <w:p w14:paraId="09679D6F" w14:textId="313DD583" w:rsidR="004E0F3F" w:rsidRPr="004E0F3F" w:rsidRDefault="004E0F3F" w:rsidP="00C068F6">
      <w:pPr>
        <w:pStyle w:val="Geenafstand"/>
        <w:pBdr>
          <w:top w:val="single" w:sz="4" w:space="1" w:color="auto"/>
          <w:left w:val="single" w:sz="4" w:space="1" w:color="auto"/>
          <w:bottom w:val="single" w:sz="4" w:space="1" w:color="auto"/>
          <w:right w:val="single" w:sz="4" w:space="1" w:color="auto"/>
        </w:pBdr>
        <w:spacing w:line="276" w:lineRule="auto"/>
        <w:rPr>
          <w:rFonts w:cstheme="minorHAnsi"/>
          <w:color w:val="C00000"/>
          <w:sz w:val="22"/>
        </w:rPr>
      </w:pPr>
      <w:r w:rsidRPr="00E77BA5">
        <w:rPr>
          <w:rFonts w:cstheme="minorHAnsi"/>
          <w:i/>
          <w:color w:val="C00000"/>
          <w:sz w:val="22"/>
        </w:rPr>
        <w:t xml:space="preserve">Artikel </w:t>
      </w:r>
      <w:r w:rsidR="00E77BA5" w:rsidRPr="00E77BA5">
        <w:rPr>
          <w:rFonts w:cstheme="minorHAnsi"/>
          <w:i/>
          <w:color w:val="C00000"/>
          <w:sz w:val="22"/>
        </w:rPr>
        <w:t>9</w:t>
      </w:r>
      <w:r w:rsidR="00143A29">
        <w:rPr>
          <w:rFonts w:cstheme="minorHAnsi"/>
          <w:i/>
          <w:color w:val="C00000"/>
          <w:sz w:val="22"/>
        </w:rPr>
        <w:t>2</w:t>
      </w:r>
      <w:r w:rsidR="00E77BA5" w:rsidRPr="00E77BA5">
        <w:rPr>
          <w:rFonts w:cstheme="minorHAnsi"/>
          <w:i/>
          <w:color w:val="C00000"/>
          <w:sz w:val="22"/>
        </w:rPr>
        <w:t xml:space="preserve"> en 9</w:t>
      </w:r>
      <w:r w:rsidR="00143A29">
        <w:rPr>
          <w:rFonts w:cstheme="minorHAnsi"/>
          <w:i/>
          <w:color w:val="C00000"/>
          <w:sz w:val="22"/>
        </w:rPr>
        <w:t>3</w:t>
      </w:r>
      <w:r w:rsidRPr="00E77BA5">
        <w:rPr>
          <w:rFonts w:cstheme="minorHAnsi"/>
          <w:i/>
          <w:color w:val="C00000"/>
          <w:sz w:val="22"/>
        </w:rPr>
        <w:t>. Vergoeding aan de leden &amp; Evaluatie</w:t>
      </w:r>
      <w:r w:rsidRPr="004E0F3F">
        <w:rPr>
          <w:rFonts w:cstheme="minorHAnsi"/>
          <w:color w:val="C00000"/>
          <w:sz w:val="22"/>
        </w:rPr>
        <w:t>: Deze artikelen zijn als facultatief aangemerkt omdat goede cliëntenparticipatie ook goed denkbaar is zonder deze bepalingen. Als er voor overname wordt gekozen, dan dienen de artikelen ingevuld te worden.</w:t>
      </w:r>
    </w:p>
    <w:p w14:paraId="6252D25A" w14:textId="77147B97" w:rsidR="004E0F3F" w:rsidRDefault="004E0F3F" w:rsidP="00A51649">
      <w:pPr>
        <w:pStyle w:val="Geenafstand"/>
        <w:spacing w:line="276" w:lineRule="auto"/>
        <w:rPr>
          <w:rFonts w:cstheme="minorHAnsi"/>
          <w:color w:val="FF0000"/>
          <w:sz w:val="22"/>
          <w:u w:val="single"/>
        </w:rPr>
      </w:pPr>
    </w:p>
    <w:p w14:paraId="32140475" w14:textId="2C34CFC4" w:rsidR="006C2E71" w:rsidRPr="008023CF" w:rsidRDefault="006C2E71" w:rsidP="00A51649">
      <w:pPr>
        <w:pStyle w:val="Geenafstand"/>
        <w:spacing w:line="276" w:lineRule="auto"/>
        <w:rPr>
          <w:rFonts w:cstheme="minorHAnsi"/>
          <w:b/>
          <w:bCs/>
          <w:sz w:val="22"/>
        </w:rPr>
      </w:pPr>
      <w:bookmarkStart w:id="23" w:name="artikelSP1SPclientenraad"/>
      <w:bookmarkEnd w:id="23"/>
      <w:r w:rsidRPr="008023CF">
        <w:rPr>
          <w:rFonts w:cstheme="minorHAnsi"/>
          <w:b/>
          <w:bCs/>
          <w:sz w:val="22"/>
        </w:rPr>
        <w:t xml:space="preserve">Artikel </w:t>
      </w:r>
      <w:r w:rsidR="00C068F6">
        <w:rPr>
          <w:rFonts w:cstheme="minorHAnsi"/>
          <w:b/>
          <w:bCs/>
          <w:sz w:val="22"/>
        </w:rPr>
        <w:t>8</w:t>
      </w:r>
      <w:r w:rsidR="007A54CF">
        <w:rPr>
          <w:rFonts w:cstheme="minorHAnsi"/>
          <w:b/>
          <w:bCs/>
          <w:sz w:val="22"/>
        </w:rPr>
        <w:t>5</w:t>
      </w:r>
      <w:r w:rsidRPr="008023CF">
        <w:rPr>
          <w:rFonts w:cstheme="minorHAnsi"/>
          <w:b/>
          <w:bCs/>
          <w:sz w:val="22"/>
        </w:rPr>
        <w:t>. Cliëntenraad</w:t>
      </w:r>
    </w:p>
    <w:bookmarkEnd w:id="22"/>
    <w:p w14:paraId="44FBBEF7" w14:textId="104387B9" w:rsidR="006C2E71" w:rsidRPr="008023CF" w:rsidRDefault="006C2E71" w:rsidP="00A51649">
      <w:pPr>
        <w:pStyle w:val="Geenafstand"/>
        <w:spacing w:line="276" w:lineRule="auto"/>
        <w:rPr>
          <w:rFonts w:cstheme="minorHAnsi"/>
          <w:sz w:val="22"/>
        </w:rPr>
      </w:pPr>
      <w:r w:rsidRPr="008023CF">
        <w:rPr>
          <w:rFonts w:cstheme="minorHAnsi"/>
          <w:sz w:val="22"/>
        </w:rPr>
        <w:t xml:space="preserve">1. </w:t>
      </w:r>
      <w:r w:rsidRPr="008023CF">
        <w:rPr>
          <w:rFonts w:ascii="Calibri" w:eastAsia="Times New Roman" w:hAnsi="Calibri" w:cs="Arial"/>
          <w:sz w:val="22"/>
          <w:lang w:eastAsia="nl-NL"/>
        </w:rPr>
        <w:t xml:space="preserve">Ingezetenen, waaronder in ieder geval cliënten of hun vertegenwoordigers en de </w:t>
      </w:r>
      <w:r w:rsidRPr="008023CF">
        <w:rPr>
          <w:rFonts w:cstheme="minorHAnsi"/>
          <w:sz w:val="22"/>
        </w:rPr>
        <w:t xml:space="preserve">personen bedoeld in artikel 7, eerste lid, van de Participatiewet, worden bij de uitvoering van </w:t>
      </w:r>
      <w:r w:rsidRPr="008023CF">
        <w:rPr>
          <w:rFonts w:ascii="Calibri" w:eastAsia="Times New Roman" w:hAnsi="Calibri" w:cs="Arial"/>
          <w:sz w:val="22"/>
          <w:lang w:eastAsia="nl-NL"/>
        </w:rPr>
        <w:t xml:space="preserve">de Jeugdwet, de Wet maatschappelijke ondersteuning </w:t>
      </w:r>
      <w:r w:rsidR="002039EF">
        <w:rPr>
          <w:rFonts w:ascii="Calibri" w:eastAsia="Times New Roman" w:hAnsi="Calibri" w:cs="Arial"/>
          <w:sz w:val="22"/>
          <w:lang w:eastAsia="nl-NL"/>
        </w:rPr>
        <w:t xml:space="preserve">2015 </w:t>
      </w:r>
      <w:r w:rsidRPr="008023CF">
        <w:rPr>
          <w:rFonts w:ascii="Calibri" w:eastAsia="Times New Roman" w:hAnsi="Calibri" w:cs="Arial"/>
          <w:sz w:val="22"/>
          <w:lang w:eastAsia="nl-NL"/>
        </w:rPr>
        <w:t>en de Participatiewet</w:t>
      </w:r>
      <w:r w:rsidRPr="008023CF">
        <w:rPr>
          <w:rFonts w:cstheme="minorHAnsi"/>
          <w:sz w:val="22"/>
        </w:rPr>
        <w:t xml:space="preserve"> betrokken door een cliëntenraad. De leden van de cliëntenraad worden benoemd door het college. [</w:t>
      </w:r>
      <w:r w:rsidRPr="008023CF">
        <w:rPr>
          <w:rFonts w:cstheme="minorHAnsi"/>
          <w:b/>
          <w:bCs/>
          <w:sz w:val="22"/>
        </w:rPr>
        <w:t>… (bijvoorbeeld de cliëntenraad, (nader te benoemen) belangenorganisaties en/of het college</w:t>
      </w:r>
      <w:r w:rsidR="00143A29">
        <w:rPr>
          <w:rFonts w:cstheme="minorHAnsi"/>
          <w:b/>
          <w:bCs/>
          <w:sz w:val="22"/>
        </w:rPr>
        <w:t>)</w:t>
      </w:r>
      <w:r w:rsidRPr="008023CF">
        <w:rPr>
          <w:rFonts w:cstheme="minorHAnsi"/>
          <w:sz w:val="22"/>
        </w:rPr>
        <w:t xml:space="preserve">] [kan </w:t>
      </w:r>
      <w:r w:rsidRPr="008023CF">
        <w:rPr>
          <w:rFonts w:cstheme="minorHAnsi"/>
          <w:b/>
          <w:bCs/>
          <w:sz w:val="22"/>
        </w:rPr>
        <w:t>OF</w:t>
      </w:r>
      <w:r w:rsidRPr="008023CF">
        <w:rPr>
          <w:rFonts w:cstheme="minorHAnsi"/>
          <w:sz w:val="22"/>
        </w:rPr>
        <w:t xml:space="preserve"> kunnen] kandidaten voordragen. </w:t>
      </w:r>
    </w:p>
    <w:p w14:paraId="08D9E7FE" w14:textId="1674296A" w:rsidR="006C2E71" w:rsidRPr="008023CF" w:rsidRDefault="006C2E71" w:rsidP="00A51649">
      <w:pPr>
        <w:pStyle w:val="Geenafstand"/>
        <w:spacing w:line="276" w:lineRule="auto"/>
        <w:rPr>
          <w:rFonts w:cstheme="minorHAnsi"/>
          <w:sz w:val="22"/>
        </w:rPr>
      </w:pPr>
      <w:r w:rsidRPr="008023CF">
        <w:rPr>
          <w:rFonts w:cstheme="minorHAnsi"/>
          <w:sz w:val="22"/>
        </w:rPr>
        <w:lastRenderedPageBreak/>
        <w:t xml:space="preserve">2. De cliëntenraad is, voor zover redelijkerwijs mogelijk, zodanig samengesteld dat deze een afspiegeling is van de bij de uitvoering van </w:t>
      </w:r>
      <w:r w:rsidRPr="008023CF">
        <w:rPr>
          <w:rFonts w:ascii="Calibri" w:eastAsia="Times New Roman" w:hAnsi="Calibri" w:cs="Arial"/>
          <w:sz w:val="22"/>
          <w:lang w:eastAsia="nl-NL"/>
        </w:rPr>
        <w:t xml:space="preserve">de Jeugdwet, de Wet maatschappelijke ondersteuning </w:t>
      </w:r>
      <w:r w:rsidR="002039EF">
        <w:rPr>
          <w:rFonts w:ascii="Calibri" w:eastAsia="Times New Roman" w:hAnsi="Calibri" w:cs="Arial"/>
          <w:sz w:val="22"/>
          <w:lang w:eastAsia="nl-NL"/>
        </w:rPr>
        <w:t xml:space="preserve">2015 </w:t>
      </w:r>
      <w:r w:rsidRPr="008023CF">
        <w:rPr>
          <w:rFonts w:ascii="Calibri" w:eastAsia="Times New Roman" w:hAnsi="Calibri" w:cs="Arial"/>
          <w:sz w:val="22"/>
          <w:lang w:eastAsia="nl-NL"/>
        </w:rPr>
        <w:t>en de Participatiewet</w:t>
      </w:r>
      <w:r w:rsidRPr="008023CF">
        <w:rPr>
          <w:rFonts w:cstheme="minorHAnsi"/>
          <w:sz w:val="22"/>
        </w:rPr>
        <w:t xml:space="preserve"> betrokken personen. </w:t>
      </w:r>
    </w:p>
    <w:p w14:paraId="2AA5C215" w14:textId="77777777" w:rsidR="006C2E71" w:rsidRPr="008023CF" w:rsidRDefault="006C2E71" w:rsidP="00A51649">
      <w:pPr>
        <w:pStyle w:val="Geenafstand"/>
        <w:spacing w:line="276" w:lineRule="auto"/>
        <w:rPr>
          <w:rFonts w:cstheme="minorHAnsi"/>
          <w:sz w:val="22"/>
        </w:rPr>
      </w:pPr>
      <w:r w:rsidRPr="008023CF">
        <w:rPr>
          <w:rFonts w:cstheme="minorHAnsi"/>
          <w:sz w:val="22"/>
        </w:rPr>
        <w:t>3. De cliëntenraad bestaat uit ten minste [</w:t>
      </w:r>
      <w:r w:rsidRPr="008023CF">
        <w:rPr>
          <w:rFonts w:cstheme="minorHAnsi"/>
          <w:b/>
          <w:bCs/>
          <w:sz w:val="22"/>
        </w:rPr>
        <w:t>aantal (bijvoorbeeld zeven)</w:t>
      </w:r>
      <w:r w:rsidRPr="008023CF">
        <w:rPr>
          <w:rFonts w:cstheme="minorHAnsi"/>
          <w:sz w:val="22"/>
        </w:rPr>
        <w:t>] en ten hoogste [</w:t>
      </w:r>
      <w:r w:rsidRPr="008023CF">
        <w:rPr>
          <w:rFonts w:cstheme="minorHAnsi"/>
          <w:b/>
          <w:bCs/>
          <w:sz w:val="22"/>
        </w:rPr>
        <w:t>aantal (bijvoorbeeld elf)</w:t>
      </w:r>
      <w:r w:rsidRPr="008023CF">
        <w:rPr>
          <w:rFonts w:cstheme="minorHAnsi"/>
          <w:sz w:val="22"/>
        </w:rPr>
        <w:t xml:space="preserve">] personen. </w:t>
      </w:r>
    </w:p>
    <w:p w14:paraId="34136C0F" w14:textId="77777777" w:rsidR="006C2E71" w:rsidRPr="008023CF" w:rsidRDefault="006C2E71" w:rsidP="00A51649">
      <w:pPr>
        <w:pStyle w:val="Geenafstand"/>
        <w:spacing w:line="276" w:lineRule="auto"/>
        <w:rPr>
          <w:rFonts w:cstheme="minorHAnsi"/>
          <w:sz w:val="22"/>
        </w:rPr>
      </w:pPr>
      <w:r w:rsidRPr="008023CF">
        <w:rPr>
          <w:rFonts w:cstheme="minorHAnsi"/>
          <w:sz w:val="22"/>
        </w:rPr>
        <w:t xml:space="preserve">4. De cliëntenraad benoemt [uit zijn midden een voorzitter </w:t>
      </w:r>
      <w:r w:rsidRPr="008023CF">
        <w:rPr>
          <w:rFonts w:cstheme="minorHAnsi"/>
          <w:b/>
          <w:bCs/>
          <w:sz w:val="22"/>
        </w:rPr>
        <w:t>OF</w:t>
      </w:r>
      <w:r w:rsidRPr="008023CF">
        <w:rPr>
          <w:rFonts w:cstheme="minorHAnsi"/>
          <w:sz w:val="22"/>
        </w:rPr>
        <w:t xml:space="preserve"> een onafhankelijke voorzitter] voor een termijn van [</w:t>
      </w:r>
      <w:r w:rsidRPr="008023CF">
        <w:rPr>
          <w:rFonts w:cstheme="minorHAnsi"/>
          <w:b/>
          <w:bCs/>
          <w:sz w:val="22"/>
        </w:rPr>
        <w:t>termijn (bijvoorbeeld twee jaar)</w:t>
      </w:r>
      <w:r w:rsidRPr="008023CF">
        <w:rPr>
          <w:rFonts w:cstheme="minorHAnsi"/>
          <w:sz w:val="22"/>
        </w:rPr>
        <w:t xml:space="preserve">]. </w:t>
      </w:r>
    </w:p>
    <w:p w14:paraId="6825396A" w14:textId="36C0BBB7" w:rsidR="006C2E71" w:rsidRDefault="006C2E71" w:rsidP="00A51649">
      <w:pPr>
        <w:pStyle w:val="Geenafstand"/>
        <w:spacing w:line="276" w:lineRule="auto"/>
        <w:rPr>
          <w:rFonts w:cstheme="minorHAnsi"/>
          <w:sz w:val="22"/>
        </w:rPr>
      </w:pPr>
      <w:r w:rsidRPr="008023CF">
        <w:rPr>
          <w:rFonts w:cstheme="minorHAnsi"/>
          <w:sz w:val="22"/>
        </w:rPr>
        <w:t>5. De cliëntenraad komt ten minste [</w:t>
      </w:r>
      <w:r w:rsidRPr="008023CF">
        <w:rPr>
          <w:rFonts w:cstheme="minorHAnsi"/>
          <w:b/>
          <w:bCs/>
          <w:sz w:val="22"/>
        </w:rPr>
        <w:t>aantal</w:t>
      </w:r>
      <w:r w:rsidRPr="008023CF">
        <w:rPr>
          <w:rFonts w:cstheme="minorHAnsi"/>
          <w:sz w:val="22"/>
        </w:rPr>
        <w:t xml:space="preserve"> (</w:t>
      </w:r>
      <w:r w:rsidRPr="008023CF">
        <w:rPr>
          <w:rFonts w:cstheme="minorHAnsi"/>
          <w:b/>
          <w:bCs/>
          <w:sz w:val="22"/>
        </w:rPr>
        <w:t>bijvoorbeeld twaalf)</w:t>
      </w:r>
      <w:r w:rsidRPr="008023CF">
        <w:rPr>
          <w:rFonts w:cstheme="minorHAnsi"/>
          <w:sz w:val="22"/>
        </w:rPr>
        <w:t>] maal per kalenderjaar in vergadering bij elkaar.</w:t>
      </w:r>
      <w:bookmarkStart w:id="24" w:name="artikelSP2SPambtelijkSPsecretaris"/>
      <w:bookmarkEnd w:id="24"/>
    </w:p>
    <w:p w14:paraId="1AEE20F1" w14:textId="1C4CDFCB" w:rsidR="00C068F6" w:rsidRDefault="00C068F6" w:rsidP="00A51649">
      <w:pPr>
        <w:pStyle w:val="Geenafstand"/>
        <w:spacing w:line="276" w:lineRule="auto"/>
        <w:rPr>
          <w:rFonts w:cstheme="minorHAnsi"/>
          <w:sz w:val="22"/>
        </w:rPr>
      </w:pPr>
    </w:p>
    <w:p w14:paraId="4C3227C4" w14:textId="5C18797D" w:rsidR="00C068F6" w:rsidRPr="004F2E9A" w:rsidRDefault="00C068F6"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F2E9A">
        <w:rPr>
          <w:rFonts w:cstheme="minorHAnsi"/>
          <w:b/>
          <w:sz w:val="22"/>
        </w:rPr>
        <w:t>Toelichting</w:t>
      </w:r>
    </w:p>
    <w:p w14:paraId="43AF52C0" w14:textId="77777777" w:rsidR="00C068F6" w:rsidRPr="00512357" w:rsidRDefault="00C068F6"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Dit artikel bepaalt hoe de cliëntenparticipatie concreet wordt vorm gegeven.</w:t>
      </w:r>
    </w:p>
    <w:p w14:paraId="3806768D" w14:textId="77777777" w:rsidR="00C068F6" w:rsidRPr="00512357" w:rsidRDefault="00C068F6" w:rsidP="004F2E9A">
      <w:pPr>
        <w:pStyle w:val="Geenafstand"/>
        <w:pBdr>
          <w:top w:val="single" w:sz="4" w:space="1" w:color="auto"/>
          <w:left w:val="single" w:sz="4" w:space="4" w:color="auto"/>
          <w:bottom w:val="single" w:sz="4" w:space="1" w:color="auto"/>
          <w:right w:val="single" w:sz="4" w:space="4" w:color="auto"/>
        </w:pBdr>
        <w:spacing w:line="276" w:lineRule="auto"/>
        <w:rPr>
          <w:rStyle w:val="Nadruk"/>
          <w:rFonts w:cstheme="minorHAnsi"/>
          <w:sz w:val="22"/>
        </w:rPr>
      </w:pPr>
    </w:p>
    <w:p w14:paraId="6AFEE127" w14:textId="77777777" w:rsidR="00C068F6" w:rsidRPr="00512357" w:rsidRDefault="00C068F6"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Style w:val="Nadruk"/>
          <w:rFonts w:cstheme="minorHAnsi"/>
          <w:sz w:val="22"/>
        </w:rPr>
        <w:t>Eerste lid</w:t>
      </w:r>
    </w:p>
    <w:p w14:paraId="4F107E84" w14:textId="77777777" w:rsidR="00C068F6" w:rsidRPr="00512357" w:rsidRDefault="00C068F6"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Omdat het niet mogelijk is om alle personen persoonlijk te betrekken bij het beleid ligt het voor de hand een cliëntenraad samen te stellen die bestaat uit vertegenwoordigers van de doelgroepen zelf of vertegenwoordigers uit belangenorganisaties. De leden van de cliëntenraad worden benoemd door het college. [</w:t>
      </w:r>
      <w:r w:rsidRPr="00512357">
        <w:rPr>
          <w:rStyle w:val="StrongEmphasis"/>
          <w:rFonts w:cstheme="minorHAnsi"/>
          <w:sz w:val="22"/>
        </w:rPr>
        <w:t>...</w:t>
      </w:r>
      <w:r w:rsidRPr="00512357">
        <w:rPr>
          <w:rFonts w:cstheme="minorHAnsi"/>
          <w:sz w:val="22"/>
        </w:rPr>
        <w:t xml:space="preserve">] [kan </w:t>
      </w:r>
      <w:r w:rsidRPr="00512357">
        <w:rPr>
          <w:rStyle w:val="StrongEmphasis"/>
          <w:rFonts w:cstheme="minorHAnsi"/>
          <w:sz w:val="22"/>
        </w:rPr>
        <w:t>OF</w:t>
      </w:r>
      <w:r w:rsidRPr="00512357">
        <w:rPr>
          <w:rFonts w:cstheme="minorHAnsi"/>
          <w:sz w:val="22"/>
        </w:rPr>
        <w:t xml:space="preserve"> kunnen] kandidaten voordragen voor lidmaatschap van de cliëntenraad (eerste lid). Het college zal een afgewezen voordracht moeten motiveren.</w:t>
      </w:r>
    </w:p>
    <w:p w14:paraId="31F99D6F" w14:textId="68E952BE" w:rsidR="00C068F6" w:rsidRDefault="00C068F6"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0813E7E9"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Style w:val="Nadruk"/>
          <w:rFonts w:cstheme="minorHAnsi"/>
          <w:sz w:val="22"/>
        </w:rPr>
        <w:t>Tweede lid</w:t>
      </w:r>
    </w:p>
    <w:p w14:paraId="7EB48BE4" w14:textId="48C3981D"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 xml:space="preserve">Om de actieve betrokkenheid van alle personen goed tot zijn recht te kunnen laten komen, is het van belang dat de cliëntenraad een </w:t>
      </w:r>
      <w:r>
        <w:rPr>
          <w:rFonts w:cstheme="minorHAnsi"/>
          <w:sz w:val="22"/>
        </w:rPr>
        <w:t xml:space="preserve">goede </w:t>
      </w:r>
      <w:r w:rsidRPr="00512357">
        <w:rPr>
          <w:rFonts w:cstheme="minorHAnsi"/>
          <w:sz w:val="22"/>
        </w:rPr>
        <w:t xml:space="preserve">afspiegeling is van </w:t>
      </w:r>
      <w:r>
        <w:rPr>
          <w:rFonts w:cstheme="minorHAnsi"/>
          <w:sz w:val="22"/>
        </w:rPr>
        <w:t>de verschillende</w:t>
      </w:r>
      <w:r w:rsidRPr="00512357">
        <w:rPr>
          <w:rFonts w:cstheme="minorHAnsi"/>
          <w:sz w:val="22"/>
        </w:rPr>
        <w:t xml:space="preserve"> doelgroepen. Een evenredige vertegenwoordiging van bovengenoemde groepen in de cliëntenraad is daarom het uitgangspunt. Dit voor zover </w:t>
      </w:r>
      <w:r>
        <w:rPr>
          <w:rFonts w:cstheme="minorHAnsi"/>
          <w:sz w:val="22"/>
        </w:rPr>
        <w:t>dat redelijkerwijs mogelijk is.</w:t>
      </w:r>
    </w:p>
    <w:p w14:paraId="6F679725"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p>
    <w:p w14:paraId="741E673E"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Style w:val="Nadruk"/>
          <w:rFonts w:cstheme="minorHAnsi"/>
          <w:sz w:val="22"/>
        </w:rPr>
        <w:t>Nader toelichting als in het vierde lid gekozen wordt dat de voorzitter uit de cliëntenraad komt</w:t>
      </w:r>
    </w:p>
    <w:p w14:paraId="4D6B98A7"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Style w:val="Nadruk"/>
          <w:rFonts w:cstheme="minorHAnsi"/>
          <w:sz w:val="22"/>
        </w:rPr>
      </w:pPr>
    </w:p>
    <w:p w14:paraId="33CC247F"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Style w:val="Nadruk"/>
          <w:rFonts w:cstheme="minorHAnsi"/>
          <w:sz w:val="22"/>
        </w:rPr>
        <w:t>Vierde lid</w:t>
      </w:r>
    </w:p>
    <w:p w14:paraId="5A184493" w14:textId="0855F3F5" w:rsidR="004F2E9A" w:rsidRPr="008023CF"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Er is uitdrukkelijk voor gekozen om de cliëntenraad uit zijn midden de voorzitter te benoemen. Daarmee wordt gewaarborgd dat ook de voorzitter voor en namens de benoemde doelgroep</w:t>
      </w:r>
      <w:r>
        <w:rPr>
          <w:rFonts w:cstheme="minorHAnsi"/>
          <w:sz w:val="22"/>
        </w:rPr>
        <w:t>en</w:t>
      </w:r>
      <w:r w:rsidRPr="00512357">
        <w:rPr>
          <w:rFonts w:cstheme="minorHAnsi"/>
          <w:sz w:val="22"/>
        </w:rPr>
        <w:t xml:space="preserve"> handelt. Om te voorkomen dat de belangen die worden vertegenwoordigd door de voorzitter te prominent in beeld komen, is in de functie van een ambtelijk secretaris voorzien (zie artikel </w:t>
      </w:r>
      <w:r>
        <w:rPr>
          <w:rFonts w:cstheme="minorHAnsi"/>
          <w:sz w:val="22"/>
        </w:rPr>
        <w:t>8</w:t>
      </w:r>
      <w:r w:rsidR="00143A29">
        <w:rPr>
          <w:rFonts w:cstheme="minorHAnsi"/>
          <w:sz w:val="22"/>
        </w:rPr>
        <w:t>6</w:t>
      </w:r>
      <w:r w:rsidRPr="00512357">
        <w:rPr>
          <w:rFonts w:cstheme="minorHAnsi"/>
          <w:sz w:val="22"/>
        </w:rPr>
        <w:t>). De ambtelijk secretaris verzorgt met de voorzitter de agendering. De voorzitter wordt benoemd voor een termijn van [</w:t>
      </w:r>
      <w:r w:rsidRPr="00512357">
        <w:rPr>
          <w:rStyle w:val="StrongEmphasis"/>
          <w:rFonts w:cstheme="minorHAnsi"/>
          <w:sz w:val="22"/>
        </w:rPr>
        <w:t>termijn</w:t>
      </w:r>
      <w:r w:rsidRPr="00512357">
        <w:rPr>
          <w:rFonts w:cstheme="minorHAnsi"/>
          <w:sz w:val="22"/>
        </w:rPr>
        <w:t>].</w:t>
      </w:r>
    </w:p>
    <w:p w14:paraId="771879A9" w14:textId="0F512337" w:rsidR="006C2E71" w:rsidRPr="00C45734" w:rsidRDefault="006C2E71" w:rsidP="00A51649">
      <w:pPr>
        <w:pStyle w:val="Geenafstand"/>
        <w:spacing w:line="276" w:lineRule="auto"/>
        <w:rPr>
          <w:rFonts w:cstheme="minorHAnsi"/>
          <w:b/>
          <w:bCs/>
          <w:color w:val="948A54" w:themeColor="background2" w:themeShade="80"/>
          <w:sz w:val="22"/>
        </w:rPr>
      </w:pPr>
    </w:p>
    <w:p w14:paraId="010046A7" w14:textId="647CBA3F" w:rsidR="006C2E71" w:rsidRPr="008023CF" w:rsidRDefault="006C2E71" w:rsidP="00A51649">
      <w:pPr>
        <w:pStyle w:val="Geenafstand"/>
        <w:spacing w:line="276" w:lineRule="auto"/>
        <w:rPr>
          <w:rFonts w:cstheme="minorHAnsi"/>
          <w:b/>
          <w:bCs/>
          <w:sz w:val="22"/>
        </w:rPr>
      </w:pPr>
      <w:r w:rsidRPr="008023CF">
        <w:rPr>
          <w:rFonts w:cstheme="minorHAnsi"/>
          <w:b/>
          <w:bCs/>
          <w:sz w:val="22"/>
        </w:rPr>
        <w:t xml:space="preserve">Artikel </w:t>
      </w:r>
      <w:r w:rsidR="004F2E9A">
        <w:rPr>
          <w:rFonts w:cstheme="minorHAnsi"/>
          <w:b/>
          <w:bCs/>
          <w:sz w:val="22"/>
        </w:rPr>
        <w:t>8</w:t>
      </w:r>
      <w:r w:rsidR="007A54CF">
        <w:rPr>
          <w:rFonts w:cstheme="minorHAnsi"/>
          <w:b/>
          <w:bCs/>
          <w:sz w:val="22"/>
        </w:rPr>
        <w:t>6</w:t>
      </w:r>
      <w:r w:rsidRPr="008023CF">
        <w:rPr>
          <w:rFonts w:cstheme="minorHAnsi"/>
          <w:b/>
          <w:bCs/>
          <w:sz w:val="22"/>
        </w:rPr>
        <w:t>. Ambtelijk secretaris</w:t>
      </w:r>
    </w:p>
    <w:p w14:paraId="02A32AB2" w14:textId="0055CE12" w:rsidR="006C2E71" w:rsidRDefault="006C2E71" w:rsidP="00A51649">
      <w:pPr>
        <w:pStyle w:val="Geenafstand"/>
        <w:spacing w:line="276" w:lineRule="auto"/>
        <w:rPr>
          <w:rFonts w:cstheme="minorHAnsi"/>
          <w:sz w:val="22"/>
        </w:rPr>
      </w:pPr>
      <w:r w:rsidRPr="008023CF">
        <w:rPr>
          <w:rFonts w:cstheme="minorHAnsi"/>
          <w:sz w:val="22"/>
        </w:rPr>
        <w:t>Het college stelt een ambtenaar van de gemeente aan als ambtelijk secretaris om te waarborgen dat de cliëntenraad in staat is zijn taken naar behoren te vervullen.</w:t>
      </w:r>
    </w:p>
    <w:p w14:paraId="76CF2921" w14:textId="79717BBF" w:rsidR="004F2E9A" w:rsidRDefault="004F2E9A" w:rsidP="00A51649">
      <w:pPr>
        <w:pStyle w:val="Geenafstand"/>
        <w:spacing w:line="276" w:lineRule="auto"/>
        <w:rPr>
          <w:rFonts w:cstheme="minorHAnsi"/>
          <w:sz w:val="22"/>
        </w:rPr>
      </w:pPr>
    </w:p>
    <w:p w14:paraId="11A553FD" w14:textId="6EDBB861" w:rsidR="004F2E9A" w:rsidRPr="004F2E9A"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F2E9A">
        <w:rPr>
          <w:rFonts w:cstheme="minorHAnsi"/>
          <w:b/>
          <w:sz w:val="22"/>
        </w:rPr>
        <w:t>Toelichting</w:t>
      </w:r>
    </w:p>
    <w:p w14:paraId="7E3D5D2B" w14:textId="03758A36" w:rsidR="004F2E9A" w:rsidRPr="008023CF"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Pr>
          <w:rFonts w:cstheme="minorHAnsi"/>
          <w:sz w:val="22"/>
        </w:rPr>
        <w:t xml:space="preserve">Om </w:t>
      </w:r>
      <w:r w:rsidRPr="00512357">
        <w:rPr>
          <w:rFonts w:cstheme="minorHAnsi"/>
          <w:sz w:val="22"/>
        </w:rPr>
        <w:t>de cliëntenraad zijn rol effectief te kunnen laten vervullen</w:t>
      </w:r>
      <w:r>
        <w:rPr>
          <w:rFonts w:cstheme="minorHAnsi"/>
          <w:sz w:val="22"/>
        </w:rPr>
        <w:t xml:space="preserve"> moet worden voorzien in ondersteuning</w:t>
      </w:r>
      <w:r w:rsidRPr="00512357">
        <w:rPr>
          <w:rFonts w:cstheme="minorHAnsi"/>
          <w:sz w:val="22"/>
        </w:rPr>
        <w:t xml:space="preserve">. </w:t>
      </w:r>
      <w:r>
        <w:rPr>
          <w:rFonts w:cstheme="minorHAnsi"/>
          <w:sz w:val="22"/>
        </w:rPr>
        <w:t>Dit gebeurd onder meer door</w:t>
      </w:r>
      <w:r w:rsidRPr="00512357">
        <w:rPr>
          <w:rFonts w:cstheme="minorHAnsi"/>
          <w:sz w:val="22"/>
        </w:rPr>
        <w:t xml:space="preserve"> een ambtelijk secretaris aan de cliëntenraad toe</w:t>
      </w:r>
      <w:r>
        <w:rPr>
          <w:rFonts w:cstheme="minorHAnsi"/>
          <w:sz w:val="22"/>
        </w:rPr>
        <w:t xml:space="preserve"> te </w:t>
      </w:r>
      <w:r w:rsidRPr="00512357">
        <w:rPr>
          <w:rFonts w:cstheme="minorHAnsi"/>
          <w:sz w:val="22"/>
        </w:rPr>
        <w:t>voeg</w:t>
      </w:r>
      <w:r>
        <w:rPr>
          <w:rFonts w:cstheme="minorHAnsi"/>
          <w:sz w:val="22"/>
        </w:rPr>
        <w:t>en</w:t>
      </w:r>
      <w:r w:rsidRPr="00512357">
        <w:rPr>
          <w:rFonts w:cstheme="minorHAnsi"/>
          <w:sz w:val="22"/>
        </w:rPr>
        <w:t>. Deze kan de communicatie tussen college en gemeenteraad enerzijds en de cliëntenraad anderzijds stroomlijnen.</w:t>
      </w:r>
    </w:p>
    <w:p w14:paraId="48A9A0B8" w14:textId="77777777" w:rsidR="006C2E71" w:rsidRPr="008023CF" w:rsidRDefault="006C2E71" w:rsidP="00A51649">
      <w:pPr>
        <w:pStyle w:val="Geenafstand"/>
        <w:spacing w:line="276" w:lineRule="auto"/>
        <w:rPr>
          <w:rFonts w:cstheme="minorHAnsi"/>
          <w:b/>
          <w:bCs/>
          <w:sz w:val="22"/>
        </w:rPr>
      </w:pPr>
      <w:bookmarkStart w:id="25" w:name="hoofdstukSP2SPtakenSPenSPbevoegdhedenSPv"/>
      <w:bookmarkEnd w:id="25"/>
    </w:p>
    <w:p w14:paraId="1F14B867" w14:textId="2001DE3A" w:rsidR="006C2E71" w:rsidRPr="008023CF" w:rsidRDefault="006C2E71" w:rsidP="00A51649">
      <w:pPr>
        <w:pStyle w:val="Geenafstand"/>
        <w:spacing w:line="276" w:lineRule="auto"/>
        <w:rPr>
          <w:rFonts w:cstheme="minorHAnsi"/>
          <w:b/>
          <w:bCs/>
          <w:sz w:val="22"/>
        </w:rPr>
      </w:pPr>
      <w:bookmarkStart w:id="26" w:name="artikelSP3SPtakenSPvanSPgemeentebestuur"/>
      <w:bookmarkEnd w:id="26"/>
      <w:r w:rsidRPr="008023CF">
        <w:rPr>
          <w:rFonts w:cstheme="minorHAnsi"/>
          <w:b/>
          <w:bCs/>
          <w:sz w:val="22"/>
        </w:rPr>
        <w:t xml:space="preserve">Artikel </w:t>
      </w:r>
      <w:r w:rsidR="004F2E9A">
        <w:rPr>
          <w:rFonts w:cstheme="minorHAnsi"/>
          <w:b/>
          <w:bCs/>
          <w:sz w:val="22"/>
        </w:rPr>
        <w:t>8</w:t>
      </w:r>
      <w:r w:rsidR="007A54CF">
        <w:rPr>
          <w:rFonts w:cstheme="minorHAnsi"/>
          <w:b/>
          <w:bCs/>
          <w:sz w:val="22"/>
        </w:rPr>
        <w:t>7</w:t>
      </w:r>
      <w:r w:rsidRPr="008023CF">
        <w:rPr>
          <w:rFonts w:cstheme="minorHAnsi"/>
          <w:b/>
          <w:bCs/>
          <w:sz w:val="22"/>
        </w:rPr>
        <w:t>. Taken van gemeentebestuur</w:t>
      </w:r>
    </w:p>
    <w:p w14:paraId="78F3084D" w14:textId="77777777" w:rsidR="006C2E71" w:rsidRPr="008023CF" w:rsidRDefault="006C2E71" w:rsidP="00A51649">
      <w:pPr>
        <w:pStyle w:val="Geenafstand"/>
        <w:spacing w:line="276" w:lineRule="auto"/>
        <w:rPr>
          <w:rFonts w:cstheme="minorHAnsi"/>
          <w:sz w:val="22"/>
        </w:rPr>
      </w:pPr>
      <w:r w:rsidRPr="008023CF">
        <w:rPr>
          <w:rFonts w:cstheme="minorHAnsi"/>
          <w:sz w:val="22"/>
        </w:rPr>
        <w:t xml:space="preserve">1. Het gemeentebestuur vraagt over beleidsvoornemens van de gemeenteraad en het college via de ambtelijk secretaris advies aan de cliëntenraad op een dusdanig tijdstip dat dit advies van wezenlijke invloed kan zijn op het te nemen besluit. </w:t>
      </w:r>
    </w:p>
    <w:p w14:paraId="1E927DB7" w14:textId="77777777" w:rsidR="006C2E71" w:rsidRPr="008023CF" w:rsidRDefault="006C2E71" w:rsidP="00A51649">
      <w:pPr>
        <w:pStyle w:val="Geenafstand"/>
        <w:spacing w:line="276" w:lineRule="auto"/>
        <w:rPr>
          <w:rFonts w:cstheme="minorHAnsi"/>
          <w:sz w:val="22"/>
        </w:rPr>
      </w:pPr>
      <w:r w:rsidRPr="008023CF">
        <w:rPr>
          <w:rFonts w:cstheme="minorHAnsi"/>
          <w:sz w:val="22"/>
        </w:rPr>
        <w:t>2. Van een tijdstip als bedoeld in het eerste lid is sprake als de adviesaanvraag aan de cliëntenraad wordt toegezonden uiterlijk [</w:t>
      </w:r>
      <w:r w:rsidRPr="008023CF">
        <w:rPr>
          <w:rFonts w:cstheme="minorHAnsi"/>
          <w:b/>
          <w:bCs/>
          <w:sz w:val="22"/>
        </w:rPr>
        <w:t>periode (bijvoorbeeld vier weken)</w:t>
      </w:r>
      <w:r w:rsidRPr="008023CF">
        <w:rPr>
          <w:rFonts w:cstheme="minorHAnsi"/>
          <w:sz w:val="22"/>
        </w:rPr>
        <w:t xml:space="preserve">] voorafgaand aan de datum waarop het college of de gemeenteraad voornemens is het beleid vast te stellen. </w:t>
      </w:r>
    </w:p>
    <w:p w14:paraId="74EDA62D" w14:textId="166FA134" w:rsidR="006C2E71" w:rsidRDefault="006C2E71" w:rsidP="00A51649">
      <w:pPr>
        <w:pStyle w:val="Geenafstand"/>
        <w:spacing w:line="276" w:lineRule="auto"/>
        <w:rPr>
          <w:rFonts w:cstheme="minorHAnsi"/>
          <w:sz w:val="22"/>
        </w:rPr>
      </w:pPr>
      <w:r w:rsidRPr="008023CF">
        <w:rPr>
          <w:rFonts w:cstheme="minorHAnsi"/>
          <w:sz w:val="22"/>
        </w:rPr>
        <w:t>[</w:t>
      </w:r>
      <w:r w:rsidRPr="008023CF">
        <w:rPr>
          <w:rFonts w:cstheme="minorHAnsi"/>
          <w:i/>
          <w:iCs/>
          <w:sz w:val="22"/>
        </w:rPr>
        <w:t>3</w:t>
      </w:r>
      <w:r w:rsidRPr="008023CF">
        <w:rPr>
          <w:rFonts w:cstheme="minorHAnsi"/>
          <w:sz w:val="22"/>
        </w:rPr>
        <w:t xml:space="preserve">. </w:t>
      </w:r>
      <w:r w:rsidRPr="008023CF">
        <w:rPr>
          <w:rFonts w:cstheme="minorHAnsi"/>
          <w:i/>
          <w:iCs/>
          <w:sz w:val="22"/>
        </w:rPr>
        <w:t>Het gemeentebestuur zorgt ervoor dat de cliëntenraad wordt betrokken bij de beleidsontwikkeling.</w:t>
      </w:r>
      <w:r w:rsidR="004F2E9A">
        <w:rPr>
          <w:rFonts w:cstheme="minorHAnsi"/>
          <w:sz w:val="22"/>
        </w:rPr>
        <w:t>]</w:t>
      </w:r>
    </w:p>
    <w:p w14:paraId="53880F72" w14:textId="639CCF54" w:rsidR="004F2E9A" w:rsidRDefault="004F2E9A" w:rsidP="00A51649">
      <w:pPr>
        <w:pStyle w:val="Geenafstand"/>
        <w:spacing w:line="276" w:lineRule="auto"/>
        <w:rPr>
          <w:rFonts w:cstheme="minorHAnsi"/>
          <w:sz w:val="22"/>
        </w:rPr>
      </w:pPr>
    </w:p>
    <w:p w14:paraId="11CABDF5" w14:textId="146D44E7" w:rsidR="004F2E9A" w:rsidRPr="004F2E9A"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F2E9A">
        <w:rPr>
          <w:rFonts w:cstheme="minorHAnsi"/>
          <w:b/>
          <w:sz w:val="22"/>
        </w:rPr>
        <w:t>Toelichting</w:t>
      </w:r>
    </w:p>
    <w:p w14:paraId="49FC3129"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Het gemeentebestuur zal over beleidsvoornemens van de gemeenteraad en het college via de ambtelijk secretaris advies vragen aan de cliëntenraad op een dusdanig tijdstip dat dit advies van wezenlijke invloed kan zijn op het te nemen besluit. Als de adviesaanvraag uiterlijk [</w:t>
      </w:r>
      <w:r w:rsidRPr="00512357">
        <w:rPr>
          <w:rStyle w:val="StrongEmphasis"/>
          <w:rFonts w:cstheme="minorHAnsi"/>
          <w:sz w:val="22"/>
        </w:rPr>
        <w:t>periode,</w:t>
      </w:r>
      <w:r w:rsidRPr="00512357">
        <w:rPr>
          <w:rFonts w:cstheme="minorHAnsi"/>
          <w:sz w:val="22"/>
        </w:rPr>
        <w:t>] voorafgaand aan de datum waarop het college of de gemeenteraad voornemens is het beleid vast te stellen, wordt toegezonden aan de cliëntenraad, dan kan het advies van de cliëntenraad van wezenlijke invloed zijn op het door de gemeenteraad of het college te nemen besluit.</w:t>
      </w:r>
    </w:p>
    <w:p w14:paraId="6AF6BED6"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Style w:val="Nadruk"/>
          <w:rFonts w:cstheme="minorHAnsi"/>
          <w:sz w:val="22"/>
        </w:rPr>
      </w:pPr>
    </w:p>
    <w:p w14:paraId="1703F734"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Style w:val="Nadruk"/>
          <w:rFonts w:cstheme="minorHAnsi"/>
          <w:sz w:val="22"/>
        </w:rPr>
        <w:t>Nadere toelichting als het derde lid overgenomen wordt</w:t>
      </w:r>
    </w:p>
    <w:p w14:paraId="3EF920D1" w14:textId="4BB4AE80" w:rsidR="004F2E9A" w:rsidRPr="008023CF"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Het wordt belangrijk geacht dat de cliëntenraad tijdig wordt betrokken bij de totstandkoming van beleid zodat het uitoefenen van invloed op het beleid op die wijze mogelijk is. Daarom is in het derde lid bepaald dat het college ervoor zorgt dat de cliëntenraad wordt betrokken bij de beleidsontwikkeling.</w:t>
      </w:r>
    </w:p>
    <w:p w14:paraId="5C0CFE3D" w14:textId="77777777" w:rsidR="006C2E71" w:rsidRPr="00C45734" w:rsidRDefault="006C2E71" w:rsidP="00A51649">
      <w:pPr>
        <w:pStyle w:val="Geenafstand"/>
        <w:spacing w:line="276" w:lineRule="auto"/>
        <w:rPr>
          <w:rFonts w:cstheme="minorHAnsi"/>
          <w:b/>
          <w:bCs/>
          <w:color w:val="948A54" w:themeColor="background2" w:themeShade="80"/>
          <w:sz w:val="22"/>
        </w:rPr>
      </w:pPr>
      <w:bookmarkStart w:id="27" w:name="artikelSP4SPondersteuningSPclientenraad"/>
      <w:bookmarkEnd w:id="27"/>
    </w:p>
    <w:p w14:paraId="79824798" w14:textId="02B71AA9" w:rsidR="006C2E71" w:rsidRPr="008023CF" w:rsidRDefault="006C2E71" w:rsidP="00A51649">
      <w:pPr>
        <w:pStyle w:val="Geenafstand"/>
        <w:spacing w:line="276" w:lineRule="auto"/>
        <w:rPr>
          <w:rFonts w:cstheme="minorHAnsi"/>
          <w:b/>
          <w:bCs/>
          <w:sz w:val="22"/>
        </w:rPr>
      </w:pPr>
      <w:r w:rsidRPr="008023CF">
        <w:rPr>
          <w:rFonts w:cstheme="minorHAnsi"/>
          <w:b/>
          <w:bCs/>
          <w:sz w:val="22"/>
        </w:rPr>
        <w:t xml:space="preserve">Artikel </w:t>
      </w:r>
      <w:r w:rsidR="004F2E9A">
        <w:rPr>
          <w:rFonts w:cstheme="minorHAnsi"/>
          <w:b/>
          <w:bCs/>
          <w:sz w:val="22"/>
        </w:rPr>
        <w:t>8</w:t>
      </w:r>
      <w:r w:rsidR="007A54CF">
        <w:rPr>
          <w:rFonts w:cstheme="minorHAnsi"/>
          <w:b/>
          <w:bCs/>
          <w:sz w:val="22"/>
        </w:rPr>
        <w:t>8</w:t>
      </w:r>
      <w:r w:rsidRPr="008023CF">
        <w:rPr>
          <w:rFonts w:cstheme="minorHAnsi"/>
          <w:b/>
          <w:bCs/>
          <w:sz w:val="22"/>
        </w:rPr>
        <w:t>. Ondersteuning cliëntenraad</w:t>
      </w:r>
    </w:p>
    <w:p w14:paraId="16017F78" w14:textId="77777777" w:rsidR="006C2E71" w:rsidRPr="008023CF" w:rsidRDefault="006C2E71" w:rsidP="00A51649">
      <w:pPr>
        <w:pStyle w:val="Geenafstand"/>
        <w:spacing w:line="276" w:lineRule="auto"/>
        <w:rPr>
          <w:rFonts w:cstheme="minorHAnsi"/>
          <w:i/>
          <w:iCs/>
          <w:sz w:val="22"/>
        </w:rPr>
      </w:pPr>
      <w:r w:rsidRPr="008023CF">
        <w:rPr>
          <w:rFonts w:cstheme="minorHAnsi"/>
          <w:sz w:val="22"/>
        </w:rPr>
        <w:t>Het college zorgt voor adequate ondersteuning van de cliëntenraad. [</w:t>
      </w:r>
      <w:r w:rsidRPr="008023CF">
        <w:rPr>
          <w:rFonts w:cstheme="minorHAnsi"/>
          <w:i/>
          <w:iCs/>
          <w:sz w:val="22"/>
        </w:rPr>
        <w:t>Hiertoe:</w:t>
      </w:r>
    </w:p>
    <w:p w14:paraId="5283CBA0"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a. </w:t>
      </w:r>
      <w:r w:rsidRPr="008023CF">
        <w:rPr>
          <w:rFonts w:cstheme="minorHAnsi"/>
          <w:i/>
          <w:iCs/>
          <w:sz w:val="22"/>
        </w:rPr>
        <w:t>stelt het een vergaderruimte ter beschikking;</w:t>
      </w:r>
      <w:r w:rsidRPr="008023CF">
        <w:rPr>
          <w:rFonts w:cstheme="minorHAnsi"/>
          <w:sz w:val="22"/>
        </w:rPr>
        <w:t xml:space="preserve"> </w:t>
      </w:r>
    </w:p>
    <w:p w14:paraId="25279956"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b. </w:t>
      </w:r>
      <w:r w:rsidRPr="008023CF">
        <w:rPr>
          <w:rFonts w:cstheme="minorHAnsi"/>
          <w:i/>
          <w:iCs/>
          <w:sz w:val="22"/>
        </w:rPr>
        <w:t>geeft het de leden van de cliëntenraad toegang tot kantoormiddelen zoals een kopieermachine en een printer;</w:t>
      </w:r>
      <w:r w:rsidRPr="008023CF">
        <w:rPr>
          <w:rFonts w:cstheme="minorHAnsi"/>
          <w:sz w:val="22"/>
        </w:rPr>
        <w:t xml:space="preserve"> </w:t>
      </w:r>
    </w:p>
    <w:p w14:paraId="7B323468" w14:textId="458672BA"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c. </w:t>
      </w:r>
      <w:r w:rsidRPr="008023CF">
        <w:rPr>
          <w:rFonts w:cstheme="minorHAnsi"/>
          <w:i/>
          <w:iCs/>
          <w:sz w:val="22"/>
        </w:rPr>
        <w:t xml:space="preserve">zorgt het ervoor, met inachtneming van artikel </w:t>
      </w:r>
      <w:r w:rsidR="007979EE" w:rsidRPr="008023CF">
        <w:rPr>
          <w:rFonts w:cstheme="minorHAnsi"/>
          <w:i/>
          <w:iCs/>
          <w:sz w:val="22"/>
        </w:rPr>
        <w:t>8</w:t>
      </w:r>
      <w:r w:rsidR="00143A29">
        <w:rPr>
          <w:rFonts w:cstheme="minorHAnsi"/>
          <w:i/>
          <w:iCs/>
          <w:sz w:val="22"/>
        </w:rPr>
        <w:t>8</w:t>
      </w:r>
      <w:r w:rsidRPr="008023CF">
        <w:rPr>
          <w:rFonts w:cstheme="minorHAnsi"/>
          <w:i/>
          <w:iCs/>
          <w:sz w:val="22"/>
        </w:rPr>
        <w:t>, tweede lid, dat adviesaanvragen en conceptbeleid de ambtelijk secretaris tijdig bereiken;</w:t>
      </w:r>
      <w:r w:rsidRPr="008023CF">
        <w:rPr>
          <w:rFonts w:cstheme="minorHAnsi"/>
          <w:sz w:val="22"/>
        </w:rPr>
        <w:t xml:space="preserve"> </w:t>
      </w:r>
    </w:p>
    <w:p w14:paraId="50117483"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d. </w:t>
      </w:r>
      <w:r w:rsidRPr="008023CF">
        <w:rPr>
          <w:rFonts w:cstheme="minorHAnsi"/>
          <w:i/>
          <w:iCs/>
          <w:sz w:val="22"/>
        </w:rPr>
        <w:t>stelt het ambtenaren van de gemeente in de gelegenheid een vergadering bij te wonen voor het geven van toelichting of uitleg, als daarom door de cliëntenraad is verzocht;</w:t>
      </w:r>
      <w:r w:rsidRPr="008023CF">
        <w:rPr>
          <w:rFonts w:cstheme="minorHAnsi"/>
          <w:sz w:val="22"/>
        </w:rPr>
        <w:t xml:space="preserve"> </w:t>
      </w:r>
    </w:p>
    <w:p w14:paraId="48AFB3A9"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e. </w:t>
      </w:r>
      <w:r w:rsidRPr="008023CF">
        <w:rPr>
          <w:rFonts w:cstheme="minorHAnsi"/>
          <w:i/>
          <w:iCs/>
          <w:sz w:val="22"/>
        </w:rPr>
        <w:t>zorgt het ervoor dat aan de cliëntenraad de nodige informatie wordt verstrekt voor zover dat nodig is voor het naar behoren functioneren van de cliëntenraad</w:t>
      </w:r>
      <w:r w:rsidRPr="008023CF">
        <w:rPr>
          <w:rFonts w:cstheme="minorHAnsi"/>
          <w:sz w:val="22"/>
        </w:rPr>
        <w:t xml:space="preserve"> </w:t>
      </w:r>
    </w:p>
    <w:p w14:paraId="178C2DB8"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f. </w:t>
      </w:r>
      <w:r w:rsidRPr="008023CF">
        <w:rPr>
          <w:rFonts w:cstheme="minorHAnsi"/>
          <w:i/>
          <w:iCs/>
          <w:sz w:val="22"/>
        </w:rPr>
        <w:t>verstrekt het de informatie, bedoeld onder e, op een zodanig tijdstip dat daadwerkelijk invloed mogelijk is op de beleidsvorming en besluitvorming, en</w:t>
      </w:r>
      <w:r w:rsidRPr="008023CF">
        <w:rPr>
          <w:rFonts w:cstheme="minorHAnsi"/>
          <w:sz w:val="22"/>
        </w:rPr>
        <w:t xml:space="preserve"> </w:t>
      </w:r>
    </w:p>
    <w:p w14:paraId="77C29EB8" w14:textId="22784086" w:rsidR="006C2E71" w:rsidRDefault="006C2E71" w:rsidP="00A51649">
      <w:pPr>
        <w:pStyle w:val="Geenafstand"/>
        <w:spacing w:line="276" w:lineRule="auto"/>
        <w:ind w:left="284"/>
        <w:rPr>
          <w:rFonts w:cstheme="minorHAnsi"/>
          <w:sz w:val="22"/>
        </w:rPr>
      </w:pPr>
      <w:r w:rsidRPr="008023CF">
        <w:rPr>
          <w:rFonts w:cstheme="minorHAnsi"/>
          <w:sz w:val="22"/>
        </w:rPr>
        <w:t xml:space="preserve">g. </w:t>
      </w:r>
      <w:r w:rsidRPr="008023CF">
        <w:rPr>
          <w:rFonts w:cstheme="minorHAnsi"/>
          <w:i/>
          <w:iCs/>
          <w:sz w:val="22"/>
        </w:rPr>
        <w:t>indien van toepassing, ziet het erop toe dat de cliëntenraad wordt geïnformeerd over de redenen van afwijking van het door de cliëntenraad gevraagd of ongevraagd gegeven advies.</w:t>
      </w:r>
      <w:r w:rsidR="004F2E9A">
        <w:rPr>
          <w:rFonts w:cstheme="minorHAnsi"/>
          <w:sz w:val="22"/>
        </w:rPr>
        <w:t>]</w:t>
      </w:r>
    </w:p>
    <w:p w14:paraId="7A501ACF" w14:textId="02286230" w:rsidR="004F2E9A" w:rsidRDefault="004F2E9A" w:rsidP="004F2E9A">
      <w:pPr>
        <w:pStyle w:val="Geenafstand"/>
        <w:spacing w:line="276" w:lineRule="auto"/>
        <w:rPr>
          <w:rFonts w:cstheme="minorHAnsi"/>
          <w:sz w:val="22"/>
        </w:rPr>
      </w:pPr>
    </w:p>
    <w:p w14:paraId="624B7CD0" w14:textId="624F19C2" w:rsidR="004F2E9A" w:rsidRPr="004F2E9A"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F2E9A">
        <w:rPr>
          <w:rFonts w:cstheme="minorHAnsi"/>
          <w:b/>
          <w:sz w:val="22"/>
        </w:rPr>
        <w:t>Toelichting</w:t>
      </w:r>
    </w:p>
    <w:p w14:paraId="0F9C0BE2" w14:textId="4C8834F2" w:rsidR="004F2E9A" w:rsidRPr="008023CF"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Om zijn taken effectief te kunnen vervullen is het van belang dat de cliëntenraad wordt gefaciliteerd. Niet alleen vergaderruimte is van belang, maar ook de toegang tot kantoormiddelen. Het college zorgt voor adequate ondersteuning van de cliëntenraad.</w:t>
      </w:r>
    </w:p>
    <w:p w14:paraId="004FDF80" w14:textId="77777777" w:rsidR="006C2E71" w:rsidRPr="00C45734" w:rsidRDefault="006C2E71" w:rsidP="00A51649">
      <w:pPr>
        <w:pStyle w:val="Geenafstand"/>
        <w:spacing w:line="276" w:lineRule="auto"/>
        <w:rPr>
          <w:rFonts w:cstheme="minorHAnsi"/>
          <w:b/>
          <w:bCs/>
          <w:color w:val="948A54" w:themeColor="background2" w:themeShade="80"/>
          <w:sz w:val="22"/>
        </w:rPr>
      </w:pPr>
    </w:p>
    <w:p w14:paraId="133DDF22" w14:textId="51EC1F4A" w:rsidR="006C2E71" w:rsidRPr="008023CF" w:rsidRDefault="006C2E71" w:rsidP="00A51649">
      <w:pPr>
        <w:pStyle w:val="Geenafstand"/>
        <w:spacing w:line="276" w:lineRule="auto"/>
        <w:rPr>
          <w:rFonts w:cstheme="minorHAnsi"/>
          <w:b/>
          <w:bCs/>
          <w:sz w:val="22"/>
        </w:rPr>
      </w:pPr>
      <w:r w:rsidRPr="008023CF">
        <w:rPr>
          <w:rFonts w:cstheme="minorHAnsi"/>
          <w:b/>
          <w:bCs/>
          <w:sz w:val="22"/>
        </w:rPr>
        <w:t xml:space="preserve">Artikel </w:t>
      </w:r>
      <w:r w:rsidR="004F2E9A">
        <w:rPr>
          <w:rFonts w:cstheme="minorHAnsi"/>
          <w:b/>
          <w:bCs/>
          <w:sz w:val="22"/>
        </w:rPr>
        <w:t>8</w:t>
      </w:r>
      <w:r w:rsidR="007A54CF">
        <w:rPr>
          <w:rFonts w:cstheme="minorHAnsi"/>
          <w:b/>
          <w:bCs/>
          <w:sz w:val="22"/>
        </w:rPr>
        <w:t>9</w:t>
      </w:r>
      <w:r w:rsidRPr="008023CF">
        <w:rPr>
          <w:rFonts w:cstheme="minorHAnsi"/>
          <w:b/>
          <w:bCs/>
          <w:sz w:val="22"/>
        </w:rPr>
        <w:t>. Taken en bevoegdheden van de cliëntenraad</w:t>
      </w:r>
    </w:p>
    <w:p w14:paraId="47A5E695" w14:textId="77777777" w:rsidR="006C2E71" w:rsidRPr="008023CF" w:rsidRDefault="006C2E71" w:rsidP="00A51649">
      <w:pPr>
        <w:pStyle w:val="Geenafstand"/>
        <w:spacing w:line="276" w:lineRule="auto"/>
        <w:rPr>
          <w:rFonts w:cstheme="minorHAnsi"/>
          <w:sz w:val="22"/>
        </w:rPr>
      </w:pPr>
      <w:r w:rsidRPr="008023CF">
        <w:rPr>
          <w:rFonts w:cstheme="minorHAnsi"/>
          <w:sz w:val="22"/>
        </w:rPr>
        <w:t xml:space="preserve">1. De cliëntenraad brengt gevraagd en ongevraagd advies uit in verband met door het college of de gemeenteraad voorgenomen beleid. </w:t>
      </w:r>
    </w:p>
    <w:p w14:paraId="428BB20F" w14:textId="77777777" w:rsidR="006C2E71" w:rsidRPr="008023CF" w:rsidRDefault="006C2E71" w:rsidP="00A51649">
      <w:pPr>
        <w:pStyle w:val="Geenafstand"/>
        <w:spacing w:line="276" w:lineRule="auto"/>
        <w:rPr>
          <w:rFonts w:cstheme="minorHAnsi"/>
          <w:sz w:val="22"/>
        </w:rPr>
      </w:pPr>
      <w:r w:rsidRPr="008023CF">
        <w:rPr>
          <w:rFonts w:cstheme="minorHAnsi"/>
          <w:sz w:val="22"/>
        </w:rPr>
        <w:t>2. Het advies als bedoeld in het eerste lid wordt uiterlijk [</w:t>
      </w:r>
      <w:r w:rsidRPr="008023CF">
        <w:rPr>
          <w:rFonts w:cstheme="minorHAnsi"/>
          <w:b/>
          <w:bCs/>
          <w:sz w:val="22"/>
        </w:rPr>
        <w:t>aantal (bijvoorbeeld tien)</w:t>
      </w:r>
      <w:r w:rsidRPr="008023CF">
        <w:rPr>
          <w:rFonts w:cstheme="minorHAnsi"/>
          <w:sz w:val="22"/>
        </w:rPr>
        <w:t xml:space="preserve">] werkdagen voordat het college of de gemeenteraad voornemens is het beleid vast te stellen uitgebracht door toezending aan de betreffende beleidsafdeling. </w:t>
      </w:r>
    </w:p>
    <w:p w14:paraId="043AC3E4" w14:textId="77777777" w:rsidR="006C2E71" w:rsidRPr="008023CF" w:rsidRDefault="006C2E71" w:rsidP="00A51649">
      <w:pPr>
        <w:pStyle w:val="Geenafstand"/>
        <w:spacing w:line="276" w:lineRule="auto"/>
        <w:rPr>
          <w:rFonts w:cstheme="minorHAnsi"/>
          <w:sz w:val="22"/>
        </w:rPr>
      </w:pPr>
      <w:r w:rsidRPr="008023CF">
        <w:rPr>
          <w:rFonts w:cstheme="minorHAnsi"/>
          <w:sz w:val="22"/>
        </w:rPr>
        <w:t xml:space="preserve">3. De cliëntenraad heeft geen bevoegdheden in zaken betreffende individuele klachten, bezwaarschriften, andere zaken met betrekking tot een individuele persoon en in zaken betreffende de uitvoering van het beleid. </w:t>
      </w:r>
    </w:p>
    <w:p w14:paraId="5D79BE85" w14:textId="1D5E3933" w:rsidR="006C2E71" w:rsidRDefault="006C2E71" w:rsidP="00A51649">
      <w:pPr>
        <w:pStyle w:val="Geenafstand"/>
        <w:spacing w:line="276" w:lineRule="auto"/>
        <w:rPr>
          <w:rFonts w:cstheme="minorHAnsi"/>
          <w:sz w:val="22"/>
        </w:rPr>
      </w:pPr>
      <w:r w:rsidRPr="008023CF">
        <w:rPr>
          <w:rFonts w:cstheme="minorHAnsi"/>
          <w:sz w:val="22"/>
        </w:rPr>
        <w:t>4. Ieder lid is bevoegd agendapunten aan te dragen. Dit dient te geschieden uiterlijk [</w:t>
      </w:r>
      <w:r w:rsidRPr="008023CF">
        <w:rPr>
          <w:rFonts w:cstheme="minorHAnsi"/>
          <w:b/>
          <w:bCs/>
          <w:sz w:val="22"/>
        </w:rPr>
        <w:t>aantal (bijvoorbeeld vijf)</w:t>
      </w:r>
      <w:r w:rsidRPr="008023CF">
        <w:rPr>
          <w:rFonts w:cstheme="minorHAnsi"/>
          <w:sz w:val="22"/>
        </w:rPr>
        <w:t xml:space="preserve">] werkdagen voorafgaand aan de vergadering door toezending aan de [ambtelijk secretaris </w:t>
      </w:r>
      <w:r w:rsidRPr="008023CF">
        <w:rPr>
          <w:rFonts w:cstheme="minorHAnsi"/>
          <w:b/>
          <w:bCs/>
          <w:sz w:val="22"/>
        </w:rPr>
        <w:t>OF</w:t>
      </w:r>
      <w:r w:rsidRPr="008023CF">
        <w:rPr>
          <w:rFonts w:cstheme="minorHAnsi"/>
          <w:sz w:val="22"/>
        </w:rPr>
        <w:t xml:space="preserve"> voorzitter]. </w:t>
      </w:r>
    </w:p>
    <w:p w14:paraId="42C51073" w14:textId="71B8ADF2" w:rsidR="004F2E9A" w:rsidRDefault="004F2E9A" w:rsidP="00A51649">
      <w:pPr>
        <w:pStyle w:val="Geenafstand"/>
        <w:spacing w:line="276" w:lineRule="auto"/>
        <w:rPr>
          <w:rFonts w:cstheme="minorHAnsi"/>
          <w:sz w:val="22"/>
        </w:rPr>
      </w:pPr>
    </w:p>
    <w:p w14:paraId="54F6067D" w14:textId="418F9EB1" w:rsidR="004F2E9A" w:rsidRPr="004F2E9A"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F2E9A">
        <w:rPr>
          <w:rFonts w:cstheme="minorHAnsi"/>
          <w:b/>
          <w:sz w:val="22"/>
        </w:rPr>
        <w:t>Toelichting</w:t>
      </w:r>
    </w:p>
    <w:p w14:paraId="72CD47EC"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De cliëntenraad is bevoegd gevraagd en ongevraagd advies te geven over het te ontwikkelen beleid. Het advies wordt uiterlijk [</w:t>
      </w:r>
      <w:r w:rsidRPr="00512357">
        <w:rPr>
          <w:rStyle w:val="StrongEmphasis"/>
          <w:rFonts w:cstheme="minorHAnsi"/>
          <w:sz w:val="22"/>
        </w:rPr>
        <w:t>aantal</w:t>
      </w:r>
      <w:r w:rsidRPr="00512357">
        <w:rPr>
          <w:rFonts w:cstheme="minorHAnsi"/>
          <w:sz w:val="22"/>
        </w:rPr>
        <w:t>] werkdagen voordat het college of de gemeenteraad voornemens is het beleid vast te stellen uitgebracht door toezending aan de betreffende beleidsafdeling.</w:t>
      </w:r>
    </w:p>
    <w:p w14:paraId="484D1382" w14:textId="77777777" w:rsidR="004F2E9A" w:rsidRPr="00512357" w:rsidRDefault="004F2E9A" w:rsidP="004F2E9A">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512357">
        <w:rPr>
          <w:rFonts w:cstheme="minorHAnsi"/>
          <w:sz w:val="22"/>
        </w:rPr>
        <w:t>Dit artikel regelt tevens uitdrukkelijk dat de cliëntenraad geen bevoegdheid heeft in individuele- en uitvoeringsvraagstukken.</w:t>
      </w:r>
    </w:p>
    <w:p w14:paraId="3DC7D4AD" w14:textId="447F5830" w:rsidR="004F2E9A" w:rsidRPr="008023CF" w:rsidRDefault="004F2E9A" w:rsidP="004F2E9A">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512357">
        <w:rPr>
          <w:rFonts w:cstheme="minorHAnsi"/>
          <w:sz w:val="22"/>
        </w:rPr>
        <w:t>Ieder lid van de cliëntenraad is bevoegd agendapunten aan te dragen. Dit moet uiterlijk [</w:t>
      </w:r>
      <w:r w:rsidRPr="00512357">
        <w:rPr>
          <w:rStyle w:val="StrongEmphasis"/>
          <w:rFonts w:cstheme="minorHAnsi"/>
          <w:sz w:val="22"/>
        </w:rPr>
        <w:t>aantal</w:t>
      </w:r>
      <w:r w:rsidRPr="00512357">
        <w:rPr>
          <w:rFonts w:cstheme="minorHAnsi"/>
          <w:sz w:val="22"/>
        </w:rPr>
        <w:t>] werkdagen voorafgaand aan de vergadering gebeuren. De agendapunten moeten worden gezonden aan [</w:t>
      </w:r>
      <w:r w:rsidRPr="00512357">
        <w:rPr>
          <w:rStyle w:val="StrongEmphasis"/>
          <w:rFonts w:cstheme="minorHAnsi"/>
          <w:sz w:val="22"/>
        </w:rPr>
        <w:t>ambtelijk secretaris of voorzitter</w:t>
      </w:r>
      <w:r w:rsidRPr="00512357">
        <w:rPr>
          <w:rFonts w:cstheme="minorHAnsi"/>
          <w:sz w:val="22"/>
        </w:rPr>
        <w:t>].</w:t>
      </w:r>
    </w:p>
    <w:p w14:paraId="228ED31A" w14:textId="77777777" w:rsidR="006C2E71" w:rsidRPr="008023CF" w:rsidRDefault="006C2E71" w:rsidP="00A51649">
      <w:pPr>
        <w:pStyle w:val="Geenafstand"/>
        <w:spacing w:line="276" w:lineRule="auto"/>
        <w:rPr>
          <w:rFonts w:cstheme="minorHAnsi"/>
          <w:b/>
          <w:bCs/>
          <w:sz w:val="22"/>
        </w:rPr>
      </w:pPr>
    </w:p>
    <w:p w14:paraId="5C455DAB" w14:textId="6A7942EE" w:rsidR="006C2E71" w:rsidRPr="008023CF" w:rsidRDefault="006C2E71" w:rsidP="00A51649">
      <w:pPr>
        <w:pStyle w:val="Geenafstand"/>
        <w:spacing w:line="276" w:lineRule="auto"/>
        <w:rPr>
          <w:rFonts w:cstheme="minorHAnsi"/>
          <w:b/>
          <w:bCs/>
          <w:sz w:val="22"/>
        </w:rPr>
      </w:pPr>
      <w:r w:rsidRPr="008023CF">
        <w:rPr>
          <w:rFonts w:cstheme="minorHAnsi"/>
          <w:b/>
          <w:bCs/>
          <w:sz w:val="22"/>
        </w:rPr>
        <w:t xml:space="preserve">Artikel </w:t>
      </w:r>
      <w:r w:rsidR="007A54CF">
        <w:rPr>
          <w:rFonts w:cstheme="minorHAnsi"/>
          <w:b/>
          <w:bCs/>
          <w:sz w:val="22"/>
        </w:rPr>
        <w:t>90</w:t>
      </w:r>
      <w:r w:rsidRPr="008023CF">
        <w:rPr>
          <w:rFonts w:cstheme="minorHAnsi"/>
          <w:b/>
          <w:bCs/>
          <w:sz w:val="22"/>
        </w:rPr>
        <w:t>. Taken van de ambtelijk secretaris</w:t>
      </w:r>
    </w:p>
    <w:p w14:paraId="6C273F10" w14:textId="77777777" w:rsidR="006C2E71" w:rsidRPr="008023CF" w:rsidRDefault="006C2E71" w:rsidP="00A51649">
      <w:pPr>
        <w:pStyle w:val="Geenafstand"/>
        <w:spacing w:line="276" w:lineRule="auto"/>
        <w:rPr>
          <w:rFonts w:cstheme="minorHAnsi"/>
          <w:sz w:val="22"/>
        </w:rPr>
      </w:pPr>
      <w:r w:rsidRPr="008023CF">
        <w:rPr>
          <w:rFonts w:cstheme="minorHAnsi"/>
          <w:sz w:val="22"/>
        </w:rPr>
        <w:t>De ambtelijk secretaris:</w:t>
      </w:r>
    </w:p>
    <w:p w14:paraId="38AB2FC4"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a. draagt in overleg met de cliëntenraad zorg voor een vergaderreglement en ziet toe op de naleving ervan; </w:t>
      </w:r>
    </w:p>
    <w:p w14:paraId="1A543BB6"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b. stelt voor aanvang van het kalenderjaar in overleg met de voorzitter van de cliëntenraad een vergaderkalender samen; </w:t>
      </w:r>
    </w:p>
    <w:p w14:paraId="2C836FDD"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c. stelt in overleg met de voorzitter van de cliëntenraad voorafgaand aan iedere vergadering de agenda samen; </w:t>
      </w:r>
    </w:p>
    <w:p w14:paraId="49673459" w14:textId="490997A0"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d. verzendt de uitnodigingen en, indien van toepassing, conceptbeleid en adviesverzoeken, met inachtneming van artikel </w:t>
      </w:r>
      <w:r w:rsidR="007979EE" w:rsidRPr="008023CF">
        <w:rPr>
          <w:rFonts w:cstheme="minorHAnsi"/>
          <w:sz w:val="22"/>
        </w:rPr>
        <w:t>8</w:t>
      </w:r>
      <w:r w:rsidR="00143A29">
        <w:rPr>
          <w:rFonts w:cstheme="minorHAnsi"/>
          <w:sz w:val="22"/>
        </w:rPr>
        <w:t>6</w:t>
      </w:r>
      <w:r w:rsidRPr="008023CF">
        <w:rPr>
          <w:rFonts w:cstheme="minorHAnsi"/>
          <w:sz w:val="22"/>
        </w:rPr>
        <w:t>, tweede lid, uiterlijk [</w:t>
      </w:r>
      <w:r w:rsidRPr="008023CF">
        <w:rPr>
          <w:rFonts w:cstheme="minorHAnsi"/>
          <w:b/>
          <w:bCs/>
          <w:sz w:val="22"/>
        </w:rPr>
        <w:t>aantal (bijvoorbeeld tien)</w:t>
      </w:r>
      <w:r w:rsidRPr="008023CF">
        <w:rPr>
          <w:rFonts w:cstheme="minorHAnsi"/>
          <w:sz w:val="22"/>
        </w:rPr>
        <w:t xml:space="preserve">] werkdagen voordat de vergadering plaatsvindt aan de leden; </w:t>
      </w:r>
    </w:p>
    <w:p w14:paraId="1750039D" w14:textId="77777777" w:rsidR="006C2E71" w:rsidRPr="008023CF" w:rsidRDefault="006C2E71" w:rsidP="00A51649">
      <w:pPr>
        <w:pStyle w:val="Geenafstand"/>
        <w:spacing w:line="276" w:lineRule="auto"/>
        <w:ind w:left="284"/>
        <w:rPr>
          <w:rFonts w:cstheme="minorHAnsi"/>
          <w:sz w:val="22"/>
        </w:rPr>
      </w:pPr>
      <w:r w:rsidRPr="008023CF">
        <w:rPr>
          <w:rFonts w:cstheme="minorHAnsi"/>
          <w:sz w:val="22"/>
        </w:rPr>
        <w:t xml:space="preserve">e. ziet erop toe dat adviesvragen en conceptbeleid de leden op een zodanig tijdstip bereiken dat zij hun rol effectief kunnen vervullen. Indien nodig last hij een tussentijds extra overleg in, en </w:t>
      </w:r>
    </w:p>
    <w:p w14:paraId="73A76A3C" w14:textId="091E9FDA" w:rsidR="006C2E71" w:rsidRDefault="006C2E71" w:rsidP="00A51649">
      <w:pPr>
        <w:pStyle w:val="Geenafstand"/>
        <w:spacing w:line="276" w:lineRule="auto"/>
        <w:ind w:left="284"/>
        <w:rPr>
          <w:rFonts w:cstheme="minorHAnsi"/>
          <w:sz w:val="22"/>
        </w:rPr>
      </w:pPr>
      <w:r w:rsidRPr="008023CF">
        <w:rPr>
          <w:rFonts w:cstheme="minorHAnsi"/>
          <w:sz w:val="22"/>
        </w:rPr>
        <w:t>f. maakt een verslag van de vergaderingen en zendt deze gelijktijdig met de uitnodiging van de volgend</w:t>
      </w:r>
      <w:r w:rsidR="004F2E9A">
        <w:rPr>
          <w:rFonts w:cstheme="minorHAnsi"/>
          <w:sz w:val="22"/>
        </w:rPr>
        <w:t>e vergadering aan de leden.</w:t>
      </w:r>
    </w:p>
    <w:p w14:paraId="76E71827" w14:textId="197295CD" w:rsidR="004F2E9A" w:rsidRDefault="004F2E9A" w:rsidP="004F2E9A">
      <w:pPr>
        <w:pStyle w:val="Geenafstand"/>
        <w:spacing w:line="276" w:lineRule="auto"/>
        <w:rPr>
          <w:rFonts w:cstheme="minorHAnsi"/>
          <w:sz w:val="22"/>
        </w:rPr>
      </w:pPr>
    </w:p>
    <w:p w14:paraId="5BE989A6" w14:textId="0939310D" w:rsidR="004F2E9A" w:rsidRPr="004F2E9A"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4F2E9A">
        <w:rPr>
          <w:rFonts w:cstheme="minorHAnsi"/>
          <w:b/>
          <w:sz w:val="22"/>
        </w:rPr>
        <w:t>Toelichting</w:t>
      </w:r>
    </w:p>
    <w:p w14:paraId="721B6DF3" w14:textId="61D31F44" w:rsidR="004F2E9A" w:rsidRPr="008023CF" w:rsidRDefault="004F2E9A" w:rsidP="004F2E9A">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 xml:space="preserve">De ambtelijk secretaris vormt de ambtelijke schakel tussen de gemeenteraad en het college en de cliëntenraad. Hij zal erop moeten toezien dat alle partijen informatie tijdig ontvangen of verstrekken, zodat alle partijen hun taak effectief kunnen vervullen. Doordat de ambtelijk secretaris (mede) is belast met de agendering en verslaglegging kan hij ervoor waken dat alle partijen naar evenredigheid </w:t>
      </w:r>
      <w:r w:rsidRPr="00512357">
        <w:rPr>
          <w:rFonts w:cstheme="minorHAnsi"/>
          <w:sz w:val="22"/>
        </w:rPr>
        <w:lastRenderedPageBreak/>
        <w:t>aan bod komen. De ambtelijk secretaris verzendt de uitnodigingen aan de leden uiterlijk [</w:t>
      </w:r>
      <w:r w:rsidRPr="00512357">
        <w:rPr>
          <w:rStyle w:val="StrongEmphasis"/>
          <w:rFonts w:cstheme="minorHAnsi"/>
          <w:sz w:val="22"/>
        </w:rPr>
        <w:t>aantal</w:t>
      </w:r>
      <w:r w:rsidRPr="00512357">
        <w:rPr>
          <w:rFonts w:cstheme="minorHAnsi"/>
          <w:sz w:val="22"/>
        </w:rPr>
        <w:t>] werkdagen voordat de vergadering plaatsvindt.</w:t>
      </w:r>
    </w:p>
    <w:p w14:paraId="78A37595" w14:textId="77777777" w:rsidR="006C2E71" w:rsidRPr="008023CF" w:rsidRDefault="006C2E71" w:rsidP="00A51649">
      <w:pPr>
        <w:pStyle w:val="Geenafstand"/>
        <w:spacing w:line="276" w:lineRule="auto"/>
        <w:rPr>
          <w:rFonts w:cstheme="minorHAnsi"/>
          <w:b/>
          <w:bCs/>
          <w:sz w:val="22"/>
        </w:rPr>
      </w:pPr>
      <w:bookmarkStart w:id="28" w:name="artikelSP7SPbudgetSPclientenraad"/>
      <w:bookmarkEnd w:id="28"/>
    </w:p>
    <w:p w14:paraId="31E2C3A6" w14:textId="05F25F61" w:rsidR="006C2E71" w:rsidRPr="008023CF" w:rsidRDefault="006C2E71" w:rsidP="00A51649">
      <w:pPr>
        <w:pStyle w:val="Geenafstand"/>
        <w:spacing w:line="276" w:lineRule="auto"/>
        <w:rPr>
          <w:rFonts w:cstheme="minorHAnsi"/>
          <w:b/>
          <w:bCs/>
          <w:sz w:val="22"/>
        </w:rPr>
      </w:pPr>
      <w:r w:rsidRPr="008023CF">
        <w:rPr>
          <w:rFonts w:cstheme="minorHAnsi"/>
          <w:b/>
          <w:bCs/>
          <w:sz w:val="22"/>
        </w:rPr>
        <w:t xml:space="preserve">Artikel </w:t>
      </w:r>
      <w:r w:rsidR="007A54CF">
        <w:rPr>
          <w:rFonts w:cstheme="minorHAnsi"/>
          <w:b/>
          <w:bCs/>
          <w:sz w:val="22"/>
        </w:rPr>
        <w:t>91</w:t>
      </w:r>
      <w:r w:rsidRPr="008023CF">
        <w:rPr>
          <w:rFonts w:cstheme="minorHAnsi"/>
          <w:b/>
          <w:bCs/>
          <w:sz w:val="22"/>
        </w:rPr>
        <w:t>. Budget cliëntenraad</w:t>
      </w:r>
    </w:p>
    <w:p w14:paraId="63788E25" w14:textId="77777777" w:rsidR="006C2E71" w:rsidRPr="008023CF" w:rsidRDefault="006C2E71" w:rsidP="00A51649">
      <w:pPr>
        <w:pStyle w:val="Geenafstand"/>
        <w:spacing w:line="276" w:lineRule="auto"/>
        <w:rPr>
          <w:rFonts w:cstheme="minorHAnsi"/>
          <w:sz w:val="22"/>
        </w:rPr>
      </w:pPr>
      <w:r w:rsidRPr="008023CF">
        <w:rPr>
          <w:rFonts w:cstheme="minorHAnsi"/>
          <w:sz w:val="22"/>
        </w:rPr>
        <w:t xml:space="preserve">1. Ten behoeve van de cliëntenraad wordt jaarlijks een budget beschikbaar gesteld. </w:t>
      </w:r>
    </w:p>
    <w:p w14:paraId="22F20F4A" w14:textId="77777777" w:rsidR="006C2E71" w:rsidRPr="008023CF" w:rsidRDefault="006C2E71" w:rsidP="00A51649">
      <w:pPr>
        <w:pStyle w:val="Geenafstand"/>
        <w:spacing w:line="276" w:lineRule="auto"/>
        <w:rPr>
          <w:rFonts w:cstheme="minorHAnsi"/>
          <w:sz w:val="22"/>
        </w:rPr>
      </w:pPr>
      <w:r w:rsidRPr="008023CF">
        <w:rPr>
          <w:rFonts w:cstheme="minorHAnsi"/>
          <w:sz w:val="22"/>
        </w:rPr>
        <w:t xml:space="preserve">2. Ten laste hiervan kunnen, ter beoordeling van het college, onder meer kosten worden gebracht die verband houden met deskundigheidsbevordering, het inwinnen van advies, achterbanraadpleging en organisatiekosten. </w:t>
      </w:r>
    </w:p>
    <w:p w14:paraId="3B41484C" w14:textId="71539E03" w:rsidR="006C2E71" w:rsidRDefault="006C2E71" w:rsidP="00A51649">
      <w:pPr>
        <w:pStyle w:val="Geenafstand"/>
        <w:spacing w:line="276" w:lineRule="auto"/>
        <w:rPr>
          <w:rFonts w:cstheme="minorHAnsi"/>
          <w:sz w:val="22"/>
        </w:rPr>
      </w:pPr>
      <w:r w:rsidRPr="008023CF">
        <w:rPr>
          <w:rFonts w:cstheme="minorHAnsi"/>
          <w:sz w:val="22"/>
        </w:rPr>
        <w:t>3. Jaarlijks voor 1 april brengt de cliëntenraad aan het college verslag uit van de activiteiten en bevindingen over het voorgaande jaar. Daarbij wordt in een financieel verslag tevens verantwoording afgelegd over de besteding van een eventu</w:t>
      </w:r>
      <w:r w:rsidR="004F2E9A">
        <w:rPr>
          <w:rFonts w:cstheme="minorHAnsi"/>
          <w:sz w:val="22"/>
        </w:rPr>
        <w:t>eel beschikbaar gesteld budget.</w:t>
      </w:r>
    </w:p>
    <w:p w14:paraId="2FE1BE18" w14:textId="06F295FD" w:rsidR="004F2E9A" w:rsidRDefault="004F2E9A" w:rsidP="00A51649">
      <w:pPr>
        <w:pStyle w:val="Geenafstand"/>
        <w:spacing w:line="276" w:lineRule="auto"/>
        <w:rPr>
          <w:rFonts w:cstheme="minorHAnsi"/>
          <w:sz w:val="22"/>
        </w:rPr>
      </w:pPr>
    </w:p>
    <w:p w14:paraId="2370CCB3" w14:textId="07DE481E" w:rsidR="004F2E9A" w:rsidRPr="00E77BA5" w:rsidRDefault="00E77BA5" w:rsidP="00E77BA5">
      <w:pPr>
        <w:pStyle w:val="Geenafstand"/>
        <w:pBdr>
          <w:top w:val="single" w:sz="4" w:space="1" w:color="auto"/>
          <w:left w:val="single" w:sz="4" w:space="4" w:color="auto"/>
          <w:bottom w:val="single" w:sz="4" w:space="1" w:color="auto"/>
          <w:right w:val="single" w:sz="4" w:space="4" w:color="auto"/>
        </w:pBdr>
        <w:spacing w:line="276" w:lineRule="auto"/>
        <w:rPr>
          <w:rFonts w:cstheme="minorHAnsi"/>
          <w:b/>
          <w:sz w:val="22"/>
        </w:rPr>
      </w:pPr>
      <w:r w:rsidRPr="00E77BA5">
        <w:rPr>
          <w:rFonts w:cstheme="minorHAnsi"/>
          <w:b/>
          <w:sz w:val="22"/>
        </w:rPr>
        <w:t>Toelichting</w:t>
      </w:r>
    </w:p>
    <w:p w14:paraId="3A645557" w14:textId="77777777" w:rsidR="00E77BA5" w:rsidRPr="00512357" w:rsidRDefault="00E77BA5" w:rsidP="00E77BA5">
      <w:pPr>
        <w:pStyle w:val="Geenafstand"/>
        <w:pBdr>
          <w:top w:val="single" w:sz="4" w:space="1" w:color="auto"/>
          <w:left w:val="single" w:sz="4" w:space="4" w:color="auto"/>
          <w:bottom w:val="single" w:sz="4" w:space="1" w:color="auto"/>
          <w:right w:val="single" w:sz="4" w:space="4" w:color="auto"/>
        </w:pBdr>
        <w:spacing w:line="276" w:lineRule="auto"/>
        <w:rPr>
          <w:rFonts w:cstheme="minorHAnsi"/>
          <w:sz w:val="22"/>
        </w:rPr>
      </w:pPr>
      <w:r w:rsidRPr="00512357">
        <w:rPr>
          <w:rFonts w:cstheme="minorHAnsi"/>
          <w:sz w:val="22"/>
        </w:rPr>
        <w:t>Het budget is ter vrije besteding van de cliëntenraad. Ten laste hiervan kunnen onder meer kosten worden gebracht die verband houden met deskundigheidsbevordering, het inwinnen van advies, achterbanraadpleging en organisatiekosten (tweede lid). Deze kosten kunnen uitsluitend ten laste van het budget worden gebracht indien deze zijn beoordeeld en goedgekeurd door het college. Het ligt voor de hand dat het college dit beoordeelt voordat de kosten worden gemaakt. De cliëntenraad zal daarom vooraf om goedkeuring moeten vragen.</w:t>
      </w:r>
    </w:p>
    <w:p w14:paraId="75815C52" w14:textId="044C30E3" w:rsidR="00E77BA5" w:rsidRPr="008023CF" w:rsidRDefault="00E77BA5" w:rsidP="00E77BA5">
      <w:pPr>
        <w:pStyle w:val="Geenafstand"/>
        <w:pBdr>
          <w:top w:val="single" w:sz="4" w:space="1" w:color="auto"/>
          <w:left w:val="single" w:sz="4" w:space="4" w:color="auto"/>
          <w:bottom w:val="single" w:sz="4" w:space="1" w:color="auto"/>
          <w:right w:val="single" w:sz="4" w:space="4" w:color="auto"/>
        </w:pBdr>
        <w:spacing w:line="276" w:lineRule="auto"/>
        <w:ind w:firstLine="708"/>
        <w:rPr>
          <w:rFonts w:cstheme="minorHAnsi"/>
          <w:sz w:val="22"/>
        </w:rPr>
      </w:pPr>
      <w:r w:rsidRPr="00512357">
        <w:rPr>
          <w:rFonts w:cstheme="minorHAnsi"/>
          <w:sz w:val="22"/>
        </w:rPr>
        <w:t>De cliëntenraad moet jaarlijks voor 1 september een begroting ter goedkeuring indienen. Ook moet de cliëntenraad jaarlijks achteraf verantwoording afleggen over de besteding van de middelen, zoals vastgelegd in het derde lid.</w:t>
      </w:r>
    </w:p>
    <w:p w14:paraId="527F7136" w14:textId="77777777" w:rsidR="006C2E71" w:rsidRPr="008023CF" w:rsidRDefault="006C2E71" w:rsidP="00A51649">
      <w:pPr>
        <w:pStyle w:val="Geenafstand"/>
        <w:spacing w:line="276" w:lineRule="auto"/>
        <w:rPr>
          <w:rFonts w:cstheme="minorHAnsi"/>
          <w:b/>
          <w:bCs/>
          <w:sz w:val="22"/>
        </w:rPr>
      </w:pPr>
      <w:bookmarkStart w:id="29" w:name="SPartikelSP8SPvergoedingSPaanSPdeSPleden"/>
      <w:bookmarkEnd w:id="29"/>
    </w:p>
    <w:p w14:paraId="7E270A24" w14:textId="3E41BFA4" w:rsidR="006C2E71" w:rsidRPr="008023CF" w:rsidRDefault="006C2E71" w:rsidP="00A51649">
      <w:pPr>
        <w:pStyle w:val="Geenafstand"/>
        <w:spacing w:line="276" w:lineRule="auto"/>
        <w:rPr>
          <w:rFonts w:cstheme="minorHAnsi"/>
          <w:b/>
          <w:bCs/>
          <w:sz w:val="22"/>
        </w:rPr>
      </w:pPr>
      <w:r w:rsidRPr="008023CF">
        <w:rPr>
          <w:rFonts w:cstheme="minorHAnsi"/>
          <w:bCs/>
          <w:sz w:val="22"/>
        </w:rPr>
        <w:t>[</w:t>
      </w:r>
      <w:r w:rsidRPr="008023CF">
        <w:rPr>
          <w:rFonts w:cstheme="minorHAnsi"/>
          <w:b/>
          <w:bCs/>
          <w:i/>
          <w:iCs/>
          <w:sz w:val="22"/>
        </w:rPr>
        <w:t xml:space="preserve">Artikel </w:t>
      </w:r>
      <w:r w:rsidR="00E77BA5">
        <w:rPr>
          <w:rFonts w:cstheme="minorHAnsi"/>
          <w:b/>
          <w:bCs/>
          <w:i/>
          <w:iCs/>
          <w:sz w:val="22"/>
        </w:rPr>
        <w:t>9</w:t>
      </w:r>
      <w:r w:rsidR="007A54CF">
        <w:rPr>
          <w:rFonts w:cstheme="minorHAnsi"/>
          <w:b/>
          <w:bCs/>
          <w:i/>
          <w:iCs/>
          <w:sz w:val="22"/>
        </w:rPr>
        <w:t>2</w:t>
      </w:r>
      <w:r w:rsidRPr="008023CF">
        <w:rPr>
          <w:rFonts w:cstheme="minorHAnsi"/>
          <w:b/>
          <w:bCs/>
          <w:i/>
          <w:iCs/>
          <w:sz w:val="22"/>
        </w:rPr>
        <w:t>. Vergoeding aan de leden</w:t>
      </w:r>
    </w:p>
    <w:p w14:paraId="3ABD0C00" w14:textId="77777777" w:rsidR="006C2E71" w:rsidRPr="008023CF" w:rsidRDefault="006C2E71" w:rsidP="00A51649">
      <w:pPr>
        <w:pStyle w:val="Geenafstand"/>
        <w:spacing w:line="276" w:lineRule="auto"/>
        <w:rPr>
          <w:rFonts w:cstheme="minorHAnsi"/>
          <w:sz w:val="22"/>
        </w:rPr>
      </w:pPr>
      <w:r w:rsidRPr="008023CF">
        <w:rPr>
          <w:rFonts w:cstheme="minorHAnsi"/>
          <w:i/>
          <w:iCs/>
          <w:sz w:val="22"/>
        </w:rPr>
        <w:t>De leden van de cliëntenraad ontvangen per [</w:t>
      </w:r>
      <w:r w:rsidRPr="008023CF">
        <w:rPr>
          <w:rFonts w:cstheme="minorHAnsi"/>
          <w:b/>
          <w:bCs/>
          <w:i/>
          <w:sz w:val="22"/>
        </w:rPr>
        <w:t>periode</w:t>
      </w:r>
      <w:r w:rsidRPr="008023CF">
        <w:rPr>
          <w:rFonts w:cstheme="minorHAnsi"/>
          <w:i/>
          <w:iCs/>
          <w:sz w:val="22"/>
        </w:rPr>
        <w:t>] een bedrag van [</w:t>
      </w:r>
      <w:r w:rsidRPr="008023CF">
        <w:rPr>
          <w:rFonts w:cstheme="minorHAnsi"/>
          <w:b/>
          <w:bCs/>
          <w:i/>
          <w:sz w:val="22"/>
        </w:rPr>
        <w:t>bedrag</w:t>
      </w:r>
      <w:r w:rsidRPr="008023CF">
        <w:rPr>
          <w:rFonts w:cstheme="minorHAnsi"/>
          <w:i/>
          <w:iCs/>
          <w:sz w:val="22"/>
        </w:rPr>
        <w:t>] als onkostenvergoeding en vergoeding voor deelname aan de vergaderingen.</w:t>
      </w:r>
      <w:r w:rsidRPr="008023CF">
        <w:rPr>
          <w:rFonts w:cstheme="minorHAnsi"/>
          <w:sz w:val="22"/>
        </w:rPr>
        <w:t>]</w:t>
      </w:r>
    </w:p>
    <w:p w14:paraId="01823EAF" w14:textId="77777777" w:rsidR="006C2E71" w:rsidRPr="008023CF" w:rsidRDefault="006C2E71" w:rsidP="00A51649">
      <w:pPr>
        <w:pStyle w:val="Geenafstand"/>
        <w:spacing w:line="276" w:lineRule="auto"/>
        <w:rPr>
          <w:rFonts w:cstheme="minorHAnsi"/>
          <w:b/>
          <w:bCs/>
          <w:sz w:val="22"/>
          <w:u w:val="single"/>
        </w:rPr>
      </w:pPr>
      <w:bookmarkStart w:id="30" w:name="hoofdstukSP3SPslotbepalingen"/>
      <w:bookmarkEnd w:id="30"/>
    </w:p>
    <w:p w14:paraId="59AE5CC8" w14:textId="7B61C147" w:rsidR="006C2E71" w:rsidRPr="008023CF" w:rsidRDefault="006C2E71" w:rsidP="00A51649">
      <w:pPr>
        <w:pStyle w:val="Geenafstand"/>
        <w:spacing w:line="276" w:lineRule="auto"/>
        <w:rPr>
          <w:rFonts w:cstheme="minorHAnsi"/>
          <w:b/>
          <w:bCs/>
          <w:sz w:val="22"/>
        </w:rPr>
      </w:pPr>
      <w:bookmarkStart w:id="31" w:name="SPartikelSP9SPevaluatie"/>
      <w:bookmarkEnd w:id="31"/>
      <w:r w:rsidRPr="008023CF">
        <w:rPr>
          <w:rFonts w:cstheme="minorHAnsi"/>
          <w:bCs/>
          <w:sz w:val="22"/>
        </w:rPr>
        <w:t>[</w:t>
      </w:r>
      <w:r w:rsidRPr="008023CF">
        <w:rPr>
          <w:rFonts w:cstheme="minorHAnsi"/>
          <w:b/>
          <w:bCs/>
          <w:i/>
          <w:iCs/>
          <w:sz w:val="22"/>
        </w:rPr>
        <w:t xml:space="preserve">Artikel </w:t>
      </w:r>
      <w:r w:rsidR="00E77BA5">
        <w:rPr>
          <w:rFonts w:cstheme="minorHAnsi"/>
          <w:b/>
          <w:bCs/>
          <w:i/>
          <w:iCs/>
          <w:sz w:val="22"/>
        </w:rPr>
        <w:t>9</w:t>
      </w:r>
      <w:r w:rsidR="007A54CF">
        <w:rPr>
          <w:rFonts w:cstheme="minorHAnsi"/>
          <w:b/>
          <w:bCs/>
          <w:i/>
          <w:iCs/>
          <w:sz w:val="22"/>
        </w:rPr>
        <w:t>3</w:t>
      </w:r>
      <w:r w:rsidRPr="008023CF">
        <w:rPr>
          <w:rFonts w:cstheme="minorHAnsi"/>
          <w:b/>
          <w:bCs/>
          <w:i/>
          <w:iCs/>
          <w:sz w:val="22"/>
        </w:rPr>
        <w:t>. Evaluatie</w:t>
      </w:r>
    </w:p>
    <w:p w14:paraId="112A4431" w14:textId="77777777" w:rsidR="006C2E71" w:rsidRPr="008023CF" w:rsidRDefault="006C2E71" w:rsidP="00A51649">
      <w:pPr>
        <w:pStyle w:val="Geenafstand"/>
        <w:spacing w:line="276" w:lineRule="auto"/>
        <w:rPr>
          <w:rFonts w:cstheme="minorHAnsi"/>
          <w:sz w:val="22"/>
        </w:rPr>
      </w:pPr>
      <w:r w:rsidRPr="008023CF">
        <w:rPr>
          <w:rFonts w:cstheme="minorHAnsi"/>
          <w:i/>
          <w:iCs/>
          <w:sz w:val="22"/>
        </w:rPr>
        <w:t xml:space="preserve">Jaarlijks wordt tussen de cliëntenraad en [algemeen directeur van de gemeente </w:t>
      </w:r>
      <w:r w:rsidRPr="008023CF">
        <w:rPr>
          <w:rFonts w:cstheme="minorHAnsi"/>
          <w:b/>
          <w:bCs/>
          <w:i/>
          <w:sz w:val="22"/>
        </w:rPr>
        <w:t>OF</w:t>
      </w:r>
      <w:r w:rsidRPr="008023CF">
        <w:rPr>
          <w:rFonts w:cstheme="minorHAnsi"/>
          <w:i/>
          <w:iCs/>
          <w:sz w:val="22"/>
        </w:rPr>
        <w:t xml:space="preserve"> gemeentesecretaris] geëvalueerd of de gekozen opzet van de cliëntenparticipatie voldoet. De cliëntenraad brengt verslag uit van deze evaluatie aan de gemeenteraad.</w:t>
      </w:r>
      <w:r w:rsidRPr="008023CF">
        <w:rPr>
          <w:rFonts w:cstheme="minorHAnsi"/>
          <w:sz w:val="22"/>
        </w:rPr>
        <w:t>]</w:t>
      </w:r>
      <w:bookmarkStart w:id="32" w:name="artikelSP10SPintrekkenSPoudeSPverordenin"/>
      <w:bookmarkEnd w:id="32"/>
    </w:p>
    <w:p w14:paraId="75E867E7" w14:textId="77777777" w:rsidR="006C2E71" w:rsidRDefault="006C2E71" w:rsidP="00A51649">
      <w:pPr>
        <w:pStyle w:val="Geenafstand"/>
        <w:spacing w:line="276" w:lineRule="auto"/>
        <w:rPr>
          <w:rFonts w:cstheme="minorHAnsi"/>
          <w:color w:val="FF0000"/>
          <w:sz w:val="22"/>
          <w:u w:val="single"/>
        </w:rPr>
      </w:pPr>
    </w:p>
    <w:p w14:paraId="32546405" w14:textId="18590FAA" w:rsidR="00544F10" w:rsidRPr="00EA0813" w:rsidRDefault="008023CF" w:rsidP="00A51649">
      <w:pPr>
        <w:pStyle w:val="Geenafstand"/>
        <w:pBdr>
          <w:top w:val="single" w:sz="4" w:space="1" w:color="auto"/>
          <w:left w:val="single" w:sz="4" w:space="4" w:color="auto"/>
          <w:bottom w:val="single" w:sz="4" w:space="1" w:color="auto"/>
          <w:right w:val="single" w:sz="4" w:space="4" w:color="auto"/>
        </w:pBdr>
        <w:spacing w:line="276" w:lineRule="auto"/>
        <w:rPr>
          <w:rFonts w:cstheme="minorHAnsi"/>
          <w:color w:val="C00000"/>
          <w:sz w:val="22"/>
        </w:rPr>
      </w:pPr>
      <w:r>
        <w:rPr>
          <w:rFonts w:cstheme="minorHAnsi"/>
          <w:b/>
          <w:color w:val="C00000"/>
          <w:sz w:val="22"/>
          <w:u w:val="single"/>
        </w:rPr>
        <w:t>Aanpassingen</w:t>
      </w:r>
      <w:r w:rsidR="00C45734" w:rsidRPr="00EA0813">
        <w:rPr>
          <w:rFonts w:cstheme="minorHAnsi"/>
          <w:color w:val="C00000"/>
          <w:sz w:val="22"/>
        </w:rPr>
        <w:t>: I</w:t>
      </w:r>
      <w:r w:rsidR="00544F10" w:rsidRPr="00EA0813">
        <w:rPr>
          <w:rFonts w:cstheme="minorHAnsi"/>
          <w:color w:val="C00000"/>
          <w:sz w:val="22"/>
        </w:rPr>
        <w:t>ntegratie uitwerking zoals thans in bestaande kolommen en uitbreiding ten behoeve van nieuwe kolommen</w:t>
      </w:r>
      <w:r w:rsidR="00C45734" w:rsidRPr="00EA0813">
        <w:rPr>
          <w:rFonts w:cstheme="minorHAnsi"/>
          <w:color w:val="C00000"/>
          <w:sz w:val="22"/>
        </w:rPr>
        <w:t>.</w:t>
      </w:r>
    </w:p>
    <w:p w14:paraId="70FCD1A7" w14:textId="77777777" w:rsidR="00013B79" w:rsidRPr="00013B79" w:rsidRDefault="00013B79" w:rsidP="00013B79">
      <w:pPr>
        <w:pStyle w:val="Geenafstand"/>
        <w:rPr>
          <w:sz w:val="22"/>
        </w:rPr>
      </w:pPr>
    </w:p>
    <w:p w14:paraId="6A8DE20A" w14:textId="00CFFA95" w:rsidR="00544F10" w:rsidRPr="00013B79" w:rsidRDefault="00544F10" w:rsidP="00013B79">
      <w:pPr>
        <w:pStyle w:val="Geenafstand"/>
        <w:spacing w:line="276" w:lineRule="auto"/>
        <w:rPr>
          <w:b/>
          <w:sz w:val="22"/>
        </w:rPr>
      </w:pPr>
      <w:bookmarkStart w:id="33" w:name="_Hoofdstuk_6_–"/>
      <w:bookmarkEnd w:id="33"/>
      <w:r w:rsidRPr="00013B79">
        <w:rPr>
          <w:b/>
          <w:sz w:val="22"/>
        </w:rPr>
        <w:t xml:space="preserve">Hoofdstuk </w:t>
      </w:r>
      <w:r w:rsidR="00A92853" w:rsidRPr="00013B79">
        <w:rPr>
          <w:b/>
          <w:sz w:val="22"/>
        </w:rPr>
        <w:t>6</w:t>
      </w:r>
      <w:r w:rsidRPr="00013B79">
        <w:rPr>
          <w:b/>
          <w:sz w:val="22"/>
        </w:rPr>
        <w:t xml:space="preserve"> – slotbepalingen</w:t>
      </w:r>
    </w:p>
    <w:p w14:paraId="60258BBF" w14:textId="77777777" w:rsidR="00544F10" w:rsidRDefault="00544F10" w:rsidP="00A51649">
      <w:pPr>
        <w:pStyle w:val="Geenafstand"/>
        <w:spacing w:line="276" w:lineRule="auto"/>
        <w:rPr>
          <w:rFonts w:cstheme="minorHAnsi"/>
          <w:sz w:val="22"/>
        </w:rPr>
      </w:pPr>
    </w:p>
    <w:p w14:paraId="713B5ACB" w14:textId="41832D1B" w:rsidR="00C45734" w:rsidRPr="00E02C96" w:rsidRDefault="00C45734" w:rsidP="00A51649">
      <w:pPr>
        <w:pStyle w:val="Geenafstand"/>
        <w:spacing w:line="276" w:lineRule="auto"/>
        <w:rPr>
          <w:rFonts w:cstheme="minorHAnsi"/>
          <w:i/>
          <w:color w:val="FF0000"/>
          <w:sz w:val="22"/>
        </w:rPr>
      </w:pPr>
      <w:r w:rsidRPr="00E02C96">
        <w:rPr>
          <w:rFonts w:cstheme="minorHAnsi"/>
          <w:i/>
          <w:color w:val="FF0000"/>
          <w:sz w:val="22"/>
        </w:rPr>
        <w:t xml:space="preserve">NB Nummering hieronder sluit aan bij variant </w:t>
      </w:r>
      <w:r>
        <w:rPr>
          <w:rFonts w:cstheme="minorHAnsi"/>
          <w:i/>
          <w:color w:val="FF0000"/>
          <w:sz w:val="22"/>
        </w:rPr>
        <w:t>1</w:t>
      </w:r>
      <w:r w:rsidRPr="00E02C96">
        <w:rPr>
          <w:rFonts w:cstheme="minorHAnsi"/>
          <w:i/>
          <w:color w:val="FF0000"/>
          <w:sz w:val="22"/>
        </w:rPr>
        <w:t xml:space="preserve"> hierboven</w:t>
      </w:r>
    </w:p>
    <w:p w14:paraId="0D2A4588" w14:textId="77777777" w:rsidR="00C45734" w:rsidRDefault="00C45734" w:rsidP="00A51649">
      <w:pPr>
        <w:pStyle w:val="Geenafstand"/>
        <w:spacing w:line="276" w:lineRule="auto"/>
        <w:rPr>
          <w:rFonts w:cstheme="minorHAnsi"/>
          <w:sz w:val="22"/>
        </w:rPr>
      </w:pPr>
    </w:p>
    <w:p w14:paraId="0830ABF2" w14:textId="7040C4AA" w:rsidR="00053C3C" w:rsidRPr="00053C3C" w:rsidRDefault="00053C3C" w:rsidP="00A51649">
      <w:pPr>
        <w:pStyle w:val="Geenafstand"/>
        <w:spacing w:line="276" w:lineRule="auto"/>
        <w:rPr>
          <w:rFonts w:cstheme="minorHAnsi"/>
          <w:i/>
          <w:sz w:val="22"/>
          <w:u w:val="single"/>
        </w:rPr>
      </w:pPr>
      <w:r w:rsidRPr="00053C3C">
        <w:rPr>
          <w:rFonts w:cstheme="minorHAnsi"/>
          <w:sz w:val="22"/>
        </w:rPr>
        <w:t>[</w:t>
      </w:r>
      <w:r w:rsidRPr="00053C3C">
        <w:rPr>
          <w:rFonts w:cstheme="minorHAnsi"/>
          <w:b/>
          <w:sz w:val="22"/>
        </w:rPr>
        <w:t>Artikel</w:t>
      </w:r>
      <w:r w:rsidRPr="00053C3C">
        <w:rPr>
          <w:rFonts w:cstheme="minorHAnsi"/>
          <w:b/>
          <w:i/>
          <w:sz w:val="22"/>
        </w:rPr>
        <w:t xml:space="preserve"> </w:t>
      </w:r>
      <w:r w:rsidR="00E51962">
        <w:rPr>
          <w:rFonts w:cstheme="minorHAnsi"/>
          <w:b/>
          <w:i/>
          <w:sz w:val="22"/>
        </w:rPr>
        <w:t>9</w:t>
      </w:r>
      <w:r w:rsidR="00143A29">
        <w:rPr>
          <w:rFonts w:cstheme="minorHAnsi"/>
          <w:b/>
          <w:i/>
          <w:sz w:val="22"/>
        </w:rPr>
        <w:t>4</w:t>
      </w:r>
      <w:r w:rsidRPr="00053C3C">
        <w:rPr>
          <w:rFonts w:cstheme="minorHAnsi"/>
          <w:b/>
          <w:i/>
          <w:sz w:val="22"/>
        </w:rPr>
        <w:t>. Evaluatie en monitoring</w:t>
      </w:r>
    </w:p>
    <w:p w14:paraId="4E4129CC" w14:textId="22C72AF3" w:rsidR="00053C3C" w:rsidRPr="00053C3C" w:rsidRDefault="00053C3C" w:rsidP="00A51649">
      <w:pPr>
        <w:pStyle w:val="Geenafstand"/>
        <w:spacing w:line="276" w:lineRule="auto"/>
        <w:rPr>
          <w:rFonts w:cstheme="minorHAnsi"/>
          <w:i/>
          <w:sz w:val="22"/>
        </w:rPr>
      </w:pPr>
      <w:r w:rsidRPr="00053C3C">
        <w:rPr>
          <w:rFonts w:cstheme="minorHAnsi"/>
          <w:i/>
          <w:sz w:val="22"/>
        </w:rPr>
        <w:t xml:space="preserve">1. Het door het gemeentebestuur gevoerde beleid inzake de uitvoering van de Jeugdwet, de Wet maatschappelijke ondersteuning </w:t>
      </w:r>
      <w:r w:rsidR="002039EF">
        <w:rPr>
          <w:rFonts w:cstheme="minorHAnsi"/>
          <w:i/>
          <w:sz w:val="22"/>
        </w:rPr>
        <w:t xml:space="preserve">2015 </w:t>
      </w:r>
      <w:r w:rsidRPr="00053C3C">
        <w:rPr>
          <w:rFonts w:cstheme="minorHAnsi"/>
          <w:i/>
          <w:sz w:val="22"/>
        </w:rPr>
        <w:t>en de Participatiewet wordt eenmaal per [</w:t>
      </w:r>
      <w:r w:rsidRPr="00053C3C">
        <w:rPr>
          <w:rFonts w:cstheme="minorHAnsi"/>
          <w:b/>
          <w:i/>
          <w:sz w:val="22"/>
        </w:rPr>
        <w:t>…</w:t>
      </w:r>
      <w:r w:rsidRPr="00053C3C">
        <w:rPr>
          <w:rFonts w:cstheme="minorHAnsi"/>
          <w:i/>
          <w:sz w:val="22"/>
        </w:rPr>
        <w:t>] jaar geëvalueerd. Het college zendt hiertoe telkens [</w:t>
      </w:r>
      <w:r w:rsidRPr="00053C3C">
        <w:rPr>
          <w:rFonts w:cstheme="minorHAnsi"/>
          <w:b/>
          <w:i/>
          <w:sz w:val="22"/>
        </w:rPr>
        <w:t>…</w:t>
      </w:r>
      <w:r w:rsidRPr="00053C3C">
        <w:rPr>
          <w:rFonts w:cstheme="minorHAnsi"/>
          <w:i/>
          <w:sz w:val="22"/>
        </w:rPr>
        <w:t>] jaar na de inwerkingtreding van deze verordening aan de gemeenteraad een verslag over de doeltreffendheid en de effecten van de verordening in de praktijk.</w:t>
      </w:r>
    </w:p>
    <w:p w14:paraId="34ED6180" w14:textId="77777777" w:rsidR="00053C3C" w:rsidRPr="00053C3C" w:rsidRDefault="00053C3C" w:rsidP="00A51649">
      <w:pPr>
        <w:pStyle w:val="Geenafstand"/>
        <w:spacing w:line="276" w:lineRule="auto"/>
        <w:rPr>
          <w:rFonts w:cstheme="minorHAnsi"/>
          <w:i/>
          <w:sz w:val="22"/>
        </w:rPr>
      </w:pPr>
      <w:r w:rsidRPr="00053C3C">
        <w:rPr>
          <w:rFonts w:cstheme="minorHAnsi"/>
          <w:i/>
          <w:sz w:val="22"/>
        </w:rPr>
        <w:t>2. Ten behoeve van de evaluatie verzamelt het college systematisch informatie over:</w:t>
      </w:r>
    </w:p>
    <w:p w14:paraId="11C2335C" w14:textId="77777777" w:rsidR="00053C3C" w:rsidRPr="00053C3C" w:rsidRDefault="00053C3C" w:rsidP="00A51649">
      <w:pPr>
        <w:pStyle w:val="Geenafstand"/>
        <w:spacing w:line="276" w:lineRule="auto"/>
        <w:ind w:left="284"/>
        <w:rPr>
          <w:rFonts w:cstheme="minorHAnsi"/>
          <w:i/>
          <w:sz w:val="22"/>
        </w:rPr>
      </w:pPr>
      <w:r w:rsidRPr="00053C3C">
        <w:rPr>
          <w:rFonts w:cstheme="minorHAnsi"/>
          <w:i/>
          <w:sz w:val="22"/>
        </w:rPr>
        <w:lastRenderedPageBreak/>
        <w:t>a. […];</w:t>
      </w:r>
    </w:p>
    <w:p w14:paraId="62390B50" w14:textId="77777777" w:rsidR="00053C3C" w:rsidRPr="00053C3C" w:rsidRDefault="00053C3C" w:rsidP="00A51649">
      <w:pPr>
        <w:pStyle w:val="Geenafstand"/>
        <w:spacing w:line="276" w:lineRule="auto"/>
        <w:ind w:left="284"/>
        <w:rPr>
          <w:rFonts w:cstheme="minorHAnsi"/>
          <w:i/>
          <w:sz w:val="22"/>
        </w:rPr>
      </w:pPr>
      <w:r w:rsidRPr="00053C3C">
        <w:rPr>
          <w:rFonts w:cstheme="minorHAnsi"/>
          <w:i/>
          <w:sz w:val="22"/>
        </w:rPr>
        <w:t>b. […], en</w:t>
      </w:r>
    </w:p>
    <w:p w14:paraId="4173F36C" w14:textId="28C9A558" w:rsidR="00053C3C" w:rsidRDefault="00053C3C" w:rsidP="00A51649">
      <w:pPr>
        <w:pStyle w:val="Geenafstand"/>
        <w:spacing w:line="276" w:lineRule="auto"/>
        <w:ind w:left="284"/>
        <w:rPr>
          <w:rFonts w:cstheme="minorHAnsi"/>
          <w:sz w:val="22"/>
        </w:rPr>
      </w:pPr>
      <w:r w:rsidRPr="00053C3C">
        <w:rPr>
          <w:rFonts w:cstheme="minorHAnsi"/>
          <w:i/>
          <w:sz w:val="22"/>
        </w:rPr>
        <w:t>c. […].</w:t>
      </w:r>
      <w:r>
        <w:rPr>
          <w:rFonts w:cstheme="minorHAnsi"/>
          <w:sz w:val="22"/>
        </w:rPr>
        <w:t>]</w:t>
      </w:r>
    </w:p>
    <w:p w14:paraId="5AD8F0FE" w14:textId="77777777" w:rsidR="00CE2A3C" w:rsidRPr="00053C3C" w:rsidRDefault="00CE2A3C" w:rsidP="00A51649">
      <w:pPr>
        <w:pStyle w:val="Geenafstand"/>
        <w:spacing w:line="276" w:lineRule="auto"/>
        <w:ind w:left="284"/>
        <w:rPr>
          <w:rFonts w:cstheme="minorHAnsi"/>
          <w:sz w:val="22"/>
        </w:rPr>
      </w:pPr>
    </w:p>
    <w:p w14:paraId="61D5AD67" w14:textId="7FC5A1F8" w:rsidR="00544F10" w:rsidRPr="003010D7" w:rsidRDefault="00544F10" w:rsidP="00A51649">
      <w:pPr>
        <w:pStyle w:val="Geenafstand"/>
        <w:spacing w:line="276" w:lineRule="auto"/>
        <w:rPr>
          <w:rFonts w:cstheme="minorHAnsi"/>
          <w:b/>
          <w:sz w:val="22"/>
        </w:rPr>
      </w:pPr>
      <w:r w:rsidRPr="003010D7">
        <w:rPr>
          <w:rFonts w:cstheme="minorHAnsi"/>
          <w:b/>
          <w:sz w:val="22"/>
        </w:rPr>
        <w:t xml:space="preserve">Artikel </w:t>
      </w:r>
      <w:r w:rsidR="002701A3">
        <w:rPr>
          <w:rFonts w:cstheme="minorHAnsi"/>
          <w:b/>
          <w:sz w:val="22"/>
        </w:rPr>
        <w:t>9</w:t>
      </w:r>
      <w:r w:rsidR="00143A29">
        <w:rPr>
          <w:rFonts w:cstheme="minorHAnsi"/>
          <w:b/>
          <w:sz w:val="22"/>
        </w:rPr>
        <w:t>5</w:t>
      </w:r>
      <w:r w:rsidRPr="003010D7">
        <w:rPr>
          <w:rFonts w:cstheme="minorHAnsi"/>
          <w:b/>
          <w:sz w:val="22"/>
        </w:rPr>
        <w:t xml:space="preserve">. </w:t>
      </w:r>
      <w:r w:rsidR="003010D7" w:rsidRPr="003010D7">
        <w:rPr>
          <w:rFonts w:cstheme="minorHAnsi"/>
          <w:b/>
          <w:sz w:val="22"/>
        </w:rPr>
        <w:t>I</w:t>
      </w:r>
      <w:r w:rsidRPr="003010D7">
        <w:rPr>
          <w:rFonts w:cstheme="minorHAnsi"/>
          <w:b/>
          <w:sz w:val="22"/>
        </w:rPr>
        <w:t>ntrekken oude verordeningen</w:t>
      </w:r>
    </w:p>
    <w:p w14:paraId="5D6A2C25" w14:textId="77777777" w:rsidR="00544F10" w:rsidRDefault="00544F10" w:rsidP="00A51649">
      <w:pPr>
        <w:pStyle w:val="Geenafstand"/>
        <w:spacing w:line="276" w:lineRule="auto"/>
        <w:rPr>
          <w:rFonts w:cstheme="minorHAnsi"/>
          <w:sz w:val="22"/>
        </w:rPr>
      </w:pPr>
      <w:r>
        <w:rPr>
          <w:rFonts w:cstheme="minorHAnsi"/>
          <w:sz w:val="22"/>
        </w:rPr>
        <w:t>De [</w:t>
      </w:r>
      <w:r w:rsidRPr="00FD46D7">
        <w:rPr>
          <w:rFonts w:cstheme="minorHAnsi"/>
          <w:b/>
          <w:sz w:val="22"/>
        </w:rPr>
        <w:t>citeertitels oude verordeningen</w:t>
      </w:r>
      <w:r w:rsidRPr="00FD46D7">
        <w:rPr>
          <w:rFonts w:cstheme="minorHAnsi"/>
          <w:sz w:val="22"/>
        </w:rPr>
        <w:t>] word</w:t>
      </w:r>
      <w:r>
        <w:rPr>
          <w:rFonts w:cstheme="minorHAnsi"/>
          <w:sz w:val="22"/>
        </w:rPr>
        <w:t>en</w:t>
      </w:r>
      <w:r w:rsidRPr="00FD46D7">
        <w:rPr>
          <w:rFonts w:cstheme="minorHAnsi"/>
          <w:sz w:val="22"/>
        </w:rPr>
        <w:t xml:space="preserve"> ingetrokken.</w:t>
      </w:r>
      <w:r w:rsidRPr="003C1804">
        <w:rPr>
          <w:noProof/>
        </w:rPr>
        <w:t xml:space="preserve"> </w:t>
      </w:r>
    </w:p>
    <w:p w14:paraId="4D2C7E94" w14:textId="77777777" w:rsidR="00544F10" w:rsidRPr="00984382" w:rsidRDefault="00544F10" w:rsidP="00A51649">
      <w:pPr>
        <w:pStyle w:val="Geenafstand"/>
        <w:spacing w:line="276" w:lineRule="auto"/>
        <w:rPr>
          <w:rFonts w:cstheme="minorHAnsi"/>
          <w:sz w:val="22"/>
        </w:rPr>
      </w:pPr>
    </w:p>
    <w:p w14:paraId="3F00C643" w14:textId="5BE39CCE" w:rsidR="00544F10" w:rsidRPr="004D382E" w:rsidRDefault="00544F10" w:rsidP="00A51649">
      <w:pPr>
        <w:pStyle w:val="Geenafstand"/>
        <w:spacing w:line="276" w:lineRule="auto"/>
        <w:rPr>
          <w:rFonts w:cstheme="minorHAnsi"/>
          <w:b/>
          <w:sz w:val="22"/>
        </w:rPr>
      </w:pPr>
      <w:bookmarkStart w:id="34" w:name="OpenAt"/>
      <w:bookmarkEnd w:id="34"/>
      <w:r w:rsidRPr="004D382E">
        <w:rPr>
          <w:rFonts w:cstheme="minorHAnsi"/>
          <w:b/>
          <w:sz w:val="22"/>
        </w:rPr>
        <w:t xml:space="preserve">Artikel </w:t>
      </w:r>
      <w:r w:rsidR="002701A3" w:rsidRPr="004D382E">
        <w:rPr>
          <w:rFonts w:cstheme="minorHAnsi"/>
          <w:b/>
          <w:sz w:val="22"/>
        </w:rPr>
        <w:t>9</w:t>
      </w:r>
      <w:r w:rsidR="00143A29">
        <w:rPr>
          <w:rFonts w:cstheme="minorHAnsi"/>
          <w:b/>
          <w:sz w:val="22"/>
        </w:rPr>
        <w:t>6</w:t>
      </w:r>
      <w:r w:rsidR="003010D7" w:rsidRPr="004D382E">
        <w:rPr>
          <w:rFonts w:cstheme="minorHAnsi"/>
          <w:b/>
          <w:sz w:val="22"/>
        </w:rPr>
        <w:t>. O</w:t>
      </w:r>
      <w:r w:rsidRPr="004D382E">
        <w:rPr>
          <w:rFonts w:cstheme="minorHAnsi"/>
          <w:b/>
          <w:sz w:val="22"/>
        </w:rPr>
        <w:t>vergangsrecht</w:t>
      </w:r>
    </w:p>
    <w:p w14:paraId="1BC2D1A8" w14:textId="77777777" w:rsidR="00544F10" w:rsidRPr="004D382E" w:rsidRDefault="00544F10" w:rsidP="00A51649">
      <w:pPr>
        <w:pStyle w:val="Geenafstand"/>
        <w:spacing w:line="276" w:lineRule="auto"/>
        <w:rPr>
          <w:rFonts w:cstheme="minorHAnsi"/>
          <w:sz w:val="22"/>
        </w:rPr>
      </w:pPr>
      <w:r w:rsidRPr="004D382E">
        <w:rPr>
          <w:rFonts w:cstheme="minorHAnsi"/>
          <w:sz w:val="22"/>
        </w:rPr>
        <w:t>1. Een recht op een lopende voorziening verstrekt op grond van de [</w:t>
      </w:r>
      <w:r w:rsidRPr="004D382E">
        <w:rPr>
          <w:rFonts w:cstheme="minorHAnsi"/>
          <w:b/>
          <w:sz w:val="22"/>
        </w:rPr>
        <w:t>citeertitels oude verordeningen</w:t>
      </w:r>
      <w:r w:rsidRPr="004D382E">
        <w:rPr>
          <w:rFonts w:cstheme="minorHAnsi"/>
          <w:sz w:val="22"/>
        </w:rPr>
        <w:t>] blijft gehandhaafd, totdat het college een nieuw besluit heeft genomen waarbij het besluit waarmee die voorziening is verstrekt, wordt ingetrokken.</w:t>
      </w:r>
    </w:p>
    <w:p w14:paraId="1BF1E14A" w14:textId="7B7D9E4C" w:rsidR="00544F10" w:rsidRPr="004D382E" w:rsidRDefault="00544F10" w:rsidP="00A51649">
      <w:pPr>
        <w:pStyle w:val="Geenafstand"/>
        <w:spacing w:line="276" w:lineRule="auto"/>
        <w:rPr>
          <w:rFonts w:cstheme="minorHAnsi"/>
          <w:sz w:val="22"/>
        </w:rPr>
      </w:pPr>
      <w:r w:rsidRPr="004D382E">
        <w:rPr>
          <w:rFonts w:cstheme="minorHAnsi"/>
          <w:sz w:val="22"/>
        </w:rPr>
        <w:t xml:space="preserve">2. Aanvragen die zijn ingediend onder de verordeningen bedoeld in het eerste lid en waarop nog niet is beslist bij het in werking treden van deze verordening, worden afgehandeld krachtens </w:t>
      </w:r>
      <w:r w:rsidR="004D382E" w:rsidRPr="004D382E">
        <w:rPr>
          <w:rFonts w:cstheme="minorHAnsi"/>
          <w:sz w:val="22"/>
        </w:rPr>
        <w:t>[</w:t>
      </w:r>
      <w:r w:rsidRPr="004D382E">
        <w:rPr>
          <w:rFonts w:cstheme="minorHAnsi"/>
          <w:sz w:val="22"/>
        </w:rPr>
        <w:t>de betreffende toepasselijke ingetrokken verordening</w:t>
      </w:r>
      <w:r w:rsidR="004D382E" w:rsidRPr="004D382E">
        <w:rPr>
          <w:rFonts w:cstheme="minorHAnsi"/>
          <w:sz w:val="22"/>
        </w:rPr>
        <w:t xml:space="preserve"> </w:t>
      </w:r>
      <w:r w:rsidR="004D382E" w:rsidRPr="004D382E">
        <w:rPr>
          <w:rFonts w:cstheme="minorHAnsi"/>
          <w:b/>
          <w:sz w:val="22"/>
        </w:rPr>
        <w:t xml:space="preserve">OF </w:t>
      </w:r>
      <w:r w:rsidR="004D382E" w:rsidRPr="004D382E">
        <w:rPr>
          <w:rFonts w:cstheme="minorHAnsi"/>
          <w:sz w:val="22"/>
        </w:rPr>
        <w:t>deze verordening]</w:t>
      </w:r>
      <w:r w:rsidRPr="004D382E">
        <w:rPr>
          <w:rFonts w:cstheme="minorHAnsi"/>
          <w:sz w:val="22"/>
        </w:rPr>
        <w:t>.</w:t>
      </w:r>
    </w:p>
    <w:p w14:paraId="295CA3C2" w14:textId="310B176C" w:rsidR="00544F10" w:rsidRPr="004D382E" w:rsidRDefault="00544F10" w:rsidP="00A51649">
      <w:pPr>
        <w:pStyle w:val="Geenafstand"/>
        <w:spacing w:line="276" w:lineRule="auto"/>
        <w:rPr>
          <w:rFonts w:cstheme="minorHAnsi"/>
          <w:sz w:val="22"/>
        </w:rPr>
      </w:pPr>
      <w:r w:rsidRPr="004D382E">
        <w:rPr>
          <w:rFonts w:cstheme="minorHAnsi"/>
          <w:sz w:val="22"/>
        </w:rPr>
        <w:t>3. Op bezwaarschriften tegen een besluit op grond van de [</w:t>
      </w:r>
      <w:r w:rsidRPr="004D382E">
        <w:rPr>
          <w:rFonts w:cstheme="minorHAnsi"/>
          <w:b/>
          <w:sz w:val="22"/>
        </w:rPr>
        <w:t>citeertitels oude verordeningen</w:t>
      </w:r>
      <w:r w:rsidRPr="004D382E">
        <w:rPr>
          <w:rFonts w:cstheme="minorHAnsi"/>
          <w:sz w:val="22"/>
        </w:rPr>
        <w:t xml:space="preserve">], wordt beslist met inachtneming van </w:t>
      </w:r>
      <w:r w:rsidR="004D382E" w:rsidRPr="004D382E">
        <w:rPr>
          <w:rFonts w:cstheme="minorHAnsi"/>
          <w:sz w:val="22"/>
        </w:rPr>
        <w:t xml:space="preserve">[de betreffende toepasselijke ingetrokken verordening </w:t>
      </w:r>
      <w:r w:rsidR="004D382E" w:rsidRPr="004D382E">
        <w:rPr>
          <w:rFonts w:cstheme="minorHAnsi"/>
          <w:b/>
          <w:sz w:val="22"/>
        </w:rPr>
        <w:t xml:space="preserve">OF </w:t>
      </w:r>
      <w:r w:rsidR="004D382E" w:rsidRPr="004D382E">
        <w:rPr>
          <w:rFonts w:cstheme="minorHAnsi"/>
          <w:sz w:val="22"/>
        </w:rPr>
        <w:t>deze verordening].</w:t>
      </w:r>
    </w:p>
    <w:p w14:paraId="62031514" w14:textId="77777777" w:rsidR="00544F10" w:rsidRPr="00984382" w:rsidRDefault="00544F10" w:rsidP="00A51649">
      <w:pPr>
        <w:pStyle w:val="Geenafstand"/>
        <w:spacing w:line="276" w:lineRule="auto"/>
        <w:rPr>
          <w:rFonts w:cstheme="minorHAnsi"/>
          <w:sz w:val="22"/>
        </w:rPr>
      </w:pPr>
    </w:p>
    <w:p w14:paraId="2B4C84AC" w14:textId="46037276" w:rsidR="00544F10" w:rsidRPr="003010D7" w:rsidRDefault="00544F10" w:rsidP="00A51649">
      <w:pPr>
        <w:pStyle w:val="Geenafstand"/>
        <w:spacing w:line="276" w:lineRule="auto"/>
        <w:rPr>
          <w:rFonts w:cstheme="minorHAnsi"/>
          <w:b/>
          <w:sz w:val="22"/>
        </w:rPr>
      </w:pPr>
      <w:r w:rsidRPr="003010D7">
        <w:rPr>
          <w:rFonts w:cstheme="minorHAnsi"/>
          <w:b/>
          <w:sz w:val="22"/>
        </w:rPr>
        <w:t xml:space="preserve">Artikel </w:t>
      </w:r>
      <w:r w:rsidR="002701A3">
        <w:rPr>
          <w:rFonts w:cstheme="minorHAnsi"/>
          <w:b/>
          <w:sz w:val="22"/>
        </w:rPr>
        <w:t>9</w:t>
      </w:r>
      <w:r w:rsidR="00143A29">
        <w:rPr>
          <w:rFonts w:cstheme="minorHAnsi"/>
          <w:b/>
          <w:sz w:val="22"/>
        </w:rPr>
        <w:t>7</w:t>
      </w:r>
      <w:r w:rsidR="003010D7">
        <w:rPr>
          <w:rFonts w:cstheme="minorHAnsi"/>
          <w:b/>
          <w:sz w:val="22"/>
        </w:rPr>
        <w:t>. I</w:t>
      </w:r>
      <w:r w:rsidRPr="003010D7">
        <w:rPr>
          <w:rFonts w:cstheme="minorHAnsi"/>
          <w:b/>
          <w:sz w:val="22"/>
        </w:rPr>
        <w:t>nwerkingtreding en citeertitel</w:t>
      </w:r>
    </w:p>
    <w:p w14:paraId="318A7D3F" w14:textId="77777777" w:rsidR="00544F10" w:rsidRPr="00FD46D7" w:rsidRDefault="00544F10" w:rsidP="00A51649">
      <w:pPr>
        <w:pStyle w:val="Geenafstand"/>
        <w:spacing w:line="276" w:lineRule="auto"/>
        <w:rPr>
          <w:rFonts w:cstheme="minorHAnsi"/>
          <w:sz w:val="22"/>
        </w:rPr>
      </w:pPr>
      <w:r w:rsidRPr="00FD46D7">
        <w:rPr>
          <w:rFonts w:cstheme="minorHAnsi"/>
          <w:sz w:val="22"/>
        </w:rPr>
        <w:t>1. Deze verordening treedt in werking op [</w:t>
      </w:r>
      <w:r w:rsidRPr="00FD46D7">
        <w:rPr>
          <w:rFonts w:cstheme="minorHAnsi"/>
          <w:b/>
          <w:sz w:val="22"/>
        </w:rPr>
        <w:t>datum</w:t>
      </w:r>
      <w:r w:rsidRPr="00FD46D7">
        <w:rPr>
          <w:rFonts w:cstheme="minorHAnsi"/>
          <w:sz w:val="22"/>
        </w:rPr>
        <w:t>].</w:t>
      </w:r>
    </w:p>
    <w:p w14:paraId="28F3ADA9" w14:textId="0A599642" w:rsidR="004B3302" w:rsidRDefault="00544F10" w:rsidP="00A51649">
      <w:pPr>
        <w:spacing w:line="276" w:lineRule="auto"/>
      </w:pPr>
      <w:r w:rsidRPr="00FD46D7">
        <w:rPr>
          <w:rFonts w:cstheme="minorHAnsi"/>
          <w:sz w:val="22"/>
        </w:rPr>
        <w:t xml:space="preserve">2. Deze verordening wordt aangehaald als: Verordening </w:t>
      </w:r>
      <w:r>
        <w:rPr>
          <w:rFonts w:cstheme="minorHAnsi"/>
          <w:sz w:val="22"/>
        </w:rPr>
        <w:t>sociaal domein</w:t>
      </w:r>
      <w:r w:rsidRPr="00FD46D7">
        <w:rPr>
          <w:rFonts w:cstheme="minorHAnsi"/>
          <w:sz w:val="22"/>
        </w:rPr>
        <w:t xml:space="preserve"> [</w:t>
      </w:r>
      <w:r w:rsidRPr="00FD46D7">
        <w:rPr>
          <w:rFonts w:cstheme="minorHAnsi"/>
          <w:b/>
          <w:sz w:val="22"/>
        </w:rPr>
        <w:t>naam gemeente</w:t>
      </w:r>
      <w:r w:rsidR="002039EF">
        <w:rPr>
          <w:rFonts w:cstheme="minorHAnsi"/>
          <w:b/>
          <w:sz w:val="22"/>
        </w:rPr>
        <w:t xml:space="preserve"> en eventueel jaartal</w:t>
      </w:r>
      <w:r w:rsidRPr="00FD46D7">
        <w:rPr>
          <w:rFonts w:cstheme="minorHAnsi"/>
          <w:sz w:val="22"/>
        </w:rPr>
        <w:t>].</w:t>
      </w:r>
    </w:p>
    <w:sectPr w:rsidR="004B330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4F3F" w14:textId="77777777" w:rsidR="00433A34" w:rsidRDefault="00433A34" w:rsidP="00544F10">
      <w:pPr>
        <w:spacing w:after="0" w:line="240" w:lineRule="auto"/>
      </w:pPr>
      <w:r>
        <w:separator/>
      </w:r>
    </w:p>
  </w:endnote>
  <w:endnote w:type="continuationSeparator" w:id="0">
    <w:p w14:paraId="6F0D4DC1" w14:textId="77777777" w:rsidR="00433A34" w:rsidRDefault="00433A34" w:rsidP="0054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DEH J+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4991" w14:textId="12D73D4A" w:rsidR="00433A34" w:rsidRPr="002A1DFD" w:rsidRDefault="00433A34">
    <w:pPr>
      <w:pStyle w:val="Voettekst"/>
      <w:rPr>
        <w:rFonts w:ascii="Calibri" w:hAnsi="Calibri"/>
        <w:i/>
        <w:sz w:val="20"/>
      </w:rPr>
    </w:pPr>
    <w:r w:rsidRPr="002A1DFD">
      <w:rPr>
        <w:rFonts w:ascii="Calibri" w:hAnsi="Calibri"/>
        <w:i/>
        <w:sz w:val="20"/>
      </w:rPr>
      <w:t>Bijlage 1/</w:t>
    </w:r>
    <w:r>
      <w:rPr>
        <w:rFonts w:ascii="Calibri" w:hAnsi="Calibri"/>
        <w:i/>
        <w:sz w:val="20"/>
      </w:rPr>
      <w:t>9</w:t>
    </w:r>
    <w:r w:rsidRPr="002A1DFD">
      <w:rPr>
        <w:rFonts w:ascii="Calibri" w:hAnsi="Calibri"/>
        <w:i/>
        <w:sz w:val="20"/>
      </w:rPr>
      <w:t xml:space="preserve"> bij VNG ledenbrief, april 2019</w:t>
    </w:r>
  </w:p>
  <w:p w14:paraId="67BEC79D" w14:textId="77777777" w:rsidR="00433A34" w:rsidRDefault="00433A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6DDB" w14:textId="77777777" w:rsidR="00433A34" w:rsidRDefault="00433A34" w:rsidP="00544F10">
      <w:pPr>
        <w:spacing w:after="0" w:line="240" w:lineRule="auto"/>
      </w:pPr>
      <w:r>
        <w:separator/>
      </w:r>
    </w:p>
  </w:footnote>
  <w:footnote w:type="continuationSeparator" w:id="0">
    <w:p w14:paraId="7FE7AD72" w14:textId="77777777" w:rsidR="00433A34" w:rsidRDefault="00433A34" w:rsidP="00544F10">
      <w:pPr>
        <w:spacing w:after="0" w:line="240" w:lineRule="auto"/>
      </w:pPr>
      <w:r>
        <w:continuationSeparator/>
      </w:r>
    </w:p>
  </w:footnote>
  <w:footnote w:id="1">
    <w:p w14:paraId="7ED78001" w14:textId="5056004A" w:rsidR="00433A34" w:rsidRDefault="00433A34" w:rsidP="00A75E64">
      <w:pPr>
        <w:pStyle w:val="Voetnoottekst"/>
        <w:spacing w:line="276" w:lineRule="auto"/>
      </w:pPr>
      <w:r>
        <w:rPr>
          <w:rStyle w:val="Voetnootmarkering"/>
        </w:rPr>
        <w:footnoteRef/>
      </w:r>
      <w:r>
        <w:t xml:space="preserve"> </w:t>
      </w:r>
      <w:r w:rsidRPr="00A75E64">
        <w:t xml:space="preserve">Voor de volledigheid: de Wmo 2015 biedt op papier met artikel 5.1.1, vierde en vijfde lid, ruimte, voor zover betrokkene daarvoor zijn ondubbelzinnige toestemming heeft verleend, om voor de uitvoering van de Wmo 2015 gegevens vanuit andere (sociale-domein)wetten te gebruiken. De </w:t>
      </w:r>
      <w:r>
        <w:t>AP</w:t>
      </w:r>
      <w:r w:rsidRPr="00A75E64">
        <w:t xml:space="preserve"> vat ‘ondubbelzinnige toestemming’ op als ondubbelzinnige toestemming in de zin van de </w:t>
      </w:r>
      <w:r>
        <w:t xml:space="preserve">Wet bescherming persoonsgegevens (hierna: </w:t>
      </w:r>
      <w:r w:rsidRPr="00A75E64">
        <w:t>Wbp</w:t>
      </w:r>
      <w:r>
        <w:t>)</w:t>
      </w:r>
      <w:r w:rsidRPr="00A75E64">
        <w:t xml:space="preserve">, waarbij zij van mening is dat er bij de verwerking van persoonsgegevens in het sociaal domein vaak géén sprake is van vrije toestemming in de zin van de Wbp. Ook de toestemming van artikel 5.1.1 zal naar oordeel van de </w:t>
      </w:r>
      <w:r>
        <w:t>AP</w:t>
      </w:r>
      <w:r w:rsidRPr="00A75E64">
        <w:t xml:space="preserve"> doorgaans niet vrij zijn. Dat betekent dat artikel 5.1.1 op dat punt maar een beperkt toepassingsbereik heeft, aldus de </w:t>
      </w:r>
      <w:r>
        <w:t>AP</w:t>
      </w:r>
      <w:r w:rsidRPr="00A75E64">
        <w:t xml:space="preserve"> in haar rapport </w:t>
      </w:r>
      <w:r w:rsidRPr="00A75E64">
        <w:rPr>
          <w:i/>
        </w:rPr>
        <w:t>Verwerking van persoonsgegevens in het sociaal domein: De rol van toestemming</w:t>
      </w:r>
      <w:r w:rsidRPr="00A75E64">
        <w:t xml:space="preserve"> van </w:t>
      </w:r>
      <w:r>
        <w:t>juli 2016 (zie paragraaf 1.1.3)</w:t>
      </w:r>
      <w:r w:rsidRPr="00A75E64">
        <w:t>.</w:t>
      </w:r>
    </w:p>
  </w:footnote>
  <w:footnote w:id="2">
    <w:p w14:paraId="67B530A4" w14:textId="77777777" w:rsidR="00433A34" w:rsidRPr="006D6401" w:rsidRDefault="00433A34" w:rsidP="00D70E0E">
      <w:pPr>
        <w:pStyle w:val="Voetnoottekst"/>
        <w:rPr>
          <w:rFonts w:cs="Calibri"/>
        </w:rPr>
      </w:pPr>
      <w:r w:rsidRPr="006D6401">
        <w:rPr>
          <w:rStyle w:val="Voetnootmarkering"/>
          <w:rFonts w:cs="Calibri"/>
          <w:color w:val="C00000"/>
        </w:rPr>
        <w:footnoteRef/>
      </w:r>
      <w:r w:rsidRPr="006D6401">
        <w:rPr>
          <w:rFonts w:cs="Calibri"/>
          <w:color w:val="C00000"/>
        </w:rPr>
        <w:t xml:space="preserve"> Over deze mogelijke wetswijziging is op dit moment nog geen nadere informatie beschikbaar.</w:t>
      </w:r>
    </w:p>
  </w:footnote>
  <w:footnote w:id="3">
    <w:p w14:paraId="7DB327E4" w14:textId="77777777" w:rsidR="00433A34" w:rsidRPr="006D6401" w:rsidRDefault="00433A34" w:rsidP="007B00D3">
      <w:pPr>
        <w:pStyle w:val="Voetnoottekst"/>
        <w:rPr>
          <w:rFonts w:cstheme="majorHAnsi"/>
        </w:rPr>
      </w:pPr>
      <w:r w:rsidRPr="006D6401">
        <w:rPr>
          <w:rStyle w:val="Voetnootmarkering"/>
          <w:rFonts w:cstheme="majorHAnsi"/>
        </w:rPr>
        <w:footnoteRef/>
      </w:r>
      <w:r w:rsidRPr="006D6401">
        <w:rPr>
          <w:rFonts w:cstheme="majorHAnsi"/>
        </w:rPr>
        <w:t xml:space="preserve"> Dit volgt uit onder andere de uitspraak van de CRvB van 1 mei 2017 (ECLI:NL:CRVB:2017:1477).</w:t>
      </w:r>
    </w:p>
  </w:footnote>
  <w:footnote w:id="4">
    <w:p w14:paraId="72605DE3" w14:textId="77777777" w:rsidR="00433A34" w:rsidRPr="006D6401" w:rsidRDefault="00433A34" w:rsidP="00E84210">
      <w:pPr>
        <w:pStyle w:val="Voetnoottekst"/>
        <w:rPr>
          <w:rFonts w:cstheme="majorHAnsi"/>
        </w:rPr>
      </w:pPr>
      <w:r w:rsidRPr="006D6401">
        <w:rPr>
          <w:rStyle w:val="Voetnootmarkering"/>
          <w:rFonts w:cstheme="majorHAnsi"/>
        </w:rPr>
        <w:footnoteRef/>
      </w:r>
      <w:r w:rsidRPr="006D6401">
        <w:rPr>
          <w:rFonts w:cstheme="majorHAnsi"/>
        </w:rPr>
        <w:t xml:space="preserve"> Dit volgt uit onder andere de uitspraak van de CRvB van 1 mei 2017 (ECLI:NL:CRVB:2017:1477).</w:t>
      </w:r>
    </w:p>
  </w:footnote>
  <w:footnote w:id="5">
    <w:p w14:paraId="26A0076B" w14:textId="10854BF4" w:rsidR="00433A34" w:rsidRPr="006D6401" w:rsidRDefault="00433A34" w:rsidP="00A26FAE">
      <w:pPr>
        <w:pStyle w:val="Voetnoottekst"/>
        <w:rPr>
          <w:rFonts w:ascii="Calibri" w:hAnsi="Calibri" w:cs="Calibri"/>
          <w:color w:val="C00000"/>
        </w:rPr>
      </w:pPr>
      <w:r w:rsidRPr="006D6401">
        <w:rPr>
          <w:rStyle w:val="Voetnootmarkering"/>
          <w:rFonts w:ascii="Calibri" w:hAnsi="Calibri" w:cs="Calibri"/>
          <w:color w:val="C00000"/>
        </w:rPr>
        <w:footnoteRef/>
      </w:r>
      <w:r w:rsidRPr="006D6401">
        <w:rPr>
          <w:rFonts w:ascii="Calibri" w:hAnsi="Calibri" w:cs="Calibri"/>
          <w:color w:val="C00000"/>
        </w:rPr>
        <w:t xml:space="preserve"> De hier bedoelde relatie met de hulp is geen arbeidsovereenkomst of overeenkomst van opdracht of vervoer. Van een arbeidsovereenkomst is sprake indien een werknemer zich verbindt om in dienst van de andere partij, de werkgever, gedurende een zekere periode tegen loon arbeid te verrichten (art</w:t>
      </w:r>
      <w:r>
        <w:rPr>
          <w:rFonts w:ascii="Calibri" w:hAnsi="Calibri" w:cs="Calibri"/>
          <w:color w:val="C00000"/>
        </w:rPr>
        <w:t>ikel</w:t>
      </w:r>
      <w:r w:rsidRPr="006D6401">
        <w:rPr>
          <w:rFonts w:ascii="Calibri" w:hAnsi="Calibri" w:cs="Calibri"/>
          <w:color w:val="C00000"/>
        </w:rPr>
        <w:t xml:space="preserve"> 7:610 </w:t>
      </w:r>
      <w:r>
        <w:rPr>
          <w:rFonts w:ascii="Calibri" w:hAnsi="Calibri" w:cs="Calibri"/>
          <w:color w:val="C00000"/>
        </w:rPr>
        <w:t xml:space="preserve">van het </w:t>
      </w:r>
      <w:r w:rsidRPr="006D6401">
        <w:rPr>
          <w:rFonts w:ascii="Calibri" w:hAnsi="Calibri" w:cs="Calibri"/>
          <w:color w:val="C00000"/>
        </w:rPr>
        <w:t>BW). De overeenkomst van opdracht is de overeenkomst ‘waarbij de ene partij, de opdrachtnemer, zich jegens de andere partij, de opdrachtgever, verbindt anders dan op grond van een arbeidsovereenkomst werkzaamheden te verrichten die in iets anders bestaan dan het tot stand brengen van een werk van stoffelijke aard, het bewaren van zaken, het uitgeven van werken of het vervoeren of doen vervoeren van personen of zaken’ (art</w:t>
      </w:r>
      <w:r>
        <w:rPr>
          <w:rFonts w:ascii="Calibri" w:hAnsi="Calibri" w:cs="Calibri"/>
          <w:color w:val="C00000"/>
        </w:rPr>
        <w:t>ikel</w:t>
      </w:r>
      <w:r w:rsidRPr="006D6401">
        <w:rPr>
          <w:rFonts w:ascii="Calibri" w:hAnsi="Calibri" w:cs="Calibri"/>
          <w:color w:val="C00000"/>
        </w:rPr>
        <w:t xml:space="preserve"> 7:400 </w:t>
      </w:r>
      <w:r>
        <w:rPr>
          <w:rFonts w:ascii="Calibri" w:hAnsi="Calibri" w:cs="Calibri"/>
          <w:color w:val="C00000"/>
        </w:rPr>
        <w:t xml:space="preserve">van het </w:t>
      </w:r>
      <w:r w:rsidRPr="006D6401">
        <w:rPr>
          <w:rFonts w:ascii="Calibri" w:hAnsi="Calibri" w:cs="Calibri"/>
          <w:color w:val="C00000"/>
        </w:rPr>
        <w:t>BW). In de begrippen ‘zich verbinden’ en ‘arbeid’ of ‘werkzaamheden’ ligt besloten dat er bij beide overeenkomsten sprake is van een verplichting jegens een ander om arbeid te verrichten. Er wordt met andere woorden een juridische verbintenis aangegaan die in beginsel moet worden nagekomen. Dit verplichtende element (en dus ook de mogelijkheid om nakoming af te dwingen, alsmede de andere verplichtingen die uit de overeenkomst voortvloeien) is niet aanwezig bij hulp in familieverband, burenhulp, vriendendiensten en activiteiten in de sfeer van ‘heitje voor een karweitje’. Dit sluit aan bij wat in het maatschappelijk verkeer gebruikelijk is. Er is dus in die gevallen geen sprake van een overeenkomst van opdracht, noch van een arbeidsovereenkomst, noch van een andere overeenkomst in de zin van Boek 7 BW zoals de overeenkomst voor vervoer.</w:t>
      </w:r>
    </w:p>
  </w:footnote>
  <w:footnote w:id="6">
    <w:p w14:paraId="64494FF6" w14:textId="77777777" w:rsidR="00433A34" w:rsidRPr="006D6401" w:rsidRDefault="00433A34" w:rsidP="00A26FAE">
      <w:pPr>
        <w:pStyle w:val="Voetnoottekst"/>
        <w:rPr>
          <w:rFonts w:ascii="Calibri" w:hAnsi="Calibri" w:cs="Calibri"/>
        </w:rPr>
      </w:pPr>
      <w:r w:rsidRPr="006D6401">
        <w:rPr>
          <w:rStyle w:val="Voetnootmarkering"/>
          <w:rFonts w:ascii="Calibri" w:hAnsi="Calibri" w:cs="Calibri"/>
          <w:color w:val="C00000"/>
        </w:rPr>
        <w:footnoteRef/>
      </w:r>
      <w:r w:rsidRPr="006D6401">
        <w:rPr>
          <w:rFonts w:ascii="Calibri" w:hAnsi="Calibri" w:cs="Calibri"/>
          <w:color w:val="C00000"/>
        </w:rPr>
        <w:t xml:space="preserve"> Onder een hulp uit het sociale netwerk wordt verstaan een natuurlijke persoon die jeugdhulp verleent die rechtstreeks voortvloeit uit een tussen hem en de jeugdige of zijn ouders bestaande sociale relatie, tenzij de jeugdhulp tevens beroeps- of bedrijfsmatig wordt verleend (artikel 8 van de Regeling Jeugdwet).</w:t>
      </w:r>
    </w:p>
  </w:footnote>
  <w:footnote w:id="7">
    <w:p w14:paraId="4D6E3954" w14:textId="64BF898F" w:rsidR="00433A34" w:rsidRPr="006D6401" w:rsidRDefault="00433A34" w:rsidP="00204802">
      <w:pPr>
        <w:pStyle w:val="Voetnoottekst"/>
      </w:pPr>
      <w:r w:rsidRPr="006D6401">
        <w:rPr>
          <w:rStyle w:val="Voetnootmarkering"/>
          <w:color w:val="C00000"/>
        </w:rPr>
        <w:footnoteRef/>
      </w:r>
      <w:r w:rsidRPr="006D6401">
        <w:rPr>
          <w:color w:val="C00000"/>
        </w:rPr>
        <w:t xml:space="preserve"> Subsidie wordt in de Awb gedefinieerd als de aanspraak op financiële middelen, door een bestuursorgaan verstrekt met het oog op bepaalde activiteiten van de aanvrager, anders dan betaling voor aan het bestuursorgaan geleverde goederen of diensten (artikel 4:21</w:t>
      </w:r>
      <w:r>
        <w:rPr>
          <w:color w:val="C00000"/>
        </w:rPr>
        <w:t xml:space="preserve">, eerste lid, van de </w:t>
      </w:r>
      <w:r w:rsidRPr="006D6401">
        <w:rPr>
          <w:color w:val="C00000"/>
        </w:rPr>
        <w:t xml:space="preserve">Awb). Iedere financiële verstrekking die voldoet aan deze omschrijving valt onder de reikwijdte van titel 4.2 </w:t>
      </w:r>
      <w:r>
        <w:rPr>
          <w:color w:val="C00000"/>
        </w:rPr>
        <w:t xml:space="preserve">van de </w:t>
      </w:r>
      <w:r w:rsidRPr="006D6401">
        <w:rPr>
          <w:color w:val="C00000"/>
        </w:rPr>
        <w:t>Awb, ook wanneer de verstrekking anders wordt aangeduid (bijvoorbeeld als een tegemoetkoming). De financiële tegemoetkoming onder de Wmo 2015 lijkt aan deze omschrijving te voldoen.</w:t>
      </w:r>
    </w:p>
  </w:footnote>
  <w:footnote w:id="8">
    <w:p w14:paraId="48BE9551" w14:textId="77777777" w:rsidR="00433A34" w:rsidRPr="006D6401" w:rsidRDefault="00433A34" w:rsidP="00204802">
      <w:pPr>
        <w:pStyle w:val="Voetnoottekst"/>
        <w:rPr>
          <w:rFonts w:cstheme="minorHAnsi"/>
        </w:rPr>
      </w:pPr>
      <w:r w:rsidRPr="006D6401">
        <w:rPr>
          <w:rStyle w:val="Voetnootmarkering"/>
          <w:rFonts w:cstheme="minorHAnsi"/>
          <w:color w:val="C00000"/>
        </w:rPr>
        <w:footnoteRef/>
      </w:r>
      <w:r w:rsidRPr="006D6401">
        <w:rPr>
          <w:rFonts w:cstheme="minorHAnsi"/>
          <w:color w:val="C00000"/>
        </w:rPr>
        <w:t xml:space="preserve"> De gemeente krijgt op grond van de onderzoeken die zij moet verrichten op grond van artikel 2.3.2 van de wet de beschikking over gegevens van de mantelzorgers die hulp verlenen aan personen die zich voor het verkrijgen van ondersteuning tot de gemeente hebben gewend en al dan niet een maatwerkvoorziening hebben gekregen. Deze ‘bekende’ mantelzorgers kan de gemeente desgewenst ook op eigen initiatief melden of als gemeld beschouwen.</w:t>
      </w:r>
    </w:p>
  </w:footnote>
  <w:footnote w:id="9">
    <w:p w14:paraId="1126A24D" w14:textId="77777777" w:rsidR="00433A34" w:rsidRPr="006D6401" w:rsidRDefault="00433A34" w:rsidP="00032955">
      <w:pPr>
        <w:pStyle w:val="Voetnoottekst"/>
      </w:pPr>
      <w:r w:rsidRPr="006D6401">
        <w:rPr>
          <w:rStyle w:val="Voetnootmarkering"/>
        </w:rPr>
        <w:footnoteRef/>
      </w:r>
      <w:r w:rsidRPr="006D6401">
        <w:t xml:space="preserve"> Dit volgt uit onder andere de uitspraak van de CRvB van </w:t>
      </w:r>
      <w:r w:rsidRPr="006D6401">
        <w:rPr>
          <w:lang w:val="nl"/>
        </w:rPr>
        <w:t>van 21 maart 2018 (</w:t>
      </w:r>
      <w:hyperlink r:id="rId1" w:history="1">
        <w:r w:rsidRPr="006D6401">
          <w:rPr>
            <w:rStyle w:val="Hyperlink"/>
            <w:lang w:val="nl"/>
          </w:rPr>
          <w:t>ECLI:NL:CRVB:2018:819</w:t>
        </w:r>
      </w:hyperlink>
      <w:r w:rsidRPr="006D6401">
        <w:rPr>
          <w:lang w:val="nl"/>
        </w:rPr>
        <w:t>)</w:t>
      </w:r>
      <w:r w:rsidRPr="006D6401">
        <w:t>.</w:t>
      </w:r>
    </w:p>
  </w:footnote>
  <w:footnote w:id="10">
    <w:p w14:paraId="2D52FDEF" w14:textId="77777777" w:rsidR="00433A34" w:rsidRPr="006D6401" w:rsidRDefault="00433A34" w:rsidP="00904C8F">
      <w:pPr>
        <w:pStyle w:val="Voetnoottekst"/>
      </w:pPr>
      <w:r w:rsidRPr="006D6401">
        <w:rPr>
          <w:rStyle w:val="Voetnootmarkering"/>
        </w:rPr>
        <w:footnoteRef/>
      </w:r>
      <w:r w:rsidRPr="006D6401">
        <w:t xml:space="preserve"> Zie de uitspraken van de CRvB van 12 februari 2018 (ECLI:NL:CRV:2019:395 en 396).</w:t>
      </w:r>
    </w:p>
  </w:footnote>
  <w:footnote w:id="11">
    <w:p w14:paraId="63E48E6B" w14:textId="77777777" w:rsidR="00433A34" w:rsidRPr="006D6401" w:rsidRDefault="00433A34" w:rsidP="00904C8F">
      <w:pPr>
        <w:pStyle w:val="Voetnoottekst"/>
      </w:pPr>
      <w:r w:rsidRPr="006D6401">
        <w:rPr>
          <w:rStyle w:val="Voetnootmarkering"/>
        </w:rPr>
        <w:footnoteRef/>
      </w:r>
      <w:r w:rsidRPr="006D6401">
        <w:t xml:space="preserve"> Zie in dit kader ook de uitspraak van de CRvB van 22 augustus 2018, waarin de CRvB oordeelt dat de Wmo 2015, evenals de Wmo deed, ruimte biedt om van burgers te eisen dat zij bij het doen van een aanschaf of bij een verhuizing rekening houden met de al aanwezige beperkingen en de redelijkerwijs te verwachten ontwikkeling hiervan. De Wmo 2015 biedt echter evenmin als de Wmo ruimte, zo stelt de CRvB verder, om van de burger te eisen dat hij preventief maatregelen treft en investeringen doet die tot doel hebben te voorkomen dat toekomstige onzekere gebeurtenissen in zijn gezondheidstoestand als gevolg van het ouder worden leiden tot een beroep op deze wet. De op deze uitleg gebaseerde overwegingen in het bestreden besluit zijn daarom ondeugdelijk (ECLI:NL:CRVB:2018:2603).</w:t>
      </w:r>
    </w:p>
  </w:footnote>
  <w:footnote w:id="12">
    <w:p w14:paraId="67B711F3" w14:textId="77777777" w:rsidR="00433A34" w:rsidRPr="006D6401" w:rsidRDefault="00433A34" w:rsidP="00E741DB">
      <w:pPr>
        <w:pStyle w:val="Voetnoottekst"/>
      </w:pPr>
      <w:r w:rsidRPr="006D6401">
        <w:rPr>
          <w:rStyle w:val="Voetnootmarkering"/>
          <w:color w:val="C00000"/>
        </w:rPr>
        <w:footnoteRef/>
      </w:r>
      <w:r w:rsidRPr="006D6401">
        <w:rPr>
          <w:color w:val="C00000"/>
        </w:rPr>
        <w:t xml:space="preserve"> In de memorie van toelichting bij de Wmo 2015 is in dit verband het volgende opgemerkt (</w:t>
      </w:r>
      <w:r w:rsidRPr="00D17EBE">
        <w:rPr>
          <w:color w:val="C00000"/>
        </w:rPr>
        <w:t>Kamerstukken II</w:t>
      </w:r>
      <w:r w:rsidRPr="006D6401">
        <w:rPr>
          <w:color w:val="C00000"/>
        </w:rPr>
        <w:t xml:space="preserve"> 2013/14, 33 841, nr. 3, p. 39): “De gemeente moet in de verordening opnemen op welke wijze de hoogte van het persoonsgebonden budget in de gemeente wordt vastgesteld. Zo kan de gemeente bijvoorbeeld bepalen dat het persoonsgebonden budget niet hoger mag zijn dan een percentage van de kosten die voor de gemeente verbonden zijn aan het verlenen van adequate ondersteuning in natura. Gemeenten hebben daarmee ook de mogelijkheid om differentiatie aan te brengen in de hoogte van het persoonsgebonden budget. Gemeenten kunnen verschillende tarieven hanteren voor verschillende vormen van ondersteuning en voor verschillende typen hulpverleners. Gemeenten kunnen bij het vaststellen van tarieven in de verordening bijvoorbeeld onderscheid maken tussen ondersteuning die wordt geleverd door het sociale netwerk, door hulpverleners die werken volgens de kwaliteitsstandaarden en hulpverleners die dat niet doen (zoals werkstudenten, zzp’ers zonder diploma’s e.d.). Op grond van artikel [2.3.6] is het college wel gehouden een tarief voor een persoonsgebonden budget vast te stellen dat redelijkerwijs noodzakelijk is te achten om de cliënt in staat te stellen tot zelfredzaamheid of participatie.”</w:t>
      </w:r>
    </w:p>
  </w:footnote>
  <w:footnote w:id="13">
    <w:p w14:paraId="75387B87" w14:textId="77777777" w:rsidR="00433A34" w:rsidRPr="006D6401" w:rsidRDefault="00433A34" w:rsidP="00E741DB">
      <w:pPr>
        <w:pStyle w:val="Voetnoottekst"/>
        <w:rPr>
          <w:color w:val="C00000"/>
        </w:rPr>
      </w:pPr>
      <w:r w:rsidRPr="006D6401">
        <w:rPr>
          <w:rStyle w:val="Voetnootmarkering"/>
          <w:color w:val="C00000"/>
        </w:rPr>
        <w:footnoteRef/>
      </w:r>
      <w:r w:rsidRPr="006D6401">
        <w:rPr>
          <w:color w:val="C00000"/>
        </w:rPr>
        <w:t xml:space="preserve"> Zie in dit verband ook bijvoorbeeld de uitspraak van de rechtbank Rotterdam van 1 juni 2018 (ECLI:NL:RBROT:2018:4386).</w:t>
      </w:r>
    </w:p>
  </w:footnote>
  <w:footnote w:id="14">
    <w:p w14:paraId="12E7EB99" w14:textId="77777777" w:rsidR="00433A34" w:rsidRPr="006D6401" w:rsidRDefault="00433A34" w:rsidP="00E741DB">
      <w:pPr>
        <w:pStyle w:val="Voetnoottekst"/>
      </w:pPr>
      <w:r w:rsidRPr="006D6401">
        <w:rPr>
          <w:rStyle w:val="Voetnootmarkering"/>
          <w:color w:val="C00000"/>
        </w:rPr>
        <w:footnoteRef/>
      </w:r>
      <w:r w:rsidRPr="006D6401">
        <w:rPr>
          <w:color w:val="C00000"/>
        </w:rPr>
        <w:t xml:space="preserve"> In de memorie van toelichting is hierover het volgende opgemerkt: "Zo kan bijvoorbeeld worden bepaald dat het persoonsgebonden budget alleen ingezet kan worden als de informele hulp goedkoper is dan formele hulp. De te stellen voorwaarden kunnen niet zover gaan dat het inschakelen van informele hulp geheel wordt uitgesloten." (Kamerstukken II 2013/14, 33841, nr. 3, p. 153.).</w:t>
      </w:r>
    </w:p>
  </w:footnote>
  <w:footnote w:id="15">
    <w:p w14:paraId="6646024E" w14:textId="230D1C73" w:rsidR="00433A34" w:rsidRPr="006D6401" w:rsidRDefault="00433A34" w:rsidP="00E741DB">
      <w:pPr>
        <w:pStyle w:val="Voetnoottekst"/>
        <w:rPr>
          <w:color w:val="C00000"/>
        </w:rPr>
      </w:pPr>
      <w:r w:rsidRPr="006D6401">
        <w:rPr>
          <w:rStyle w:val="Voetnootmarkering"/>
          <w:color w:val="C00000"/>
        </w:rPr>
        <w:footnoteRef/>
      </w:r>
      <w:r w:rsidRPr="006D6401">
        <w:rPr>
          <w:color w:val="C00000"/>
        </w:rPr>
        <w:t xml:space="preserve"> De hier bedoelde relatie met de hulp is geen arbeidsovereenkomst of overeenkomst van opdracht of vervoer. Van een arbeidsovereenkomst is sprake indien een werknemer zich verbindt om in dienst van de andere partij, de werkgever, gedurende een zekere periode tegen loon arbeid te verrichten (art</w:t>
      </w:r>
      <w:r>
        <w:rPr>
          <w:color w:val="C00000"/>
        </w:rPr>
        <w:t>ikel</w:t>
      </w:r>
      <w:r w:rsidRPr="006D6401">
        <w:rPr>
          <w:color w:val="C00000"/>
        </w:rPr>
        <w:t xml:space="preserve"> 7:610 </w:t>
      </w:r>
      <w:r>
        <w:rPr>
          <w:color w:val="C00000"/>
        </w:rPr>
        <w:t xml:space="preserve">van het </w:t>
      </w:r>
      <w:r w:rsidRPr="006D6401">
        <w:rPr>
          <w:color w:val="C00000"/>
        </w:rPr>
        <w:t>BW). De overeenkomst van opdracht is de overeenkomst ‘waarbij de ene partij, de opdrachtnemer, zich jegens de andere partij, de opdrachtgever, verbindt anders dan op grond van een arbeidsovereenkomst werkzaamheden te verrichten die in iets anders bestaan dan het tot stand brengen van een werk van stoffelijke aard, het bewaren van zaken, het uitgeven van werken of het vervoeren of doen vervoeren van personen of zaken’ (art. 7:400 BW). In de begrippen ‘zich verbinden’ en ‘arbeid’ of ‘werkzaamheden’ ligt besloten dat er bij beide overeenkomsten sprake is van een verplichting jegens een ander om arbeid te verrichten. Er wordt met andere woorden een juridische verbintenis aangegaan die in beginsel moet worden nagekomen. Dit verplichtende element (en dus ook de mogelijkheid om nakoming af te dwingen, alsmede de andere verplichtingen die uit de overeenkomst voortvloeien) is niet aanwezig bij hulp in familieverband, burenhulp, vriendendiensten en activiteiten in de sfeer van ‘heitje voor een karweitje’. Dit sluit aan bij wat in het maatschappelijk verkeer gebruikelijk is. Er is dus in die gevallen geen sprake van een overeenkomst van opdracht, noch van een arbeidsovereenkomst, noch van een andere overeenkomst in de zin van Boek 7 BW zoals de overeenkomst voor vervoer.</w:t>
      </w:r>
    </w:p>
  </w:footnote>
  <w:footnote w:id="16">
    <w:p w14:paraId="26D34D3E" w14:textId="77777777" w:rsidR="00433A34" w:rsidRPr="006D6401" w:rsidRDefault="00433A34" w:rsidP="00E741DB">
      <w:pPr>
        <w:pStyle w:val="Voetnoottekst"/>
      </w:pPr>
      <w:r w:rsidRPr="006D6401">
        <w:rPr>
          <w:rStyle w:val="Voetnootmarkering"/>
          <w:color w:val="C00000"/>
        </w:rPr>
        <w:footnoteRef/>
      </w:r>
      <w:r w:rsidRPr="006D6401">
        <w:rPr>
          <w:color w:val="C00000"/>
        </w:rPr>
        <w:t xml:space="preserve"> Onder een hulp uit het sociale netwerk wordt verstaan een natuurlijke persoon die maatschappelijke ondersteuning verleent die rechtstreeks voortvloeit uit een tussen hem en de cliënt bestaande sociale relatie, tenzij de maatschappelijke ondersteuning tevens beroeps- of bedrijfsmatig wordt verleend (artikel 2 van de Uitvoeringsregeling Wmo 2015).</w:t>
      </w:r>
    </w:p>
  </w:footnote>
  <w:footnote w:id="17">
    <w:p w14:paraId="13471460" w14:textId="77777777" w:rsidR="00433A34" w:rsidRPr="006D6401" w:rsidRDefault="00433A34" w:rsidP="00E741DB">
      <w:pPr>
        <w:pStyle w:val="Voetnoottekst"/>
      </w:pPr>
      <w:r w:rsidRPr="006D6401">
        <w:rPr>
          <w:rStyle w:val="Voetnootmarkering"/>
        </w:rPr>
        <w:footnoteRef/>
      </w:r>
      <w:r w:rsidRPr="006D6401">
        <w:t xml:space="preserve"> De rechtbank verwijst hierbij naar jurisprudentie van de CRvB ten aanzien van AWBZ-pgb’s (te weten de uitspraken van 21 augustus 2013 (ECLI:NL:CRVB:2013:1488) en 11 januari 2017 (ECLI:NL:CRVB:2017:232)).</w:t>
      </w:r>
    </w:p>
  </w:footnote>
  <w:footnote w:id="18">
    <w:p w14:paraId="43DF756E" w14:textId="77777777" w:rsidR="00433A34" w:rsidRPr="006D6401" w:rsidRDefault="00433A34" w:rsidP="00235569">
      <w:pPr>
        <w:pStyle w:val="Voetnoottekst"/>
        <w:rPr>
          <w:rFonts w:cstheme="minorHAnsi"/>
        </w:rPr>
      </w:pPr>
      <w:r w:rsidRPr="006D6401">
        <w:rPr>
          <w:rStyle w:val="Voetnootmarkering"/>
          <w:rFonts w:cstheme="minorHAnsi"/>
          <w:color w:val="C00000"/>
        </w:rPr>
        <w:footnoteRef/>
      </w:r>
      <w:r w:rsidRPr="006D6401">
        <w:rPr>
          <w:rFonts w:cstheme="minorHAnsi"/>
          <w:color w:val="C00000"/>
        </w:rPr>
        <w:t xml:space="preserve"> Wellicht ten overvloede, als een gemeente besluit een dergelijke regeling niet te treffen, dan zal ook dit in het beleidsplan gemotiveerd moeten worden.</w:t>
      </w:r>
    </w:p>
  </w:footnote>
  <w:footnote w:id="19">
    <w:p w14:paraId="6EA8DAEB" w14:textId="32C8D242" w:rsidR="00433A34" w:rsidRPr="006D6401" w:rsidRDefault="00433A34" w:rsidP="00235569">
      <w:pPr>
        <w:pStyle w:val="Voetnoottekst"/>
        <w:rPr>
          <w:rFonts w:cstheme="minorHAnsi"/>
        </w:rPr>
      </w:pPr>
      <w:r w:rsidRPr="006D6401">
        <w:rPr>
          <w:rStyle w:val="Voetnootmarkering"/>
          <w:rFonts w:cstheme="minorHAnsi"/>
          <w:color w:val="C00000"/>
        </w:rPr>
        <w:footnoteRef/>
      </w:r>
      <w:r w:rsidRPr="006D6401">
        <w:rPr>
          <w:rFonts w:cstheme="minorHAnsi"/>
          <w:color w:val="C00000"/>
        </w:rPr>
        <w:t xml:space="preserve"> ‘Dubbelfacultatief’ in die zin dat heel artikel 37 facultatief is, maar dat aan overname van óók het tweede en derde lid weer een afzonderlijke afweging ten grondslag ligt. In plaats van werken met indexering kan er uiteraard ook voor gekozen om de raad telkens als zij daar aanleiding toe zien zelf de bedragen aan te laten passen (middels een wijziging van de verordening).</w:t>
      </w:r>
    </w:p>
  </w:footnote>
  <w:footnote w:id="20">
    <w:p w14:paraId="720EAD97" w14:textId="66C1593F" w:rsidR="00433A34" w:rsidRDefault="00433A34">
      <w:pPr>
        <w:pStyle w:val="Voetnoottekst"/>
      </w:pPr>
      <w:r>
        <w:rPr>
          <w:rStyle w:val="Voetnootmarkering"/>
        </w:rPr>
        <w:footnoteRef/>
      </w:r>
      <w:r>
        <w:t xml:space="preserve"> </w:t>
      </w:r>
      <w:r w:rsidRPr="008449FC">
        <w:t>RvB 19-04-2011, nr. 10/4882 WWB, ECLI:NL:CRVB:2011:BQ3002.</w:t>
      </w:r>
    </w:p>
  </w:footnote>
  <w:footnote w:id="21">
    <w:p w14:paraId="3FC9D977" w14:textId="7527187F" w:rsidR="00433A34" w:rsidRDefault="00433A34">
      <w:pPr>
        <w:pStyle w:val="Voetnoottekst"/>
      </w:pPr>
      <w:r>
        <w:rPr>
          <w:rStyle w:val="Voetnootmarkering"/>
        </w:rPr>
        <w:footnoteRef/>
      </w:r>
      <w:r>
        <w:t xml:space="preserve"> </w:t>
      </w:r>
      <w:r w:rsidRPr="008449FC">
        <w:t>CRvB 31-12-2007, nrs. 06/4510 WWB, ECLI:NL:CRVB:2007:BC1811, CRvB 29-07-2008, nrs. 07/2262 WWB e.a., ECLI:NL:CRVB:2008:BD9023, CRvB 19-08-2008, nrs. 07/2416 WWB e.a., ECLI:NL:CRVB:2008:BE8919 en CRvB 19-01-2010, nr. 08/1012 WWB, ECLI:NL:CRVB:2010:BL0052.</w:t>
      </w:r>
    </w:p>
  </w:footnote>
  <w:footnote w:id="22">
    <w:p w14:paraId="50D6A31C" w14:textId="49093806" w:rsidR="00433A34" w:rsidRDefault="00433A34">
      <w:pPr>
        <w:pStyle w:val="Voetnoottekst"/>
      </w:pPr>
      <w:r>
        <w:rPr>
          <w:rStyle w:val="Voetnootmarkering"/>
        </w:rPr>
        <w:footnoteRef/>
      </w:r>
      <w:r>
        <w:t xml:space="preserve"> </w:t>
      </w:r>
      <w:r w:rsidRPr="006927E1">
        <w:t xml:space="preserve">Kamerstukken II 2011/12, 33 207, nr. 3, </w:t>
      </w:r>
      <w:r>
        <w:t>p</w:t>
      </w:r>
      <w:r w:rsidRPr="006927E1">
        <w:t>. 43.</w:t>
      </w:r>
    </w:p>
  </w:footnote>
  <w:footnote w:id="23">
    <w:p w14:paraId="1F39336F" w14:textId="52EE79E9" w:rsidR="00433A34" w:rsidRDefault="00433A34">
      <w:pPr>
        <w:pStyle w:val="Voetnoottekst"/>
      </w:pPr>
      <w:r>
        <w:rPr>
          <w:rStyle w:val="Voetnootmarkering"/>
        </w:rPr>
        <w:footnoteRef/>
      </w:r>
      <w:r>
        <w:t xml:space="preserve"> </w:t>
      </w:r>
      <w:r w:rsidRPr="006927E1">
        <w:t>CRvB 24-07-2001, nr. 99/1857 NABW, ECLI:NL:CRVB:2001:AD4887.</w:t>
      </w:r>
    </w:p>
  </w:footnote>
  <w:footnote w:id="24">
    <w:p w14:paraId="6F1986EB" w14:textId="0D592447" w:rsidR="00433A34" w:rsidRDefault="00433A34">
      <w:pPr>
        <w:pStyle w:val="Voetnoottekst"/>
      </w:pPr>
      <w:r>
        <w:rPr>
          <w:rStyle w:val="Voetnootmarkering"/>
        </w:rPr>
        <w:footnoteRef/>
      </w:r>
      <w:r>
        <w:t xml:space="preserve"> </w:t>
      </w:r>
      <w:r w:rsidRPr="006927E1">
        <w:t>CRvB 07-08-2012, nr. 10/3435 WWB, ECLI:NL:CRVB:2012:BX3978.</w:t>
      </w:r>
    </w:p>
  </w:footnote>
  <w:footnote w:id="25">
    <w:p w14:paraId="074DF8E9" w14:textId="02493030" w:rsidR="00433A34" w:rsidRDefault="00433A34">
      <w:pPr>
        <w:pStyle w:val="Voetnoottekst"/>
      </w:pPr>
      <w:r>
        <w:rPr>
          <w:rStyle w:val="Voetnootmarkering"/>
        </w:rPr>
        <w:footnoteRef/>
      </w:r>
      <w:r>
        <w:t xml:space="preserve"> </w:t>
      </w:r>
      <w:r w:rsidRPr="006927E1">
        <w:t>CRvB 08-09-2009, nrs. 07/6337 WWB e.a., ECLI:NL:CRVB:2009:BJ7732 en CRvB 07-12-2010, nr. 09/1094 WWB, ECLI:NL:CRVB:2010:BO6721.</w:t>
      </w:r>
    </w:p>
  </w:footnote>
  <w:footnote w:id="26">
    <w:p w14:paraId="3F4AA5F2" w14:textId="2455A186" w:rsidR="00433A34" w:rsidRDefault="00433A34">
      <w:pPr>
        <w:pStyle w:val="Voetnoottekst"/>
      </w:pPr>
      <w:r>
        <w:rPr>
          <w:rStyle w:val="Voetnootmarkering"/>
        </w:rPr>
        <w:footnoteRef/>
      </w:r>
      <w:r>
        <w:t xml:space="preserve"> </w:t>
      </w:r>
      <w:r w:rsidRPr="002D6AED">
        <w:t>CRvB 20-03-2007, nrs. 06/515 NABW e.a., ECLI:NL:CRVB:2007:BA2344.</w:t>
      </w:r>
    </w:p>
  </w:footnote>
  <w:footnote w:id="27">
    <w:p w14:paraId="299D0615" w14:textId="01B72CA1" w:rsidR="00433A34" w:rsidRDefault="00433A34">
      <w:pPr>
        <w:pStyle w:val="Voetnoottekst"/>
      </w:pPr>
      <w:r>
        <w:rPr>
          <w:rStyle w:val="Voetnootmarkering"/>
        </w:rPr>
        <w:footnoteRef/>
      </w:r>
      <w:r>
        <w:t xml:space="preserve"> </w:t>
      </w:r>
      <w:r w:rsidRPr="002D6AED">
        <w:t xml:space="preserve">Kamerstukken II 2013/14, 33 801, nr. 3, </w:t>
      </w:r>
      <w:r>
        <w:t>p</w:t>
      </w:r>
      <w:r w:rsidRPr="002D6AED">
        <w:t>. 24.</w:t>
      </w:r>
    </w:p>
  </w:footnote>
  <w:footnote w:id="28">
    <w:p w14:paraId="6B0BBB45" w14:textId="1B423F94" w:rsidR="00433A34" w:rsidRDefault="00433A34">
      <w:pPr>
        <w:pStyle w:val="Voetnoottekst"/>
      </w:pPr>
      <w:r>
        <w:rPr>
          <w:rStyle w:val="Voetnootmarkering"/>
        </w:rPr>
        <w:footnoteRef/>
      </w:r>
      <w:r>
        <w:t xml:space="preserve"> </w:t>
      </w:r>
      <w:r w:rsidRPr="002D6AED">
        <w:t>CRvB 19-08-2008, nrs. 07/2416 WWB e.a., ECLI:NL:CRVB:2008:BE8919.</w:t>
      </w:r>
    </w:p>
  </w:footnote>
  <w:footnote w:id="29">
    <w:p w14:paraId="483F5580" w14:textId="6B37C5EC" w:rsidR="00433A34" w:rsidRDefault="00433A34">
      <w:pPr>
        <w:pStyle w:val="Voetnoottekst"/>
      </w:pPr>
      <w:r>
        <w:rPr>
          <w:rStyle w:val="Voetnootmarkering"/>
        </w:rPr>
        <w:footnoteRef/>
      </w:r>
      <w:r>
        <w:t xml:space="preserve"> </w:t>
      </w:r>
      <w:r w:rsidRPr="002D6AED">
        <w:t xml:space="preserve">Kamerstukken II 2013/14, 33 801, nr. 3, </w:t>
      </w:r>
      <w:r>
        <w:t>p</w:t>
      </w:r>
      <w:r w:rsidRPr="002D6AED">
        <w:t>. 55.</w:t>
      </w:r>
    </w:p>
  </w:footnote>
  <w:footnote w:id="30">
    <w:p w14:paraId="3B287029" w14:textId="55B0D9BC" w:rsidR="00433A34" w:rsidRDefault="00433A34">
      <w:pPr>
        <w:pStyle w:val="Voetnoottekst"/>
      </w:pPr>
      <w:r>
        <w:rPr>
          <w:rStyle w:val="Voetnootmarkering"/>
        </w:rPr>
        <w:footnoteRef/>
      </w:r>
      <w:r>
        <w:t xml:space="preserve"> </w:t>
      </w:r>
      <w:r w:rsidRPr="002D6AED">
        <w:t xml:space="preserve">Kamerstukken II 2013/14, 33 801, nr. 3, </w:t>
      </w:r>
      <w:r>
        <w:t>p</w:t>
      </w:r>
      <w:r w:rsidRPr="002D6AED">
        <w:t>. 25-26.</w:t>
      </w:r>
    </w:p>
  </w:footnote>
  <w:footnote w:id="31">
    <w:p w14:paraId="292095DC" w14:textId="7614B61E" w:rsidR="00433A34" w:rsidRDefault="00433A34">
      <w:pPr>
        <w:pStyle w:val="Voetnoottekst"/>
      </w:pPr>
      <w:r>
        <w:rPr>
          <w:rStyle w:val="Voetnootmarkering"/>
        </w:rPr>
        <w:footnoteRef/>
      </w:r>
      <w:r>
        <w:t xml:space="preserve"> </w:t>
      </w:r>
      <w:r w:rsidRPr="002D6AED">
        <w:t>CRvB 06-07-2010, nr. 08/2025 WWB, ECLI:NL:CRVB:2010:BN0660.</w:t>
      </w:r>
    </w:p>
  </w:footnote>
  <w:footnote w:id="32">
    <w:p w14:paraId="6AD3A6A1" w14:textId="20F39783" w:rsidR="00433A34" w:rsidRDefault="00433A34">
      <w:pPr>
        <w:pStyle w:val="Voetnoottekst"/>
      </w:pPr>
      <w:r>
        <w:rPr>
          <w:rStyle w:val="Voetnootmarkering"/>
        </w:rPr>
        <w:footnoteRef/>
      </w:r>
      <w:r>
        <w:t xml:space="preserve"> </w:t>
      </w:r>
      <w:r w:rsidRPr="00750DEB">
        <w:t>Rechtbank Arnhem 14-09-2006, nr. AWB 06/999, ECLI:NL:RBARN:2006:AZ3540</w:t>
      </w:r>
      <w:r>
        <w:t>.</w:t>
      </w:r>
    </w:p>
  </w:footnote>
  <w:footnote w:id="33">
    <w:p w14:paraId="3689206D" w14:textId="7C9DDA88" w:rsidR="00433A34" w:rsidRDefault="00433A34">
      <w:pPr>
        <w:pStyle w:val="Voetnoottekst"/>
      </w:pPr>
      <w:r>
        <w:rPr>
          <w:rStyle w:val="Voetnootmarkering"/>
        </w:rPr>
        <w:footnoteRef/>
      </w:r>
      <w:r>
        <w:t xml:space="preserve"> </w:t>
      </w:r>
      <w:r w:rsidRPr="00750DEB">
        <w:t xml:space="preserve">Kamerstukken II 2002/03 28870, nr. 3, </w:t>
      </w:r>
      <w:r>
        <w:t>p</w:t>
      </w:r>
      <w:r w:rsidRPr="00750DEB">
        <w:t>. 35.</w:t>
      </w:r>
    </w:p>
  </w:footnote>
  <w:footnote w:id="34">
    <w:p w14:paraId="50BC8318" w14:textId="2EDD9B87" w:rsidR="00433A34" w:rsidRDefault="00433A34">
      <w:pPr>
        <w:pStyle w:val="Voetnoottekst"/>
      </w:pPr>
      <w:r>
        <w:rPr>
          <w:rStyle w:val="Voetnootmarkering"/>
        </w:rPr>
        <w:footnoteRef/>
      </w:r>
      <w:r>
        <w:t xml:space="preserve"> </w:t>
      </w:r>
      <w:r w:rsidRPr="00750DEB">
        <w:t>CRvB 24-04-2012, nr. 11/2062 WWB, ECLI:NL:CRVB:2012:BW4400.</w:t>
      </w:r>
    </w:p>
  </w:footnote>
  <w:footnote w:id="35">
    <w:p w14:paraId="2E5445C7" w14:textId="4ED5A06C" w:rsidR="00433A34" w:rsidRPr="00DA11F0" w:rsidRDefault="00433A34" w:rsidP="00DA11F0">
      <w:pPr>
        <w:pStyle w:val="Voetnoottekst"/>
      </w:pPr>
      <w:r>
        <w:rPr>
          <w:rStyle w:val="Voetnootmarkering"/>
        </w:rPr>
        <w:footnoteRef/>
      </w:r>
      <w:r>
        <w:t xml:space="preserve"> </w:t>
      </w:r>
      <w:r w:rsidRPr="00DA11F0">
        <w:t xml:space="preserve">Kamerstukken II 2007/08, 31 577, nr. 3, </w:t>
      </w:r>
      <w:r>
        <w:t>p</w:t>
      </w:r>
      <w:r w:rsidRPr="00DA11F0">
        <w:t>. 12</w:t>
      </w:r>
      <w:r>
        <w:t>.</w:t>
      </w:r>
    </w:p>
  </w:footnote>
  <w:footnote w:id="36">
    <w:p w14:paraId="017E64DA" w14:textId="74782360" w:rsidR="00433A34" w:rsidRDefault="00433A34">
      <w:pPr>
        <w:pStyle w:val="Voetnoottekst"/>
      </w:pPr>
      <w:r>
        <w:rPr>
          <w:rStyle w:val="Voetnootmarkering"/>
        </w:rPr>
        <w:footnoteRef/>
      </w:r>
      <w:r>
        <w:t xml:space="preserve"> </w:t>
      </w:r>
      <w:r w:rsidRPr="00750DEB">
        <w:t xml:space="preserve">Kamerstukken II 2007/08 31 577, nr. 3, </w:t>
      </w:r>
      <w:r>
        <w:t>p</w:t>
      </w:r>
      <w:r w:rsidRPr="00750DEB">
        <w:t>. 12.</w:t>
      </w:r>
    </w:p>
  </w:footnote>
  <w:footnote w:id="37">
    <w:p w14:paraId="1C4B4B93" w14:textId="3FF21967" w:rsidR="00433A34" w:rsidRDefault="00433A34">
      <w:pPr>
        <w:pStyle w:val="Voetnoottekst"/>
      </w:pPr>
      <w:r>
        <w:rPr>
          <w:rStyle w:val="Voetnootmarkering"/>
        </w:rPr>
        <w:footnoteRef/>
      </w:r>
      <w:r>
        <w:t xml:space="preserve"> </w:t>
      </w:r>
      <w:r w:rsidRPr="00DA11F0">
        <w:t xml:space="preserve">Kamerstukken II 2007/08, 31 577, nr. 3, </w:t>
      </w:r>
      <w:r>
        <w:t>p</w:t>
      </w:r>
      <w:r w:rsidRPr="00DA11F0">
        <w:t>. 12</w:t>
      </w:r>
      <w:r>
        <w:t>.</w:t>
      </w:r>
    </w:p>
  </w:footnote>
  <w:footnote w:id="38">
    <w:p w14:paraId="02BFE40D" w14:textId="40A3D14D" w:rsidR="00433A34" w:rsidRDefault="00433A34">
      <w:pPr>
        <w:pStyle w:val="Voetnoottekst"/>
      </w:pPr>
      <w:r>
        <w:rPr>
          <w:rStyle w:val="Voetnootmarkering"/>
        </w:rPr>
        <w:footnoteRef/>
      </w:r>
      <w:r>
        <w:t xml:space="preserve"> </w:t>
      </w:r>
      <w:r w:rsidRPr="00E966B4">
        <w:t>Kamerstukken II 2013</w:t>
      </w:r>
      <w:r>
        <w:t>/</w:t>
      </w:r>
      <w:r w:rsidRPr="00E966B4">
        <w:t xml:space="preserve">14, 33 161, nr. 107, </w:t>
      </w:r>
      <w:r>
        <w:t>p</w:t>
      </w:r>
      <w:r w:rsidRPr="00E966B4">
        <w:t>. 115.</w:t>
      </w:r>
    </w:p>
  </w:footnote>
  <w:footnote w:id="39">
    <w:p w14:paraId="595F2FDB" w14:textId="0EA17614" w:rsidR="00433A34" w:rsidRDefault="00433A34">
      <w:pPr>
        <w:pStyle w:val="Voetnoottekst"/>
      </w:pPr>
      <w:r>
        <w:rPr>
          <w:rStyle w:val="Voetnootmarkering"/>
        </w:rPr>
        <w:footnoteRef/>
      </w:r>
      <w:r>
        <w:t xml:space="preserve"> </w:t>
      </w:r>
      <w:r w:rsidRPr="00E966B4">
        <w:t>Kamerstukken II 2004/05, 28 870, nr. 125.</w:t>
      </w:r>
    </w:p>
  </w:footnote>
  <w:footnote w:id="40">
    <w:p w14:paraId="28B0C724" w14:textId="7249B028" w:rsidR="00433A34" w:rsidRPr="009F09DE" w:rsidRDefault="00433A34">
      <w:pPr>
        <w:pStyle w:val="Voetnoottekst"/>
      </w:pPr>
      <w:r w:rsidRPr="009F09DE">
        <w:rPr>
          <w:rStyle w:val="Voetnootmarkering"/>
          <w:color w:val="C00000"/>
        </w:rPr>
        <w:footnoteRef/>
      </w:r>
      <w:r w:rsidRPr="009F09DE">
        <w:rPr>
          <w:color w:val="C00000"/>
        </w:rPr>
        <w:t xml:space="preserve"> Mogelijk wordt de regeling ten aanzien van de loonkostensubsidie op (korte) termijn vervangen door de invoering van e</w:t>
      </w:r>
      <w:r>
        <w:rPr>
          <w:color w:val="C00000"/>
        </w:rPr>
        <w:t>en systeem van loondispensatie.</w:t>
      </w:r>
    </w:p>
  </w:footnote>
  <w:footnote w:id="41">
    <w:p w14:paraId="29F7F965" w14:textId="77777777" w:rsidR="00433A34" w:rsidRPr="00B26E65" w:rsidRDefault="00433A34" w:rsidP="00942EBF">
      <w:pPr>
        <w:pStyle w:val="Voetnoottekst"/>
        <w:rPr>
          <w:szCs w:val="16"/>
        </w:rPr>
      </w:pPr>
      <w:r w:rsidRPr="009F09DE">
        <w:rPr>
          <w:rStyle w:val="Voetnootmarkering"/>
          <w:szCs w:val="16"/>
        </w:rPr>
        <w:footnoteRef/>
      </w:r>
      <w:r w:rsidRPr="009F09DE">
        <w:rPr>
          <w:szCs w:val="16"/>
        </w:rPr>
        <w:t xml:space="preserve"> ‘Wet van 17 november 2016 tot wijziging van de Participatiewet, de Wet tegemoetkomingen loondomein, de Wet financiering sociale verzekeringen en de Wet arbeidsongeschiktheids-voorziening jonggehandicapten in verband met stroomlijning van de loonkostensubsidie op grond van de Participatiewet en enkele andere wijzigingen' (</w:t>
      </w:r>
      <w:r w:rsidRPr="009F09DE">
        <w:rPr>
          <w:i/>
          <w:szCs w:val="16"/>
        </w:rPr>
        <w:t>Stb</w:t>
      </w:r>
      <w:r w:rsidRPr="009F09DE">
        <w:rPr>
          <w:szCs w:val="16"/>
        </w:rPr>
        <w:t>. 2016-444).</w:t>
      </w:r>
    </w:p>
  </w:footnote>
  <w:footnote w:id="42">
    <w:p w14:paraId="54F078E2" w14:textId="67A15FF2" w:rsidR="00433A34" w:rsidRPr="00987067" w:rsidRDefault="00433A34" w:rsidP="00987067">
      <w:pPr>
        <w:pStyle w:val="Voetnoottekst"/>
      </w:pPr>
      <w:r w:rsidRPr="00FA404F">
        <w:rPr>
          <w:rStyle w:val="Voetnootmarkering"/>
          <w:color w:val="C00000"/>
        </w:rPr>
        <w:footnoteRef/>
      </w:r>
      <w:r w:rsidRPr="00FA404F">
        <w:rPr>
          <w:color w:val="C00000"/>
        </w:rPr>
        <w:t xml:space="preserve"> Kamerstukken II 2013/14, 33 161, nr. 107, </w:t>
      </w:r>
      <w:r>
        <w:rPr>
          <w:color w:val="C00000"/>
        </w:rPr>
        <w:t>p</w:t>
      </w:r>
      <w:r w:rsidRPr="00FA404F">
        <w:rPr>
          <w:color w:val="C00000"/>
        </w:rPr>
        <w:t>. 62.</w:t>
      </w:r>
    </w:p>
  </w:footnote>
  <w:footnote w:id="43">
    <w:p w14:paraId="45BEC364" w14:textId="34EAB31D" w:rsidR="00433A34" w:rsidRPr="00FA404F" w:rsidRDefault="00433A34" w:rsidP="00FA404F">
      <w:pPr>
        <w:pStyle w:val="Voetnoottekst"/>
      </w:pPr>
      <w:r>
        <w:rPr>
          <w:rStyle w:val="Voetnootmarkering"/>
        </w:rPr>
        <w:footnoteRef/>
      </w:r>
      <w:r>
        <w:t xml:space="preserve"> </w:t>
      </w:r>
      <w:r w:rsidRPr="00FA404F">
        <w:t xml:space="preserve">Kamerstukken II 2013/14, 33 161, nr. 107, </w:t>
      </w:r>
      <w:r>
        <w:t>p</w:t>
      </w:r>
      <w:r w:rsidRPr="00FA404F">
        <w:t>. 62.</w:t>
      </w:r>
    </w:p>
  </w:footnote>
  <w:footnote w:id="44">
    <w:p w14:paraId="5944978F" w14:textId="152E0A92" w:rsidR="00433A34" w:rsidRPr="00FA404F" w:rsidRDefault="00433A34" w:rsidP="00FA404F">
      <w:pPr>
        <w:pStyle w:val="Voetnoottekst"/>
      </w:pPr>
      <w:r>
        <w:rPr>
          <w:rStyle w:val="Voetnootmarkering"/>
        </w:rPr>
        <w:footnoteRef/>
      </w:r>
      <w:r>
        <w:t xml:space="preserve"> </w:t>
      </w:r>
      <w:r w:rsidRPr="00FA404F">
        <w:t>CRvB 18-09-2012, nr. 10/5811 WWB, ECLI:NL:CRVB:2012:BX8803.</w:t>
      </w:r>
    </w:p>
  </w:footnote>
  <w:footnote w:id="45">
    <w:p w14:paraId="0846E109" w14:textId="520BE2CF" w:rsidR="00433A34" w:rsidRDefault="00433A34">
      <w:pPr>
        <w:pStyle w:val="Voetnoottekst"/>
      </w:pPr>
      <w:r>
        <w:rPr>
          <w:rStyle w:val="Voetnootmarkering"/>
        </w:rPr>
        <w:footnoteRef/>
      </w:r>
      <w:r>
        <w:t xml:space="preserve"> </w:t>
      </w:r>
      <w:r w:rsidRPr="007C5AD5">
        <w:t>CRvB 19-08-2008, nrs. 06/1163 WWB e.a., ECLI:NL:CRVB:2008:BE8918 en CRvB 15-02-2011, nr. 08/5141 WWB, ECLI:NL:CRVB:2011:BP5532.</w:t>
      </w:r>
    </w:p>
  </w:footnote>
  <w:footnote w:id="46">
    <w:p w14:paraId="2023E9CA" w14:textId="4EC4E998" w:rsidR="00433A34" w:rsidRDefault="00433A34">
      <w:pPr>
        <w:pStyle w:val="Voetnoottekst"/>
      </w:pPr>
      <w:r>
        <w:rPr>
          <w:rStyle w:val="Voetnootmarkering"/>
        </w:rPr>
        <w:footnoteRef/>
      </w:r>
      <w:r>
        <w:t xml:space="preserve"> </w:t>
      </w:r>
      <w:r w:rsidRPr="007C5AD5">
        <w:t>CRvB 27-03-2012, nr. 10/2488 WWB, ECLI:NL:CRVB:2012:BW0068 en CRvB 31-07-2012, nr. 12/1825 WWB, ECLI:NL:CRVB:2012:BX7178.</w:t>
      </w:r>
    </w:p>
  </w:footnote>
  <w:footnote w:id="47">
    <w:p w14:paraId="1252E3AE" w14:textId="28F6FAFE" w:rsidR="00433A34" w:rsidRDefault="00433A34">
      <w:pPr>
        <w:pStyle w:val="Voetnoottekst"/>
      </w:pPr>
      <w:r>
        <w:rPr>
          <w:rStyle w:val="Voetnootmarkering"/>
        </w:rPr>
        <w:footnoteRef/>
      </w:r>
      <w:r>
        <w:t xml:space="preserve"> </w:t>
      </w:r>
      <w:r w:rsidRPr="007C5AD5">
        <w:t>CRvB 13-07-2010, nr. 08/2345 WWB, ECLI:NL:CRVB:2010:BN2529.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447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1D32183"/>
    <w:multiLevelType w:val="multilevel"/>
    <w:tmpl w:val="91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25C93"/>
    <w:multiLevelType w:val="hybridMultilevel"/>
    <w:tmpl w:val="83C0BB40"/>
    <w:lvl w:ilvl="0" w:tplc="6BD4FC4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3066B"/>
    <w:multiLevelType w:val="hybridMultilevel"/>
    <w:tmpl w:val="D4A43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3D2591"/>
    <w:multiLevelType w:val="hybridMultilevel"/>
    <w:tmpl w:val="399432EC"/>
    <w:lvl w:ilvl="0" w:tplc="75048DF4">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F955BE"/>
    <w:multiLevelType w:val="hybridMultilevel"/>
    <w:tmpl w:val="443E650E"/>
    <w:lvl w:ilvl="0" w:tplc="C274969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9945A3"/>
    <w:multiLevelType w:val="hybridMultilevel"/>
    <w:tmpl w:val="BBB6E314"/>
    <w:lvl w:ilvl="0" w:tplc="242644A4">
      <w:start w:val="1"/>
      <w:numFmt w:val="lowerLetter"/>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D621F1"/>
    <w:multiLevelType w:val="multilevel"/>
    <w:tmpl w:val="A344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D5DA0"/>
    <w:multiLevelType w:val="multilevel"/>
    <w:tmpl w:val="166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11960"/>
    <w:multiLevelType w:val="hybridMultilevel"/>
    <w:tmpl w:val="D3C6F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1A1B6F"/>
    <w:multiLevelType w:val="hybridMultilevel"/>
    <w:tmpl w:val="4AEEE0F4"/>
    <w:lvl w:ilvl="0" w:tplc="A7FE4EB8">
      <w:start w:val="1"/>
      <w:numFmt w:val="bullet"/>
      <w:pStyle w:val="Lijstopsomteken"/>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DA41FB"/>
    <w:multiLevelType w:val="hybridMultilevel"/>
    <w:tmpl w:val="41384B90"/>
    <w:lvl w:ilvl="0" w:tplc="4D3ED1C4">
      <w:start w:val="1"/>
      <w:numFmt w:val="lowerLetter"/>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6E5D43"/>
    <w:multiLevelType w:val="hybridMultilevel"/>
    <w:tmpl w:val="6ED0869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EC72E1"/>
    <w:multiLevelType w:val="multilevel"/>
    <w:tmpl w:val="04130023"/>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15" w15:restartNumberingAfterBreak="0">
    <w:nsid w:val="55CD67D5"/>
    <w:multiLevelType w:val="hybridMultilevel"/>
    <w:tmpl w:val="63F64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78419D"/>
    <w:multiLevelType w:val="multilevel"/>
    <w:tmpl w:val="D76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60363"/>
    <w:multiLevelType w:val="hybridMultilevel"/>
    <w:tmpl w:val="D6E21DFE"/>
    <w:lvl w:ilvl="0" w:tplc="04C43BB0">
      <w:start w:val="1"/>
      <w:numFmt w:val="lowerLetter"/>
      <w:lvlText w:val="%1."/>
      <w:lvlJc w:val="left"/>
      <w:pPr>
        <w:ind w:left="720" w:hanging="360"/>
      </w:pPr>
      <w:rPr>
        <w:rFonts w:ascii="Arial" w:eastAsia="Times New Roman" w:hAnsi="Arial"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CA0920"/>
    <w:multiLevelType w:val="hybridMultilevel"/>
    <w:tmpl w:val="7C346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084728"/>
    <w:multiLevelType w:val="hybridMultilevel"/>
    <w:tmpl w:val="396E87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9D4CBE"/>
    <w:multiLevelType w:val="hybridMultilevel"/>
    <w:tmpl w:val="B82055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CC03C6"/>
    <w:multiLevelType w:val="hybridMultilevel"/>
    <w:tmpl w:val="4320AF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4"/>
  </w:num>
  <w:num w:numId="2">
    <w:abstractNumId w:val="11"/>
  </w:num>
  <w:num w:numId="3">
    <w:abstractNumId w:val="13"/>
  </w:num>
  <w:num w:numId="4">
    <w:abstractNumId w:val="0"/>
  </w:num>
  <w:num w:numId="5">
    <w:abstractNumId w:val="1"/>
  </w:num>
  <w:num w:numId="6">
    <w:abstractNumId w:val="15"/>
  </w:num>
  <w:num w:numId="7">
    <w:abstractNumId w:val="18"/>
  </w:num>
  <w:num w:numId="8">
    <w:abstractNumId w:val="12"/>
  </w:num>
  <w:num w:numId="9">
    <w:abstractNumId w:val="7"/>
  </w:num>
  <w:num w:numId="10">
    <w:abstractNumId w:val="17"/>
  </w:num>
  <w:num w:numId="11">
    <w:abstractNumId w:val="10"/>
  </w:num>
  <w:num w:numId="12">
    <w:abstractNumId w:val="3"/>
  </w:num>
  <w:num w:numId="13">
    <w:abstractNumId w:val="6"/>
  </w:num>
  <w:num w:numId="14">
    <w:abstractNumId w:val="4"/>
  </w:num>
  <w:num w:numId="15">
    <w:abstractNumId w:val="20"/>
  </w:num>
  <w:num w:numId="16">
    <w:abstractNumId w:val="19"/>
  </w:num>
  <w:num w:numId="17">
    <w:abstractNumId w:val="2"/>
  </w:num>
  <w:num w:numId="18">
    <w:abstractNumId w:val="9"/>
  </w:num>
  <w:num w:numId="19">
    <w:abstractNumId w:val="8"/>
  </w:num>
  <w:num w:numId="20">
    <w:abstractNumId w:val="16"/>
  </w:num>
  <w:num w:numId="21">
    <w:abstractNumId w:val="21"/>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10"/>
    <w:rsid w:val="0000516D"/>
    <w:rsid w:val="00006E15"/>
    <w:rsid w:val="00010250"/>
    <w:rsid w:val="00011E76"/>
    <w:rsid w:val="000128B5"/>
    <w:rsid w:val="00013B79"/>
    <w:rsid w:val="00024EE6"/>
    <w:rsid w:val="000306EB"/>
    <w:rsid w:val="0003074F"/>
    <w:rsid w:val="000321E2"/>
    <w:rsid w:val="00032955"/>
    <w:rsid w:val="00032E71"/>
    <w:rsid w:val="00036DBD"/>
    <w:rsid w:val="00052CE6"/>
    <w:rsid w:val="00053C3C"/>
    <w:rsid w:val="00055795"/>
    <w:rsid w:val="00057D85"/>
    <w:rsid w:val="00062AE2"/>
    <w:rsid w:val="00066ADE"/>
    <w:rsid w:val="000701F1"/>
    <w:rsid w:val="00070DC7"/>
    <w:rsid w:val="00076A71"/>
    <w:rsid w:val="000835A6"/>
    <w:rsid w:val="00083F06"/>
    <w:rsid w:val="00091A95"/>
    <w:rsid w:val="000A020B"/>
    <w:rsid w:val="000A2B97"/>
    <w:rsid w:val="000A2D3A"/>
    <w:rsid w:val="000B2319"/>
    <w:rsid w:val="000B2F94"/>
    <w:rsid w:val="000B47F6"/>
    <w:rsid w:val="000B490F"/>
    <w:rsid w:val="000C05BA"/>
    <w:rsid w:val="000C16D1"/>
    <w:rsid w:val="000C34D2"/>
    <w:rsid w:val="000D3586"/>
    <w:rsid w:val="000D3637"/>
    <w:rsid w:val="000D4B61"/>
    <w:rsid w:val="000D5934"/>
    <w:rsid w:val="000E7A7F"/>
    <w:rsid w:val="000F12C1"/>
    <w:rsid w:val="000F201C"/>
    <w:rsid w:val="000F56BA"/>
    <w:rsid w:val="00110205"/>
    <w:rsid w:val="00112331"/>
    <w:rsid w:val="001130E9"/>
    <w:rsid w:val="001134FC"/>
    <w:rsid w:val="00114ABA"/>
    <w:rsid w:val="00116AED"/>
    <w:rsid w:val="00124B24"/>
    <w:rsid w:val="001259F4"/>
    <w:rsid w:val="00135D84"/>
    <w:rsid w:val="00135DEF"/>
    <w:rsid w:val="00140E4A"/>
    <w:rsid w:val="00143A29"/>
    <w:rsid w:val="00145DF1"/>
    <w:rsid w:val="00153318"/>
    <w:rsid w:val="00153843"/>
    <w:rsid w:val="001579AA"/>
    <w:rsid w:val="001602B7"/>
    <w:rsid w:val="001637D1"/>
    <w:rsid w:val="001666BF"/>
    <w:rsid w:val="00167551"/>
    <w:rsid w:val="00176039"/>
    <w:rsid w:val="001823BD"/>
    <w:rsid w:val="0018257F"/>
    <w:rsid w:val="00182697"/>
    <w:rsid w:val="00185948"/>
    <w:rsid w:val="00187D36"/>
    <w:rsid w:val="0019083A"/>
    <w:rsid w:val="00195B16"/>
    <w:rsid w:val="001A0AA2"/>
    <w:rsid w:val="001A1A25"/>
    <w:rsid w:val="001A49E8"/>
    <w:rsid w:val="001A58E9"/>
    <w:rsid w:val="001B174D"/>
    <w:rsid w:val="001B697C"/>
    <w:rsid w:val="001C1BC6"/>
    <w:rsid w:val="001C6EEF"/>
    <w:rsid w:val="001D0C5A"/>
    <w:rsid w:val="001D2216"/>
    <w:rsid w:val="001D6476"/>
    <w:rsid w:val="001D7744"/>
    <w:rsid w:val="001E3F08"/>
    <w:rsid w:val="001E4B0D"/>
    <w:rsid w:val="001E5C5F"/>
    <w:rsid w:val="001E5C69"/>
    <w:rsid w:val="001E780E"/>
    <w:rsid w:val="00201FC4"/>
    <w:rsid w:val="002027C2"/>
    <w:rsid w:val="002039EF"/>
    <w:rsid w:val="00204802"/>
    <w:rsid w:val="00215A62"/>
    <w:rsid w:val="00220075"/>
    <w:rsid w:val="0022560B"/>
    <w:rsid w:val="002326C1"/>
    <w:rsid w:val="00235569"/>
    <w:rsid w:val="00235C53"/>
    <w:rsid w:val="002410F7"/>
    <w:rsid w:val="00250423"/>
    <w:rsid w:val="00253BFA"/>
    <w:rsid w:val="002572F5"/>
    <w:rsid w:val="0026182F"/>
    <w:rsid w:val="00265625"/>
    <w:rsid w:val="00267E68"/>
    <w:rsid w:val="002701A3"/>
    <w:rsid w:val="0027191A"/>
    <w:rsid w:val="0027402B"/>
    <w:rsid w:val="00274351"/>
    <w:rsid w:val="00274EAB"/>
    <w:rsid w:val="00276F30"/>
    <w:rsid w:val="00281F2E"/>
    <w:rsid w:val="00284E14"/>
    <w:rsid w:val="00292C7D"/>
    <w:rsid w:val="00294657"/>
    <w:rsid w:val="00294885"/>
    <w:rsid w:val="002A0B2B"/>
    <w:rsid w:val="002A1DFD"/>
    <w:rsid w:val="002A21BB"/>
    <w:rsid w:val="002A3561"/>
    <w:rsid w:val="002A7BFD"/>
    <w:rsid w:val="002A7F30"/>
    <w:rsid w:val="002C0E96"/>
    <w:rsid w:val="002C27BB"/>
    <w:rsid w:val="002D0077"/>
    <w:rsid w:val="002D6AED"/>
    <w:rsid w:val="002D6F8F"/>
    <w:rsid w:val="002D7A36"/>
    <w:rsid w:val="002E0251"/>
    <w:rsid w:val="002F1EFC"/>
    <w:rsid w:val="002F6A09"/>
    <w:rsid w:val="002F6FDB"/>
    <w:rsid w:val="003010D7"/>
    <w:rsid w:val="003046D9"/>
    <w:rsid w:val="00311BD6"/>
    <w:rsid w:val="00312CAC"/>
    <w:rsid w:val="00317046"/>
    <w:rsid w:val="00322833"/>
    <w:rsid w:val="0032414F"/>
    <w:rsid w:val="00326602"/>
    <w:rsid w:val="0033159F"/>
    <w:rsid w:val="00334607"/>
    <w:rsid w:val="00335C51"/>
    <w:rsid w:val="00337741"/>
    <w:rsid w:val="00346385"/>
    <w:rsid w:val="003509D5"/>
    <w:rsid w:val="00352375"/>
    <w:rsid w:val="00356CE0"/>
    <w:rsid w:val="00357797"/>
    <w:rsid w:val="00362925"/>
    <w:rsid w:val="00366FB0"/>
    <w:rsid w:val="0037478C"/>
    <w:rsid w:val="0037562D"/>
    <w:rsid w:val="00382FD5"/>
    <w:rsid w:val="0038340B"/>
    <w:rsid w:val="0038449F"/>
    <w:rsid w:val="00392697"/>
    <w:rsid w:val="003934EF"/>
    <w:rsid w:val="00393A26"/>
    <w:rsid w:val="003956F4"/>
    <w:rsid w:val="003A12F6"/>
    <w:rsid w:val="003A59A5"/>
    <w:rsid w:val="003A6BD4"/>
    <w:rsid w:val="003A6D0D"/>
    <w:rsid w:val="003B1F2C"/>
    <w:rsid w:val="003B3716"/>
    <w:rsid w:val="003B62F9"/>
    <w:rsid w:val="003C0A3C"/>
    <w:rsid w:val="003C14C4"/>
    <w:rsid w:val="003C198C"/>
    <w:rsid w:val="003C4F1E"/>
    <w:rsid w:val="003C4FB5"/>
    <w:rsid w:val="003D3E64"/>
    <w:rsid w:val="003D687B"/>
    <w:rsid w:val="003D6CD3"/>
    <w:rsid w:val="003E0C6F"/>
    <w:rsid w:val="003E4294"/>
    <w:rsid w:val="003E4E30"/>
    <w:rsid w:val="003E548B"/>
    <w:rsid w:val="003F16B8"/>
    <w:rsid w:val="003F185C"/>
    <w:rsid w:val="004018CC"/>
    <w:rsid w:val="004019C4"/>
    <w:rsid w:val="00403C8B"/>
    <w:rsid w:val="004043B2"/>
    <w:rsid w:val="00404F06"/>
    <w:rsid w:val="004071EC"/>
    <w:rsid w:val="00410FF8"/>
    <w:rsid w:val="004118B0"/>
    <w:rsid w:val="00412A9F"/>
    <w:rsid w:val="0041360A"/>
    <w:rsid w:val="00413F96"/>
    <w:rsid w:val="00414EDC"/>
    <w:rsid w:val="00414F10"/>
    <w:rsid w:val="00423F93"/>
    <w:rsid w:val="004273C4"/>
    <w:rsid w:val="004276BD"/>
    <w:rsid w:val="00430A48"/>
    <w:rsid w:val="00433A34"/>
    <w:rsid w:val="00434AF8"/>
    <w:rsid w:val="0044030C"/>
    <w:rsid w:val="00443DEA"/>
    <w:rsid w:val="004450BC"/>
    <w:rsid w:val="00445BD7"/>
    <w:rsid w:val="004501EF"/>
    <w:rsid w:val="00452BE8"/>
    <w:rsid w:val="00455519"/>
    <w:rsid w:val="004558E0"/>
    <w:rsid w:val="004574E0"/>
    <w:rsid w:val="00461D8D"/>
    <w:rsid w:val="00466027"/>
    <w:rsid w:val="00487283"/>
    <w:rsid w:val="00490D78"/>
    <w:rsid w:val="00491602"/>
    <w:rsid w:val="00491B3D"/>
    <w:rsid w:val="004978B2"/>
    <w:rsid w:val="004A2E8B"/>
    <w:rsid w:val="004A7453"/>
    <w:rsid w:val="004B16C2"/>
    <w:rsid w:val="004B3302"/>
    <w:rsid w:val="004B4095"/>
    <w:rsid w:val="004B5A99"/>
    <w:rsid w:val="004C0FC7"/>
    <w:rsid w:val="004C1CC2"/>
    <w:rsid w:val="004C3D8F"/>
    <w:rsid w:val="004C5B59"/>
    <w:rsid w:val="004D0B27"/>
    <w:rsid w:val="004D382E"/>
    <w:rsid w:val="004D5649"/>
    <w:rsid w:val="004D6336"/>
    <w:rsid w:val="004E0F3F"/>
    <w:rsid w:val="004E68B1"/>
    <w:rsid w:val="004F075D"/>
    <w:rsid w:val="004F2E9A"/>
    <w:rsid w:val="004F6647"/>
    <w:rsid w:val="005026B9"/>
    <w:rsid w:val="00506F70"/>
    <w:rsid w:val="005073E4"/>
    <w:rsid w:val="0050787D"/>
    <w:rsid w:val="00513545"/>
    <w:rsid w:val="005139E2"/>
    <w:rsid w:val="00513D52"/>
    <w:rsid w:val="00516E5F"/>
    <w:rsid w:val="00525337"/>
    <w:rsid w:val="00530478"/>
    <w:rsid w:val="00531C91"/>
    <w:rsid w:val="0053764C"/>
    <w:rsid w:val="00537A26"/>
    <w:rsid w:val="005400B8"/>
    <w:rsid w:val="00540E9C"/>
    <w:rsid w:val="00542C92"/>
    <w:rsid w:val="00543948"/>
    <w:rsid w:val="00544F10"/>
    <w:rsid w:val="00554FC5"/>
    <w:rsid w:val="00556579"/>
    <w:rsid w:val="00561F51"/>
    <w:rsid w:val="00571E14"/>
    <w:rsid w:val="00574541"/>
    <w:rsid w:val="0057622E"/>
    <w:rsid w:val="00577328"/>
    <w:rsid w:val="00581EA2"/>
    <w:rsid w:val="00582C3B"/>
    <w:rsid w:val="00582EE4"/>
    <w:rsid w:val="00587DD3"/>
    <w:rsid w:val="00590F6A"/>
    <w:rsid w:val="0059165D"/>
    <w:rsid w:val="005953E9"/>
    <w:rsid w:val="00597047"/>
    <w:rsid w:val="005A0C57"/>
    <w:rsid w:val="005B0A62"/>
    <w:rsid w:val="005B2DEF"/>
    <w:rsid w:val="005B4F4B"/>
    <w:rsid w:val="005C0B60"/>
    <w:rsid w:val="005C3024"/>
    <w:rsid w:val="005C3081"/>
    <w:rsid w:val="005C4630"/>
    <w:rsid w:val="005C5F74"/>
    <w:rsid w:val="005C6CCC"/>
    <w:rsid w:val="005D1630"/>
    <w:rsid w:val="005F3C91"/>
    <w:rsid w:val="006038DA"/>
    <w:rsid w:val="00605A3F"/>
    <w:rsid w:val="00606C7A"/>
    <w:rsid w:val="006176FD"/>
    <w:rsid w:val="00617E3B"/>
    <w:rsid w:val="00621506"/>
    <w:rsid w:val="0062401D"/>
    <w:rsid w:val="00625EC9"/>
    <w:rsid w:val="00627E4E"/>
    <w:rsid w:val="00633209"/>
    <w:rsid w:val="006354A4"/>
    <w:rsid w:val="00637302"/>
    <w:rsid w:val="00637DC8"/>
    <w:rsid w:val="006408B6"/>
    <w:rsid w:val="0064201A"/>
    <w:rsid w:val="00644FFC"/>
    <w:rsid w:val="00651264"/>
    <w:rsid w:val="00652BB8"/>
    <w:rsid w:val="006541F7"/>
    <w:rsid w:val="00657721"/>
    <w:rsid w:val="006678E8"/>
    <w:rsid w:val="006853A8"/>
    <w:rsid w:val="006927E1"/>
    <w:rsid w:val="00695943"/>
    <w:rsid w:val="006A3BAC"/>
    <w:rsid w:val="006A40FF"/>
    <w:rsid w:val="006A4EB2"/>
    <w:rsid w:val="006B34EF"/>
    <w:rsid w:val="006B5B2B"/>
    <w:rsid w:val="006B715B"/>
    <w:rsid w:val="006C2E71"/>
    <w:rsid w:val="006C52FA"/>
    <w:rsid w:val="006C5A8D"/>
    <w:rsid w:val="006D037B"/>
    <w:rsid w:val="006D2FB5"/>
    <w:rsid w:val="006D41F7"/>
    <w:rsid w:val="006D560B"/>
    <w:rsid w:val="006D5AFC"/>
    <w:rsid w:val="006D6401"/>
    <w:rsid w:val="006E1865"/>
    <w:rsid w:val="006E5AED"/>
    <w:rsid w:val="006E7D81"/>
    <w:rsid w:val="006F3449"/>
    <w:rsid w:val="006F44BA"/>
    <w:rsid w:val="006F6674"/>
    <w:rsid w:val="006F6E98"/>
    <w:rsid w:val="006F777C"/>
    <w:rsid w:val="007023A8"/>
    <w:rsid w:val="007027A1"/>
    <w:rsid w:val="00703A85"/>
    <w:rsid w:val="007040A2"/>
    <w:rsid w:val="00710935"/>
    <w:rsid w:val="00712671"/>
    <w:rsid w:val="00715B1A"/>
    <w:rsid w:val="00722A9C"/>
    <w:rsid w:val="00725BDC"/>
    <w:rsid w:val="00730D72"/>
    <w:rsid w:val="00733FC3"/>
    <w:rsid w:val="00736819"/>
    <w:rsid w:val="007368F3"/>
    <w:rsid w:val="00743A35"/>
    <w:rsid w:val="00745088"/>
    <w:rsid w:val="00745939"/>
    <w:rsid w:val="0075077E"/>
    <w:rsid w:val="00750DEB"/>
    <w:rsid w:val="007656AC"/>
    <w:rsid w:val="00765C29"/>
    <w:rsid w:val="0076667E"/>
    <w:rsid w:val="00766915"/>
    <w:rsid w:val="00773AC6"/>
    <w:rsid w:val="007751E5"/>
    <w:rsid w:val="007818F4"/>
    <w:rsid w:val="0078295F"/>
    <w:rsid w:val="00784508"/>
    <w:rsid w:val="00784B80"/>
    <w:rsid w:val="007862AB"/>
    <w:rsid w:val="0079078F"/>
    <w:rsid w:val="00790937"/>
    <w:rsid w:val="00793770"/>
    <w:rsid w:val="007952A1"/>
    <w:rsid w:val="007979EE"/>
    <w:rsid w:val="007A24D1"/>
    <w:rsid w:val="007A54CF"/>
    <w:rsid w:val="007A5F69"/>
    <w:rsid w:val="007A67A3"/>
    <w:rsid w:val="007B00D3"/>
    <w:rsid w:val="007B1CC2"/>
    <w:rsid w:val="007B33BB"/>
    <w:rsid w:val="007B5789"/>
    <w:rsid w:val="007B712F"/>
    <w:rsid w:val="007B7EBF"/>
    <w:rsid w:val="007C1CCA"/>
    <w:rsid w:val="007C3FA2"/>
    <w:rsid w:val="007C5AD5"/>
    <w:rsid w:val="007D01D4"/>
    <w:rsid w:val="007D2E6B"/>
    <w:rsid w:val="007D4DD0"/>
    <w:rsid w:val="007D7EB5"/>
    <w:rsid w:val="007E1AED"/>
    <w:rsid w:val="007F03B0"/>
    <w:rsid w:val="007F2F04"/>
    <w:rsid w:val="007F70D8"/>
    <w:rsid w:val="008023CF"/>
    <w:rsid w:val="00810582"/>
    <w:rsid w:val="00810E58"/>
    <w:rsid w:val="00812773"/>
    <w:rsid w:val="008133D0"/>
    <w:rsid w:val="00830AE2"/>
    <w:rsid w:val="00833E88"/>
    <w:rsid w:val="008403D8"/>
    <w:rsid w:val="00842DDD"/>
    <w:rsid w:val="00843749"/>
    <w:rsid w:val="00844973"/>
    <w:rsid w:val="008449FC"/>
    <w:rsid w:val="00846F8A"/>
    <w:rsid w:val="00853AAD"/>
    <w:rsid w:val="008622D8"/>
    <w:rsid w:val="00870353"/>
    <w:rsid w:val="00873C9D"/>
    <w:rsid w:val="00873FC4"/>
    <w:rsid w:val="00876CA2"/>
    <w:rsid w:val="00895DCB"/>
    <w:rsid w:val="008A7EA5"/>
    <w:rsid w:val="008B26F7"/>
    <w:rsid w:val="008B3F79"/>
    <w:rsid w:val="008B4631"/>
    <w:rsid w:val="008B503F"/>
    <w:rsid w:val="008B5EAF"/>
    <w:rsid w:val="008B7CCD"/>
    <w:rsid w:val="008C14A7"/>
    <w:rsid w:val="008C4475"/>
    <w:rsid w:val="008D1DCC"/>
    <w:rsid w:val="008D4910"/>
    <w:rsid w:val="008D6F46"/>
    <w:rsid w:val="008E0D14"/>
    <w:rsid w:val="008E2035"/>
    <w:rsid w:val="008E3238"/>
    <w:rsid w:val="008E6079"/>
    <w:rsid w:val="008E7D09"/>
    <w:rsid w:val="008F1789"/>
    <w:rsid w:val="008F61C1"/>
    <w:rsid w:val="008F780D"/>
    <w:rsid w:val="008F7E5D"/>
    <w:rsid w:val="0090078B"/>
    <w:rsid w:val="00901113"/>
    <w:rsid w:val="00904C8F"/>
    <w:rsid w:val="00910E68"/>
    <w:rsid w:val="00912F8E"/>
    <w:rsid w:val="009135E1"/>
    <w:rsid w:val="0092076F"/>
    <w:rsid w:val="00926970"/>
    <w:rsid w:val="009333E6"/>
    <w:rsid w:val="009356B2"/>
    <w:rsid w:val="0093794C"/>
    <w:rsid w:val="00940CE9"/>
    <w:rsid w:val="00940DA0"/>
    <w:rsid w:val="00941A27"/>
    <w:rsid w:val="00942EBF"/>
    <w:rsid w:val="009438BC"/>
    <w:rsid w:val="009472BC"/>
    <w:rsid w:val="00947D39"/>
    <w:rsid w:val="0095004A"/>
    <w:rsid w:val="0095022B"/>
    <w:rsid w:val="00955BF6"/>
    <w:rsid w:val="0096220F"/>
    <w:rsid w:val="0096435B"/>
    <w:rsid w:val="00964615"/>
    <w:rsid w:val="0096776B"/>
    <w:rsid w:val="009708F6"/>
    <w:rsid w:val="0097221E"/>
    <w:rsid w:val="0097223E"/>
    <w:rsid w:val="0098005C"/>
    <w:rsid w:val="00982FDD"/>
    <w:rsid w:val="00987067"/>
    <w:rsid w:val="00992576"/>
    <w:rsid w:val="0099319E"/>
    <w:rsid w:val="00995C86"/>
    <w:rsid w:val="009A1CA3"/>
    <w:rsid w:val="009A22CD"/>
    <w:rsid w:val="009A6250"/>
    <w:rsid w:val="009A7519"/>
    <w:rsid w:val="009B39AD"/>
    <w:rsid w:val="009B622C"/>
    <w:rsid w:val="009C4EAB"/>
    <w:rsid w:val="009D489A"/>
    <w:rsid w:val="009D793C"/>
    <w:rsid w:val="009E247B"/>
    <w:rsid w:val="009E2EB7"/>
    <w:rsid w:val="009E5C0F"/>
    <w:rsid w:val="009E6D32"/>
    <w:rsid w:val="009F09DE"/>
    <w:rsid w:val="009F1131"/>
    <w:rsid w:val="009F4893"/>
    <w:rsid w:val="009F7815"/>
    <w:rsid w:val="00A05BCF"/>
    <w:rsid w:val="00A05ECC"/>
    <w:rsid w:val="00A07B6C"/>
    <w:rsid w:val="00A11600"/>
    <w:rsid w:val="00A174AF"/>
    <w:rsid w:val="00A207AC"/>
    <w:rsid w:val="00A234D3"/>
    <w:rsid w:val="00A23D19"/>
    <w:rsid w:val="00A25905"/>
    <w:rsid w:val="00A25C4A"/>
    <w:rsid w:val="00A26FAE"/>
    <w:rsid w:val="00A32DA7"/>
    <w:rsid w:val="00A37E5A"/>
    <w:rsid w:val="00A40375"/>
    <w:rsid w:val="00A40AFB"/>
    <w:rsid w:val="00A42998"/>
    <w:rsid w:val="00A47C3A"/>
    <w:rsid w:val="00A47EA2"/>
    <w:rsid w:val="00A50112"/>
    <w:rsid w:val="00A51649"/>
    <w:rsid w:val="00A51A36"/>
    <w:rsid w:val="00A539B6"/>
    <w:rsid w:val="00A54638"/>
    <w:rsid w:val="00A56AEC"/>
    <w:rsid w:val="00A63006"/>
    <w:rsid w:val="00A662F6"/>
    <w:rsid w:val="00A663A8"/>
    <w:rsid w:val="00A67029"/>
    <w:rsid w:val="00A7069C"/>
    <w:rsid w:val="00A72999"/>
    <w:rsid w:val="00A72A44"/>
    <w:rsid w:val="00A75E64"/>
    <w:rsid w:val="00A77426"/>
    <w:rsid w:val="00A834B4"/>
    <w:rsid w:val="00A84F9C"/>
    <w:rsid w:val="00A92239"/>
    <w:rsid w:val="00A92475"/>
    <w:rsid w:val="00A92853"/>
    <w:rsid w:val="00A94C79"/>
    <w:rsid w:val="00AA007E"/>
    <w:rsid w:val="00AA2E6E"/>
    <w:rsid w:val="00AB0ED4"/>
    <w:rsid w:val="00AB318E"/>
    <w:rsid w:val="00AB4FF1"/>
    <w:rsid w:val="00AC6F8D"/>
    <w:rsid w:val="00AD1572"/>
    <w:rsid w:val="00AD1D90"/>
    <w:rsid w:val="00AD3186"/>
    <w:rsid w:val="00AD37C6"/>
    <w:rsid w:val="00AD4E65"/>
    <w:rsid w:val="00AD5166"/>
    <w:rsid w:val="00AD6BA5"/>
    <w:rsid w:val="00AE3655"/>
    <w:rsid w:val="00AE453D"/>
    <w:rsid w:val="00AE7BE5"/>
    <w:rsid w:val="00AF20BF"/>
    <w:rsid w:val="00AF353B"/>
    <w:rsid w:val="00AF36BB"/>
    <w:rsid w:val="00AF47BC"/>
    <w:rsid w:val="00AF5803"/>
    <w:rsid w:val="00AF6F92"/>
    <w:rsid w:val="00B1172D"/>
    <w:rsid w:val="00B117C7"/>
    <w:rsid w:val="00B11DA7"/>
    <w:rsid w:val="00B120A3"/>
    <w:rsid w:val="00B16F1D"/>
    <w:rsid w:val="00B23CF4"/>
    <w:rsid w:val="00B300DE"/>
    <w:rsid w:val="00B37883"/>
    <w:rsid w:val="00B3797D"/>
    <w:rsid w:val="00B401B5"/>
    <w:rsid w:val="00B43296"/>
    <w:rsid w:val="00B45D7E"/>
    <w:rsid w:val="00B46A29"/>
    <w:rsid w:val="00B50393"/>
    <w:rsid w:val="00B52250"/>
    <w:rsid w:val="00B579D3"/>
    <w:rsid w:val="00B60DE9"/>
    <w:rsid w:val="00B66EA7"/>
    <w:rsid w:val="00B675CA"/>
    <w:rsid w:val="00B7085B"/>
    <w:rsid w:val="00B712CC"/>
    <w:rsid w:val="00B7449A"/>
    <w:rsid w:val="00B769F4"/>
    <w:rsid w:val="00B77E53"/>
    <w:rsid w:val="00B844D5"/>
    <w:rsid w:val="00B845EA"/>
    <w:rsid w:val="00B85593"/>
    <w:rsid w:val="00B87CE1"/>
    <w:rsid w:val="00B87F05"/>
    <w:rsid w:val="00B93333"/>
    <w:rsid w:val="00B93B94"/>
    <w:rsid w:val="00B93DA6"/>
    <w:rsid w:val="00B957A1"/>
    <w:rsid w:val="00BA3370"/>
    <w:rsid w:val="00BA3563"/>
    <w:rsid w:val="00BA3AC4"/>
    <w:rsid w:val="00BA40AF"/>
    <w:rsid w:val="00BA4D0B"/>
    <w:rsid w:val="00BB06B1"/>
    <w:rsid w:val="00BB2B45"/>
    <w:rsid w:val="00BC231D"/>
    <w:rsid w:val="00BD1C5D"/>
    <w:rsid w:val="00BD1E07"/>
    <w:rsid w:val="00BD3FD7"/>
    <w:rsid w:val="00BE1B4E"/>
    <w:rsid w:val="00BE627C"/>
    <w:rsid w:val="00BE71F1"/>
    <w:rsid w:val="00BF2205"/>
    <w:rsid w:val="00C01A25"/>
    <w:rsid w:val="00C068F6"/>
    <w:rsid w:val="00C13DA2"/>
    <w:rsid w:val="00C161F2"/>
    <w:rsid w:val="00C17187"/>
    <w:rsid w:val="00C173B4"/>
    <w:rsid w:val="00C17AFA"/>
    <w:rsid w:val="00C269A9"/>
    <w:rsid w:val="00C3327F"/>
    <w:rsid w:val="00C34C76"/>
    <w:rsid w:val="00C3604C"/>
    <w:rsid w:val="00C427AD"/>
    <w:rsid w:val="00C4432B"/>
    <w:rsid w:val="00C4456F"/>
    <w:rsid w:val="00C45734"/>
    <w:rsid w:val="00C524B3"/>
    <w:rsid w:val="00C60881"/>
    <w:rsid w:val="00C6391A"/>
    <w:rsid w:val="00C66DCC"/>
    <w:rsid w:val="00C66F35"/>
    <w:rsid w:val="00C762A5"/>
    <w:rsid w:val="00C958FA"/>
    <w:rsid w:val="00C95EF0"/>
    <w:rsid w:val="00C96ECF"/>
    <w:rsid w:val="00C97635"/>
    <w:rsid w:val="00C97F4E"/>
    <w:rsid w:val="00CA0116"/>
    <w:rsid w:val="00CA2A18"/>
    <w:rsid w:val="00CB17F1"/>
    <w:rsid w:val="00CB4DD5"/>
    <w:rsid w:val="00CB78AE"/>
    <w:rsid w:val="00CC26C1"/>
    <w:rsid w:val="00CC2B23"/>
    <w:rsid w:val="00CC5ACC"/>
    <w:rsid w:val="00CC6C6B"/>
    <w:rsid w:val="00CD02EE"/>
    <w:rsid w:val="00CD2F85"/>
    <w:rsid w:val="00CE03AB"/>
    <w:rsid w:val="00CE06A8"/>
    <w:rsid w:val="00CE2535"/>
    <w:rsid w:val="00CE2A3C"/>
    <w:rsid w:val="00CE449E"/>
    <w:rsid w:val="00CF4546"/>
    <w:rsid w:val="00CF75E6"/>
    <w:rsid w:val="00D02202"/>
    <w:rsid w:val="00D030AE"/>
    <w:rsid w:val="00D04183"/>
    <w:rsid w:val="00D04FD7"/>
    <w:rsid w:val="00D1722A"/>
    <w:rsid w:val="00D176C0"/>
    <w:rsid w:val="00D17EBE"/>
    <w:rsid w:val="00D201C8"/>
    <w:rsid w:val="00D21654"/>
    <w:rsid w:val="00D21859"/>
    <w:rsid w:val="00D2500F"/>
    <w:rsid w:val="00D25CC1"/>
    <w:rsid w:val="00D26AA2"/>
    <w:rsid w:val="00D276F4"/>
    <w:rsid w:val="00D3091B"/>
    <w:rsid w:val="00D35DA0"/>
    <w:rsid w:val="00D37995"/>
    <w:rsid w:val="00D41C8F"/>
    <w:rsid w:val="00D432A8"/>
    <w:rsid w:val="00D44414"/>
    <w:rsid w:val="00D4441A"/>
    <w:rsid w:val="00D47E22"/>
    <w:rsid w:val="00D508F4"/>
    <w:rsid w:val="00D52376"/>
    <w:rsid w:val="00D54F7B"/>
    <w:rsid w:val="00D62C1C"/>
    <w:rsid w:val="00D64791"/>
    <w:rsid w:val="00D66B1E"/>
    <w:rsid w:val="00D70E0E"/>
    <w:rsid w:val="00D70F81"/>
    <w:rsid w:val="00D72697"/>
    <w:rsid w:val="00D73755"/>
    <w:rsid w:val="00D77F43"/>
    <w:rsid w:val="00D827EF"/>
    <w:rsid w:val="00D87A78"/>
    <w:rsid w:val="00D902A4"/>
    <w:rsid w:val="00D948FD"/>
    <w:rsid w:val="00D9502C"/>
    <w:rsid w:val="00DA11F0"/>
    <w:rsid w:val="00DA3957"/>
    <w:rsid w:val="00DA4479"/>
    <w:rsid w:val="00DA4C7A"/>
    <w:rsid w:val="00DB4D3A"/>
    <w:rsid w:val="00DB5FAF"/>
    <w:rsid w:val="00DC22A3"/>
    <w:rsid w:val="00DC2EF4"/>
    <w:rsid w:val="00DC5559"/>
    <w:rsid w:val="00DD1B13"/>
    <w:rsid w:val="00DE1684"/>
    <w:rsid w:val="00DE22DA"/>
    <w:rsid w:val="00DE6702"/>
    <w:rsid w:val="00DE74D2"/>
    <w:rsid w:val="00DF1D44"/>
    <w:rsid w:val="00DF4E69"/>
    <w:rsid w:val="00DF7D55"/>
    <w:rsid w:val="00E02C09"/>
    <w:rsid w:val="00E02C96"/>
    <w:rsid w:val="00E033B3"/>
    <w:rsid w:val="00E15166"/>
    <w:rsid w:val="00E17F0C"/>
    <w:rsid w:val="00E219E6"/>
    <w:rsid w:val="00E2259A"/>
    <w:rsid w:val="00E24040"/>
    <w:rsid w:val="00E27008"/>
    <w:rsid w:val="00E276F1"/>
    <w:rsid w:val="00E34AF1"/>
    <w:rsid w:val="00E36D98"/>
    <w:rsid w:val="00E444D1"/>
    <w:rsid w:val="00E46A87"/>
    <w:rsid w:val="00E46B07"/>
    <w:rsid w:val="00E51962"/>
    <w:rsid w:val="00E57075"/>
    <w:rsid w:val="00E62007"/>
    <w:rsid w:val="00E62DAC"/>
    <w:rsid w:val="00E6696A"/>
    <w:rsid w:val="00E7026E"/>
    <w:rsid w:val="00E70EFA"/>
    <w:rsid w:val="00E7243F"/>
    <w:rsid w:val="00E72DD6"/>
    <w:rsid w:val="00E72F0A"/>
    <w:rsid w:val="00E741DB"/>
    <w:rsid w:val="00E75494"/>
    <w:rsid w:val="00E77BA5"/>
    <w:rsid w:val="00E808BA"/>
    <w:rsid w:val="00E8090A"/>
    <w:rsid w:val="00E80E70"/>
    <w:rsid w:val="00E82EE4"/>
    <w:rsid w:val="00E84210"/>
    <w:rsid w:val="00E87100"/>
    <w:rsid w:val="00E95D30"/>
    <w:rsid w:val="00E966B4"/>
    <w:rsid w:val="00EA0813"/>
    <w:rsid w:val="00EA323C"/>
    <w:rsid w:val="00EA4725"/>
    <w:rsid w:val="00EA6019"/>
    <w:rsid w:val="00EA728D"/>
    <w:rsid w:val="00EB013A"/>
    <w:rsid w:val="00EB05BD"/>
    <w:rsid w:val="00EB067D"/>
    <w:rsid w:val="00EB4C44"/>
    <w:rsid w:val="00EC386C"/>
    <w:rsid w:val="00EC3B27"/>
    <w:rsid w:val="00EC598F"/>
    <w:rsid w:val="00EC63DE"/>
    <w:rsid w:val="00ED5420"/>
    <w:rsid w:val="00ED59D3"/>
    <w:rsid w:val="00ED6DF4"/>
    <w:rsid w:val="00EE6C61"/>
    <w:rsid w:val="00EF0E76"/>
    <w:rsid w:val="00EF2659"/>
    <w:rsid w:val="00F04072"/>
    <w:rsid w:val="00F046F3"/>
    <w:rsid w:val="00F10B7B"/>
    <w:rsid w:val="00F10BC7"/>
    <w:rsid w:val="00F11101"/>
    <w:rsid w:val="00F12513"/>
    <w:rsid w:val="00F1301E"/>
    <w:rsid w:val="00F16759"/>
    <w:rsid w:val="00F22496"/>
    <w:rsid w:val="00F24078"/>
    <w:rsid w:val="00F256CF"/>
    <w:rsid w:val="00F27755"/>
    <w:rsid w:val="00F3139F"/>
    <w:rsid w:val="00F31F6E"/>
    <w:rsid w:val="00F34C12"/>
    <w:rsid w:val="00F35088"/>
    <w:rsid w:val="00F405AC"/>
    <w:rsid w:val="00F45E24"/>
    <w:rsid w:val="00F46032"/>
    <w:rsid w:val="00F47FF3"/>
    <w:rsid w:val="00F513A9"/>
    <w:rsid w:val="00F5166E"/>
    <w:rsid w:val="00F51D37"/>
    <w:rsid w:val="00F60003"/>
    <w:rsid w:val="00F63190"/>
    <w:rsid w:val="00F67BAE"/>
    <w:rsid w:val="00F710FB"/>
    <w:rsid w:val="00F8221E"/>
    <w:rsid w:val="00F86263"/>
    <w:rsid w:val="00F939BA"/>
    <w:rsid w:val="00F959E0"/>
    <w:rsid w:val="00F96042"/>
    <w:rsid w:val="00F965E3"/>
    <w:rsid w:val="00FA404F"/>
    <w:rsid w:val="00FA6A28"/>
    <w:rsid w:val="00FB1222"/>
    <w:rsid w:val="00FB5167"/>
    <w:rsid w:val="00FB7413"/>
    <w:rsid w:val="00FC18EA"/>
    <w:rsid w:val="00FC787A"/>
    <w:rsid w:val="00FD05A6"/>
    <w:rsid w:val="00FD5945"/>
    <w:rsid w:val="00FE2D77"/>
    <w:rsid w:val="00FE38EB"/>
    <w:rsid w:val="00FE3D62"/>
    <w:rsid w:val="00FE4021"/>
    <w:rsid w:val="00FE5952"/>
    <w:rsid w:val="00FF4524"/>
    <w:rsid w:val="00FF6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D8BC"/>
  <w15:docId w15:val="{CB1C0444-C086-4F8B-A9EF-0E1A15E4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544F10"/>
    <w:pPr>
      <w:spacing w:after="160" w:line="259" w:lineRule="auto"/>
    </w:pPr>
    <w:rPr>
      <w:sz w:val="20"/>
    </w:rPr>
  </w:style>
  <w:style w:type="paragraph" w:styleId="Kop1">
    <w:name w:val="heading 1"/>
    <w:basedOn w:val="Standaard"/>
    <w:next w:val="Standaard"/>
    <w:link w:val="Kop1Char"/>
    <w:qFormat/>
    <w:rsid w:val="00544F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nhideWhenUsed/>
    <w:qFormat/>
    <w:rsid w:val="00544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544F10"/>
    <w:pPr>
      <w:keepNext/>
      <w:tabs>
        <w:tab w:val="left" w:pos="346"/>
        <w:tab w:val="left" w:pos="845"/>
      </w:tabs>
      <w:spacing w:after="240" w:line="240" w:lineRule="auto"/>
      <w:outlineLvl w:val="2"/>
    </w:pPr>
    <w:rPr>
      <w:rFonts w:ascii="Arial" w:eastAsia="Times New Roman" w:hAnsi="Arial" w:cs="Times New Roman"/>
      <w:b/>
      <w:caps/>
      <w:sz w:val="22"/>
      <w:szCs w:val="20"/>
      <w:lang w:eastAsia="nl-NL"/>
    </w:rPr>
  </w:style>
  <w:style w:type="paragraph" w:styleId="Kop4">
    <w:name w:val="heading 4"/>
    <w:basedOn w:val="Standaard"/>
    <w:next w:val="Standaard"/>
    <w:link w:val="Kop4Char"/>
    <w:unhideWhenUsed/>
    <w:qFormat/>
    <w:rsid w:val="00544F10"/>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qFormat/>
    <w:rsid w:val="00544F10"/>
    <w:pPr>
      <w:numPr>
        <w:ilvl w:val="4"/>
        <w:numId w:val="1"/>
      </w:numPr>
      <w:tabs>
        <w:tab w:val="left" w:pos="845"/>
      </w:tabs>
      <w:spacing w:before="240" w:after="60" w:line="240" w:lineRule="auto"/>
      <w:outlineLvl w:val="4"/>
    </w:pPr>
    <w:rPr>
      <w:rFonts w:ascii="Arial" w:eastAsia="Times New Roman" w:hAnsi="Arial" w:cs="Times New Roman"/>
      <w:b/>
      <w:bCs/>
      <w:i/>
      <w:iCs/>
      <w:sz w:val="26"/>
      <w:szCs w:val="26"/>
      <w:lang w:eastAsia="nl-NL"/>
    </w:rPr>
  </w:style>
  <w:style w:type="paragraph" w:styleId="Kop6">
    <w:name w:val="heading 6"/>
    <w:basedOn w:val="Standaard"/>
    <w:next w:val="Standaard"/>
    <w:link w:val="Kop6Char"/>
    <w:qFormat/>
    <w:rsid w:val="00544F10"/>
    <w:pPr>
      <w:numPr>
        <w:ilvl w:val="5"/>
        <w:numId w:val="1"/>
      </w:numPr>
      <w:tabs>
        <w:tab w:val="left" w:pos="346"/>
        <w:tab w:val="left" w:pos="845"/>
      </w:tabs>
      <w:spacing w:before="240" w:after="60" w:line="240" w:lineRule="auto"/>
      <w:outlineLvl w:val="5"/>
    </w:pPr>
    <w:rPr>
      <w:rFonts w:ascii="Times New Roman" w:eastAsia="Times New Roman" w:hAnsi="Times New Roman" w:cs="Times New Roman"/>
      <w:b/>
      <w:bCs/>
      <w:sz w:val="22"/>
      <w:lang w:eastAsia="nl-NL"/>
    </w:rPr>
  </w:style>
  <w:style w:type="paragraph" w:styleId="Kop7">
    <w:name w:val="heading 7"/>
    <w:basedOn w:val="Standaard"/>
    <w:next w:val="Standaard"/>
    <w:link w:val="Kop7Char"/>
    <w:qFormat/>
    <w:rsid w:val="00544F10"/>
    <w:pPr>
      <w:numPr>
        <w:ilvl w:val="6"/>
        <w:numId w:val="1"/>
      </w:numPr>
      <w:tabs>
        <w:tab w:val="left" w:pos="346"/>
        <w:tab w:val="left" w:pos="845"/>
      </w:tabs>
      <w:spacing w:before="240" w:after="60" w:line="240" w:lineRule="auto"/>
      <w:outlineLvl w:val="6"/>
    </w:pPr>
    <w:rPr>
      <w:rFonts w:ascii="Times New Roman" w:eastAsia="Times New Roman" w:hAnsi="Times New Roman" w:cs="Times New Roman"/>
      <w:sz w:val="24"/>
      <w:szCs w:val="24"/>
      <w:lang w:eastAsia="nl-NL"/>
    </w:rPr>
  </w:style>
  <w:style w:type="paragraph" w:styleId="Kop8">
    <w:name w:val="heading 8"/>
    <w:basedOn w:val="Standaard"/>
    <w:next w:val="Standaard"/>
    <w:link w:val="Kop8Char"/>
    <w:qFormat/>
    <w:rsid w:val="00544F10"/>
    <w:pPr>
      <w:numPr>
        <w:ilvl w:val="7"/>
        <w:numId w:val="1"/>
      </w:numPr>
      <w:tabs>
        <w:tab w:val="left" w:pos="346"/>
        <w:tab w:val="left" w:pos="845"/>
      </w:tabs>
      <w:spacing w:before="240" w:after="60" w:line="240" w:lineRule="auto"/>
      <w:outlineLvl w:val="7"/>
    </w:pPr>
    <w:rPr>
      <w:rFonts w:ascii="Times New Roman" w:eastAsia="Times New Roman" w:hAnsi="Times New Roman" w:cs="Times New Roman"/>
      <w:i/>
      <w:iCs/>
      <w:sz w:val="24"/>
      <w:szCs w:val="24"/>
      <w:lang w:eastAsia="nl-NL"/>
    </w:rPr>
  </w:style>
  <w:style w:type="paragraph" w:styleId="Kop9">
    <w:name w:val="heading 9"/>
    <w:basedOn w:val="Standaard"/>
    <w:next w:val="Standaard"/>
    <w:link w:val="Kop9Char"/>
    <w:qFormat/>
    <w:rsid w:val="00544F10"/>
    <w:pPr>
      <w:numPr>
        <w:ilvl w:val="8"/>
        <w:numId w:val="1"/>
      </w:numPr>
      <w:tabs>
        <w:tab w:val="left" w:pos="346"/>
        <w:tab w:val="left" w:pos="845"/>
      </w:tabs>
      <w:spacing w:before="240" w:after="60" w:line="240" w:lineRule="auto"/>
      <w:outlineLvl w:val="8"/>
    </w:pPr>
    <w:rPr>
      <w:rFonts w:ascii="Arial" w:eastAsia="Times New Roman" w:hAnsi="Arial" w:cs="Arial"/>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4F10"/>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rsid w:val="00544F10"/>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rsid w:val="00544F10"/>
    <w:rPr>
      <w:rFonts w:ascii="Arial" w:eastAsia="Times New Roman" w:hAnsi="Arial" w:cs="Times New Roman"/>
      <w:b/>
      <w:caps/>
      <w:szCs w:val="20"/>
      <w:lang w:eastAsia="nl-NL"/>
    </w:rPr>
  </w:style>
  <w:style w:type="character" w:customStyle="1" w:styleId="Kop4Char">
    <w:name w:val="Kop 4 Char"/>
    <w:basedOn w:val="Standaardalinea-lettertype"/>
    <w:link w:val="Kop4"/>
    <w:rsid w:val="00544F10"/>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rsid w:val="00544F10"/>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544F10"/>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544F10"/>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544F10"/>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544F10"/>
    <w:rPr>
      <w:rFonts w:ascii="Arial" w:eastAsia="Times New Roman" w:hAnsi="Arial" w:cs="Arial"/>
      <w:lang w:eastAsia="nl-NL"/>
    </w:rPr>
  </w:style>
  <w:style w:type="paragraph" w:styleId="Geenafstand">
    <w:name w:val="No Spacing"/>
    <w:uiPriority w:val="1"/>
    <w:qFormat/>
    <w:rsid w:val="00544F10"/>
    <w:pPr>
      <w:spacing w:after="0" w:line="240" w:lineRule="auto"/>
    </w:pPr>
    <w:rPr>
      <w:sz w:val="20"/>
    </w:rPr>
  </w:style>
  <w:style w:type="paragraph" w:styleId="Voetnoottekst">
    <w:name w:val="footnote text"/>
    <w:aliases w:val="Voetnootverwijzing_par"/>
    <w:basedOn w:val="Standaard"/>
    <w:link w:val="VoetnoottekstChar"/>
    <w:uiPriority w:val="99"/>
    <w:unhideWhenUsed/>
    <w:rsid w:val="00544F10"/>
    <w:pPr>
      <w:spacing w:after="0" w:line="240" w:lineRule="auto"/>
    </w:pPr>
    <w:rPr>
      <w:szCs w:val="20"/>
    </w:rPr>
  </w:style>
  <w:style w:type="character" w:customStyle="1" w:styleId="VoetnoottekstChar">
    <w:name w:val="Voetnoottekst Char"/>
    <w:aliases w:val="Voetnootverwijzing_par Char"/>
    <w:basedOn w:val="Standaardalinea-lettertype"/>
    <w:link w:val="Voetnoottekst"/>
    <w:uiPriority w:val="99"/>
    <w:rsid w:val="00544F10"/>
    <w:rPr>
      <w:sz w:val="20"/>
      <w:szCs w:val="20"/>
    </w:rPr>
  </w:style>
  <w:style w:type="character" w:styleId="Voetnootmarkering">
    <w:name w:val="footnote reference"/>
    <w:aliases w:val=" Char Char3,Char Char3"/>
    <w:basedOn w:val="Standaardalinea-lettertype"/>
    <w:uiPriority w:val="99"/>
    <w:unhideWhenUsed/>
    <w:rsid w:val="00544F10"/>
    <w:rPr>
      <w:vertAlign w:val="superscript"/>
    </w:rPr>
  </w:style>
  <w:style w:type="character" w:styleId="Hyperlink">
    <w:name w:val="Hyperlink"/>
    <w:basedOn w:val="Standaardalinea-lettertype"/>
    <w:uiPriority w:val="99"/>
    <w:unhideWhenUsed/>
    <w:rsid w:val="00544F10"/>
    <w:rPr>
      <w:color w:val="0000FF" w:themeColor="hyperlink"/>
      <w:u w:val="single"/>
    </w:rPr>
  </w:style>
  <w:style w:type="character" w:styleId="Zwaar">
    <w:name w:val="Strong"/>
    <w:basedOn w:val="Standaardalinea-lettertype"/>
    <w:uiPriority w:val="22"/>
    <w:qFormat/>
    <w:rsid w:val="00544F10"/>
    <w:rPr>
      <w:b/>
      <w:bCs/>
    </w:rPr>
  </w:style>
  <w:style w:type="character" w:customStyle="1" w:styleId="ol">
    <w:name w:val="ol"/>
    <w:basedOn w:val="Standaardalinea-lettertype"/>
    <w:rsid w:val="00544F10"/>
  </w:style>
  <w:style w:type="paragraph" w:styleId="Tekstzonderopmaak">
    <w:name w:val="Plain Text"/>
    <w:basedOn w:val="Standaard"/>
    <w:link w:val="TekstzonderopmaakChar"/>
    <w:uiPriority w:val="99"/>
    <w:unhideWhenUsed/>
    <w:rsid w:val="00544F10"/>
    <w:pPr>
      <w:spacing w:after="0"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rsid w:val="00544F10"/>
    <w:rPr>
      <w:rFonts w:ascii="Calibri" w:hAnsi="Calibri"/>
      <w:szCs w:val="21"/>
    </w:rPr>
  </w:style>
  <w:style w:type="paragraph" w:styleId="Ballontekst">
    <w:name w:val="Balloon Text"/>
    <w:basedOn w:val="Standaard"/>
    <w:link w:val="BallontekstChar"/>
    <w:uiPriority w:val="99"/>
    <w:unhideWhenUsed/>
    <w:rsid w:val="00544F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544F10"/>
    <w:rPr>
      <w:rFonts w:ascii="Tahoma" w:hAnsi="Tahoma" w:cs="Tahoma"/>
      <w:sz w:val="16"/>
      <w:szCs w:val="16"/>
    </w:rPr>
  </w:style>
  <w:style w:type="character" w:styleId="Verwijzingopmerking">
    <w:name w:val="annotation reference"/>
    <w:basedOn w:val="Standaardalinea-lettertype"/>
    <w:uiPriority w:val="99"/>
    <w:unhideWhenUsed/>
    <w:rsid w:val="00544F10"/>
    <w:rPr>
      <w:sz w:val="16"/>
      <w:szCs w:val="16"/>
    </w:rPr>
  </w:style>
  <w:style w:type="paragraph" w:styleId="Tekstopmerking">
    <w:name w:val="annotation text"/>
    <w:basedOn w:val="Standaard"/>
    <w:link w:val="TekstopmerkingChar"/>
    <w:uiPriority w:val="99"/>
    <w:unhideWhenUsed/>
    <w:rsid w:val="00544F10"/>
    <w:pPr>
      <w:spacing w:line="240" w:lineRule="auto"/>
    </w:pPr>
    <w:rPr>
      <w:szCs w:val="20"/>
    </w:rPr>
  </w:style>
  <w:style w:type="character" w:customStyle="1" w:styleId="TekstopmerkingChar">
    <w:name w:val="Tekst opmerking Char"/>
    <w:basedOn w:val="Standaardalinea-lettertype"/>
    <w:link w:val="Tekstopmerking"/>
    <w:uiPriority w:val="99"/>
    <w:rsid w:val="00544F10"/>
    <w:rPr>
      <w:sz w:val="20"/>
      <w:szCs w:val="20"/>
    </w:rPr>
  </w:style>
  <w:style w:type="paragraph" w:styleId="Onderwerpvanopmerking">
    <w:name w:val="annotation subject"/>
    <w:basedOn w:val="Tekstopmerking"/>
    <w:next w:val="Tekstopmerking"/>
    <w:link w:val="OnderwerpvanopmerkingChar"/>
    <w:unhideWhenUsed/>
    <w:rsid w:val="00544F10"/>
    <w:rPr>
      <w:b/>
      <w:bCs/>
    </w:rPr>
  </w:style>
  <w:style w:type="character" w:customStyle="1" w:styleId="OnderwerpvanopmerkingChar">
    <w:name w:val="Onderwerp van opmerking Char"/>
    <w:basedOn w:val="TekstopmerkingChar"/>
    <w:link w:val="Onderwerpvanopmerking"/>
    <w:uiPriority w:val="99"/>
    <w:rsid w:val="00544F10"/>
    <w:rPr>
      <w:b/>
      <w:bCs/>
      <w:sz w:val="20"/>
      <w:szCs w:val="20"/>
    </w:rPr>
  </w:style>
  <w:style w:type="paragraph" w:styleId="Revisie">
    <w:name w:val="Revision"/>
    <w:hidden/>
    <w:uiPriority w:val="71"/>
    <w:rsid w:val="00544F10"/>
    <w:pPr>
      <w:spacing w:after="0" w:line="240" w:lineRule="auto"/>
    </w:pPr>
    <w:rPr>
      <w:sz w:val="20"/>
    </w:rPr>
  </w:style>
  <w:style w:type="numbering" w:customStyle="1" w:styleId="Geenlijst1">
    <w:name w:val="Geen lijst1"/>
    <w:next w:val="Geenlijst"/>
    <w:uiPriority w:val="99"/>
    <w:semiHidden/>
    <w:unhideWhenUsed/>
    <w:rsid w:val="00544F10"/>
  </w:style>
  <w:style w:type="paragraph" w:styleId="Koptekst">
    <w:name w:val="header"/>
    <w:basedOn w:val="Standaard"/>
    <w:link w:val="KoptekstChar"/>
    <w:rsid w:val="00544F10"/>
    <w:pPr>
      <w:tabs>
        <w:tab w:val="center" w:pos="4536"/>
        <w:tab w:val="right" w:pos="9072"/>
      </w:tabs>
      <w:spacing w:after="0" w:line="240" w:lineRule="auto"/>
    </w:pPr>
    <w:rPr>
      <w:rFonts w:ascii="Arial" w:eastAsia="Times New Roman" w:hAnsi="Arial" w:cs="Times New Roman"/>
      <w:sz w:val="22"/>
      <w:szCs w:val="20"/>
      <w:lang w:eastAsia="nl-NL"/>
    </w:rPr>
  </w:style>
  <w:style w:type="character" w:customStyle="1" w:styleId="KoptekstChar">
    <w:name w:val="Koptekst Char"/>
    <w:basedOn w:val="Standaardalinea-lettertype"/>
    <w:link w:val="Koptekst"/>
    <w:rsid w:val="00544F10"/>
    <w:rPr>
      <w:rFonts w:ascii="Arial" w:eastAsia="Times New Roman" w:hAnsi="Arial" w:cs="Times New Roman"/>
      <w:szCs w:val="20"/>
      <w:lang w:eastAsia="nl-NL"/>
    </w:rPr>
  </w:style>
  <w:style w:type="paragraph" w:styleId="Voettekst">
    <w:name w:val="footer"/>
    <w:basedOn w:val="Standaard"/>
    <w:link w:val="VoettekstChar"/>
    <w:uiPriority w:val="99"/>
    <w:rsid w:val="00544F10"/>
    <w:pPr>
      <w:tabs>
        <w:tab w:val="center" w:pos="4536"/>
        <w:tab w:val="right" w:pos="9072"/>
      </w:tabs>
      <w:spacing w:after="0" w:line="240" w:lineRule="auto"/>
    </w:pPr>
    <w:rPr>
      <w:rFonts w:ascii="Arial" w:eastAsia="Times New Roman" w:hAnsi="Arial" w:cs="Times New Roman"/>
      <w:sz w:val="22"/>
      <w:szCs w:val="20"/>
      <w:lang w:eastAsia="nl-NL"/>
    </w:rPr>
  </w:style>
  <w:style w:type="character" w:customStyle="1" w:styleId="VoettekstChar">
    <w:name w:val="Voettekst Char"/>
    <w:basedOn w:val="Standaardalinea-lettertype"/>
    <w:link w:val="Voettekst"/>
    <w:uiPriority w:val="99"/>
    <w:rsid w:val="00544F10"/>
    <w:rPr>
      <w:rFonts w:ascii="Arial" w:eastAsia="Times New Roman" w:hAnsi="Arial" w:cs="Times New Roman"/>
      <w:szCs w:val="20"/>
      <w:lang w:eastAsia="nl-NL"/>
    </w:rPr>
  </w:style>
  <w:style w:type="paragraph" w:styleId="Inhopg1">
    <w:name w:val="toc 1"/>
    <w:basedOn w:val="Standaard"/>
    <w:next w:val="Standaard"/>
    <w:autoRedefine/>
    <w:rsid w:val="00544F10"/>
    <w:pPr>
      <w:spacing w:after="0" w:line="240" w:lineRule="auto"/>
    </w:pPr>
    <w:rPr>
      <w:rFonts w:ascii="Arial" w:eastAsia="Times New Roman" w:hAnsi="Arial" w:cs="Times New Roman"/>
      <w:sz w:val="22"/>
      <w:szCs w:val="20"/>
      <w:lang w:eastAsia="nl-NL"/>
    </w:rPr>
  </w:style>
  <w:style w:type="paragraph" w:styleId="Inhopg2">
    <w:name w:val="toc 2"/>
    <w:basedOn w:val="Standaard"/>
    <w:next w:val="Standaard"/>
    <w:autoRedefine/>
    <w:uiPriority w:val="39"/>
    <w:rsid w:val="00544F10"/>
    <w:pPr>
      <w:keepNext/>
      <w:tabs>
        <w:tab w:val="right" w:pos="9072"/>
      </w:tabs>
      <w:spacing w:before="240" w:after="0" w:line="240" w:lineRule="auto"/>
    </w:pPr>
    <w:rPr>
      <w:rFonts w:ascii="Arial" w:eastAsia="Times New Roman" w:hAnsi="Arial" w:cs="Times New Roman"/>
      <w:b/>
      <w:caps/>
      <w:sz w:val="26"/>
      <w:szCs w:val="20"/>
      <w:lang w:eastAsia="nl-NL"/>
    </w:rPr>
  </w:style>
  <w:style w:type="paragraph" w:styleId="Inhopg3">
    <w:name w:val="toc 3"/>
    <w:basedOn w:val="Standaard"/>
    <w:next w:val="Standaard"/>
    <w:autoRedefine/>
    <w:uiPriority w:val="39"/>
    <w:rsid w:val="00544F10"/>
    <w:pPr>
      <w:keepNext/>
      <w:tabs>
        <w:tab w:val="right" w:pos="9072"/>
      </w:tabs>
      <w:spacing w:after="0" w:line="240" w:lineRule="auto"/>
      <w:ind w:left="227" w:right="680" w:hanging="227"/>
    </w:pPr>
    <w:rPr>
      <w:rFonts w:ascii="Arial" w:eastAsia="Times New Roman" w:hAnsi="Arial" w:cs="Times New Roman"/>
      <w:caps/>
      <w:sz w:val="22"/>
      <w:szCs w:val="20"/>
      <w:lang w:eastAsia="nl-NL"/>
    </w:rPr>
  </w:style>
  <w:style w:type="paragraph" w:styleId="Inhopg4">
    <w:name w:val="toc 4"/>
    <w:basedOn w:val="Standaard"/>
    <w:next w:val="Standaard"/>
    <w:autoRedefine/>
    <w:uiPriority w:val="39"/>
    <w:rsid w:val="00544F10"/>
    <w:pPr>
      <w:tabs>
        <w:tab w:val="right" w:pos="9072"/>
      </w:tabs>
      <w:spacing w:after="0" w:line="240" w:lineRule="auto"/>
      <w:ind w:left="454" w:right="680" w:hanging="227"/>
    </w:pPr>
    <w:rPr>
      <w:rFonts w:ascii="Arial" w:eastAsia="Times New Roman" w:hAnsi="Arial" w:cs="Times New Roman"/>
      <w:sz w:val="22"/>
      <w:szCs w:val="20"/>
      <w:lang w:eastAsia="nl-NL"/>
    </w:rPr>
  </w:style>
  <w:style w:type="paragraph" w:styleId="Lijst">
    <w:name w:val="List"/>
    <w:basedOn w:val="Standaard"/>
    <w:next w:val="Standaard"/>
    <w:rsid w:val="00544F10"/>
    <w:pPr>
      <w:spacing w:after="0" w:line="240" w:lineRule="auto"/>
      <w:ind w:left="346" w:hanging="346"/>
    </w:pPr>
    <w:rPr>
      <w:rFonts w:ascii="Arial" w:eastAsia="Times New Roman" w:hAnsi="Arial" w:cs="Times New Roman"/>
      <w:sz w:val="22"/>
      <w:szCs w:val="20"/>
      <w:lang w:eastAsia="nl-NL"/>
    </w:rPr>
  </w:style>
  <w:style w:type="paragraph" w:styleId="Lijst2">
    <w:name w:val="List 2"/>
    <w:basedOn w:val="Standaard"/>
    <w:next w:val="Standaard"/>
    <w:rsid w:val="00544F10"/>
    <w:pPr>
      <w:spacing w:after="0" w:line="240" w:lineRule="auto"/>
      <w:ind w:left="630" w:hanging="284"/>
    </w:pPr>
    <w:rPr>
      <w:rFonts w:ascii="Arial" w:eastAsia="Times New Roman" w:hAnsi="Arial" w:cs="Times New Roman"/>
      <w:sz w:val="22"/>
      <w:szCs w:val="20"/>
      <w:lang w:eastAsia="nl-NL"/>
    </w:rPr>
  </w:style>
  <w:style w:type="paragraph" w:styleId="Lijst3">
    <w:name w:val="List 3"/>
    <w:basedOn w:val="Standaard"/>
    <w:next w:val="Standaard"/>
    <w:rsid w:val="00544F10"/>
    <w:pPr>
      <w:spacing w:after="0" w:line="240" w:lineRule="auto"/>
      <w:ind w:left="908" w:hanging="284"/>
    </w:pPr>
    <w:rPr>
      <w:rFonts w:ascii="Arial" w:eastAsia="Times New Roman" w:hAnsi="Arial" w:cs="Times New Roman"/>
      <w:sz w:val="22"/>
      <w:szCs w:val="20"/>
      <w:lang w:eastAsia="nl-NL"/>
    </w:rPr>
  </w:style>
  <w:style w:type="paragraph" w:styleId="Lijstvoortzetting">
    <w:name w:val="List Continue"/>
    <w:basedOn w:val="Standaard"/>
    <w:rsid w:val="00544F10"/>
    <w:pPr>
      <w:spacing w:after="0" w:line="240" w:lineRule="auto"/>
      <w:ind w:left="346"/>
    </w:pPr>
    <w:rPr>
      <w:rFonts w:ascii="Arial" w:eastAsia="Times New Roman" w:hAnsi="Arial" w:cs="Times New Roman"/>
      <w:sz w:val="22"/>
      <w:szCs w:val="20"/>
      <w:lang w:eastAsia="nl-NL"/>
    </w:rPr>
  </w:style>
  <w:style w:type="paragraph" w:styleId="Lijstvoortzetting2">
    <w:name w:val="List Continue 2"/>
    <w:basedOn w:val="Standaard"/>
    <w:rsid w:val="00544F10"/>
    <w:pPr>
      <w:spacing w:after="0" w:line="240" w:lineRule="auto"/>
      <w:ind w:left="624"/>
    </w:pPr>
    <w:rPr>
      <w:rFonts w:ascii="Arial" w:eastAsia="Times New Roman" w:hAnsi="Arial" w:cs="Times New Roman"/>
      <w:sz w:val="22"/>
      <w:szCs w:val="20"/>
      <w:lang w:eastAsia="nl-NL"/>
    </w:rPr>
  </w:style>
  <w:style w:type="paragraph" w:styleId="Lijstvoortzetting3">
    <w:name w:val="List Continue 3"/>
    <w:basedOn w:val="Standaard"/>
    <w:rsid w:val="00544F10"/>
    <w:pPr>
      <w:spacing w:after="0" w:line="240" w:lineRule="auto"/>
      <w:ind w:left="907"/>
    </w:pPr>
    <w:rPr>
      <w:rFonts w:ascii="Arial" w:eastAsia="Times New Roman" w:hAnsi="Arial" w:cs="Times New Roman"/>
      <w:sz w:val="22"/>
      <w:szCs w:val="20"/>
      <w:lang w:eastAsia="nl-NL"/>
    </w:rPr>
  </w:style>
  <w:style w:type="paragraph" w:customStyle="1" w:styleId="Default">
    <w:name w:val="Default"/>
    <w:link w:val="DefaultChar"/>
    <w:rsid w:val="00544F10"/>
    <w:pPr>
      <w:autoSpaceDE w:val="0"/>
      <w:autoSpaceDN w:val="0"/>
      <w:adjustRightInd w:val="0"/>
      <w:spacing w:after="0" w:line="240" w:lineRule="auto"/>
    </w:pPr>
    <w:rPr>
      <w:rFonts w:ascii="AHDEH J+ Univers" w:eastAsia="Times New Roman" w:hAnsi="AHDEH J+ Univers" w:cs="Times New Roman"/>
      <w:color w:val="000000"/>
      <w:sz w:val="24"/>
      <w:szCs w:val="24"/>
      <w:lang w:eastAsia="nl-NL"/>
    </w:rPr>
  </w:style>
  <w:style w:type="character" w:customStyle="1" w:styleId="DefaultChar">
    <w:name w:val="Default Char"/>
    <w:link w:val="Default"/>
    <w:rsid w:val="00544F10"/>
    <w:rPr>
      <w:rFonts w:ascii="AHDEH J+ Univers" w:eastAsia="Times New Roman" w:hAnsi="AHDEH J+ Univers" w:cs="Times New Roman"/>
      <w:color w:val="000000"/>
      <w:sz w:val="24"/>
      <w:szCs w:val="24"/>
      <w:lang w:eastAsia="nl-NL"/>
    </w:rPr>
  </w:style>
  <w:style w:type="character" w:customStyle="1" w:styleId="Voetnoottekens">
    <w:name w:val="Voetnoottekens"/>
    <w:rsid w:val="00544F10"/>
  </w:style>
  <w:style w:type="paragraph" w:customStyle="1" w:styleId="Lijstalinea1">
    <w:name w:val="Lijstalinea1"/>
    <w:basedOn w:val="Standaard"/>
    <w:rsid w:val="00544F10"/>
    <w:pPr>
      <w:suppressAutoHyphens/>
      <w:spacing w:after="0" w:line="240" w:lineRule="auto"/>
      <w:ind w:left="720"/>
    </w:pPr>
    <w:rPr>
      <w:rFonts w:ascii="Calibri" w:eastAsia="Times New Roman" w:hAnsi="Calibri" w:cs="Calibri"/>
      <w:kern w:val="1"/>
      <w:sz w:val="22"/>
      <w:lang w:eastAsia="ar-SA"/>
    </w:rPr>
  </w:style>
  <w:style w:type="paragraph" w:customStyle="1" w:styleId="lid">
    <w:name w:val="lid"/>
    <w:basedOn w:val="Standaard"/>
    <w:rsid w:val="00544F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544F10"/>
  </w:style>
  <w:style w:type="paragraph" w:customStyle="1" w:styleId="al">
    <w:name w:val="al"/>
    <w:basedOn w:val="Standaard"/>
    <w:rsid w:val="00544F1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544F10"/>
    <w:pPr>
      <w:spacing w:after="300" w:line="360" w:lineRule="auto"/>
    </w:pPr>
    <w:rPr>
      <w:rFonts w:ascii="Times New Roman" w:eastAsia="Times New Roman" w:hAnsi="Times New Roman" w:cs="Times New Roman"/>
      <w:color w:val="333333"/>
      <w:sz w:val="29"/>
      <w:szCs w:val="29"/>
      <w:lang w:eastAsia="nl-NL"/>
    </w:rPr>
  </w:style>
  <w:style w:type="paragraph" w:customStyle="1" w:styleId="Lichtraster-accent31">
    <w:name w:val="Licht raster - accent 31"/>
    <w:basedOn w:val="Standaard"/>
    <w:uiPriority w:val="34"/>
    <w:qFormat/>
    <w:rsid w:val="00544F10"/>
    <w:pPr>
      <w:tabs>
        <w:tab w:val="left" w:pos="346"/>
        <w:tab w:val="left" w:pos="845"/>
      </w:tabs>
      <w:spacing w:after="0" w:line="240" w:lineRule="auto"/>
      <w:ind w:left="720"/>
      <w:contextualSpacing/>
    </w:pPr>
    <w:rPr>
      <w:rFonts w:ascii="Arial" w:eastAsia="Times New Roman" w:hAnsi="Arial" w:cs="Times New Roman"/>
      <w:sz w:val="22"/>
      <w:szCs w:val="20"/>
      <w:lang w:eastAsia="nl-NL"/>
    </w:rPr>
  </w:style>
  <w:style w:type="paragraph" w:customStyle="1" w:styleId="Lichtelijst-accent31">
    <w:name w:val="Lichte lijst - accent 31"/>
    <w:hidden/>
    <w:uiPriority w:val="99"/>
    <w:semiHidden/>
    <w:rsid w:val="00544F10"/>
    <w:pPr>
      <w:spacing w:after="0" w:line="240" w:lineRule="auto"/>
    </w:pPr>
    <w:rPr>
      <w:rFonts w:ascii="Arial" w:eastAsia="Times New Roman" w:hAnsi="Arial" w:cs="Times New Roman"/>
      <w:szCs w:val="20"/>
      <w:lang w:eastAsia="nl-NL"/>
    </w:rPr>
  </w:style>
  <w:style w:type="paragraph" w:customStyle="1" w:styleId="mtop">
    <w:name w:val="mtop"/>
    <w:basedOn w:val="Standaard"/>
    <w:rsid w:val="00544F10"/>
    <w:pPr>
      <w:tabs>
        <w:tab w:val="left" w:pos="346"/>
        <w:tab w:val="left" w:pos="845"/>
      </w:tabs>
      <w:suppressAutoHyphens/>
      <w:spacing w:after="0" w:line="240" w:lineRule="auto"/>
    </w:pPr>
    <w:rPr>
      <w:rFonts w:ascii="Arial" w:eastAsia="Times New Roman" w:hAnsi="Arial" w:cs="Times New Roman"/>
      <w:kern w:val="1"/>
      <w:sz w:val="22"/>
      <w:szCs w:val="20"/>
      <w:lang w:eastAsia="ar-SA"/>
    </w:rPr>
  </w:style>
  <w:style w:type="paragraph" w:customStyle="1" w:styleId="Lijstalinea2">
    <w:name w:val="Lijstalinea2"/>
    <w:basedOn w:val="Standaard"/>
    <w:rsid w:val="00544F10"/>
    <w:pPr>
      <w:tabs>
        <w:tab w:val="left" w:pos="346"/>
        <w:tab w:val="left" w:pos="845"/>
      </w:tabs>
      <w:suppressAutoHyphens/>
      <w:spacing w:after="0" w:line="240" w:lineRule="auto"/>
      <w:ind w:left="708"/>
    </w:pPr>
    <w:rPr>
      <w:rFonts w:ascii="Arial" w:eastAsia="Times New Roman" w:hAnsi="Arial" w:cs="Times New Roman"/>
      <w:kern w:val="1"/>
      <w:sz w:val="22"/>
      <w:szCs w:val="20"/>
      <w:lang w:eastAsia="ar-SA"/>
    </w:rPr>
  </w:style>
  <w:style w:type="character" w:customStyle="1" w:styleId="Voetnootmarkering1">
    <w:name w:val="Voetnootmarkering1"/>
    <w:rsid w:val="00544F10"/>
    <w:rPr>
      <w:vertAlign w:val="superscript"/>
    </w:rPr>
  </w:style>
  <w:style w:type="paragraph" w:customStyle="1" w:styleId="Voetnoottekst1">
    <w:name w:val="Voetnoottekst1"/>
    <w:basedOn w:val="Standaard"/>
    <w:rsid w:val="00544F10"/>
    <w:pPr>
      <w:tabs>
        <w:tab w:val="left" w:pos="346"/>
        <w:tab w:val="left" w:pos="845"/>
      </w:tabs>
      <w:suppressAutoHyphens/>
      <w:spacing w:after="0" w:line="240" w:lineRule="auto"/>
    </w:pPr>
    <w:rPr>
      <w:rFonts w:ascii="Arial" w:eastAsia="Times New Roman" w:hAnsi="Arial" w:cs="Times New Roman"/>
      <w:kern w:val="1"/>
      <w:szCs w:val="20"/>
      <w:lang w:eastAsia="ar-SA"/>
    </w:rPr>
  </w:style>
  <w:style w:type="character" w:customStyle="1" w:styleId="highlight">
    <w:name w:val="highlight"/>
    <w:basedOn w:val="Standaardalinea-lettertype"/>
    <w:rsid w:val="00544F10"/>
  </w:style>
  <w:style w:type="paragraph" w:customStyle="1" w:styleId="Gemiddeldraster2-accent11">
    <w:name w:val="Gemiddeld raster 2 - accent 11"/>
    <w:uiPriority w:val="1"/>
    <w:qFormat/>
    <w:rsid w:val="00544F10"/>
    <w:pPr>
      <w:spacing w:after="0" w:line="240" w:lineRule="auto"/>
    </w:pPr>
    <w:rPr>
      <w:rFonts w:ascii="Calibri" w:eastAsia="Calibri" w:hAnsi="Calibri" w:cs="Times New Roman"/>
    </w:rPr>
  </w:style>
  <w:style w:type="paragraph" w:customStyle="1" w:styleId="Donkerelijst-accent51">
    <w:name w:val="Donkere lijst - accent 51"/>
    <w:basedOn w:val="Standaard"/>
    <w:uiPriority w:val="99"/>
    <w:qFormat/>
    <w:rsid w:val="00544F10"/>
    <w:pPr>
      <w:spacing w:after="200" w:line="276" w:lineRule="auto"/>
      <w:ind w:left="720"/>
      <w:contextualSpacing/>
    </w:pPr>
    <w:rPr>
      <w:rFonts w:ascii="Calibri" w:eastAsia="Calibri" w:hAnsi="Calibri" w:cs="Times New Roman"/>
      <w:sz w:val="22"/>
    </w:rPr>
  </w:style>
  <w:style w:type="numbering" w:customStyle="1" w:styleId="Geenlijst2">
    <w:name w:val="Geen lijst2"/>
    <w:next w:val="Geenlijst"/>
    <w:uiPriority w:val="99"/>
    <w:semiHidden/>
    <w:unhideWhenUsed/>
    <w:rsid w:val="00544F10"/>
  </w:style>
  <w:style w:type="character" w:customStyle="1" w:styleId="wknlkopnr">
    <w:name w:val="wknl_kopnr"/>
    <w:rsid w:val="00544F10"/>
    <w:rPr>
      <w:b/>
      <w:bCs/>
    </w:rPr>
  </w:style>
  <w:style w:type="paragraph" w:customStyle="1" w:styleId="bodytekst">
    <w:name w:val="bodytekst"/>
    <w:basedOn w:val="Standaard"/>
    <w:link w:val="bodytekstChar"/>
    <w:rsid w:val="00544F10"/>
    <w:pPr>
      <w:spacing w:after="0" w:line="260" w:lineRule="atLeast"/>
      <w:jc w:val="both"/>
    </w:pPr>
    <w:rPr>
      <w:rFonts w:ascii="Verdana" w:eastAsia="Times New Roman" w:hAnsi="Verdana" w:cs="Times New Roman"/>
      <w:spacing w:val="3"/>
      <w:sz w:val="18"/>
      <w:szCs w:val="20"/>
      <w:lang w:val="x-none"/>
    </w:rPr>
  </w:style>
  <w:style w:type="character" w:customStyle="1" w:styleId="bodytekstChar">
    <w:name w:val="bodytekst Char"/>
    <w:link w:val="bodytekst"/>
    <w:rsid w:val="00544F10"/>
    <w:rPr>
      <w:rFonts w:ascii="Verdana" w:eastAsia="Times New Roman" w:hAnsi="Verdana" w:cs="Times New Roman"/>
      <w:spacing w:val="3"/>
      <w:sz w:val="18"/>
      <w:szCs w:val="20"/>
      <w:lang w:val="x-none"/>
    </w:rPr>
  </w:style>
  <w:style w:type="paragraph" w:styleId="Lijstopsomteken">
    <w:name w:val="List Bullet"/>
    <w:basedOn w:val="Standaard"/>
    <w:rsid w:val="00544F10"/>
    <w:pPr>
      <w:numPr>
        <w:numId w:val="2"/>
      </w:numPr>
      <w:spacing w:after="0" w:line="260" w:lineRule="atLeast"/>
      <w:jc w:val="both"/>
    </w:pPr>
    <w:rPr>
      <w:rFonts w:ascii="Verdana" w:eastAsia="Times New Roman" w:hAnsi="Verdana" w:cs="Times New Roman"/>
      <w:spacing w:val="6"/>
      <w:sz w:val="17"/>
      <w:szCs w:val="17"/>
    </w:rPr>
  </w:style>
  <w:style w:type="character" w:styleId="Nadruk">
    <w:name w:val="Emphasis"/>
    <w:uiPriority w:val="20"/>
    <w:qFormat/>
    <w:rsid w:val="00544F10"/>
    <w:rPr>
      <w:i/>
      <w:iCs/>
    </w:rPr>
  </w:style>
  <w:style w:type="paragraph" w:customStyle="1" w:styleId="pzonderwitruimte1">
    <w:name w:val="pzonderwitruimte1"/>
    <w:basedOn w:val="Standaard"/>
    <w:rsid w:val="00544F10"/>
    <w:pPr>
      <w:spacing w:after="0" w:line="240" w:lineRule="auto"/>
    </w:pPr>
    <w:rPr>
      <w:rFonts w:ascii="Times New Roman" w:eastAsia="Times New Roman" w:hAnsi="Times New Roman" w:cs="Times New Roman"/>
      <w:sz w:val="24"/>
      <w:szCs w:val="24"/>
      <w:lang w:eastAsia="nl-NL"/>
    </w:rPr>
  </w:style>
  <w:style w:type="paragraph" w:customStyle="1" w:styleId="Gemiddeldearcering2-accent61">
    <w:name w:val="Gemiddelde arcering 2 - accent 61"/>
    <w:hidden/>
    <w:uiPriority w:val="99"/>
    <w:semiHidden/>
    <w:rsid w:val="00544F10"/>
    <w:pPr>
      <w:spacing w:after="0" w:line="240" w:lineRule="auto"/>
    </w:pPr>
    <w:rPr>
      <w:rFonts w:ascii="Arial" w:eastAsia="Times New Roman" w:hAnsi="Arial" w:cs="Times New Roman"/>
      <w:szCs w:val="20"/>
      <w:lang w:eastAsia="nl-NL"/>
    </w:rPr>
  </w:style>
  <w:style w:type="paragraph" w:customStyle="1" w:styleId="Gemiddeldelijst1-accent61">
    <w:name w:val="Gemiddelde lijst 1 - accent 61"/>
    <w:basedOn w:val="Standaard"/>
    <w:uiPriority w:val="34"/>
    <w:qFormat/>
    <w:rsid w:val="00544F10"/>
    <w:pPr>
      <w:spacing w:after="0" w:line="240" w:lineRule="auto"/>
      <w:ind w:left="720"/>
    </w:pPr>
    <w:rPr>
      <w:rFonts w:ascii="Calibri" w:eastAsia="Calibri" w:hAnsi="Calibri" w:cs="Times New Roman"/>
      <w:sz w:val="22"/>
      <w:lang w:eastAsia="nl-NL"/>
    </w:rPr>
  </w:style>
  <w:style w:type="paragraph" w:customStyle="1" w:styleId="Gemiddeldraster21">
    <w:name w:val="Gemiddeld raster 21"/>
    <w:link w:val="Gemiddeldraster2Char"/>
    <w:qFormat/>
    <w:rsid w:val="00544F10"/>
    <w:pPr>
      <w:spacing w:after="0" w:line="240" w:lineRule="auto"/>
    </w:pPr>
    <w:rPr>
      <w:rFonts w:ascii="PMingLiU" w:eastAsia="MS Mincho" w:hAnsi="PMingLiU" w:cs="Times New Roman"/>
      <w:lang w:eastAsia="nl-NL"/>
    </w:rPr>
  </w:style>
  <w:style w:type="character" w:customStyle="1" w:styleId="Gemiddeldraster2Char">
    <w:name w:val="Gemiddeld raster 2 Char"/>
    <w:link w:val="Gemiddeldraster21"/>
    <w:rsid w:val="00544F10"/>
    <w:rPr>
      <w:rFonts w:ascii="PMingLiU" w:eastAsia="MS Mincho" w:hAnsi="PMingLiU" w:cs="Times New Roman"/>
      <w:lang w:eastAsia="nl-NL"/>
    </w:rPr>
  </w:style>
  <w:style w:type="paragraph" w:customStyle="1" w:styleId="Gemiddeldraster3-accent51">
    <w:name w:val="Gemiddeld raster 3 - accent 51"/>
    <w:hidden/>
    <w:uiPriority w:val="71"/>
    <w:rsid w:val="00544F10"/>
    <w:pPr>
      <w:spacing w:after="0" w:line="240" w:lineRule="auto"/>
    </w:pPr>
    <w:rPr>
      <w:rFonts w:ascii="Arial" w:eastAsia="Times New Roman" w:hAnsi="Arial" w:cs="Times New Roman"/>
      <w:szCs w:val="20"/>
      <w:lang w:eastAsia="nl-NL"/>
    </w:rPr>
  </w:style>
  <w:style w:type="paragraph" w:customStyle="1" w:styleId="Lichtearcering-accent51">
    <w:name w:val="Lichte arcering - accent 51"/>
    <w:hidden/>
    <w:uiPriority w:val="71"/>
    <w:rsid w:val="00544F10"/>
    <w:pPr>
      <w:spacing w:after="0" w:line="240" w:lineRule="auto"/>
    </w:pPr>
    <w:rPr>
      <w:rFonts w:ascii="Arial" w:eastAsia="Times New Roman" w:hAnsi="Arial" w:cs="Times New Roman"/>
      <w:szCs w:val="20"/>
      <w:lang w:eastAsia="nl-NL"/>
    </w:rPr>
  </w:style>
  <w:style w:type="paragraph" w:styleId="Documentstructuur">
    <w:name w:val="Document Map"/>
    <w:basedOn w:val="Standaard"/>
    <w:link w:val="DocumentstructuurChar"/>
    <w:uiPriority w:val="99"/>
    <w:semiHidden/>
    <w:unhideWhenUsed/>
    <w:rsid w:val="00544F10"/>
    <w:pPr>
      <w:tabs>
        <w:tab w:val="left" w:pos="346"/>
        <w:tab w:val="left" w:pos="845"/>
      </w:tabs>
      <w:spacing w:after="0" w:line="240" w:lineRule="auto"/>
    </w:pPr>
    <w:rPr>
      <w:rFonts w:ascii="Lucida Grande" w:eastAsia="Times New Roman" w:hAnsi="Lucida Grande" w:cs="Times New Roman"/>
      <w:sz w:val="24"/>
      <w:szCs w:val="24"/>
      <w:lang w:eastAsia="x-none"/>
    </w:rPr>
  </w:style>
  <w:style w:type="character" w:customStyle="1" w:styleId="DocumentstructuurChar">
    <w:name w:val="Documentstructuur Char"/>
    <w:basedOn w:val="Standaardalinea-lettertype"/>
    <w:link w:val="Documentstructuur"/>
    <w:uiPriority w:val="99"/>
    <w:semiHidden/>
    <w:rsid w:val="00544F10"/>
    <w:rPr>
      <w:rFonts w:ascii="Lucida Grande" w:eastAsia="Times New Roman" w:hAnsi="Lucida Grande" w:cs="Times New Roman"/>
      <w:sz w:val="24"/>
      <w:szCs w:val="24"/>
      <w:lang w:eastAsia="x-none"/>
    </w:rPr>
  </w:style>
  <w:style w:type="character" w:styleId="Paginanummer">
    <w:name w:val="page number"/>
    <w:uiPriority w:val="99"/>
    <w:semiHidden/>
    <w:unhideWhenUsed/>
    <w:rsid w:val="00544F10"/>
  </w:style>
  <w:style w:type="paragraph" w:customStyle="1" w:styleId="Gemiddeldelijst1-accent41">
    <w:name w:val="Gemiddelde lijst 1 - accent 41"/>
    <w:hidden/>
    <w:uiPriority w:val="71"/>
    <w:rsid w:val="00544F10"/>
    <w:pPr>
      <w:spacing w:after="0" w:line="240" w:lineRule="auto"/>
    </w:pPr>
    <w:rPr>
      <w:rFonts w:ascii="Arial" w:eastAsia="Times New Roman" w:hAnsi="Arial" w:cs="Times New Roman"/>
      <w:szCs w:val="20"/>
      <w:lang w:eastAsia="nl-NL"/>
    </w:rPr>
  </w:style>
  <w:style w:type="paragraph" w:customStyle="1" w:styleId="Donkerelijst-accent31">
    <w:name w:val="Donkere lijst - accent 31"/>
    <w:hidden/>
    <w:uiPriority w:val="71"/>
    <w:rsid w:val="00544F10"/>
    <w:pPr>
      <w:spacing w:after="0" w:line="240" w:lineRule="auto"/>
    </w:pPr>
    <w:rPr>
      <w:rFonts w:ascii="Arial" w:eastAsia="Times New Roman" w:hAnsi="Arial" w:cs="Times New Roman"/>
      <w:szCs w:val="20"/>
      <w:lang w:eastAsia="nl-NL"/>
    </w:rPr>
  </w:style>
  <w:style w:type="paragraph" w:customStyle="1" w:styleId="Amendement">
    <w:name w:val="Amendement"/>
    <w:rsid w:val="00544F10"/>
    <w:pPr>
      <w:widowControl w:val="0"/>
      <w:tabs>
        <w:tab w:val="left" w:pos="3310"/>
        <w:tab w:val="left" w:pos="3600"/>
      </w:tabs>
      <w:suppressAutoHyphens/>
      <w:spacing w:after="0" w:line="240" w:lineRule="auto"/>
    </w:pPr>
    <w:rPr>
      <w:rFonts w:ascii="Courier New" w:eastAsia="Times New Roman" w:hAnsi="Courier New" w:cs="Times New Roman"/>
      <w:b/>
      <w:sz w:val="24"/>
      <w:szCs w:val="20"/>
      <w:lang w:eastAsia="nl-NL"/>
    </w:rPr>
  </w:style>
  <w:style w:type="paragraph" w:customStyle="1" w:styleId="Gemiddeldelijst2-accent21">
    <w:name w:val="Gemiddelde lijst 2 - accent 21"/>
    <w:hidden/>
    <w:uiPriority w:val="99"/>
    <w:semiHidden/>
    <w:rsid w:val="00544F10"/>
    <w:pPr>
      <w:spacing w:after="0" w:line="240" w:lineRule="auto"/>
    </w:pPr>
    <w:rPr>
      <w:rFonts w:ascii="Arial" w:eastAsia="Times New Roman" w:hAnsi="Arial" w:cs="Times New Roman"/>
      <w:szCs w:val="20"/>
      <w:lang w:eastAsia="nl-NL"/>
    </w:rPr>
  </w:style>
  <w:style w:type="paragraph" w:styleId="Eindnoottekst">
    <w:name w:val="endnote text"/>
    <w:basedOn w:val="Standaard"/>
    <w:link w:val="EindnoottekstChar"/>
    <w:unhideWhenUsed/>
    <w:rsid w:val="00544F10"/>
    <w:pPr>
      <w:tabs>
        <w:tab w:val="left" w:pos="346"/>
        <w:tab w:val="left" w:pos="845"/>
      </w:tabs>
      <w:spacing w:after="0" w:line="240" w:lineRule="auto"/>
    </w:pPr>
    <w:rPr>
      <w:rFonts w:eastAsia="Times New Roman" w:cs="Times New Roman"/>
      <w:szCs w:val="20"/>
      <w:lang w:eastAsia="nl-NL"/>
    </w:rPr>
  </w:style>
  <w:style w:type="character" w:customStyle="1" w:styleId="EindnoottekstChar">
    <w:name w:val="Eindnoottekst Char"/>
    <w:basedOn w:val="Standaardalinea-lettertype"/>
    <w:link w:val="Eindnoottekst"/>
    <w:rsid w:val="00544F10"/>
    <w:rPr>
      <w:rFonts w:eastAsia="Times New Roman" w:cs="Times New Roman"/>
      <w:sz w:val="20"/>
      <w:szCs w:val="20"/>
      <w:lang w:eastAsia="nl-NL"/>
    </w:rPr>
  </w:style>
  <w:style w:type="character" w:styleId="Eindnootmarkering">
    <w:name w:val="endnote reference"/>
    <w:unhideWhenUsed/>
    <w:rsid w:val="00544F10"/>
    <w:rPr>
      <w:vertAlign w:val="superscript"/>
    </w:rPr>
  </w:style>
  <w:style w:type="paragraph" w:styleId="Lijstalinea">
    <w:name w:val="List Paragraph"/>
    <w:basedOn w:val="Standaard"/>
    <w:uiPriority w:val="72"/>
    <w:rsid w:val="00544F10"/>
    <w:pPr>
      <w:tabs>
        <w:tab w:val="left" w:pos="346"/>
        <w:tab w:val="left" w:pos="845"/>
      </w:tabs>
      <w:spacing w:after="0" w:line="240" w:lineRule="auto"/>
      <w:ind w:left="720"/>
      <w:contextualSpacing/>
    </w:pPr>
    <w:rPr>
      <w:rFonts w:eastAsia="Times New Roman" w:cs="Times New Roman"/>
      <w:sz w:val="22"/>
      <w:szCs w:val="20"/>
      <w:lang w:eastAsia="nl-NL"/>
    </w:rPr>
  </w:style>
  <w:style w:type="character" w:customStyle="1" w:styleId="apple-converted-space">
    <w:name w:val="apple-converted-space"/>
    <w:rsid w:val="00544F10"/>
  </w:style>
  <w:style w:type="character" w:styleId="GevolgdeHyperlink">
    <w:name w:val="FollowedHyperlink"/>
    <w:uiPriority w:val="99"/>
    <w:semiHidden/>
    <w:unhideWhenUsed/>
    <w:rsid w:val="00544F10"/>
    <w:rPr>
      <w:color w:val="954F72"/>
      <w:u w:val="single"/>
    </w:rPr>
  </w:style>
  <w:style w:type="paragraph" w:customStyle="1" w:styleId="labeled">
    <w:name w:val="labeled"/>
    <w:basedOn w:val="Standaard"/>
    <w:rsid w:val="001859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de">
    <w:name w:val="hide"/>
    <w:basedOn w:val="Standaardalinea-lettertype"/>
    <w:rsid w:val="00542C92"/>
  </w:style>
  <w:style w:type="character" w:customStyle="1" w:styleId="StrongEmphasis">
    <w:name w:val="Strong Emphasis"/>
    <w:rsid w:val="00C06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9656">
      <w:bodyDiv w:val="1"/>
      <w:marLeft w:val="0"/>
      <w:marRight w:val="0"/>
      <w:marTop w:val="0"/>
      <w:marBottom w:val="0"/>
      <w:divBdr>
        <w:top w:val="none" w:sz="0" w:space="0" w:color="auto"/>
        <w:left w:val="none" w:sz="0" w:space="0" w:color="auto"/>
        <w:bottom w:val="none" w:sz="0" w:space="0" w:color="auto"/>
        <w:right w:val="none" w:sz="0" w:space="0" w:color="auto"/>
      </w:divBdr>
      <w:divsChild>
        <w:div w:id="1445609683">
          <w:marLeft w:val="0"/>
          <w:marRight w:val="0"/>
          <w:marTop w:val="0"/>
          <w:marBottom w:val="0"/>
          <w:divBdr>
            <w:top w:val="none" w:sz="0" w:space="0" w:color="auto"/>
            <w:left w:val="none" w:sz="0" w:space="0" w:color="auto"/>
            <w:bottom w:val="none" w:sz="0" w:space="0" w:color="auto"/>
            <w:right w:val="none" w:sz="0" w:space="0" w:color="auto"/>
          </w:divBdr>
        </w:div>
      </w:divsChild>
    </w:div>
    <w:div w:id="53428421">
      <w:bodyDiv w:val="1"/>
      <w:marLeft w:val="0"/>
      <w:marRight w:val="0"/>
      <w:marTop w:val="0"/>
      <w:marBottom w:val="0"/>
      <w:divBdr>
        <w:top w:val="none" w:sz="0" w:space="0" w:color="auto"/>
        <w:left w:val="none" w:sz="0" w:space="0" w:color="auto"/>
        <w:bottom w:val="none" w:sz="0" w:space="0" w:color="auto"/>
        <w:right w:val="none" w:sz="0" w:space="0" w:color="auto"/>
      </w:divBdr>
    </w:div>
    <w:div w:id="79841053">
      <w:bodyDiv w:val="1"/>
      <w:marLeft w:val="0"/>
      <w:marRight w:val="0"/>
      <w:marTop w:val="0"/>
      <w:marBottom w:val="0"/>
      <w:divBdr>
        <w:top w:val="none" w:sz="0" w:space="0" w:color="auto"/>
        <w:left w:val="none" w:sz="0" w:space="0" w:color="auto"/>
        <w:bottom w:val="none" w:sz="0" w:space="0" w:color="auto"/>
        <w:right w:val="none" w:sz="0" w:space="0" w:color="auto"/>
      </w:divBdr>
    </w:div>
    <w:div w:id="151988538">
      <w:bodyDiv w:val="1"/>
      <w:marLeft w:val="0"/>
      <w:marRight w:val="0"/>
      <w:marTop w:val="0"/>
      <w:marBottom w:val="0"/>
      <w:divBdr>
        <w:top w:val="none" w:sz="0" w:space="0" w:color="auto"/>
        <w:left w:val="none" w:sz="0" w:space="0" w:color="auto"/>
        <w:bottom w:val="none" w:sz="0" w:space="0" w:color="auto"/>
        <w:right w:val="none" w:sz="0" w:space="0" w:color="auto"/>
      </w:divBdr>
    </w:div>
    <w:div w:id="232660238">
      <w:bodyDiv w:val="1"/>
      <w:marLeft w:val="0"/>
      <w:marRight w:val="0"/>
      <w:marTop w:val="0"/>
      <w:marBottom w:val="0"/>
      <w:divBdr>
        <w:top w:val="none" w:sz="0" w:space="0" w:color="auto"/>
        <w:left w:val="none" w:sz="0" w:space="0" w:color="auto"/>
        <w:bottom w:val="none" w:sz="0" w:space="0" w:color="auto"/>
        <w:right w:val="none" w:sz="0" w:space="0" w:color="auto"/>
      </w:divBdr>
    </w:div>
    <w:div w:id="340160591">
      <w:bodyDiv w:val="1"/>
      <w:marLeft w:val="0"/>
      <w:marRight w:val="0"/>
      <w:marTop w:val="0"/>
      <w:marBottom w:val="0"/>
      <w:divBdr>
        <w:top w:val="none" w:sz="0" w:space="0" w:color="auto"/>
        <w:left w:val="none" w:sz="0" w:space="0" w:color="auto"/>
        <w:bottom w:val="none" w:sz="0" w:space="0" w:color="auto"/>
        <w:right w:val="none" w:sz="0" w:space="0" w:color="auto"/>
      </w:divBdr>
    </w:div>
    <w:div w:id="346713646">
      <w:bodyDiv w:val="1"/>
      <w:marLeft w:val="0"/>
      <w:marRight w:val="0"/>
      <w:marTop w:val="0"/>
      <w:marBottom w:val="0"/>
      <w:divBdr>
        <w:top w:val="none" w:sz="0" w:space="0" w:color="auto"/>
        <w:left w:val="none" w:sz="0" w:space="0" w:color="auto"/>
        <w:bottom w:val="none" w:sz="0" w:space="0" w:color="auto"/>
        <w:right w:val="none" w:sz="0" w:space="0" w:color="auto"/>
      </w:divBdr>
    </w:div>
    <w:div w:id="373162903">
      <w:bodyDiv w:val="1"/>
      <w:marLeft w:val="0"/>
      <w:marRight w:val="0"/>
      <w:marTop w:val="0"/>
      <w:marBottom w:val="0"/>
      <w:divBdr>
        <w:top w:val="none" w:sz="0" w:space="0" w:color="auto"/>
        <w:left w:val="none" w:sz="0" w:space="0" w:color="auto"/>
        <w:bottom w:val="none" w:sz="0" w:space="0" w:color="auto"/>
        <w:right w:val="none" w:sz="0" w:space="0" w:color="auto"/>
      </w:divBdr>
    </w:div>
    <w:div w:id="378483103">
      <w:bodyDiv w:val="1"/>
      <w:marLeft w:val="0"/>
      <w:marRight w:val="0"/>
      <w:marTop w:val="0"/>
      <w:marBottom w:val="0"/>
      <w:divBdr>
        <w:top w:val="none" w:sz="0" w:space="0" w:color="auto"/>
        <w:left w:val="none" w:sz="0" w:space="0" w:color="auto"/>
        <w:bottom w:val="none" w:sz="0" w:space="0" w:color="auto"/>
        <w:right w:val="none" w:sz="0" w:space="0" w:color="auto"/>
      </w:divBdr>
    </w:div>
    <w:div w:id="387455152">
      <w:bodyDiv w:val="1"/>
      <w:marLeft w:val="0"/>
      <w:marRight w:val="0"/>
      <w:marTop w:val="0"/>
      <w:marBottom w:val="0"/>
      <w:divBdr>
        <w:top w:val="none" w:sz="0" w:space="0" w:color="auto"/>
        <w:left w:val="none" w:sz="0" w:space="0" w:color="auto"/>
        <w:bottom w:val="none" w:sz="0" w:space="0" w:color="auto"/>
        <w:right w:val="none" w:sz="0" w:space="0" w:color="auto"/>
      </w:divBdr>
    </w:div>
    <w:div w:id="414521952">
      <w:bodyDiv w:val="1"/>
      <w:marLeft w:val="0"/>
      <w:marRight w:val="0"/>
      <w:marTop w:val="0"/>
      <w:marBottom w:val="0"/>
      <w:divBdr>
        <w:top w:val="none" w:sz="0" w:space="0" w:color="auto"/>
        <w:left w:val="none" w:sz="0" w:space="0" w:color="auto"/>
        <w:bottom w:val="none" w:sz="0" w:space="0" w:color="auto"/>
        <w:right w:val="none" w:sz="0" w:space="0" w:color="auto"/>
      </w:divBdr>
    </w:div>
    <w:div w:id="426927485">
      <w:bodyDiv w:val="1"/>
      <w:marLeft w:val="0"/>
      <w:marRight w:val="0"/>
      <w:marTop w:val="0"/>
      <w:marBottom w:val="0"/>
      <w:divBdr>
        <w:top w:val="none" w:sz="0" w:space="0" w:color="auto"/>
        <w:left w:val="none" w:sz="0" w:space="0" w:color="auto"/>
        <w:bottom w:val="none" w:sz="0" w:space="0" w:color="auto"/>
        <w:right w:val="none" w:sz="0" w:space="0" w:color="auto"/>
      </w:divBdr>
    </w:div>
    <w:div w:id="433282725">
      <w:bodyDiv w:val="1"/>
      <w:marLeft w:val="0"/>
      <w:marRight w:val="0"/>
      <w:marTop w:val="0"/>
      <w:marBottom w:val="0"/>
      <w:divBdr>
        <w:top w:val="none" w:sz="0" w:space="0" w:color="auto"/>
        <w:left w:val="none" w:sz="0" w:space="0" w:color="auto"/>
        <w:bottom w:val="none" w:sz="0" w:space="0" w:color="auto"/>
        <w:right w:val="none" w:sz="0" w:space="0" w:color="auto"/>
      </w:divBdr>
    </w:div>
    <w:div w:id="472677863">
      <w:bodyDiv w:val="1"/>
      <w:marLeft w:val="0"/>
      <w:marRight w:val="0"/>
      <w:marTop w:val="0"/>
      <w:marBottom w:val="0"/>
      <w:divBdr>
        <w:top w:val="none" w:sz="0" w:space="0" w:color="auto"/>
        <w:left w:val="none" w:sz="0" w:space="0" w:color="auto"/>
        <w:bottom w:val="none" w:sz="0" w:space="0" w:color="auto"/>
        <w:right w:val="none" w:sz="0" w:space="0" w:color="auto"/>
      </w:divBdr>
    </w:div>
    <w:div w:id="484670004">
      <w:bodyDiv w:val="1"/>
      <w:marLeft w:val="0"/>
      <w:marRight w:val="0"/>
      <w:marTop w:val="0"/>
      <w:marBottom w:val="0"/>
      <w:divBdr>
        <w:top w:val="none" w:sz="0" w:space="0" w:color="auto"/>
        <w:left w:val="none" w:sz="0" w:space="0" w:color="auto"/>
        <w:bottom w:val="none" w:sz="0" w:space="0" w:color="auto"/>
        <w:right w:val="none" w:sz="0" w:space="0" w:color="auto"/>
      </w:divBdr>
    </w:div>
    <w:div w:id="511534048">
      <w:bodyDiv w:val="1"/>
      <w:marLeft w:val="0"/>
      <w:marRight w:val="0"/>
      <w:marTop w:val="0"/>
      <w:marBottom w:val="0"/>
      <w:divBdr>
        <w:top w:val="none" w:sz="0" w:space="0" w:color="auto"/>
        <w:left w:val="none" w:sz="0" w:space="0" w:color="auto"/>
        <w:bottom w:val="none" w:sz="0" w:space="0" w:color="auto"/>
        <w:right w:val="none" w:sz="0" w:space="0" w:color="auto"/>
      </w:divBdr>
    </w:div>
    <w:div w:id="530656352">
      <w:bodyDiv w:val="1"/>
      <w:marLeft w:val="0"/>
      <w:marRight w:val="0"/>
      <w:marTop w:val="0"/>
      <w:marBottom w:val="0"/>
      <w:divBdr>
        <w:top w:val="none" w:sz="0" w:space="0" w:color="auto"/>
        <w:left w:val="none" w:sz="0" w:space="0" w:color="auto"/>
        <w:bottom w:val="none" w:sz="0" w:space="0" w:color="auto"/>
        <w:right w:val="none" w:sz="0" w:space="0" w:color="auto"/>
      </w:divBdr>
    </w:div>
    <w:div w:id="533660251">
      <w:bodyDiv w:val="1"/>
      <w:marLeft w:val="0"/>
      <w:marRight w:val="0"/>
      <w:marTop w:val="0"/>
      <w:marBottom w:val="0"/>
      <w:divBdr>
        <w:top w:val="none" w:sz="0" w:space="0" w:color="auto"/>
        <w:left w:val="none" w:sz="0" w:space="0" w:color="auto"/>
        <w:bottom w:val="none" w:sz="0" w:space="0" w:color="auto"/>
        <w:right w:val="none" w:sz="0" w:space="0" w:color="auto"/>
      </w:divBdr>
    </w:div>
    <w:div w:id="542980846">
      <w:bodyDiv w:val="1"/>
      <w:marLeft w:val="0"/>
      <w:marRight w:val="0"/>
      <w:marTop w:val="0"/>
      <w:marBottom w:val="0"/>
      <w:divBdr>
        <w:top w:val="none" w:sz="0" w:space="0" w:color="auto"/>
        <w:left w:val="none" w:sz="0" w:space="0" w:color="auto"/>
        <w:bottom w:val="none" w:sz="0" w:space="0" w:color="auto"/>
        <w:right w:val="none" w:sz="0" w:space="0" w:color="auto"/>
      </w:divBdr>
    </w:div>
    <w:div w:id="801843994">
      <w:bodyDiv w:val="1"/>
      <w:marLeft w:val="0"/>
      <w:marRight w:val="0"/>
      <w:marTop w:val="0"/>
      <w:marBottom w:val="0"/>
      <w:divBdr>
        <w:top w:val="none" w:sz="0" w:space="0" w:color="auto"/>
        <w:left w:val="none" w:sz="0" w:space="0" w:color="auto"/>
        <w:bottom w:val="none" w:sz="0" w:space="0" w:color="auto"/>
        <w:right w:val="none" w:sz="0" w:space="0" w:color="auto"/>
      </w:divBdr>
    </w:div>
    <w:div w:id="840124287">
      <w:bodyDiv w:val="1"/>
      <w:marLeft w:val="0"/>
      <w:marRight w:val="0"/>
      <w:marTop w:val="0"/>
      <w:marBottom w:val="0"/>
      <w:divBdr>
        <w:top w:val="none" w:sz="0" w:space="0" w:color="auto"/>
        <w:left w:val="none" w:sz="0" w:space="0" w:color="auto"/>
        <w:bottom w:val="none" w:sz="0" w:space="0" w:color="auto"/>
        <w:right w:val="none" w:sz="0" w:space="0" w:color="auto"/>
      </w:divBdr>
    </w:div>
    <w:div w:id="857356139">
      <w:bodyDiv w:val="1"/>
      <w:marLeft w:val="0"/>
      <w:marRight w:val="0"/>
      <w:marTop w:val="0"/>
      <w:marBottom w:val="0"/>
      <w:divBdr>
        <w:top w:val="none" w:sz="0" w:space="0" w:color="auto"/>
        <w:left w:val="none" w:sz="0" w:space="0" w:color="auto"/>
        <w:bottom w:val="none" w:sz="0" w:space="0" w:color="auto"/>
        <w:right w:val="none" w:sz="0" w:space="0" w:color="auto"/>
      </w:divBdr>
    </w:div>
    <w:div w:id="960577493">
      <w:bodyDiv w:val="1"/>
      <w:marLeft w:val="0"/>
      <w:marRight w:val="0"/>
      <w:marTop w:val="0"/>
      <w:marBottom w:val="0"/>
      <w:divBdr>
        <w:top w:val="none" w:sz="0" w:space="0" w:color="auto"/>
        <w:left w:val="none" w:sz="0" w:space="0" w:color="auto"/>
        <w:bottom w:val="none" w:sz="0" w:space="0" w:color="auto"/>
        <w:right w:val="none" w:sz="0" w:space="0" w:color="auto"/>
      </w:divBdr>
    </w:div>
    <w:div w:id="991102519">
      <w:bodyDiv w:val="1"/>
      <w:marLeft w:val="0"/>
      <w:marRight w:val="0"/>
      <w:marTop w:val="0"/>
      <w:marBottom w:val="0"/>
      <w:divBdr>
        <w:top w:val="none" w:sz="0" w:space="0" w:color="auto"/>
        <w:left w:val="none" w:sz="0" w:space="0" w:color="auto"/>
        <w:bottom w:val="none" w:sz="0" w:space="0" w:color="auto"/>
        <w:right w:val="none" w:sz="0" w:space="0" w:color="auto"/>
      </w:divBdr>
    </w:div>
    <w:div w:id="1005592671">
      <w:bodyDiv w:val="1"/>
      <w:marLeft w:val="0"/>
      <w:marRight w:val="0"/>
      <w:marTop w:val="0"/>
      <w:marBottom w:val="0"/>
      <w:divBdr>
        <w:top w:val="none" w:sz="0" w:space="0" w:color="auto"/>
        <w:left w:val="none" w:sz="0" w:space="0" w:color="auto"/>
        <w:bottom w:val="none" w:sz="0" w:space="0" w:color="auto"/>
        <w:right w:val="none" w:sz="0" w:space="0" w:color="auto"/>
      </w:divBdr>
    </w:div>
    <w:div w:id="1014763671">
      <w:bodyDiv w:val="1"/>
      <w:marLeft w:val="0"/>
      <w:marRight w:val="0"/>
      <w:marTop w:val="0"/>
      <w:marBottom w:val="0"/>
      <w:divBdr>
        <w:top w:val="none" w:sz="0" w:space="0" w:color="auto"/>
        <w:left w:val="none" w:sz="0" w:space="0" w:color="auto"/>
        <w:bottom w:val="none" w:sz="0" w:space="0" w:color="auto"/>
        <w:right w:val="none" w:sz="0" w:space="0" w:color="auto"/>
      </w:divBdr>
    </w:div>
    <w:div w:id="1060061661">
      <w:bodyDiv w:val="1"/>
      <w:marLeft w:val="0"/>
      <w:marRight w:val="0"/>
      <w:marTop w:val="0"/>
      <w:marBottom w:val="0"/>
      <w:divBdr>
        <w:top w:val="none" w:sz="0" w:space="0" w:color="auto"/>
        <w:left w:val="none" w:sz="0" w:space="0" w:color="auto"/>
        <w:bottom w:val="none" w:sz="0" w:space="0" w:color="auto"/>
        <w:right w:val="none" w:sz="0" w:space="0" w:color="auto"/>
      </w:divBdr>
    </w:div>
    <w:div w:id="1073160074">
      <w:bodyDiv w:val="1"/>
      <w:marLeft w:val="0"/>
      <w:marRight w:val="0"/>
      <w:marTop w:val="0"/>
      <w:marBottom w:val="0"/>
      <w:divBdr>
        <w:top w:val="none" w:sz="0" w:space="0" w:color="auto"/>
        <w:left w:val="none" w:sz="0" w:space="0" w:color="auto"/>
        <w:bottom w:val="none" w:sz="0" w:space="0" w:color="auto"/>
        <w:right w:val="none" w:sz="0" w:space="0" w:color="auto"/>
      </w:divBdr>
    </w:div>
    <w:div w:id="1087308128">
      <w:bodyDiv w:val="1"/>
      <w:marLeft w:val="0"/>
      <w:marRight w:val="0"/>
      <w:marTop w:val="0"/>
      <w:marBottom w:val="0"/>
      <w:divBdr>
        <w:top w:val="none" w:sz="0" w:space="0" w:color="auto"/>
        <w:left w:val="none" w:sz="0" w:space="0" w:color="auto"/>
        <w:bottom w:val="none" w:sz="0" w:space="0" w:color="auto"/>
        <w:right w:val="none" w:sz="0" w:space="0" w:color="auto"/>
      </w:divBdr>
    </w:div>
    <w:div w:id="1116480908">
      <w:bodyDiv w:val="1"/>
      <w:marLeft w:val="0"/>
      <w:marRight w:val="0"/>
      <w:marTop w:val="0"/>
      <w:marBottom w:val="0"/>
      <w:divBdr>
        <w:top w:val="none" w:sz="0" w:space="0" w:color="auto"/>
        <w:left w:val="none" w:sz="0" w:space="0" w:color="auto"/>
        <w:bottom w:val="none" w:sz="0" w:space="0" w:color="auto"/>
        <w:right w:val="none" w:sz="0" w:space="0" w:color="auto"/>
      </w:divBdr>
    </w:div>
    <w:div w:id="1123232537">
      <w:bodyDiv w:val="1"/>
      <w:marLeft w:val="0"/>
      <w:marRight w:val="0"/>
      <w:marTop w:val="0"/>
      <w:marBottom w:val="0"/>
      <w:divBdr>
        <w:top w:val="none" w:sz="0" w:space="0" w:color="auto"/>
        <w:left w:val="none" w:sz="0" w:space="0" w:color="auto"/>
        <w:bottom w:val="none" w:sz="0" w:space="0" w:color="auto"/>
        <w:right w:val="none" w:sz="0" w:space="0" w:color="auto"/>
      </w:divBdr>
    </w:div>
    <w:div w:id="1132595237">
      <w:bodyDiv w:val="1"/>
      <w:marLeft w:val="0"/>
      <w:marRight w:val="0"/>
      <w:marTop w:val="0"/>
      <w:marBottom w:val="0"/>
      <w:divBdr>
        <w:top w:val="none" w:sz="0" w:space="0" w:color="auto"/>
        <w:left w:val="none" w:sz="0" w:space="0" w:color="auto"/>
        <w:bottom w:val="none" w:sz="0" w:space="0" w:color="auto"/>
        <w:right w:val="none" w:sz="0" w:space="0" w:color="auto"/>
      </w:divBdr>
    </w:div>
    <w:div w:id="1168057366">
      <w:bodyDiv w:val="1"/>
      <w:marLeft w:val="0"/>
      <w:marRight w:val="0"/>
      <w:marTop w:val="0"/>
      <w:marBottom w:val="0"/>
      <w:divBdr>
        <w:top w:val="none" w:sz="0" w:space="0" w:color="auto"/>
        <w:left w:val="none" w:sz="0" w:space="0" w:color="auto"/>
        <w:bottom w:val="none" w:sz="0" w:space="0" w:color="auto"/>
        <w:right w:val="none" w:sz="0" w:space="0" w:color="auto"/>
      </w:divBdr>
    </w:div>
    <w:div w:id="1169561692">
      <w:bodyDiv w:val="1"/>
      <w:marLeft w:val="0"/>
      <w:marRight w:val="0"/>
      <w:marTop w:val="0"/>
      <w:marBottom w:val="0"/>
      <w:divBdr>
        <w:top w:val="none" w:sz="0" w:space="0" w:color="auto"/>
        <w:left w:val="none" w:sz="0" w:space="0" w:color="auto"/>
        <w:bottom w:val="none" w:sz="0" w:space="0" w:color="auto"/>
        <w:right w:val="none" w:sz="0" w:space="0" w:color="auto"/>
      </w:divBdr>
    </w:div>
    <w:div w:id="1174420807">
      <w:bodyDiv w:val="1"/>
      <w:marLeft w:val="0"/>
      <w:marRight w:val="0"/>
      <w:marTop w:val="0"/>
      <w:marBottom w:val="0"/>
      <w:divBdr>
        <w:top w:val="none" w:sz="0" w:space="0" w:color="auto"/>
        <w:left w:val="none" w:sz="0" w:space="0" w:color="auto"/>
        <w:bottom w:val="none" w:sz="0" w:space="0" w:color="auto"/>
        <w:right w:val="none" w:sz="0" w:space="0" w:color="auto"/>
      </w:divBdr>
    </w:div>
    <w:div w:id="1205629997">
      <w:bodyDiv w:val="1"/>
      <w:marLeft w:val="0"/>
      <w:marRight w:val="0"/>
      <w:marTop w:val="0"/>
      <w:marBottom w:val="0"/>
      <w:divBdr>
        <w:top w:val="none" w:sz="0" w:space="0" w:color="auto"/>
        <w:left w:val="none" w:sz="0" w:space="0" w:color="auto"/>
        <w:bottom w:val="none" w:sz="0" w:space="0" w:color="auto"/>
        <w:right w:val="none" w:sz="0" w:space="0" w:color="auto"/>
      </w:divBdr>
    </w:div>
    <w:div w:id="1214737746">
      <w:bodyDiv w:val="1"/>
      <w:marLeft w:val="0"/>
      <w:marRight w:val="0"/>
      <w:marTop w:val="0"/>
      <w:marBottom w:val="0"/>
      <w:divBdr>
        <w:top w:val="none" w:sz="0" w:space="0" w:color="auto"/>
        <w:left w:val="none" w:sz="0" w:space="0" w:color="auto"/>
        <w:bottom w:val="none" w:sz="0" w:space="0" w:color="auto"/>
        <w:right w:val="none" w:sz="0" w:space="0" w:color="auto"/>
      </w:divBdr>
    </w:div>
    <w:div w:id="1216308914">
      <w:bodyDiv w:val="1"/>
      <w:marLeft w:val="0"/>
      <w:marRight w:val="0"/>
      <w:marTop w:val="0"/>
      <w:marBottom w:val="0"/>
      <w:divBdr>
        <w:top w:val="none" w:sz="0" w:space="0" w:color="auto"/>
        <w:left w:val="none" w:sz="0" w:space="0" w:color="auto"/>
        <w:bottom w:val="none" w:sz="0" w:space="0" w:color="auto"/>
        <w:right w:val="none" w:sz="0" w:space="0" w:color="auto"/>
      </w:divBdr>
    </w:div>
    <w:div w:id="1239705173">
      <w:bodyDiv w:val="1"/>
      <w:marLeft w:val="0"/>
      <w:marRight w:val="0"/>
      <w:marTop w:val="0"/>
      <w:marBottom w:val="0"/>
      <w:divBdr>
        <w:top w:val="none" w:sz="0" w:space="0" w:color="auto"/>
        <w:left w:val="none" w:sz="0" w:space="0" w:color="auto"/>
        <w:bottom w:val="none" w:sz="0" w:space="0" w:color="auto"/>
        <w:right w:val="none" w:sz="0" w:space="0" w:color="auto"/>
      </w:divBdr>
    </w:div>
    <w:div w:id="1279682684">
      <w:bodyDiv w:val="1"/>
      <w:marLeft w:val="0"/>
      <w:marRight w:val="0"/>
      <w:marTop w:val="0"/>
      <w:marBottom w:val="0"/>
      <w:divBdr>
        <w:top w:val="none" w:sz="0" w:space="0" w:color="auto"/>
        <w:left w:val="none" w:sz="0" w:space="0" w:color="auto"/>
        <w:bottom w:val="none" w:sz="0" w:space="0" w:color="auto"/>
        <w:right w:val="none" w:sz="0" w:space="0" w:color="auto"/>
      </w:divBdr>
    </w:div>
    <w:div w:id="1414663688">
      <w:bodyDiv w:val="1"/>
      <w:marLeft w:val="0"/>
      <w:marRight w:val="0"/>
      <w:marTop w:val="0"/>
      <w:marBottom w:val="0"/>
      <w:divBdr>
        <w:top w:val="none" w:sz="0" w:space="0" w:color="auto"/>
        <w:left w:val="none" w:sz="0" w:space="0" w:color="auto"/>
        <w:bottom w:val="none" w:sz="0" w:space="0" w:color="auto"/>
        <w:right w:val="none" w:sz="0" w:space="0" w:color="auto"/>
      </w:divBdr>
    </w:div>
    <w:div w:id="1448354055">
      <w:bodyDiv w:val="1"/>
      <w:marLeft w:val="0"/>
      <w:marRight w:val="0"/>
      <w:marTop w:val="0"/>
      <w:marBottom w:val="0"/>
      <w:divBdr>
        <w:top w:val="none" w:sz="0" w:space="0" w:color="auto"/>
        <w:left w:val="none" w:sz="0" w:space="0" w:color="auto"/>
        <w:bottom w:val="none" w:sz="0" w:space="0" w:color="auto"/>
        <w:right w:val="none" w:sz="0" w:space="0" w:color="auto"/>
      </w:divBdr>
    </w:div>
    <w:div w:id="1457991409">
      <w:bodyDiv w:val="1"/>
      <w:marLeft w:val="0"/>
      <w:marRight w:val="0"/>
      <w:marTop w:val="0"/>
      <w:marBottom w:val="0"/>
      <w:divBdr>
        <w:top w:val="none" w:sz="0" w:space="0" w:color="auto"/>
        <w:left w:val="none" w:sz="0" w:space="0" w:color="auto"/>
        <w:bottom w:val="none" w:sz="0" w:space="0" w:color="auto"/>
        <w:right w:val="none" w:sz="0" w:space="0" w:color="auto"/>
      </w:divBdr>
    </w:div>
    <w:div w:id="1459302778">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557663682">
      <w:bodyDiv w:val="1"/>
      <w:marLeft w:val="0"/>
      <w:marRight w:val="0"/>
      <w:marTop w:val="0"/>
      <w:marBottom w:val="0"/>
      <w:divBdr>
        <w:top w:val="none" w:sz="0" w:space="0" w:color="auto"/>
        <w:left w:val="none" w:sz="0" w:space="0" w:color="auto"/>
        <w:bottom w:val="none" w:sz="0" w:space="0" w:color="auto"/>
        <w:right w:val="none" w:sz="0" w:space="0" w:color="auto"/>
      </w:divBdr>
    </w:div>
    <w:div w:id="1603800399">
      <w:bodyDiv w:val="1"/>
      <w:marLeft w:val="0"/>
      <w:marRight w:val="0"/>
      <w:marTop w:val="0"/>
      <w:marBottom w:val="0"/>
      <w:divBdr>
        <w:top w:val="none" w:sz="0" w:space="0" w:color="auto"/>
        <w:left w:val="none" w:sz="0" w:space="0" w:color="auto"/>
        <w:bottom w:val="none" w:sz="0" w:space="0" w:color="auto"/>
        <w:right w:val="none" w:sz="0" w:space="0" w:color="auto"/>
      </w:divBdr>
    </w:div>
    <w:div w:id="1649819284">
      <w:bodyDiv w:val="1"/>
      <w:marLeft w:val="0"/>
      <w:marRight w:val="0"/>
      <w:marTop w:val="0"/>
      <w:marBottom w:val="0"/>
      <w:divBdr>
        <w:top w:val="none" w:sz="0" w:space="0" w:color="auto"/>
        <w:left w:val="none" w:sz="0" w:space="0" w:color="auto"/>
        <w:bottom w:val="none" w:sz="0" w:space="0" w:color="auto"/>
        <w:right w:val="none" w:sz="0" w:space="0" w:color="auto"/>
      </w:divBdr>
    </w:div>
    <w:div w:id="1670985901">
      <w:bodyDiv w:val="1"/>
      <w:marLeft w:val="0"/>
      <w:marRight w:val="0"/>
      <w:marTop w:val="0"/>
      <w:marBottom w:val="0"/>
      <w:divBdr>
        <w:top w:val="none" w:sz="0" w:space="0" w:color="auto"/>
        <w:left w:val="none" w:sz="0" w:space="0" w:color="auto"/>
        <w:bottom w:val="none" w:sz="0" w:space="0" w:color="auto"/>
        <w:right w:val="none" w:sz="0" w:space="0" w:color="auto"/>
      </w:divBdr>
    </w:div>
    <w:div w:id="1714694683">
      <w:bodyDiv w:val="1"/>
      <w:marLeft w:val="0"/>
      <w:marRight w:val="0"/>
      <w:marTop w:val="0"/>
      <w:marBottom w:val="0"/>
      <w:divBdr>
        <w:top w:val="none" w:sz="0" w:space="0" w:color="auto"/>
        <w:left w:val="none" w:sz="0" w:space="0" w:color="auto"/>
        <w:bottom w:val="none" w:sz="0" w:space="0" w:color="auto"/>
        <w:right w:val="none" w:sz="0" w:space="0" w:color="auto"/>
      </w:divBdr>
    </w:div>
    <w:div w:id="1807161666">
      <w:bodyDiv w:val="1"/>
      <w:marLeft w:val="0"/>
      <w:marRight w:val="0"/>
      <w:marTop w:val="0"/>
      <w:marBottom w:val="0"/>
      <w:divBdr>
        <w:top w:val="none" w:sz="0" w:space="0" w:color="auto"/>
        <w:left w:val="none" w:sz="0" w:space="0" w:color="auto"/>
        <w:bottom w:val="none" w:sz="0" w:space="0" w:color="auto"/>
        <w:right w:val="none" w:sz="0" w:space="0" w:color="auto"/>
      </w:divBdr>
    </w:div>
    <w:div w:id="1975478995">
      <w:bodyDiv w:val="1"/>
      <w:marLeft w:val="0"/>
      <w:marRight w:val="0"/>
      <w:marTop w:val="0"/>
      <w:marBottom w:val="0"/>
      <w:divBdr>
        <w:top w:val="none" w:sz="0" w:space="0" w:color="auto"/>
        <w:left w:val="none" w:sz="0" w:space="0" w:color="auto"/>
        <w:bottom w:val="none" w:sz="0" w:space="0" w:color="auto"/>
        <w:right w:val="none" w:sz="0" w:space="0" w:color="auto"/>
      </w:divBdr>
    </w:div>
    <w:div w:id="2020546642">
      <w:bodyDiv w:val="1"/>
      <w:marLeft w:val="0"/>
      <w:marRight w:val="0"/>
      <w:marTop w:val="0"/>
      <w:marBottom w:val="0"/>
      <w:divBdr>
        <w:top w:val="none" w:sz="0" w:space="0" w:color="auto"/>
        <w:left w:val="none" w:sz="0" w:space="0" w:color="auto"/>
        <w:bottom w:val="none" w:sz="0" w:space="0" w:color="auto"/>
        <w:right w:val="none" w:sz="0" w:space="0" w:color="auto"/>
      </w:divBdr>
    </w:div>
    <w:div w:id="2027365615">
      <w:bodyDiv w:val="1"/>
      <w:marLeft w:val="0"/>
      <w:marRight w:val="0"/>
      <w:marTop w:val="0"/>
      <w:marBottom w:val="0"/>
      <w:divBdr>
        <w:top w:val="none" w:sz="0" w:space="0" w:color="auto"/>
        <w:left w:val="none" w:sz="0" w:space="0" w:color="auto"/>
        <w:bottom w:val="none" w:sz="0" w:space="0" w:color="auto"/>
        <w:right w:val="none" w:sz="0" w:space="0" w:color="auto"/>
      </w:divBdr>
    </w:div>
    <w:div w:id="2066054830">
      <w:bodyDiv w:val="1"/>
      <w:marLeft w:val="0"/>
      <w:marRight w:val="0"/>
      <w:marTop w:val="0"/>
      <w:marBottom w:val="0"/>
      <w:divBdr>
        <w:top w:val="none" w:sz="0" w:space="0" w:color="auto"/>
        <w:left w:val="none" w:sz="0" w:space="0" w:color="auto"/>
        <w:bottom w:val="none" w:sz="0" w:space="0" w:color="auto"/>
        <w:right w:val="none" w:sz="0" w:space="0" w:color="auto"/>
      </w:divBdr>
    </w:div>
    <w:div w:id="2090078785">
      <w:bodyDiv w:val="1"/>
      <w:marLeft w:val="0"/>
      <w:marRight w:val="0"/>
      <w:marTop w:val="0"/>
      <w:marBottom w:val="0"/>
      <w:divBdr>
        <w:top w:val="none" w:sz="0" w:space="0" w:color="auto"/>
        <w:left w:val="none" w:sz="0" w:space="0" w:color="auto"/>
        <w:bottom w:val="none" w:sz="0" w:space="0" w:color="auto"/>
        <w:right w:val="none" w:sz="0" w:space="0" w:color="auto"/>
      </w:divBdr>
    </w:div>
    <w:div w:id="2129812862">
      <w:bodyDiv w:val="1"/>
      <w:marLeft w:val="0"/>
      <w:marRight w:val="0"/>
      <w:marTop w:val="0"/>
      <w:marBottom w:val="0"/>
      <w:divBdr>
        <w:top w:val="none" w:sz="0" w:space="0" w:color="auto"/>
        <w:left w:val="none" w:sz="0" w:space="0" w:color="auto"/>
        <w:bottom w:val="none" w:sz="0" w:space="0" w:color="auto"/>
        <w:right w:val="none" w:sz="0" w:space="0" w:color="auto"/>
      </w:divBdr>
    </w:div>
    <w:div w:id="21396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itspraken.rechtspraak.nl/inziendocument?id=ECLI:NL:CRVB:2018:3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itspraken.rechtspraak.nl/inziendocument?id=ECLI:NL:CRVB:2018:39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verheid.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ng.nl/onderwerpenindex/maatschappelijke-ondersteuning/maatwerkvoorzieningen/publicaties/wmo-2015-in-uitvoering-passend-en-onderbouwd-beleid-h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verheid.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eplink.rechtspraak.nl/uitspraak?id=ECLI:NL:CRVB:2018:8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YT7NX5SARR6U-81-563</_dlc_DocId>
    <_dlc_DocIdUrl xmlns="3ab34907-cfea-4875-a9e3-dcc53d1d57a8">
      <Url>https://willemshof.vng.nl/dsr/modwet/_layouts/15/DocIdRedir.aspx?ID=YT7NX5SARR6U-81-563</Url>
      <Description>YT7NX5SARR6U-81-563</Description>
    </_dlc_DocIdUrl>
    <TaxKeywordTaxHTField xmlns="3ab34907-cfea-4875-a9e3-dcc53d1d57a8">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NG-Presentatie" ma:contentTypeID="0x010100E3AD6CF85CF643A4B771295974D5BF3F00767A67B326D68347B98A6D2FFAFE810E" ma:contentTypeVersion="3" ma:contentTypeDescription="Een nieuw document maken." ma:contentTypeScope="" ma:versionID="8b5b639dff7c14090e917acafe71adca">
  <xsd:schema xmlns:xsd="http://www.w3.org/2001/XMLSchema" xmlns:xs="http://www.w3.org/2001/XMLSchema" xmlns:p="http://schemas.microsoft.com/office/2006/metadata/properties" xmlns:ns2="3ab34907-cfea-4875-a9e3-dcc53d1d57a8" targetNamespace="http://schemas.microsoft.com/office/2006/metadata/properties" ma:root="true" ma:fieldsID="9886264bf029f7d139973304aa0bb15b"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29F2-4C5E-42D8-BE7F-1478DC1157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b34907-cfea-4875-a9e3-dcc53d1d57a8"/>
    <ds:schemaRef ds:uri="http://www.w3.org/XML/1998/namespace"/>
    <ds:schemaRef ds:uri="http://purl.org/dc/dcmitype/"/>
  </ds:schemaRefs>
</ds:datastoreItem>
</file>

<file path=customXml/itemProps2.xml><?xml version="1.0" encoding="utf-8"?>
<ds:datastoreItem xmlns:ds="http://schemas.openxmlformats.org/officeDocument/2006/customXml" ds:itemID="{363DE98F-C2EC-4076-9C61-BD6C24A35070}">
  <ds:schemaRefs>
    <ds:schemaRef ds:uri="http://schemas.microsoft.com/sharepoint/events"/>
  </ds:schemaRefs>
</ds:datastoreItem>
</file>

<file path=customXml/itemProps3.xml><?xml version="1.0" encoding="utf-8"?>
<ds:datastoreItem xmlns:ds="http://schemas.openxmlformats.org/officeDocument/2006/customXml" ds:itemID="{A2011DD5-A969-44C9-955A-0AAF8E7C643C}">
  <ds:schemaRefs>
    <ds:schemaRef ds:uri="http://schemas.microsoft.com/sharepoint/v3/contenttype/forms"/>
  </ds:schemaRefs>
</ds:datastoreItem>
</file>

<file path=customXml/itemProps4.xml><?xml version="1.0" encoding="utf-8"?>
<ds:datastoreItem xmlns:ds="http://schemas.openxmlformats.org/officeDocument/2006/customXml" ds:itemID="{09B3BB7D-2146-4DDB-BCA9-CD5CDF3F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CF035-25CE-4850-8931-D4EDCE1D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62028</Words>
  <Characters>341158</Characters>
  <Application>Microsoft Office Word</Application>
  <DocSecurity>0</DocSecurity>
  <Lines>2842</Lines>
  <Paragraphs>804</Paragraphs>
  <ScaleCrop>false</ScaleCrop>
  <HeadingPairs>
    <vt:vector size="2" baseType="variant">
      <vt:variant>
        <vt:lpstr>Titel</vt:lpstr>
      </vt:variant>
      <vt:variant>
        <vt:i4>1</vt:i4>
      </vt:variant>
    </vt:vector>
  </HeadingPairs>
  <TitlesOfParts>
    <vt:vector size="1" baseType="lpstr">
      <vt:lpstr/>
    </vt:vector>
  </TitlesOfParts>
  <Company>Pels Rijcken</Company>
  <LinksUpToDate>false</LinksUpToDate>
  <CharactersWithSpaces>402382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Corver</dc:creator>
  <cp:keywords/>
  <dc:description/>
  <cp:lastModifiedBy>Ozlem Keskin</cp:lastModifiedBy>
  <cp:revision>3</cp:revision>
  <dcterms:created xsi:type="dcterms:W3CDTF">2019-04-18T09:39:00Z</dcterms:created>
  <dcterms:modified xsi:type="dcterms:W3CDTF">2019-04-18T10:05:00Z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0x010100E3AD6CF85CF643A4B771295974D5BF3F00767A67B326D68347B98A6D2FFAFE810E</vt:lpwstr>
  </property>
  <property fmtid="{D5CDD505-2E9C-101B-9397-08002B2CF9AE}" pid="3" name="ContentType">
    <vt:lpwstr>Root document</vt:lpwstr>
  </property>
  <property fmtid="{D5CDD505-2E9C-101B-9397-08002B2CF9AE}" pid="4" name="Zaaknummer">
    <vt:lpwstr>11009323</vt:lpwstr>
  </property>
  <property fmtid="{D5CDD505-2E9C-101B-9397-08002B2CF9AE}" pid="5" name="Zaaknaam">
    <vt:lpwstr>VNG / Model verordening sociaal domein</vt:lpwstr>
  </property>
  <property fmtid="{D5CDD505-2E9C-101B-9397-08002B2CF9AE}" pid="6" name="Zaakomschrijving">
    <vt:lpwstr>VNG / Model verordening sociaal domein</vt:lpwstr>
  </property>
  <property fmtid="{D5CDD505-2E9C-101B-9397-08002B2CF9AE}" pid="7" name="PelsClientTaxHTField0">
    <vt:lpwstr>Vereniging van Nederlandse Gemeenten|b95273bc-6cc3-44fd-9e9c-645d8dd90015</vt:lpwstr>
  </property>
  <property fmtid="{D5CDD505-2E9C-101B-9397-08002B2CF9AE}" pid="8" name="PelsClient">
    <vt:lpwstr>207;#Vereniging van Nederlandse Gemeenten|b95273bc-6cc3-44fd-9e9c-645d8dd90015</vt:lpwstr>
  </property>
  <property fmtid="{D5CDD505-2E9C-101B-9397-08002B2CF9AE}" pid="9" name="ParentTaxHTField0">
    <vt:lpwstr>Vereniging van Nederlandse Gemeenten|b95273bc-6cc3-44fd-9e9c-645d8dd90015</vt:lpwstr>
  </property>
  <property fmtid="{D5CDD505-2E9C-101B-9397-08002B2CF9AE}" pid="10" name="Parent">
    <vt:lpwstr>207;#Vereniging van Nederlandse Gemeenten|b95273bc-6cc3-44fd-9e9c-645d8dd90015</vt:lpwstr>
  </property>
  <property fmtid="{D5CDD505-2E9C-101B-9397-08002B2CF9AE}" pid="11" name="CaseOwner">
    <vt:lpwstr>254;#Heukelom-Verhage, Sandra van</vt:lpwstr>
  </property>
  <property fmtid="{D5CDD505-2E9C-101B-9397-08002B2CF9AE}" pid="12" name="CaseManager">
    <vt:lpwstr>254;#Heukelom-Verhage, Sandra van</vt:lpwstr>
  </property>
  <property fmtid="{D5CDD505-2E9C-101B-9397-08002B2CF9AE}" pid="13" name="CaseStartDate">
    <vt:lpwstr>2018-06-27T22:00:00+00:00</vt:lpwstr>
  </property>
  <property fmtid="{D5CDD505-2E9C-101B-9397-08002B2CF9AE}" pid="14" name="SectorTaxHTField0">
    <vt:lpwstr>Provincies en gemeenten|fd63cead-3de8-4944-b412-861a9baa5d82</vt:lpwstr>
  </property>
  <property fmtid="{D5CDD505-2E9C-101B-9397-08002B2CF9AE}" pid="15" name="Sector">
    <vt:lpwstr>34;#Provincies en gemeenten|fd63cead-3de8-4944-b412-861a9baa5d82</vt:lpwstr>
  </property>
  <property fmtid="{D5CDD505-2E9C-101B-9397-08002B2CF9AE}" pid="16" name="SectieTaxHTField0">
    <vt:lpwstr>Algemeen bestuursrecht|93c932ee-4a18-499c-981f-d466a1523c9c</vt:lpwstr>
  </property>
  <property fmtid="{D5CDD505-2E9C-101B-9397-08002B2CF9AE}" pid="17" name="Sectie">
    <vt:lpwstr>4;#Algemeen bestuursrecht|93c932ee-4a18-499c-981f-d466a1523c9c</vt:lpwstr>
  </property>
  <property fmtid="{D5CDD505-2E9C-101B-9397-08002B2CF9AE}" pid="18" name="RechtsgebiedTaxHTField0">
    <vt:lpwstr>Bestuursrecht|3143178d-0a9f-4494-98f9-7e61159edbe2</vt:lpwstr>
  </property>
  <property fmtid="{D5CDD505-2E9C-101B-9397-08002B2CF9AE}" pid="19" name="Rechtsgebied">
    <vt:lpwstr>53;#Bestuursrecht|3143178d-0a9f-4494-98f9-7e61159edbe2</vt:lpwstr>
  </property>
  <property fmtid="{D5CDD505-2E9C-101B-9397-08002B2CF9AE}" pid="20" name="SharedCaseName">
    <vt:lpwstr>11009323</vt:lpwstr>
  </property>
  <property fmtid="{D5CDD505-2E9C-101B-9397-08002B2CF9AE}" pid="21" name="Created">
    <vt:lpwstr>2019-01-11T07:39:00+00:00</vt:lpwstr>
  </property>
  <property fmtid="{D5CDD505-2E9C-101B-9397-08002B2CF9AE}" pid="22" name="ProcessNameTaxHTField0">
    <vt:lpwstr>38|{1c8f7c45-fb0c-4364-b94f-430728a42de6}</vt:lpwstr>
  </property>
  <property fmtid="{D5CDD505-2E9C-101B-9397-08002B2CF9AE}" pid="23" name="ProcessName">
    <vt:lpwstr>1;#38|{1c8f7c45-fb0c-4364-b94f-430728a42de6}</vt:lpwstr>
  </property>
  <property fmtid="{D5CDD505-2E9C-101B-9397-08002B2CF9AE}" pid="24" name="_dlc_DocIdItemGuid">
    <vt:lpwstr>d84c0123-0d05-4754-a91a-93d8b91f3643</vt:lpwstr>
  </property>
  <property fmtid="{D5CDD505-2E9C-101B-9397-08002B2CF9AE}" pid="25" name="AutoGenerated">
    <vt:lpwstr>0</vt:lpwstr>
  </property>
  <property fmtid="{D5CDD505-2E9C-101B-9397-08002B2CF9AE}" pid="26" name="Modified">
    <vt:lpwstr>2019-01-15T17:38:00+00:00</vt:lpwstr>
  </property>
  <property fmtid="{D5CDD505-2E9C-101B-9397-08002B2CF9AE}" pid="27" name="_dlc_DocId">
    <vt:lpwstr>PRDF-2313603</vt:lpwstr>
  </property>
  <property fmtid="{D5CDD505-2E9C-101B-9397-08002B2CF9AE}" pid="28" name="_dlc_DocIdUrl">
    <vt:lpwstr>http://dms.pelsrijcken.nl/matter/38/11009323/_layouts/15/DocIdRedir.aspx?ID=PRDF-2313603, PRDF-2313603</vt:lpwstr>
  </property>
  <property fmtid="{D5CDD505-2E9C-101B-9397-08002B2CF9AE}" pid="29" name="TaxKeyword">
    <vt:lpwstr/>
  </property>
  <property fmtid="{D5CDD505-2E9C-101B-9397-08002B2CF9AE}" pid="30" name="TaxCatchAll">
    <vt:lpwstr/>
  </property>
</Properties>
</file>