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7B" w:rsidRDefault="00711A7D" w:rsidP="000262D5">
      <w:pPr>
        <w:pStyle w:val="OPTitel"/>
      </w:pPr>
      <w:bookmarkStart w:id="0" w:name="_GoBack"/>
      <w:bookmarkEnd w:id="0"/>
      <w:r w:rsidRPr="00711A7D">
        <w:t>Bijlage 2 – Model Raadsbesluit wijziging Verordening maatschappelijke ondersteuning 2015</w:t>
      </w:r>
    </w:p>
    <w:p w:rsidR="00711A7D" w:rsidRDefault="00711A7D" w:rsidP="00711A7D">
      <w:pPr>
        <w:pStyle w:val="OPAanhef"/>
      </w:pPr>
      <w:r>
        <w:t>De raad van de gemeente [</w:t>
      </w:r>
      <w:r w:rsidRPr="00B25E3E">
        <w:rPr>
          <w:b/>
        </w:rPr>
        <w:t>naam gemeente</w:t>
      </w:r>
      <w:r>
        <w:t>];</w:t>
      </w:r>
    </w:p>
    <w:p w:rsidR="00711A7D" w:rsidRDefault="00711A7D" w:rsidP="00711A7D">
      <w:pPr>
        <w:pStyle w:val="OPAanhef"/>
      </w:pPr>
      <w:r>
        <w:t>gelezen het voorstel van het college van burgemeester en wethouders van [</w:t>
      </w:r>
      <w:r w:rsidRPr="00B25E3E">
        <w:rPr>
          <w:b/>
        </w:rPr>
        <w:t>datum en nummer</w:t>
      </w:r>
      <w:r>
        <w:t>];</w:t>
      </w:r>
    </w:p>
    <w:p w:rsidR="00711A7D" w:rsidRDefault="00711A7D" w:rsidP="00711A7D">
      <w:pPr>
        <w:pStyle w:val="OPAanhef"/>
      </w:pPr>
      <w:r>
        <w:t>gelet op de artikelen 2.1.3, 2.1.4, [</w:t>
      </w:r>
      <w:r w:rsidRPr="00B25E3E">
        <w:rPr>
          <w:i/>
        </w:rPr>
        <w:t>eerste, tweede</w:t>
      </w:r>
      <w:r>
        <w:t>,] derde en zevende lid, [</w:t>
      </w:r>
      <w:r w:rsidRPr="00B25E3E">
        <w:rPr>
          <w:i/>
        </w:rPr>
        <w:t>2.1.5, eerste lid,</w:t>
      </w:r>
      <w:r>
        <w:t>] 2.1.6, [</w:t>
      </w:r>
      <w:r w:rsidRPr="00B25E3E">
        <w:rPr>
          <w:i/>
        </w:rPr>
        <w:t>2.1.7, 2.3.6, vierde lid,</w:t>
      </w:r>
      <w:r>
        <w:t>] en 2.6.6, eerste lid, van de Wet maatschappelijke ondersteuning 2015 [</w:t>
      </w:r>
      <w:r w:rsidRPr="00B25E3E">
        <w:rPr>
          <w:i/>
        </w:rPr>
        <w:t>en artikelen 3.8, tweede lid, en 5.4 van het Uitvoeringsbesluit Wmo 2015</w:t>
      </w:r>
      <w:r>
        <w:t>];</w:t>
      </w:r>
    </w:p>
    <w:p w:rsidR="00711A7D" w:rsidRDefault="00711A7D" w:rsidP="00711A7D">
      <w:pPr>
        <w:pStyle w:val="OPAanhef"/>
      </w:pPr>
      <w:r>
        <w:t>gezien het advies van [</w:t>
      </w:r>
      <w:r w:rsidRPr="00B25E3E">
        <w:rPr>
          <w:b/>
        </w:rPr>
        <w:t>naam commissie</w:t>
      </w:r>
      <w:r>
        <w:t>];</w:t>
      </w:r>
    </w:p>
    <w:p w:rsidR="00711A7D" w:rsidRDefault="00711A7D" w:rsidP="00711A7D">
      <w:pPr>
        <w:pStyle w:val="OPAanhef"/>
      </w:pPr>
      <w:r>
        <w:t>besluit vast te stellen de volgende wijziging van de [</w:t>
      </w:r>
      <w:r w:rsidRPr="00B25E3E">
        <w:rPr>
          <w:b/>
        </w:rPr>
        <w:t>citeertitel Wmo-verordening</w:t>
      </w:r>
      <w:r>
        <w:t>]:</w:t>
      </w:r>
    </w:p>
    <w:p w:rsidR="00711A7D" w:rsidRDefault="00711A7D" w:rsidP="00711A7D">
      <w:pPr>
        <w:pStyle w:val="OPAanhef"/>
      </w:pPr>
    </w:p>
    <w:p w:rsidR="00711A7D" w:rsidRDefault="00711A7D" w:rsidP="00711A7D">
      <w:pPr>
        <w:pStyle w:val="OPArtikelTitel"/>
      </w:pPr>
      <w:r>
        <w:t>Artikel I</w:t>
      </w:r>
    </w:p>
    <w:p w:rsidR="00711A7D" w:rsidRDefault="00711A7D" w:rsidP="00711A7D">
      <w:r>
        <w:t>De [</w:t>
      </w:r>
      <w:r w:rsidRPr="00B25E3E">
        <w:rPr>
          <w:b/>
        </w:rPr>
        <w:t>citeertitel</w:t>
      </w:r>
      <w:r>
        <w:t>] wordt gewijzigd als volgt:</w:t>
      </w:r>
    </w:p>
    <w:p w:rsidR="00711A7D" w:rsidRDefault="00711A7D" w:rsidP="00711A7D"/>
    <w:p w:rsidR="00711A7D" w:rsidRDefault="00711A7D" w:rsidP="00711A7D">
      <w:r>
        <w:t>A</w:t>
      </w:r>
    </w:p>
    <w:p w:rsidR="00711A7D" w:rsidRDefault="00711A7D" w:rsidP="00711A7D"/>
    <w:p w:rsidR="00711A7D" w:rsidRDefault="00711A7D" w:rsidP="00711A7D">
      <w:r>
        <w:t>Artikel 18 komt te luiden:</w:t>
      </w:r>
    </w:p>
    <w:p w:rsidR="00711A7D" w:rsidRDefault="00711A7D" w:rsidP="00711A7D"/>
    <w:p w:rsidR="00711A7D" w:rsidRPr="00711A7D" w:rsidRDefault="00711A7D" w:rsidP="00711A7D">
      <w:pPr>
        <w:rPr>
          <w:b/>
        </w:rPr>
      </w:pPr>
      <w:r w:rsidRPr="00711A7D">
        <w:rPr>
          <w:b/>
        </w:rPr>
        <w:t>Artikel 18. Verhouding prijs en kwaliteit levering dienst door derden</w:t>
      </w:r>
    </w:p>
    <w:p w:rsidR="00711A7D" w:rsidRDefault="00711A7D" w:rsidP="00711A7D">
      <w:pPr>
        <w:pStyle w:val="Lijstalinea"/>
        <w:numPr>
          <w:ilvl w:val="0"/>
          <w:numId w:val="25"/>
        </w:numPr>
      </w:pPr>
      <w:r>
        <w:t>Ter waarborging van een goede verhouding tussen de prijs voor de levering van een dienst door een derde als bedoeld in artikel 2.6.4 van de wet en de eisen die gesteld worden aan de kwaliteit van de dienst stelt het college vast:</w:t>
      </w:r>
    </w:p>
    <w:p w:rsidR="00711A7D" w:rsidRDefault="00711A7D" w:rsidP="00711A7D">
      <w:pPr>
        <w:pStyle w:val="Lijstalinea"/>
        <w:numPr>
          <w:ilvl w:val="1"/>
          <w:numId w:val="25"/>
        </w:numPr>
      </w:pPr>
      <w:r>
        <w:t>een vaste prijs, die geldt voor een inschrijving als bedoeld in de Aanbestedingswet 2012 en het aangaan van een overeenkomst met de derde; of</w:t>
      </w:r>
    </w:p>
    <w:p w:rsidR="00711A7D" w:rsidRDefault="00711A7D" w:rsidP="00711A7D">
      <w:pPr>
        <w:pStyle w:val="Lijstalinea"/>
        <w:numPr>
          <w:ilvl w:val="1"/>
          <w:numId w:val="25"/>
        </w:numPr>
      </w:pPr>
      <w:r>
        <w:t>een reële prijs die geldt als ondergrens voor:</w:t>
      </w:r>
    </w:p>
    <w:p w:rsidR="00711A7D" w:rsidRDefault="00711A7D" w:rsidP="00711A7D">
      <w:pPr>
        <w:pStyle w:val="Lijstalinea"/>
        <w:numPr>
          <w:ilvl w:val="2"/>
          <w:numId w:val="26"/>
        </w:numPr>
      </w:pPr>
      <w:r>
        <w:t xml:space="preserve">een inschrijving en het aangaan van een overeenkomst met de derde, en </w:t>
      </w:r>
    </w:p>
    <w:p w:rsidR="00711A7D" w:rsidRDefault="00711A7D" w:rsidP="00711A7D">
      <w:pPr>
        <w:pStyle w:val="Lijstalinea"/>
        <w:numPr>
          <w:ilvl w:val="2"/>
          <w:numId w:val="26"/>
        </w:numPr>
      </w:pPr>
      <w:r>
        <w:t>de vaste prijs, bedoeld in onderdeel a.</w:t>
      </w:r>
    </w:p>
    <w:p w:rsidR="00711A7D" w:rsidRDefault="00711A7D" w:rsidP="00711A7D">
      <w:pPr>
        <w:pStyle w:val="Lijstalinea"/>
        <w:numPr>
          <w:ilvl w:val="0"/>
          <w:numId w:val="25"/>
        </w:numPr>
      </w:pPr>
      <w:r>
        <w:t>Het college stelt de prijzen, bedoeld in het eerste lid, vast:</w:t>
      </w:r>
    </w:p>
    <w:p w:rsidR="00711A7D" w:rsidRDefault="00711A7D" w:rsidP="00711A7D">
      <w:pPr>
        <w:pStyle w:val="Lijstalinea"/>
        <w:numPr>
          <w:ilvl w:val="3"/>
          <w:numId w:val="27"/>
        </w:numPr>
      </w:pPr>
      <w:r>
        <w:lastRenderedPageBreak/>
        <w:t>overeenkomstig de eisen aan de kwaliteit van die dienst, waaronder de eisen aan de deskundigheid van de beroepskracht, bedoeld in artikel 2.1.3, tweede lid, onderdeel c, van de wet, en</w:t>
      </w:r>
    </w:p>
    <w:p w:rsidR="00711A7D" w:rsidRDefault="00711A7D" w:rsidP="00711A7D">
      <w:pPr>
        <w:pStyle w:val="Lijstalinea"/>
        <w:numPr>
          <w:ilvl w:val="3"/>
          <w:numId w:val="27"/>
        </w:numPr>
      </w:pPr>
      <w:r>
        <w:t>rekening houdend met de continuïteit in de hulpverlening, bedoeld in artikel 2.6.5, tweede lid, van de wet, tussen degenen aan wie de dienst wordt verstrekt en de betrokken hulpverleners.</w:t>
      </w:r>
    </w:p>
    <w:p w:rsidR="00711A7D" w:rsidRDefault="00711A7D" w:rsidP="00711A7D">
      <w:pPr>
        <w:pStyle w:val="Lijstalinea"/>
        <w:numPr>
          <w:ilvl w:val="0"/>
          <w:numId w:val="25"/>
        </w:numPr>
      </w:pPr>
      <w:r>
        <w:t>Het college baseert de vaste prijs of de reële prijs  op de volgende kostprijselementen:</w:t>
      </w:r>
    </w:p>
    <w:p w:rsidR="00711A7D" w:rsidRDefault="00711A7D" w:rsidP="00711A7D">
      <w:pPr>
        <w:pStyle w:val="Lijstalinea"/>
        <w:numPr>
          <w:ilvl w:val="1"/>
          <w:numId w:val="25"/>
        </w:numPr>
      </w:pPr>
      <w:r>
        <w:t>de kosten van de beroepskracht;</w:t>
      </w:r>
    </w:p>
    <w:p w:rsidR="00711A7D" w:rsidRDefault="00711A7D" w:rsidP="00711A7D">
      <w:pPr>
        <w:pStyle w:val="Lijstalinea"/>
        <w:numPr>
          <w:ilvl w:val="1"/>
          <w:numId w:val="25"/>
        </w:numPr>
      </w:pPr>
      <w:r>
        <w:t>redelijke overheadkosten;</w:t>
      </w:r>
    </w:p>
    <w:p w:rsidR="00711A7D" w:rsidRDefault="00711A7D" w:rsidP="00711A7D">
      <w:pPr>
        <w:pStyle w:val="Lijstalinea"/>
        <w:numPr>
          <w:ilvl w:val="1"/>
          <w:numId w:val="25"/>
        </w:numPr>
      </w:pPr>
      <w:r>
        <w:t>kosten voor niet productieve uren van de beroepskrachten als gevolg van verlof, ziekte, scholing, werkoverleg;</w:t>
      </w:r>
    </w:p>
    <w:p w:rsidR="00711A7D" w:rsidRDefault="00711A7D" w:rsidP="00711A7D">
      <w:pPr>
        <w:pStyle w:val="Lijstalinea"/>
        <w:numPr>
          <w:ilvl w:val="1"/>
          <w:numId w:val="25"/>
        </w:numPr>
      </w:pPr>
      <w:r>
        <w:t>reis en opleidingskosten;</w:t>
      </w:r>
    </w:p>
    <w:p w:rsidR="00711A7D" w:rsidRDefault="00711A7D" w:rsidP="00711A7D">
      <w:pPr>
        <w:pStyle w:val="Lijstalinea"/>
        <w:numPr>
          <w:ilvl w:val="1"/>
          <w:numId w:val="25"/>
        </w:numPr>
      </w:pPr>
      <w:r>
        <w:t xml:space="preserve">indexatie van de reële prijs voor het leveren van een dienst; </w:t>
      </w:r>
    </w:p>
    <w:p w:rsidR="00711A7D" w:rsidRDefault="00711A7D" w:rsidP="00711A7D">
      <w:pPr>
        <w:pStyle w:val="Lijstalinea"/>
        <w:numPr>
          <w:ilvl w:val="1"/>
          <w:numId w:val="25"/>
        </w:numPr>
      </w:pPr>
      <w:r>
        <w:t>overige kosten als gevolg van door de gemeente gestelde verplichtingen voor aanbieders waaronder rapportageverplichtingen en administratieve verplichtingen, en</w:t>
      </w:r>
    </w:p>
    <w:p w:rsidR="00711A7D" w:rsidRDefault="00711A7D" w:rsidP="00711A7D">
      <w:pPr>
        <w:pStyle w:val="Lijstalinea"/>
        <w:numPr>
          <w:ilvl w:val="1"/>
          <w:numId w:val="25"/>
        </w:numPr>
      </w:pPr>
      <w:r>
        <w:t>[…].</w:t>
      </w:r>
    </w:p>
    <w:p w:rsidR="00711A7D" w:rsidRDefault="00711A7D" w:rsidP="00711A7D">
      <w:pPr>
        <w:pStyle w:val="Lijstalinea"/>
        <w:numPr>
          <w:ilvl w:val="0"/>
          <w:numId w:val="25"/>
        </w:numPr>
      </w:pPr>
      <w:r>
        <w:t>[</w:t>
      </w:r>
      <w:r w:rsidRPr="00B25E3E">
        <w:rPr>
          <w:i/>
        </w:rPr>
        <w:t>Het college kan het eerste lid, onderdeel b, buiten beschouwing laten indien bij de inschrijving aan de derde de eis wordt gesteld een reële prijs voor de dienst te hanteren die gebaseerd is op hetgeen gesteld is in het tweede en derde lid. Daarover legt het college verantwoording af aan de gemeenteraad.</w:t>
      </w:r>
      <w:r>
        <w:t>]</w:t>
      </w:r>
    </w:p>
    <w:p w:rsidR="00711A7D" w:rsidRDefault="00711A7D" w:rsidP="00711A7D">
      <w:pPr>
        <w:pStyle w:val="Lijstalinea"/>
        <w:numPr>
          <w:ilvl w:val="0"/>
          <w:numId w:val="25"/>
        </w:numPr>
      </w:pPr>
      <w:r>
        <w:t>[</w:t>
      </w:r>
      <w:r w:rsidRPr="00B25E3E">
        <w:rPr>
          <w:i/>
        </w:rPr>
        <w:t>Het college bepaalt met welke derde als bedoeld in het eerste lid hij een overeenkomst aangaat.</w:t>
      </w:r>
      <w:r>
        <w:t>]</w:t>
      </w:r>
    </w:p>
    <w:p w:rsidR="00711A7D" w:rsidRDefault="00711A7D" w:rsidP="00711A7D"/>
    <w:p w:rsidR="00711A7D" w:rsidRDefault="00711A7D" w:rsidP="00711A7D">
      <w:pPr>
        <w:pStyle w:val="OPArtikelTitel"/>
      </w:pPr>
      <w:r>
        <w:t>Artikel II</w:t>
      </w:r>
    </w:p>
    <w:p w:rsidR="00711A7D" w:rsidRPr="00711A7D" w:rsidRDefault="00711A7D" w:rsidP="00711A7D">
      <w:pPr>
        <w:rPr>
          <w:b/>
          <w:i/>
        </w:rPr>
      </w:pPr>
      <w:r w:rsidRPr="00711A7D">
        <w:rPr>
          <w:b/>
          <w:i/>
        </w:rPr>
        <w:t>[overgangsrecht (noodzaak en formulering hangen af van enerzijds de bestaande tekst van de verordening en anderzijds de daarin met dit besluit doorgevoerde wijzigingen)]</w:t>
      </w:r>
    </w:p>
    <w:p w:rsidR="00711A7D" w:rsidRDefault="00711A7D" w:rsidP="00711A7D"/>
    <w:p w:rsidR="00711A7D" w:rsidRDefault="00711A7D" w:rsidP="00711A7D">
      <w:pPr>
        <w:pStyle w:val="OPArtikelTitel"/>
      </w:pPr>
      <w:r>
        <w:t>Artikel III</w:t>
      </w:r>
    </w:p>
    <w:p w:rsidR="00711A7D" w:rsidRDefault="00711A7D" w:rsidP="00711A7D"/>
    <w:p w:rsidR="00711A7D" w:rsidRDefault="00711A7D" w:rsidP="00711A7D">
      <w:r>
        <w:t>Dit besluit treedt in werking op [</w:t>
      </w:r>
      <w:r w:rsidRPr="00711A7D">
        <w:rPr>
          <w:b/>
        </w:rPr>
        <w:t>datum</w:t>
      </w:r>
      <w:r>
        <w:t>].</w:t>
      </w:r>
    </w:p>
    <w:p w:rsidR="00711A7D" w:rsidRDefault="00711A7D" w:rsidP="00711A7D"/>
    <w:p w:rsidR="00711A7D" w:rsidRDefault="00711A7D" w:rsidP="00711A7D">
      <w:pPr>
        <w:pStyle w:val="OPOndertekening"/>
      </w:pPr>
      <w:r>
        <w:t>Aldus vastgesteld in de openbare raadsvergadering van [</w:t>
      </w:r>
      <w:r w:rsidRPr="00B25E3E">
        <w:rPr>
          <w:b/>
        </w:rPr>
        <w:t>datum</w:t>
      </w:r>
      <w:r>
        <w:t xml:space="preserve">]. </w:t>
      </w:r>
    </w:p>
    <w:p w:rsidR="00711A7D" w:rsidRDefault="00711A7D" w:rsidP="00711A7D">
      <w:pPr>
        <w:pStyle w:val="OPOndertekening"/>
      </w:pPr>
    </w:p>
    <w:p w:rsidR="00711A7D" w:rsidRDefault="00711A7D" w:rsidP="00711A7D">
      <w:pPr>
        <w:pStyle w:val="OPOndertekening"/>
      </w:pPr>
      <w:r>
        <w:t xml:space="preserve">De voorzitter, </w:t>
      </w:r>
    </w:p>
    <w:p w:rsidR="00711A7D" w:rsidRDefault="00711A7D" w:rsidP="00711A7D">
      <w:pPr>
        <w:pStyle w:val="OPOndertekening"/>
      </w:pPr>
      <w:r>
        <w:t>De griffier,</w:t>
      </w:r>
    </w:p>
    <w:p w:rsidR="00711A7D" w:rsidRPr="00711A7D" w:rsidRDefault="00711A7D" w:rsidP="00711A7D"/>
    <w:sectPr w:rsidR="00711A7D" w:rsidRPr="00711A7D" w:rsidSect="000B5679">
      <w:headerReference w:type="first" r:id="rId8"/>
      <w:pgSz w:w="12240" w:h="15840"/>
      <w:pgMar w:top="1417" w:right="1417" w:bottom="1417" w:left="1417" w:header="708" w:footer="708" w:gutter="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91" w:rsidRDefault="00FE0391">
      <w:r>
        <w:separator/>
      </w:r>
    </w:p>
  </w:endnote>
  <w:endnote w:type="continuationSeparator" w:id="0">
    <w:p w:rsidR="00FE0391" w:rsidRDefault="00FE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91" w:rsidRDefault="00FE0391">
      <w:r>
        <w:separator/>
      </w:r>
    </w:p>
  </w:footnote>
  <w:footnote w:type="continuationSeparator" w:id="0">
    <w:p w:rsidR="00FE0391" w:rsidRDefault="00FE0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79" w:rsidRPr="00C03791" w:rsidRDefault="000B5679" w:rsidP="000B5679">
    <w:pPr>
      <w:pBdr>
        <w:top w:val="single" w:sz="4" w:space="1" w:color="auto"/>
        <w:left w:val="single" w:sz="4" w:space="4" w:color="auto"/>
        <w:bottom w:val="single" w:sz="4" w:space="1" w:color="auto"/>
        <w:right w:val="single" w:sz="4" w:space="4" w:color="auto"/>
      </w:pBdr>
      <w:rPr>
        <w:sz w:val="20"/>
      </w:rPr>
    </w:pPr>
    <w:r w:rsidRPr="00C03791">
      <w:rPr>
        <w:b/>
        <w:bCs/>
        <w:sz w:val="20"/>
      </w:rPr>
      <w:t>Leeswijzer modelbepalingen</w:t>
    </w:r>
  </w:p>
  <w:p w:rsidR="000B5679" w:rsidRPr="00C03791" w:rsidRDefault="000B5679" w:rsidP="000B5679">
    <w:pPr>
      <w:pBdr>
        <w:top w:val="single" w:sz="4" w:space="1" w:color="auto"/>
        <w:left w:val="single" w:sz="4" w:space="4" w:color="auto"/>
        <w:bottom w:val="single" w:sz="4" w:space="1" w:color="auto"/>
        <w:right w:val="single" w:sz="4" w:space="4" w:color="auto"/>
      </w:pBdr>
      <w:rPr>
        <w:sz w:val="20"/>
      </w:rPr>
    </w:pPr>
    <w:r w:rsidRPr="00C03791">
      <w:rPr>
        <w:sz w:val="20"/>
      </w:rPr>
      <w:t>- [</w:t>
    </w:r>
    <w:r w:rsidRPr="00C03791">
      <w:rPr>
        <w:b/>
        <w:sz w:val="20"/>
      </w:rPr>
      <w:t>…</w:t>
    </w:r>
    <w:r w:rsidRPr="00C03791">
      <w:rPr>
        <w:sz w:val="20"/>
      </w:rPr>
      <w:t>] of (bijvoorbeeld) [</w:t>
    </w:r>
    <w:r w:rsidRPr="00C03791">
      <w:rPr>
        <w:b/>
        <w:bCs/>
        <w:sz w:val="20"/>
      </w:rPr>
      <w:t>tijdstip</w:t>
    </w:r>
    <w:r w:rsidRPr="00C03791">
      <w:rPr>
        <w:sz w:val="20"/>
      </w:rPr>
      <w:t xml:space="preserve">] = door gemeente in te vullen, zie bijvoorbeeld artikel </w:t>
    </w:r>
    <w:r>
      <w:rPr>
        <w:sz w:val="20"/>
      </w:rPr>
      <w:t>18</w:t>
    </w:r>
    <w:r w:rsidRPr="00C03791">
      <w:rPr>
        <w:sz w:val="20"/>
      </w:rPr>
      <w:t xml:space="preserve">, </w:t>
    </w:r>
    <w:r>
      <w:rPr>
        <w:sz w:val="20"/>
      </w:rPr>
      <w:t>derde</w:t>
    </w:r>
    <w:r w:rsidRPr="00C03791">
      <w:rPr>
        <w:sz w:val="20"/>
      </w:rPr>
      <w:t xml:space="preserve"> lid</w:t>
    </w:r>
    <w:r>
      <w:rPr>
        <w:sz w:val="20"/>
      </w:rPr>
      <w:t>, onderdeel g</w:t>
    </w:r>
    <w:r w:rsidRPr="00C03791">
      <w:rPr>
        <w:sz w:val="20"/>
      </w:rPr>
      <w:t>.</w:t>
    </w:r>
  </w:p>
  <w:p w:rsidR="000B5679" w:rsidRPr="00C03791" w:rsidRDefault="000B5679" w:rsidP="000B5679">
    <w:pPr>
      <w:pBdr>
        <w:top w:val="single" w:sz="4" w:space="1" w:color="auto"/>
        <w:left w:val="single" w:sz="4" w:space="4" w:color="auto"/>
        <w:bottom w:val="single" w:sz="4" w:space="1" w:color="auto"/>
        <w:right w:val="single" w:sz="4" w:space="4" w:color="auto"/>
      </w:pBdr>
      <w:rPr>
        <w:sz w:val="20"/>
      </w:rPr>
    </w:pPr>
    <w:r w:rsidRPr="00C03791">
      <w:rPr>
        <w:sz w:val="20"/>
      </w:rPr>
      <w:t>- [</w:t>
    </w:r>
    <w:r w:rsidRPr="00C03791">
      <w:rPr>
        <w:i/>
        <w:sz w:val="20"/>
      </w:rPr>
      <w:t>iets</w:t>
    </w:r>
    <w:r w:rsidRPr="00C03791">
      <w:rPr>
        <w:sz w:val="20"/>
      </w:rPr>
      <w:t xml:space="preserve">] = facultatief, zie bijvoorbeeld artikel </w:t>
    </w:r>
    <w:r>
      <w:rPr>
        <w:sz w:val="20"/>
      </w:rPr>
      <w:t>18, vierde en vijfde lid</w:t>
    </w:r>
    <w:r w:rsidRPr="00C03791">
      <w:rPr>
        <w:sz w:val="20"/>
      </w:rPr>
      <w:t xml:space="preserve">. </w:t>
    </w:r>
  </w:p>
  <w:p w:rsidR="000B5679" w:rsidRDefault="000B567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0386"/>
    <w:multiLevelType w:val="hybridMultilevel"/>
    <w:tmpl w:val="8480A304"/>
    <w:lvl w:ilvl="0" w:tplc="28E085D4">
      <w:start w:val="1"/>
      <w:numFmt w:val="decimal"/>
      <w:pStyle w:val="Lijstnummering"/>
      <w:lvlText w:val="%1."/>
      <w:lvlJc w:val="left"/>
      <w:pPr>
        <w:tabs>
          <w:tab w:val="num" w:pos="0"/>
        </w:tabs>
        <w:ind w:left="340" w:hanging="34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nsid w:val="10216853"/>
    <w:multiLevelType w:val="hybridMultilevel"/>
    <w:tmpl w:val="1FB84434"/>
    <w:lvl w:ilvl="0" w:tplc="994A11D2">
      <w:start w:val="1"/>
      <w:numFmt w:val="decimal"/>
      <w:pStyle w:val="Lijstvoortzetting2"/>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18343002"/>
    <w:multiLevelType w:val="hybridMultilevel"/>
    <w:tmpl w:val="E4C4EAC0"/>
    <w:lvl w:ilvl="0" w:tplc="3378DFD2">
      <w:start w:val="1"/>
      <w:numFmt w:val="decimal"/>
      <w:pStyle w:val="Lijstnummering4"/>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
    <w:nsid w:val="34584863"/>
    <w:multiLevelType w:val="singleLevel"/>
    <w:tmpl w:val="D27448C4"/>
    <w:lvl w:ilvl="0">
      <w:start w:val="1"/>
      <w:numFmt w:val="bullet"/>
      <w:pStyle w:val="Lijst3"/>
      <w:lvlText w:val=""/>
      <w:lvlJc w:val="left"/>
      <w:pPr>
        <w:tabs>
          <w:tab w:val="num" w:pos="0"/>
        </w:tabs>
        <w:ind w:left="284" w:hanging="284"/>
      </w:pPr>
      <w:rPr>
        <w:rFonts w:ascii="Symbol" w:hAnsi="Symbol" w:cs="Symbol" w:hint="default"/>
      </w:rPr>
    </w:lvl>
  </w:abstractNum>
  <w:abstractNum w:abstractNumId="4">
    <w:nsid w:val="35F0663C"/>
    <w:multiLevelType w:val="hybridMultilevel"/>
    <w:tmpl w:val="C1D0F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B6792C"/>
    <w:multiLevelType w:val="hybridMultilevel"/>
    <w:tmpl w:val="D084F4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19">
      <w:start w:val="1"/>
      <w:numFmt w:val="lowerLetter"/>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0663DE5"/>
    <w:multiLevelType w:val="hybridMultilevel"/>
    <w:tmpl w:val="7C0085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0D44806"/>
    <w:multiLevelType w:val="hybridMultilevel"/>
    <w:tmpl w:val="8A4E5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5285835"/>
    <w:multiLevelType w:val="hybridMultilevel"/>
    <w:tmpl w:val="7646D63A"/>
    <w:lvl w:ilvl="0" w:tplc="0413001B">
      <w:start w:val="1"/>
      <w:numFmt w:val="lowerRoman"/>
      <w:lvlText w:val="%1."/>
      <w:lvlJc w:val="right"/>
      <w:pPr>
        <w:ind w:left="2061" w:hanging="360"/>
      </w:p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9">
    <w:nsid w:val="4BB823AE"/>
    <w:multiLevelType w:val="hybridMultilevel"/>
    <w:tmpl w:val="1E6449AC"/>
    <w:lvl w:ilvl="0" w:tplc="EF52D5F4">
      <w:start w:val="1"/>
      <w:numFmt w:val="decimal"/>
      <w:pStyle w:val="Lijstvoortzetting"/>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0">
    <w:nsid w:val="4BCB7D98"/>
    <w:multiLevelType w:val="hybridMultilevel"/>
    <w:tmpl w:val="D124E4EC"/>
    <w:lvl w:ilvl="0" w:tplc="103C49AC">
      <w:start w:val="1"/>
      <w:numFmt w:val="lowerLetter"/>
      <w:pStyle w:val="Lijstopsomteken5"/>
      <w:lvlText w:val="%1."/>
      <w:lvlJc w:val="left"/>
      <w:pPr>
        <w:tabs>
          <w:tab w:val="num" w:pos="0"/>
        </w:tabs>
        <w:ind w:left="851"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nsid w:val="50841C7E"/>
    <w:multiLevelType w:val="hybridMultilevel"/>
    <w:tmpl w:val="F08AA0A8"/>
    <w:lvl w:ilvl="0" w:tplc="E668B712">
      <w:start w:val="1"/>
      <w:numFmt w:val="lowerLetter"/>
      <w:pStyle w:val="DRPLijstaline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168534C"/>
    <w:multiLevelType w:val="hybridMultilevel"/>
    <w:tmpl w:val="B358E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2275897"/>
    <w:multiLevelType w:val="hybridMultilevel"/>
    <w:tmpl w:val="C6D8C99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2D04E3D"/>
    <w:multiLevelType w:val="hybridMultilevel"/>
    <w:tmpl w:val="34D2EDD8"/>
    <w:lvl w:ilvl="0" w:tplc="7576941A">
      <w:start w:val="1"/>
      <w:numFmt w:val="bullet"/>
      <w:pStyle w:val="Lijst5"/>
      <w:lvlText w:val=""/>
      <w:lvlJc w:val="left"/>
      <w:pPr>
        <w:tabs>
          <w:tab w:val="num" w:pos="0"/>
        </w:tabs>
        <w:ind w:left="851" w:hanging="79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5">
    <w:nsid w:val="53F70335"/>
    <w:multiLevelType w:val="hybridMultilevel"/>
    <w:tmpl w:val="A23C5B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BF6429F"/>
    <w:multiLevelType w:val="hybridMultilevel"/>
    <w:tmpl w:val="1650581C"/>
    <w:lvl w:ilvl="0" w:tplc="D70ECF28">
      <w:start w:val="1"/>
      <w:numFmt w:val="decimal"/>
      <w:pStyle w:val="Lijstnummering5"/>
      <w:lvlText w:val="%1."/>
      <w:lvlJc w:val="left"/>
      <w:pPr>
        <w:tabs>
          <w:tab w:val="num" w:pos="0"/>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nsid w:val="5D7A577F"/>
    <w:multiLevelType w:val="hybridMultilevel"/>
    <w:tmpl w:val="BE3CBE1C"/>
    <w:lvl w:ilvl="0" w:tplc="06542CAA">
      <w:start w:val="6"/>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nsid w:val="66A33FDD"/>
    <w:multiLevelType w:val="hybridMultilevel"/>
    <w:tmpl w:val="85B4C7F4"/>
    <w:lvl w:ilvl="0" w:tplc="CF2C741A">
      <w:start w:val="1"/>
      <w:numFmt w:val="lowerLetter"/>
      <w:pStyle w:val="Lijstopsomteken3"/>
      <w:lvlText w:val="%1."/>
      <w:lvlJc w:val="left"/>
      <w:pPr>
        <w:tabs>
          <w:tab w:val="num" w:pos="0"/>
        </w:tabs>
        <w:ind w:left="283"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nsid w:val="67283E12"/>
    <w:multiLevelType w:val="hybridMultilevel"/>
    <w:tmpl w:val="0DD03D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0F">
      <w:start w:val="1"/>
      <w:numFmt w:val="decimal"/>
      <w:lvlText w:val="%3."/>
      <w:lvlJc w:val="lef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8DC188A"/>
    <w:multiLevelType w:val="hybridMultilevel"/>
    <w:tmpl w:val="1782173E"/>
    <w:lvl w:ilvl="0" w:tplc="1FAEC71C">
      <w:start w:val="1"/>
      <w:numFmt w:val="lowerLetter"/>
      <w:pStyle w:val="Lijstspeciaal2"/>
      <w:lvlText w:val="%1."/>
      <w:lvlJc w:val="left"/>
      <w:pPr>
        <w:tabs>
          <w:tab w:val="num" w:pos="0"/>
        </w:tabs>
        <w:ind w:left="1418"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1">
    <w:nsid w:val="6B393F1C"/>
    <w:multiLevelType w:val="hybridMultilevel"/>
    <w:tmpl w:val="3968CD8C"/>
    <w:lvl w:ilvl="0" w:tplc="FA8C96D6">
      <w:start w:val="1"/>
      <w:numFmt w:val="bullet"/>
      <w:pStyle w:val="Lijstopsomteken"/>
      <w:lvlText w:val=""/>
      <w:lvlJc w:val="left"/>
      <w:pPr>
        <w:tabs>
          <w:tab w:val="num" w:pos="0"/>
        </w:tabs>
        <w:ind w:left="1134" w:hanging="283"/>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2">
    <w:nsid w:val="6DE77581"/>
    <w:multiLevelType w:val="hybridMultilevel"/>
    <w:tmpl w:val="A874E07C"/>
    <w:lvl w:ilvl="0" w:tplc="91B0A202">
      <w:start w:val="1"/>
      <w:numFmt w:val="bullet"/>
      <w:pStyle w:val="Lijst4"/>
      <w:lvlText w:val=""/>
      <w:lvlJc w:val="left"/>
      <w:pPr>
        <w:tabs>
          <w:tab w:val="num" w:pos="0"/>
        </w:tabs>
        <w:ind w:left="567"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3">
    <w:nsid w:val="6F572B34"/>
    <w:multiLevelType w:val="hybridMultilevel"/>
    <w:tmpl w:val="C79AFF36"/>
    <w:lvl w:ilvl="0" w:tplc="767E57C6">
      <w:start w:val="1"/>
      <w:numFmt w:val="lowerLetter"/>
      <w:pStyle w:val="Lijstopsomteken4"/>
      <w:lvlText w:val="%1."/>
      <w:lvlJc w:val="left"/>
      <w:pPr>
        <w:tabs>
          <w:tab w:val="num" w:pos="0"/>
        </w:tabs>
        <w:ind w:left="565"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4">
    <w:nsid w:val="7A207DE4"/>
    <w:multiLevelType w:val="hybridMultilevel"/>
    <w:tmpl w:val="38C8BD5A"/>
    <w:lvl w:ilvl="0" w:tplc="B404B166">
      <w:start w:val="1"/>
      <w:numFmt w:val="lowerLetter"/>
      <w:pStyle w:val="Lijstspeciaal"/>
      <w:lvlText w:val="%1."/>
      <w:lvlJc w:val="left"/>
      <w:pPr>
        <w:tabs>
          <w:tab w:val="num" w:pos="0"/>
        </w:tabs>
        <w:ind w:left="1134" w:hanging="283"/>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nsid w:val="7C843475"/>
    <w:multiLevelType w:val="hybridMultilevel"/>
    <w:tmpl w:val="23A243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D062ED0"/>
    <w:multiLevelType w:val="hybridMultilevel"/>
    <w:tmpl w:val="4DC850EA"/>
    <w:lvl w:ilvl="0" w:tplc="9D08B958">
      <w:start w:val="1"/>
      <w:numFmt w:val="bullet"/>
      <w:pStyle w:val="Lijstopsomteken2"/>
      <w:lvlText w:val=""/>
      <w:lvlJc w:val="left"/>
      <w:pPr>
        <w:tabs>
          <w:tab w:val="num" w:pos="0"/>
        </w:tabs>
        <w:ind w:left="1418" w:hanging="284"/>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2"/>
  </w:num>
  <w:num w:numId="3">
    <w:abstractNumId w:val="14"/>
  </w:num>
  <w:num w:numId="4">
    <w:abstractNumId w:val="21"/>
  </w:num>
  <w:num w:numId="5">
    <w:abstractNumId w:val="26"/>
  </w:num>
  <w:num w:numId="6">
    <w:abstractNumId w:val="23"/>
  </w:num>
  <w:num w:numId="7">
    <w:abstractNumId w:val="18"/>
  </w:num>
  <w:num w:numId="8">
    <w:abstractNumId w:val="0"/>
  </w:num>
  <w:num w:numId="9">
    <w:abstractNumId w:val="10"/>
  </w:num>
  <w:num w:numId="10">
    <w:abstractNumId w:val="24"/>
  </w:num>
  <w:num w:numId="11">
    <w:abstractNumId w:val="20"/>
  </w:num>
  <w:num w:numId="12">
    <w:abstractNumId w:val="2"/>
  </w:num>
  <w:num w:numId="13">
    <w:abstractNumId w:val="16"/>
  </w:num>
  <w:num w:numId="14">
    <w:abstractNumId w:val="9"/>
  </w:num>
  <w:num w:numId="15">
    <w:abstractNumId w:val="1"/>
  </w:num>
  <w:num w:numId="16">
    <w:abstractNumId w:val="11"/>
  </w:num>
  <w:num w:numId="17">
    <w:abstractNumId w:val="12"/>
  </w:num>
  <w:num w:numId="18">
    <w:abstractNumId w:val="17"/>
  </w:num>
  <w:num w:numId="19">
    <w:abstractNumId w:val="8"/>
  </w:num>
  <w:num w:numId="20">
    <w:abstractNumId w:val="6"/>
  </w:num>
  <w:num w:numId="21">
    <w:abstractNumId w:val="7"/>
  </w:num>
  <w:num w:numId="22">
    <w:abstractNumId w:val="15"/>
  </w:num>
  <w:num w:numId="23">
    <w:abstractNumId w:val="25"/>
  </w:num>
  <w:num w:numId="24">
    <w:abstractNumId w:val="4"/>
  </w:num>
  <w:num w:numId="25">
    <w:abstractNumId w:val="13"/>
  </w:num>
  <w:num w:numId="26">
    <w:abstractNumId w:val="19"/>
  </w:num>
  <w:num w:numId="27">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711A7D"/>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B5679"/>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280F"/>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3EB2"/>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1A7D"/>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25E3E"/>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CF61D2"/>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0391"/>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linea"/>
    <w:qFormat/>
    <w:rsid w:val="00E3767B"/>
    <w:pPr>
      <w:spacing w:before="120" w:after="120" w:line="240" w:lineRule="atLeast"/>
    </w:pPr>
    <w:rPr>
      <w:rFonts w:ascii="Lucida Sans Unicode" w:hAnsi="Lucida Sans Unicode" w:cs="Arial"/>
      <w:sz w:val="18"/>
    </w:rPr>
  </w:style>
  <w:style w:type="paragraph" w:styleId="Kop1">
    <w:name w:val="heading 1"/>
    <w:aliases w:val="Aanhef Regeling"/>
    <w:basedOn w:val="Standaard"/>
    <w:next w:val="Standaard"/>
    <w:rsid w:val="00765DB4"/>
    <w:pPr>
      <w:keepNext/>
      <w:keepLines/>
      <w:tabs>
        <w:tab w:val="left" w:pos="0"/>
      </w:tabs>
      <w:outlineLvl w:val="0"/>
    </w:pPr>
    <w:rPr>
      <w:bCs/>
      <w:szCs w:val="26"/>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tabs>
        <w:tab w:val="clear" w:pos="0"/>
      </w:tabs>
      <w:outlineLvl w:val="9"/>
    </w:pPr>
  </w:style>
  <w:style w:type="paragraph" w:styleId="Koptekst">
    <w:name w:val="header"/>
    <w:basedOn w:val="Standaard"/>
    <w:link w:val="KoptekstChar"/>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tabs>
        <w:tab w:val="clear" w:pos="0"/>
      </w:tabs>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tabs>
        <w:tab w:val="clear" w:pos="0"/>
      </w:tabs>
      <w:ind w:left="1418" w:hanging="284"/>
    </w:pPr>
  </w:style>
  <w:style w:type="paragraph" w:styleId="Lijstopsomteken">
    <w:name w:val="List Bullet"/>
    <w:basedOn w:val="Standaard"/>
    <w:rsid w:val="001B47F7"/>
    <w:pPr>
      <w:numPr>
        <w:numId w:val="4"/>
      </w:numPr>
      <w:tabs>
        <w:tab w:val="clear" w:pos="0"/>
      </w:tabs>
      <w:ind w:left="284" w:hanging="284"/>
    </w:pPr>
  </w:style>
  <w:style w:type="paragraph" w:styleId="Lijstopsomteken2">
    <w:name w:val="List Bullet 2"/>
    <w:basedOn w:val="Standaard"/>
    <w:rsid w:val="001B47F7"/>
    <w:pPr>
      <w:numPr>
        <w:numId w:val="5"/>
      </w:numPr>
      <w:tabs>
        <w:tab w:val="clear" w:pos="0"/>
      </w:tabs>
      <w:ind w:left="568"/>
    </w:pPr>
  </w:style>
  <w:style w:type="paragraph" w:styleId="Lijstopsomteken3">
    <w:name w:val="List Bullet 3"/>
    <w:basedOn w:val="Standaard"/>
    <w:rsid w:val="001B47F7"/>
    <w:pPr>
      <w:numPr>
        <w:numId w:val="7"/>
      </w:numPr>
      <w:tabs>
        <w:tab w:val="clear" w:pos="0"/>
      </w:tabs>
      <w:ind w:left="851" w:hanging="284"/>
    </w:pPr>
  </w:style>
  <w:style w:type="paragraph" w:styleId="Lijstopsomteken4">
    <w:name w:val="List Bullet 4"/>
    <w:basedOn w:val="Standaard"/>
    <w:rsid w:val="001B47F7"/>
    <w:pPr>
      <w:numPr>
        <w:numId w:val="6"/>
      </w:numPr>
      <w:tabs>
        <w:tab w:val="clear" w:pos="0"/>
      </w:tabs>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tabs>
        <w:tab w:val="clear" w:pos="0"/>
      </w:tabs>
      <w:ind w:left="567" w:hanging="567"/>
    </w:pPr>
  </w:style>
  <w:style w:type="paragraph" w:customStyle="1" w:styleId="Lijstspeciaal2">
    <w:name w:val="Lijst speciaal 2"/>
    <w:basedOn w:val="Standaard"/>
    <w:rsid w:val="001B47F7"/>
    <w:pPr>
      <w:numPr>
        <w:numId w:val="11"/>
      </w:numPr>
      <w:tabs>
        <w:tab w:val="clear" w:pos="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tabs>
        <w:tab w:val="clear" w:pos="0"/>
      </w:tabs>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tabs>
        <w:tab w:val="clear" w:pos="0"/>
      </w:tabs>
      <w:ind w:left="1135"/>
    </w:pPr>
  </w:style>
  <w:style w:type="paragraph" w:styleId="Lijstnummering5">
    <w:name w:val="List Number 5"/>
    <w:basedOn w:val="Standaard"/>
    <w:rsid w:val="001B47F7"/>
    <w:pPr>
      <w:numPr>
        <w:numId w:val="13"/>
      </w:numPr>
      <w:tabs>
        <w:tab w:val="clear" w:pos="0"/>
      </w:tabs>
      <w:ind w:left="1418"/>
    </w:pPr>
  </w:style>
  <w:style w:type="paragraph" w:styleId="Lijstvoortzetting">
    <w:name w:val="List Continue"/>
    <w:basedOn w:val="Standaard"/>
    <w:rsid w:val="001B47F7"/>
    <w:pPr>
      <w:numPr>
        <w:numId w:val="14"/>
      </w:numPr>
      <w:tabs>
        <w:tab w:val="clear" w:pos="0"/>
      </w:tabs>
      <w:ind w:firstLine="0"/>
    </w:pPr>
  </w:style>
  <w:style w:type="paragraph" w:styleId="Lijstvoortzetting2">
    <w:name w:val="List Continue 2"/>
    <w:basedOn w:val="Standaard"/>
    <w:rsid w:val="001B47F7"/>
    <w:pPr>
      <w:numPr>
        <w:numId w:val="15"/>
      </w:numPr>
      <w:tabs>
        <w:tab w:val="clear" w:pos="0"/>
      </w:tabs>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numPr>
        <w:numId w:val="16"/>
      </w:numPr>
      <w:spacing w:line="240" w:lineRule="auto"/>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Alinea"/>
    <w:qFormat/>
    <w:rsid w:val="00E3767B"/>
    <w:pPr>
      <w:spacing w:before="120" w:after="120" w:line="240" w:lineRule="atLeast"/>
    </w:pPr>
    <w:rPr>
      <w:rFonts w:ascii="Lucida Sans Unicode" w:hAnsi="Lucida Sans Unicode" w:cs="Arial"/>
      <w:sz w:val="18"/>
    </w:rPr>
  </w:style>
  <w:style w:type="paragraph" w:styleId="Kop1">
    <w:name w:val="heading 1"/>
    <w:aliases w:val="Aanhef Regeling"/>
    <w:basedOn w:val="Standaard"/>
    <w:next w:val="Standaard"/>
    <w:rsid w:val="00765DB4"/>
    <w:pPr>
      <w:keepNext/>
      <w:keepLines/>
      <w:tabs>
        <w:tab w:val="left" w:pos="0"/>
      </w:tabs>
      <w:outlineLvl w:val="0"/>
    </w:pPr>
    <w:rPr>
      <w:bCs/>
      <w:szCs w:val="26"/>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tabs>
        <w:tab w:val="clear" w:pos="0"/>
      </w:tabs>
      <w:outlineLvl w:val="9"/>
    </w:pPr>
  </w:style>
  <w:style w:type="paragraph" w:styleId="Koptekst">
    <w:name w:val="header"/>
    <w:basedOn w:val="Standaard"/>
    <w:link w:val="KoptekstChar"/>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tabs>
        <w:tab w:val="clear" w:pos="0"/>
      </w:tabs>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tabs>
        <w:tab w:val="clear" w:pos="0"/>
      </w:tabs>
      <w:ind w:left="1418" w:hanging="284"/>
    </w:pPr>
  </w:style>
  <w:style w:type="paragraph" w:styleId="Lijstopsomteken">
    <w:name w:val="List Bullet"/>
    <w:basedOn w:val="Standaard"/>
    <w:rsid w:val="001B47F7"/>
    <w:pPr>
      <w:numPr>
        <w:numId w:val="4"/>
      </w:numPr>
      <w:tabs>
        <w:tab w:val="clear" w:pos="0"/>
      </w:tabs>
      <w:ind w:left="284" w:hanging="284"/>
    </w:pPr>
  </w:style>
  <w:style w:type="paragraph" w:styleId="Lijstopsomteken2">
    <w:name w:val="List Bullet 2"/>
    <w:basedOn w:val="Standaard"/>
    <w:rsid w:val="001B47F7"/>
    <w:pPr>
      <w:numPr>
        <w:numId w:val="5"/>
      </w:numPr>
      <w:tabs>
        <w:tab w:val="clear" w:pos="0"/>
      </w:tabs>
      <w:ind w:left="568"/>
    </w:pPr>
  </w:style>
  <w:style w:type="paragraph" w:styleId="Lijstopsomteken3">
    <w:name w:val="List Bullet 3"/>
    <w:basedOn w:val="Standaard"/>
    <w:rsid w:val="001B47F7"/>
    <w:pPr>
      <w:numPr>
        <w:numId w:val="7"/>
      </w:numPr>
      <w:tabs>
        <w:tab w:val="clear" w:pos="0"/>
      </w:tabs>
      <w:ind w:left="851" w:hanging="284"/>
    </w:pPr>
  </w:style>
  <w:style w:type="paragraph" w:styleId="Lijstopsomteken4">
    <w:name w:val="List Bullet 4"/>
    <w:basedOn w:val="Standaard"/>
    <w:rsid w:val="001B47F7"/>
    <w:pPr>
      <w:numPr>
        <w:numId w:val="6"/>
      </w:numPr>
      <w:tabs>
        <w:tab w:val="clear" w:pos="0"/>
      </w:tabs>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tabs>
        <w:tab w:val="clear" w:pos="0"/>
      </w:tabs>
      <w:ind w:left="567" w:hanging="567"/>
    </w:pPr>
  </w:style>
  <w:style w:type="paragraph" w:customStyle="1" w:styleId="Lijstspeciaal2">
    <w:name w:val="Lijst speciaal 2"/>
    <w:basedOn w:val="Standaard"/>
    <w:rsid w:val="001B47F7"/>
    <w:pPr>
      <w:numPr>
        <w:numId w:val="11"/>
      </w:numPr>
      <w:tabs>
        <w:tab w:val="clear" w:pos="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tabs>
        <w:tab w:val="clear" w:pos="0"/>
      </w:tabs>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numPr>
        <w:numId w:val="12"/>
      </w:numPr>
      <w:tabs>
        <w:tab w:val="clear" w:pos="0"/>
      </w:tabs>
      <w:ind w:left="1135"/>
    </w:pPr>
  </w:style>
  <w:style w:type="paragraph" w:styleId="Lijstnummering5">
    <w:name w:val="List Number 5"/>
    <w:basedOn w:val="Standaard"/>
    <w:rsid w:val="001B47F7"/>
    <w:pPr>
      <w:numPr>
        <w:numId w:val="13"/>
      </w:numPr>
      <w:tabs>
        <w:tab w:val="clear" w:pos="0"/>
      </w:tabs>
      <w:ind w:left="1418"/>
    </w:pPr>
  </w:style>
  <w:style w:type="paragraph" w:styleId="Lijstvoortzetting">
    <w:name w:val="List Continue"/>
    <w:basedOn w:val="Standaard"/>
    <w:rsid w:val="001B47F7"/>
    <w:pPr>
      <w:numPr>
        <w:numId w:val="14"/>
      </w:numPr>
      <w:tabs>
        <w:tab w:val="clear" w:pos="0"/>
      </w:tabs>
      <w:ind w:firstLine="0"/>
    </w:pPr>
  </w:style>
  <w:style w:type="paragraph" w:styleId="Lijstvoortzetting2">
    <w:name w:val="List Continue 2"/>
    <w:basedOn w:val="Standaard"/>
    <w:rsid w:val="001B47F7"/>
    <w:pPr>
      <w:numPr>
        <w:numId w:val="15"/>
      </w:numPr>
      <w:tabs>
        <w:tab w:val="clear" w:pos="0"/>
      </w:tabs>
      <w:ind w:left="567" w:firstLine="0"/>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numPr>
        <w:numId w:val="16"/>
      </w:numPr>
      <w:spacing w:line="240" w:lineRule="auto"/>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0Bouma\Documents\Productinformatie\GVOP\OP_Stijl%20Compleet%20Besluit%20v2.5.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OP_Stijl Compleet Besluit v2.5.dotx</Template>
  <TotalTime>1</TotalTime>
  <Pages>2</Pages>
  <Words>461</Words>
  <Characters>2536</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H. Bouma</dc:creator>
  <cp:lastModifiedBy>Ozlem Keskin</cp:lastModifiedBy>
  <cp:revision>2</cp:revision>
  <cp:lastPrinted>2014-05-22T08:59:00Z</cp:lastPrinted>
  <dcterms:created xsi:type="dcterms:W3CDTF">2017-03-07T14:50:00Z</dcterms:created>
  <dcterms:modified xsi:type="dcterms:W3CDTF">2017-03-07T14:50:00Z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