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DFDD1" w14:textId="03772F6F" w:rsidR="008F52DC" w:rsidRPr="00295C9D" w:rsidRDefault="00F82701" w:rsidP="009C4801">
      <w:pPr>
        <w:pStyle w:val="Geenafstand"/>
        <w:rPr>
          <w:rFonts w:cs="Arial"/>
          <w:b/>
          <w:sz w:val="24"/>
          <w:szCs w:val="24"/>
          <w:lang w:eastAsia="nl-NL"/>
        </w:rPr>
      </w:pPr>
      <w:r w:rsidRPr="00295C9D">
        <w:rPr>
          <w:rFonts w:cs="Arial"/>
          <w:b/>
          <w:sz w:val="24"/>
          <w:szCs w:val="24"/>
          <w:lang w:eastAsia="nl-NL"/>
        </w:rPr>
        <w:t xml:space="preserve">Wijziging </w:t>
      </w:r>
      <w:r w:rsidR="007E09F5" w:rsidRPr="00295C9D">
        <w:rPr>
          <w:rFonts w:cs="Arial"/>
          <w:b/>
          <w:sz w:val="24"/>
          <w:szCs w:val="24"/>
          <w:lang w:eastAsia="nl-NL"/>
        </w:rPr>
        <w:t xml:space="preserve">Model </w:t>
      </w:r>
      <w:r w:rsidR="006B1350" w:rsidRPr="00295C9D">
        <w:rPr>
          <w:rFonts w:cs="Arial"/>
          <w:b/>
          <w:sz w:val="24"/>
          <w:szCs w:val="24"/>
          <w:lang w:eastAsia="nl-NL"/>
        </w:rPr>
        <w:t>Algemene plaatselijke verordening</w:t>
      </w:r>
    </w:p>
    <w:p w14:paraId="52D18A72" w14:textId="0459CE98" w:rsidR="008C2251" w:rsidRPr="00295C9D" w:rsidRDefault="008C2251" w:rsidP="008C2251">
      <w:pPr>
        <w:pStyle w:val="Geenafstand"/>
        <w:rPr>
          <w:rFonts w:eastAsia="Calibri" w:cs="Arial"/>
          <w:b/>
          <w:bCs/>
          <w:sz w:val="24"/>
          <w:szCs w:val="24"/>
        </w:rPr>
      </w:pPr>
      <w:bookmarkStart w:id="0" w:name="_GoBack"/>
      <w:bookmarkEnd w:id="0"/>
    </w:p>
    <w:tbl>
      <w:tblPr>
        <w:tblStyle w:val="Tabelraster"/>
        <w:tblW w:w="0" w:type="auto"/>
        <w:tblLook w:val="04A0" w:firstRow="1" w:lastRow="0" w:firstColumn="1" w:lastColumn="0" w:noHBand="0" w:noVBand="1"/>
      </w:tblPr>
      <w:tblGrid>
        <w:gridCol w:w="9062"/>
      </w:tblGrid>
      <w:tr w:rsidR="008C2251" w14:paraId="6C5135D6" w14:textId="77777777" w:rsidTr="008C2251">
        <w:tc>
          <w:tcPr>
            <w:tcW w:w="9062" w:type="dxa"/>
          </w:tcPr>
          <w:p w14:paraId="166A48A5" w14:textId="6E4B3D5E" w:rsidR="008C2251" w:rsidRPr="00C62098" w:rsidRDefault="008C2251" w:rsidP="00737CD2">
            <w:pPr>
              <w:pStyle w:val="Geenafstand"/>
              <w:rPr>
                <w:rFonts w:eastAsia="Calibri" w:cs="Arial"/>
                <w:b/>
                <w:bCs/>
              </w:rPr>
            </w:pPr>
            <w:r w:rsidRPr="00C62098">
              <w:rPr>
                <w:rFonts w:eastAsia="Calibri" w:cs="Arial"/>
                <w:b/>
                <w:bCs/>
              </w:rPr>
              <w:t>Leeswijzer modelbepalingen</w:t>
            </w:r>
          </w:p>
          <w:p w14:paraId="50ABA274" w14:textId="77777777" w:rsidR="008C2251" w:rsidRPr="00C62098" w:rsidRDefault="008C2251" w:rsidP="00737CD2">
            <w:pPr>
              <w:pStyle w:val="Geenafstand"/>
              <w:rPr>
                <w:rFonts w:eastAsia="Calibri" w:cs="Arial"/>
                <w:b/>
                <w:bCs/>
              </w:rPr>
            </w:pPr>
          </w:p>
          <w:p w14:paraId="29626074" w14:textId="57D029A2" w:rsidR="008C2251" w:rsidRPr="00C62098" w:rsidRDefault="008C2251" w:rsidP="00737CD2">
            <w:pPr>
              <w:pStyle w:val="Geenafstand"/>
              <w:rPr>
                <w:rFonts w:eastAsia="Times New Roman" w:cs="Arial"/>
                <w:szCs w:val="20"/>
                <w:lang w:eastAsia="nl-NL"/>
              </w:rPr>
            </w:pPr>
            <w:r w:rsidRPr="00C62098">
              <w:rPr>
                <w:rFonts w:eastAsia="Calibri" w:cs="Arial"/>
                <w:b/>
                <w:bCs/>
              </w:rPr>
              <w:t xml:space="preserve">- </w:t>
            </w:r>
            <w:r w:rsidRPr="00C62098">
              <w:rPr>
                <w:rFonts w:eastAsia="Calibri" w:cs="Arial"/>
                <w:bCs/>
              </w:rPr>
              <w:t>[</w:t>
            </w:r>
            <w:r w:rsidRPr="00C62098">
              <w:rPr>
                <w:rFonts w:eastAsia="Times New Roman" w:cs="Arial"/>
                <w:i/>
                <w:szCs w:val="20"/>
                <w:lang w:eastAsia="nl-NL"/>
              </w:rPr>
              <w:t>iets</w:t>
            </w:r>
            <w:r w:rsidR="001A06A7">
              <w:rPr>
                <w:rFonts w:eastAsia="Times New Roman" w:cs="Arial"/>
                <w:szCs w:val="20"/>
                <w:lang w:eastAsia="nl-NL"/>
              </w:rPr>
              <w:t>] = facultatief, zie bijvoorbeeld artikel 2:74a (nieuw)</w:t>
            </w:r>
            <w:r w:rsidR="009E6269">
              <w:rPr>
                <w:rFonts w:eastAsia="Times New Roman" w:cs="Arial"/>
                <w:szCs w:val="20"/>
                <w:lang w:eastAsia="nl-NL"/>
              </w:rPr>
              <w:t xml:space="preserve"> en artikel 5:13, derde lid, onder c (nieuw)</w:t>
            </w:r>
            <w:r w:rsidR="001A06A7">
              <w:rPr>
                <w:rFonts w:eastAsia="Times New Roman" w:cs="Arial"/>
                <w:szCs w:val="20"/>
                <w:lang w:eastAsia="nl-NL"/>
              </w:rPr>
              <w:t>.</w:t>
            </w:r>
          </w:p>
          <w:p w14:paraId="577E40A0" w14:textId="77777777" w:rsidR="008C2251" w:rsidRPr="00C62098" w:rsidRDefault="008C2251" w:rsidP="00737CD2">
            <w:pPr>
              <w:pStyle w:val="Geenafstand"/>
              <w:rPr>
                <w:rFonts w:cs="Arial"/>
                <w:lang w:eastAsia="nl-NL"/>
              </w:rPr>
            </w:pPr>
          </w:p>
          <w:p w14:paraId="6905092C" w14:textId="77777777" w:rsidR="00577FCD" w:rsidRPr="00C62098" w:rsidRDefault="008C2251" w:rsidP="00577FCD">
            <w:pPr>
              <w:pStyle w:val="Geenafstand"/>
              <w:rPr>
                <w:rFonts w:cs="Arial"/>
                <w:lang w:eastAsia="nl-NL"/>
              </w:rPr>
            </w:pPr>
            <w:r w:rsidRPr="00C62098">
              <w:rPr>
                <w:rFonts w:cs="Arial"/>
                <w:lang w:eastAsia="nl-NL"/>
              </w:rPr>
              <w:t xml:space="preserve">In de ‘bestaande tekst’ zijn de woorden en leestekens waaraan iets verandert, </w:t>
            </w:r>
            <w:r w:rsidRPr="00C62098">
              <w:rPr>
                <w:rFonts w:cs="Arial"/>
                <w:i/>
                <w:lang w:eastAsia="nl-NL"/>
              </w:rPr>
              <w:t>cursief</w:t>
            </w:r>
            <w:r w:rsidRPr="00C62098">
              <w:rPr>
                <w:rFonts w:cs="Arial"/>
                <w:lang w:eastAsia="nl-NL"/>
              </w:rPr>
              <w:t xml:space="preserve"> gezet. </w:t>
            </w:r>
          </w:p>
          <w:p w14:paraId="6AE8494E" w14:textId="013DBE05" w:rsidR="008C2251" w:rsidRDefault="008C2251" w:rsidP="00577FCD">
            <w:pPr>
              <w:pStyle w:val="Geenafstand"/>
              <w:rPr>
                <w:rFonts w:eastAsia="Calibri" w:cs="Arial"/>
                <w:b/>
                <w:bCs/>
              </w:rPr>
            </w:pPr>
            <w:r w:rsidRPr="00C62098">
              <w:rPr>
                <w:rFonts w:cs="Arial"/>
                <w:lang w:eastAsia="nl-NL"/>
              </w:rPr>
              <w:t xml:space="preserve">In de ‘nieuwe tekst’ zijn de nieuwe woorden en leestekens </w:t>
            </w:r>
            <w:r w:rsidRPr="00C62098">
              <w:rPr>
                <w:rFonts w:cs="Arial"/>
                <w:b/>
                <w:lang w:eastAsia="nl-NL"/>
              </w:rPr>
              <w:t>vet</w:t>
            </w:r>
            <w:r w:rsidRPr="00C62098">
              <w:rPr>
                <w:rFonts w:cs="Arial"/>
                <w:lang w:eastAsia="nl-NL"/>
              </w:rPr>
              <w:t xml:space="preserve"> gedrukt.</w:t>
            </w:r>
          </w:p>
        </w:tc>
      </w:tr>
    </w:tbl>
    <w:p w14:paraId="5C5460C1" w14:textId="49D637BE" w:rsidR="005B47B5" w:rsidRDefault="005B47B5" w:rsidP="00737CD2">
      <w:pPr>
        <w:pStyle w:val="Geenafstand"/>
        <w:rPr>
          <w:rFonts w:eastAsia="Calibri" w:cs="Arial"/>
          <w:b/>
          <w:bCs/>
        </w:rPr>
      </w:pPr>
    </w:p>
    <w:p w14:paraId="18779366" w14:textId="6BF832D9" w:rsidR="00803DBF" w:rsidRPr="0024483C" w:rsidRDefault="00803DBF" w:rsidP="00737CD2">
      <w:pPr>
        <w:pStyle w:val="Geenafstand"/>
        <w:rPr>
          <w:rFonts w:eastAsia="Calibri" w:cs="Arial"/>
          <w:b/>
          <w:bCs/>
        </w:rPr>
      </w:pPr>
    </w:p>
    <w:p w14:paraId="48CC2B2B" w14:textId="19561404" w:rsidR="00803DBF" w:rsidRPr="001D04AA" w:rsidRDefault="00803DBF" w:rsidP="00803DBF">
      <w:pPr>
        <w:pStyle w:val="Geenafstand"/>
        <w:rPr>
          <w:rFonts w:cs="Arial"/>
          <w:bCs/>
        </w:rPr>
      </w:pPr>
      <w:r w:rsidRPr="001D04AA">
        <w:rPr>
          <w:rFonts w:cs="Arial"/>
          <w:bCs/>
        </w:rPr>
        <w:t xml:space="preserve">Artikel </w:t>
      </w:r>
      <w:r w:rsidR="006B1350">
        <w:rPr>
          <w:rFonts w:cs="Arial"/>
          <w:bCs/>
        </w:rPr>
        <w:t>1:6</w:t>
      </w:r>
      <w:r w:rsidR="00F82701">
        <w:rPr>
          <w:rFonts w:cs="Arial"/>
          <w:bCs/>
        </w:rPr>
        <w:t xml:space="preserve"> (onderdeel A van het wijzigingsbesluit) </w:t>
      </w:r>
      <w:r w:rsidRPr="001D04AA">
        <w:rPr>
          <w:rFonts w:cs="Arial"/>
          <w:bCs/>
        </w:rPr>
        <w:t>wordt gewijzigd als volgt:</w:t>
      </w:r>
    </w:p>
    <w:p w14:paraId="5BA0F686" w14:textId="77777777" w:rsidR="00803DBF" w:rsidRPr="001D04AA" w:rsidRDefault="00803DBF" w:rsidP="00803DBF">
      <w:pPr>
        <w:pStyle w:val="Geenafstand"/>
        <w:rPr>
          <w:rFonts w:cs="Arial"/>
        </w:rPr>
      </w:pPr>
    </w:p>
    <w:tbl>
      <w:tblPr>
        <w:tblStyle w:val="Tabelraster"/>
        <w:tblW w:w="0" w:type="auto"/>
        <w:tblLook w:val="04A0" w:firstRow="1" w:lastRow="0" w:firstColumn="1" w:lastColumn="0" w:noHBand="0" w:noVBand="1"/>
      </w:tblPr>
      <w:tblGrid>
        <w:gridCol w:w="4531"/>
        <w:gridCol w:w="4531"/>
      </w:tblGrid>
      <w:tr w:rsidR="00803DBF" w:rsidRPr="001D04AA" w14:paraId="743B8C98" w14:textId="77777777" w:rsidTr="00507418">
        <w:tc>
          <w:tcPr>
            <w:tcW w:w="4531" w:type="dxa"/>
          </w:tcPr>
          <w:p w14:paraId="491E4DB8" w14:textId="0E15EDB2" w:rsidR="00803DBF" w:rsidRPr="001D04AA" w:rsidRDefault="00803DBF" w:rsidP="00507418">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2A9859EC" w14:textId="77777777" w:rsidR="00803DBF" w:rsidRPr="001D04AA" w:rsidRDefault="00803DBF" w:rsidP="00507418">
            <w:pPr>
              <w:pStyle w:val="Geenafstand"/>
              <w:rPr>
                <w:rFonts w:cs="Arial"/>
                <w:b/>
              </w:rPr>
            </w:pPr>
          </w:p>
          <w:p w14:paraId="5F466201" w14:textId="77777777" w:rsidR="006B1350" w:rsidRDefault="006B1350" w:rsidP="006B1350">
            <w:pPr>
              <w:pStyle w:val="Kop3"/>
              <w:outlineLvl w:val="2"/>
              <w:rPr>
                <w:sz w:val="22"/>
                <w:szCs w:val="22"/>
              </w:rPr>
            </w:pPr>
            <w:r w:rsidRPr="006B1350">
              <w:rPr>
                <w:sz w:val="22"/>
                <w:szCs w:val="22"/>
              </w:rPr>
              <w:t>Artikel 1:6 Intrekking of wijziging van vergunning of ontheffing</w:t>
            </w:r>
          </w:p>
          <w:p w14:paraId="25CA4A16" w14:textId="77777777" w:rsidR="006B1350" w:rsidRPr="006B1350" w:rsidRDefault="006B1350" w:rsidP="006B1350"/>
          <w:p w14:paraId="2A2ABC39" w14:textId="77777777" w:rsidR="006B1350" w:rsidRPr="00251A49" w:rsidRDefault="006B1350" w:rsidP="006B1350">
            <w:pPr>
              <w:pStyle w:val="Geenafstand"/>
              <w:rPr>
                <w:rFonts w:eastAsiaTheme="minorEastAsia" w:cs="Times New Roman"/>
                <w:iCs/>
              </w:rPr>
            </w:pPr>
            <w:r w:rsidRPr="00251A49">
              <w:rPr>
                <w:rFonts w:eastAsiaTheme="minorEastAsia" w:cs="Times New Roman"/>
                <w:iCs/>
              </w:rPr>
              <w:t>De vergunning of ontheffing kan worden ingetrokken of gewijzigd:</w:t>
            </w:r>
          </w:p>
          <w:p w14:paraId="01C56DE7" w14:textId="061D1384" w:rsidR="006B1350" w:rsidRDefault="006B1350" w:rsidP="006B1350">
            <w:pPr>
              <w:pStyle w:val="Geenafstand"/>
              <w:ind w:firstLine="708"/>
              <w:rPr>
                <w:rFonts w:cs="Times New Roman"/>
                <w:iCs/>
                <w:color w:val="000000"/>
              </w:rPr>
            </w:pPr>
            <w:r w:rsidRPr="00251A49">
              <w:rPr>
                <w:rFonts w:cs="Times New Roman"/>
                <w:iCs/>
                <w:color w:val="000000"/>
              </w:rPr>
              <w:t>a. indien ter verkrijging daarvan on</w:t>
            </w:r>
            <w:r>
              <w:rPr>
                <w:rFonts w:cs="Times New Roman"/>
                <w:iCs/>
                <w:color w:val="000000"/>
              </w:rPr>
              <w:t xml:space="preserve">-      </w:t>
            </w:r>
          </w:p>
          <w:p w14:paraId="5A1E2F9F" w14:textId="2482607C" w:rsidR="006B1350" w:rsidRDefault="006B1350" w:rsidP="006B1350">
            <w:pPr>
              <w:pStyle w:val="Geenafstand"/>
              <w:ind w:firstLine="708"/>
              <w:rPr>
                <w:rFonts w:cs="Times New Roman"/>
                <w:iCs/>
                <w:color w:val="000000"/>
              </w:rPr>
            </w:pPr>
            <w:r w:rsidRPr="00251A49">
              <w:rPr>
                <w:rFonts w:cs="Times New Roman"/>
                <w:iCs/>
                <w:color w:val="000000"/>
              </w:rPr>
              <w:t>juiste of onvolledige gegevens zijn ver</w:t>
            </w:r>
            <w:r>
              <w:rPr>
                <w:rFonts w:cs="Times New Roman"/>
                <w:iCs/>
                <w:color w:val="000000"/>
              </w:rPr>
              <w:t>-</w:t>
            </w:r>
          </w:p>
          <w:p w14:paraId="4F65D7C2" w14:textId="5315CB17" w:rsidR="006B1350" w:rsidRPr="00251A49" w:rsidRDefault="006B1350" w:rsidP="006B1350">
            <w:pPr>
              <w:pStyle w:val="Geenafstand"/>
              <w:ind w:firstLine="708"/>
              <w:rPr>
                <w:rFonts w:cs="Times New Roman"/>
                <w:iCs/>
                <w:color w:val="FFFFFF"/>
              </w:rPr>
            </w:pPr>
            <w:r w:rsidRPr="00251A49">
              <w:rPr>
                <w:rFonts w:cs="Times New Roman"/>
                <w:iCs/>
                <w:color w:val="000000"/>
              </w:rPr>
              <w:t>strekt;</w:t>
            </w:r>
            <w:r w:rsidRPr="00251A49">
              <w:rPr>
                <w:rFonts w:eastAsiaTheme="minorEastAsia" w:cs="Times New Roman"/>
                <w:iCs/>
                <w:color w:val="FFFFFF"/>
              </w:rPr>
              <w:t xml:space="preserve"> </w:t>
            </w:r>
          </w:p>
          <w:p w14:paraId="11131794" w14:textId="77777777" w:rsidR="006B1350" w:rsidRPr="00251A49" w:rsidRDefault="006B1350" w:rsidP="006B1350">
            <w:pPr>
              <w:pStyle w:val="Geenafstand"/>
              <w:ind w:left="708"/>
              <w:rPr>
                <w:rFonts w:cs="Times New Roman"/>
                <w:iCs/>
                <w:color w:val="FFFFFF"/>
              </w:rPr>
            </w:pPr>
            <w:r w:rsidRPr="00251A49">
              <w:rPr>
                <w:rFonts w:cs="Times New Roman"/>
                <w:iCs/>
                <w:color w:val="000000"/>
              </w:rPr>
              <w:t>b. indien op grond van een verandering van de omstandigheden of inzichten opgetreden na het verlenen van de ontheffing of vergunning, intrekking of wijziging noodzakelijk is vanwege het belang of de belangen ter bescherming waarvan de vergunning of ontheffing is vereist;</w:t>
            </w:r>
            <w:r w:rsidRPr="00251A49">
              <w:rPr>
                <w:rFonts w:eastAsiaTheme="minorEastAsia" w:cs="Times New Roman"/>
                <w:iCs/>
                <w:color w:val="FFFFFF"/>
              </w:rPr>
              <w:t xml:space="preserve"> </w:t>
            </w:r>
          </w:p>
          <w:p w14:paraId="247C4409" w14:textId="77777777" w:rsidR="006B1350" w:rsidRPr="00251A49" w:rsidRDefault="006B1350" w:rsidP="006B1350">
            <w:pPr>
              <w:pStyle w:val="Geenafstand"/>
              <w:ind w:left="708"/>
              <w:rPr>
                <w:rFonts w:cs="Times New Roman"/>
                <w:iCs/>
                <w:color w:val="FFFFFF"/>
              </w:rPr>
            </w:pPr>
            <w:r w:rsidRPr="00251A49">
              <w:rPr>
                <w:rFonts w:cs="Times New Roman"/>
                <w:iCs/>
                <w:color w:val="000000"/>
              </w:rPr>
              <w:t>c. indien de aan de vergunning of ontheffing verbonden voorschriften en beperkingen niet zijn of worden nagekomen;</w:t>
            </w:r>
            <w:r w:rsidRPr="00251A49">
              <w:rPr>
                <w:rFonts w:eastAsiaTheme="minorEastAsia" w:cs="Times New Roman"/>
                <w:iCs/>
                <w:color w:val="FFFFFF"/>
              </w:rPr>
              <w:t xml:space="preserve"> </w:t>
            </w:r>
          </w:p>
          <w:p w14:paraId="4E4ADABF" w14:textId="77777777" w:rsidR="006B1350" w:rsidRPr="00251A49" w:rsidRDefault="006B1350" w:rsidP="006B1350">
            <w:pPr>
              <w:pStyle w:val="Geenafstand"/>
              <w:ind w:left="708"/>
              <w:rPr>
                <w:rFonts w:cs="Times New Roman"/>
                <w:iCs/>
                <w:color w:val="FFFFFF"/>
              </w:rPr>
            </w:pPr>
            <w:r w:rsidRPr="00251A49">
              <w:rPr>
                <w:rFonts w:cs="Times New Roman"/>
                <w:iCs/>
                <w:color w:val="000000"/>
              </w:rPr>
              <w:t>d. indien van de vergunning of ontheffing geen gebruik wordt gemaakt binnen een daarin gestelde termijn dan wel, bij het ontbreken van een gestelde termijn, binnen een redelijke termijn; of</w:t>
            </w:r>
            <w:r w:rsidRPr="00251A49">
              <w:rPr>
                <w:rFonts w:eastAsiaTheme="minorEastAsia" w:cs="Times New Roman"/>
                <w:iCs/>
                <w:color w:val="FFFFFF"/>
              </w:rPr>
              <w:t xml:space="preserve"> </w:t>
            </w:r>
          </w:p>
          <w:p w14:paraId="2E18D193" w14:textId="77777777" w:rsidR="00AE0758" w:rsidRDefault="00AE0758" w:rsidP="006B1350">
            <w:pPr>
              <w:pStyle w:val="Geenafstand"/>
              <w:ind w:firstLine="708"/>
              <w:rPr>
                <w:rFonts w:cs="Times New Roman"/>
                <w:iCs/>
                <w:color w:val="000000"/>
              </w:rPr>
            </w:pPr>
          </w:p>
          <w:p w14:paraId="61CAB7F9" w14:textId="092CC0FC" w:rsidR="00172F7C" w:rsidRPr="00AE0758" w:rsidRDefault="006B1350" w:rsidP="00AE0758">
            <w:pPr>
              <w:pStyle w:val="Geenafstand"/>
              <w:ind w:firstLine="708"/>
              <w:rPr>
                <w:rFonts w:cs="Times New Roman"/>
                <w:iCs/>
                <w:color w:val="FFFFFF"/>
              </w:rPr>
            </w:pPr>
            <w:r w:rsidRPr="00251A49">
              <w:rPr>
                <w:rFonts w:cs="Times New Roman"/>
                <w:iCs/>
                <w:color w:val="000000"/>
              </w:rPr>
              <w:t>e. indien de houder dit verzoekt.</w:t>
            </w:r>
            <w:r w:rsidRPr="00251A49">
              <w:rPr>
                <w:rFonts w:eastAsiaTheme="minorEastAsia" w:cs="Times New Roman"/>
                <w:iCs/>
                <w:color w:val="FFFFFF"/>
              </w:rPr>
              <w:t xml:space="preserve"> </w:t>
            </w:r>
          </w:p>
        </w:tc>
        <w:tc>
          <w:tcPr>
            <w:tcW w:w="4531" w:type="dxa"/>
          </w:tcPr>
          <w:p w14:paraId="3900C90A" w14:textId="77777777" w:rsidR="00803DBF" w:rsidRPr="001D04AA" w:rsidRDefault="00803DBF" w:rsidP="00507418">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Nieuwe tekst</w:t>
            </w:r>
          </w:p>
          <w:p w14:paraId="6E2D4897" w14:textId="77777777" w:rsidR="00803DBF" w:rsidRPr="001D04AA" w:rsidRDefault="00803DBF" w:rsidP="00507418">
            <w:pPr>
              <w:pStyle w:val="Geenafstand"/>
              <w:rPr>
                <w:rFonts w:cs="Arial"/>
                <w:b/>
              </w:rPr>
            </w:pPr>
          </w:p>
          <w:p w14:paraId="3FF9BFAB" w14:textId="77777777" w:rsidR="006B1350" w:rsidRDefault="006B1350" w:rsidP="006B1350">
            <w:pPr>
              <w:pStyle w:val="Kop3"/>
              <w:outlineLvl w:val="2"/>
              <w:rPr>
                <w:sz w:val="22"/>
                <w:szCs w:val="22"/>
              </w:rPr>
            </w:pPr>
            <w:r w:rsidRPr="006B1350">
              <w:rPr>
                <w:sz w:val="22"/>
                <w:szCs w:val="22"/>
              </w:rPr>
              <w:t>Artikel 1:6 Intrekking of wijziging van vergunning of ontheffing</w:t>
            </w:r>
          </w:p>
          <w:p w14:paraId="6B3ADBC2" w14:textId="77777777" w:rsidR="006B1350" w:rsidRPr="006B1350" w:rsidRDefault="006B1350" w:rsidP="006B1350"/>
          <w:p w14:paraId="4C0D9D1C" w14:textId="77777777" w:rsidR="006B1350" w:rsidRPr="00251A49" w:rsidRDefault="006B1350" w:rsidP="006B1350">
            <w:pPr>
              <w:pStyle w:val="Geenafstand"/>
              <w:rPr>
                <w:rFonts w:eastAsiaTheme="minorEastAsia" w:cs="Times New Roman"/>
                <w:iCs/>
              </w:rPr>
            </w:pPr>
            <w:r w:rsidRPr="00251A49">
              <w:rPr>
                <w:rFonts w:eastAsiaTheme="minorEastAsia" w:cs="Times New Roman"/>
                <w:iCs/>
              </w:rPr>
              <w:t>De vergunning of ontheffing kan worden ingetrokken of gewijzigd:</w:t>
            </w:r>
          </w:p>
          <w:p w14:paraId="415109EC" w14:textId="77777777" w:rsidR="006B1350" w:rsidRDefault="006B1350" w:rsidP="006B1350">
            <w:pPr>
              <w:pStyle w:val="Geenafstand"/>
              <w:ind w:firstLine="708"/>
              <w:rPr>
                <w:rFonts w:cs="Times New Roman"/>
                <w:iCs/>
                <w:color w:val="000000"/>
              </w:rPr>
            </w:pPr>
            <w:r w:rsidRPr="00251A49">
              <w:rPr>
                <w:rFonts w:cs="Times New Roman"/>
                <w:iCs/>
                <w:color w:val="000000"/>
              </w:rPr>
              <w:t>a. indien ter verkrijging daarvan on</w:t>
            </w:r>
            <w:r>
              <w:rPr>
                <w:rFonts w:cs="Times New Roman"/>
                <w:iCs/>
                <w:color w:val="000000"/>
              </w:rPr>
              <w:t xml:space="preserve">-      </w:t>
            </w:r>
          </w:p>
          <w:p w14:paraId="5CF678E7" w14:textId="77777777" w:rsidR="006B1350" w:rsidRDefault="006B1350" w:rsidP="006B1350">
            <w:pPr>
              <w:pStyle w:val="Geenafstand"/>
              <w:ind w:firstLine="708"/>
              <w:rPr>
                <w:rFonts w:cs="Times New Roman"/>
                <w:iCs/>
                <w:color w:val="000000"/>
              </w:rPr>
            </w:pPr>
            <w:r w:rsidRPr="00251A49">
              <w:rPr>
                <w:rFonts w:cs="Times New Roman"/>
                <w:iCs/>
                <w:color w:val="000000"/>
              </w:rPr>
              <w:t>juiste of onvolledige gegevens zijn ver</w:t>
            </w:r>
            <w:r>
              <w:rPr>
                <w:rFonts w:cs="Times New Roman"/>
                <w:iCs/>
                <w:color w:val="000000"/>
              </w:rPr>
              <w:t>-</w:t>
            </w:r>
          </w:p>
          <w:p w14:paraId="76890B68" w14:textId="77777777" w:rsidR="006B1350" w:rsidRPr="00251A49" w:rsidRDefault="006B1350" w:rsidP="006B1350">
            <w:pPr>
              <w:pStyle w:val="Geenafstand"/>
              <w:ind w:firstLine="708"/>
              <w:rPr>
                <w:rFonts w:cs="Times New Roman"/>
                <w:iCs/>
                <w:color w:val="FFFFFF"/>
              </w:rPr>
            </w:pPr>
            <w:r w:rsidRPr="00251A49">
              <w:rPr>
                <w:rFonts w:cs="Times New Roman"/>
                <w:iCs/>
                <w:color w:val="000000"/>
              </w:rPr>
              <w:t>strekt;</w:t>
            </w:r>
            <w:r w:rsidRPr="00251A49">
              <w:rPr>
                <w:rFonts w:eastAsiaTheme="minorEastAsia" w:cs="Times New Roman"/>
                <w:iCs/>
                <w:color w:val="FFFFFF"/>
              </w:rPr>
              <w:t xml:space="preserve"> </w:t>
            </w:r>
          </w:p>
          <w:p w14:paraId="02879EA7" w14:textId="77777777" w:rsidR="006B1350" w:rsidRPr="00251A49" w:rsidRDefault="006B1350" w:rsidP="006B1350">
            <w:pPr>
              <w:pStyle w:val="Geenafstand"/>
              <w:ind w:left="708"/>
              <w:rPr>
                <w:rFonts w:cs="Times New Roman"/>
                <w:iCs/>
                <w:color w:val="FFFFFF"/>
              </w:rPr>
            </w:pPr>
            <w:r w:rsidRPr="00251A49">
              <w:rPr>
                <w:rFonts w:cs="Times New Roman"/>
                <w:iCs/>
                <w:color w:val="000000"/>
              </w:rPr>
              <w:t>b. indien op grond van een verandering van de omstandigheden of inzichten opgetreden na het verlenen van de ontheffing of vergunning, intrekking of wijziging noodzakelijk is vanwege het belang of de belangen ter bescherming waarvan de vergunning of ontheffing is vereist;</w:t>
            </w:r>
            <w:r w:rsidRPr="00251A49">
              <w:rPr>
                <w:rFonts w:eastAsiaTheme="minorEastAsia" w:cs="Times New Roman"/>
                <w:iCs/>
                <w:color w:val="FFFFFF"/>
              </w:rPr>
              <w:t xml:space="preserve"> </w:t>
            </w:r>
          </w:p>
          <w:p w14:paraId="27DE288A" w14:textId="77777777" w:rsidR="006B1350" w:rsidRPr="00251A49" w:rsidRDefault="006B1350" w:rsidP="006B1350">
            <w:pPr>
              <w:pStyle w:val="Geenafstand"/>
              <w:ind w:left="708"/>
              <w:rPr>
                <w:rFonts w:cs="Times New Roman"/>
                <w:iCs/>
                <w:color w:val="FFFFFF"/>
              </w:rPr>
            </w:pPr>
            <w:r w:rsidRPr="00251A49">
              <w:rPr>
                <w:rFonts w:cs="Times New Roman"/>
                <w:iCs/>
                <w:color w:val="000000"/>
              </w:rPr>
              <w:t>c. indien de aan de vergunning of ontheffing verbonden voorschriften en beperkingen niet zijn of worden nagekomen;</w:t>
            </w:r>
            <w:r w:rsidRPr="00251A49">
              <w:rPr>
                <w:rFonts w:eastAsiaTheme="minorEastAsia" w:cs="Times New Roman"/>
                <w:iCs/>
                <w:color w:val="FFFFFF"/>
              </w:rPr>
              <w:t xml:space="preserve"> </w:t>
            </w:r>
          </w:p>
          <w:p w14:paraId="10C5EEA2" w14:textId="45025707" w:rsidR="006B1350" w:rsidRPr="00251A49" w:rsidRDefault="006B1350" w:rsidP="006B1350">
            <w:pPr>
              <w:pStyle w:val="Geenafstand"/>
              <w:ind w:left="708"/>
              <w:rPr>
                <w:rFonts w:cs="Times New Roman"/>
                <w:iCs/>
                <w:color w:val="FFFFFF"/>
              </w:rPr>
            </w:pPr>
            <w:r w:rsidRPr="00251A49">
              <w:rPr>
                <w:rFonts w:cs="Times New Roman"/>
                <w:iCs/>
                <w:color w:val="000000"/>
              </w:rPr>
              <w:t xml:space="preserve">d. indien van de vergunning of ontheffing geen gebruik wordt gemaakt binnen </w:t>
            </w:r>
            <w:r>
              <w:rPr>
                <w:rFonts w:cs="Times New Roman"/>
                <w:b/>
                <w:iCs/>
                <w:color w:val="000000"/>
              </w:rPr>
              <w:t xml:space="preserve">of gedurende </w:t>
            </w:r>
            <w:r w:rsidRPr="00251A49">
              <w:rPr>
                <w:rFonts w:cs="Times New Roman"/>
                <w:iCs/>
                <w:color w:val="000000"/>
              </w:rPr>
              <w:t>een daarin gestelde termijn dan wel, bij het ontbreken van een gestelde termijn, binnen een redelijke termijn; of</w:t>
            </w:r>
            <w:r w:rsidRPr="00251A49">
              <w:rPr>
                <w:rFonts w:eastAsiaTheme="minorEastAsia" w:cs="Times New Roman"/>
                <w:iCs/>
                <w:color w:val="FFFFFF"/>
              </w:rPr>
              <w:t xml:space="preserve"> </w:t>
            </w:r>
          </w:p>
          <w:p w14:paraId="757713B2" w14:textId="55F55354" w:rsidR="00172F7C" w:rsidRPr="006B1350" w:rsidRDefault="006B1350" w:rsidP="006B1350">
            <w:pPr>
              <w:pStyle w:val="Geenafstand"/>
              <w:ind w:firstLine="708"/>
              <w:rPr>
                <w:rFonts w:cs="Times New Roman"/>
                <w:iCs/>
                <w:color w:val="FFFFFF"/>
              </w:rPr>
            </w:pPr>
            <w:r w:rsidRPr="00251A49">
              <w:rPr>
                <w:rFonts w:cs="Times New Roman"/>
                <w:iCs/>
                <w:color w:val="000000"/>
              </w:rPr>
              <w:t>e. indien de houder dit verzoekt.</w:t>
            </w:r>
            <w:r w:rsidRPr="00251A49">
              <w:rPr>
                <w:rFonts w:eastAsiaTheme="minorEastAsia" w:cs="Times New Roman"/>
                <w:iCs/>
                <w:color w:val="FFFFFF"/>
              </w:rPr>
              <w:t xml:space="preserve"> </w:t>
            </w:r>
          </w:p>
        </w:tc>
      </w:tr>
    </w:tbl>
    <w:p w14:paraId="3E5E7570" w14:textId="3957E484" w:rsidR="00803DBF" w:rsidRPr="001D04AA" w:rsidRDefault="00803DBF" w:rsidP="00737CD2">
      <w:pPr>
        <w:pStyle w:val="Geenafstand"/>
        <w:rPr>
          <w:rFonts w:eastAsia="Calibri" w:cs="Arial"/>
          <w:bCs/>
        </w:rPr>
      </w:pPr>
    </w:p>
    <w:p w14:paraId="188E21A3" w14:textId="77777777" w:rsidR="00046303" w:rsidRDefault="00046303" w:rsidP="00B407EB">
      <w:pPr>
        <w:pStyle w:val="Geenafstand"/>
        <w:rPr>
          <w:rFonts w:eastAsia="Calibri" w:cs="Arial"/>
          <w:b/>
          <w:bCs/>
        </w:rPr>
      </w:pPr>
    </w:p>
    <w:p w14:paraId="7C7911E7" w14:textId="54121F1B" w:rsidR="00B407EB" w:rsidRPr="001D04AA" w:rsidRDefault="00B407EB" w:rsidP="00B407EB">
      <w:pPr>
        <w:pStyle w:val="Geenafstand"/>
        <w:rPr>
          <w:rFonts w:cs="Arial"/>
          <w:bCs/>
        </w:rPr>
      </w:pPr>
      <w:r>
        <w:rPr>
          <w:rFonts w:cs="Arial"/>
          <w:bCs/>
        </w:rPr>
        <w:t xml:space="preserve">Artikel </w:t>
      </w:r>
      <w:r w:rsidR="006B1350">
        <w:rPr>
          <w:rFonts w:cs="Arial"/>
          <w:bCs/>
        </w:rPr>
        <w:t>1:7</w:t>
      </w:r>
      <w:r w:rsidR="00F82701">
        <w:rPr>
          <w:rFonts w:cs="Arial"/>
          <w:bCs/>
        </w:rPr>
        <w:t xml:space="preserve"> (onderdeel B van het wijzigingsbesluit)</w:t>
      </w:r>
      <w:r w:rsidR="00C271DC">
        <w:rPr>
          <w:rFonts w:cs="Arial"/>
          <w:bCs/>
        </w:rPr>
        <w:t xml:space="preserve"> </w:t>
      </w:r>
      <w:r w:rsidRPr="001D04AA">
        <w:rPr>
          <w:rFonts w:cs="Arial"/>
          <w:bCs/>
        </w:rPr>
        <w:t>wordt gewijzigd als volgt:</w:t>
      </w:r>
    </w:p>
    <w:p w14:paraId="4BB0C4C0" w14:textId="77777777" w:rsidR="00B407EB" w:rsidRPr="001D04AA" w:rsidRDefault="00B407EB" w:rsidP="00B407EB">
      <w:pPr>
        <w:pStyle w:val="Geenafstand"/>
        <w:rPr>
          <w:rFonts w:cs="Arial"/>
        </w:rPr>
      </w:pPr>
    </w:p>
    <w:tbl>
      <w:tblPr>
        <w:tblStyle w:val="Tabelraster"/>
        <w:tblW w:w="0" w:type="auto"/>
        <w:tblLook w:val="04A0" w:firstRow="1" w:lastRow="0" w:firstColumn="1" w:lastColumn="0" w:noHBand="0" w:noVBand="1"/>
      </w:tblPr>
      <w:tblGrid>
        <w:gridCol w:w="4531"/>
        <w:gridCol w:w="4531"/>
      </w:tblGrid>
      <w:tr w:rsidR="00B407EB" w:rsidRPr="001D04AA" w14:paraId="10CCFDE1" w14:textId="77777777" w:rsidTr="00B407EB">
        <w:tc>
          <w:tcPr>
            <w:tcW w:w="4531" w:type="dxa"/>
          </w:tcPr>
          <w:p w14:paraId="5778E113" w14:textId="77777777" w:rsidR="00B407EB" w:rsidRPr="001D04AA" w:rsidRDefault="00B407EB" w:rsidP="00B407EB">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535F823F" w14:textId="77777777" w:rsidR="00B407EB" w:rsidRPr="001D04AA" w:rsidRDefault="00B407EB" w:rsidP="00B407EB">
            <w:pPr>
              <w:pStyle w:val="Geenafstand"/>
              <w:rPr>
                <w:rFonts w:cs="Arial"/>
                <w:b/>
              </w:rPr>
            </w:pPr>
          </w:p>
          <w:p w14:paraId="1635B130" w14:textId="77777777" w:rsidR="006B1350" w:rsidRDefault="006B1350" w:rsidP="006B1350">
            <w:pPr>
              <w:pStyle w:val="Kop3"/>
              <w:outlineLvl w:val="2"/>
              <w:rPr>
                <w:sz w:val="22"/>
                <w:szCs w:val="22"/>
              </w:rPr>
            </w:pPr>
            <w:r w:rsidRPr="006B1350">
              <w:rPr>
                <w:sz w:val="22"/>
                <w:szCs w:val="22"/>
              </w:rPr>
              <w:t>Artikel 1:7 Termijnen</w:t>
            </w:r>
          </w:p>
          <w:p w14:paraId="1A2A804F" w14:textId="77777777" w:rsidR="006B1350" w:rsidRPr="006B1350" w:rsidRDefault="006B1350" w:rsidP="006B1350"/>
          <w:p w14:paraId="36923C65" w14:textId="1705824D" w:rsidR="00BE7E49" w:rsidRPr="006B1350" w:rsidRDefault="006B1350" w:rsidP="006B1350">
            <w:pPr>
              <w:pStyle w:val="Geenafstand"/>
              <w:rPr>
                <w:rFonts w:eastAsiaTheme="minorEastAsia" w:cs="Times New Roman"/>
                <w:iCs/>
              </w:rPr>
            </w:pPr>
            <w:r w:rsidRPr="00251A49">
              <w:rPr>
                <w:rFonts w:eastAsiaTheme="minorEastAsia" w:cs="Times New Roman"/>
                <w:iCs/>
              </w:rPr>
              <w:lastRenderedPageBreak/>
              <w:t>De vergunning of ontheffing geldt voor onbepaalde tijd, tenzij bij de vergunning of ontheffing anders is bepaald of de aard van de vergunning of ontheffing zich daartegen verzet.</w:t>
            </w:r>
          </w:p>
        </w:tc>
        <w:tc>
          <w:tcPr>
            <w:tcW w:w="4531" w:type="dxa"/>
          </w:tcPr>
          <w:p w14:paraId="2323C6F6" w14:textId="77777777" w:rsidR="00B407EB" w:rsidRPr="001D04AA" w:rsidRDefault="00B407EB" w:rsidP="00B407EB">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lastRenderedPageBreak/>
              <w:t>Nieuwe tekst</w:t>
            </w:r>
          </w:p>
          <w:p w14:paraId="2E947DCC" w14:textId="77777777" w:rsidR="00B407EB" w:rsidRPr="001D04AA" w:rsidRDefault="00B407EB" w:rsidP="00B407EB">
            <w:pPr>
              <w:pStyle w:val="Geenafstand"/>
              <w:rPr>
                <w:rFonts w:cs="Arial"/>
                <w:b/>
              </w:rPr>
            </w:pPr>
          </w:p>
          <w:p w14:paraId="5233F839" w14:textId="77777777" w:rsidR="006B1350" w:rsidRDefault="006B1350" w:rsidP="006B1350">
            <w:pPr>
              <w:pStyle w:val="Kop3"/>
              <w:outlineLvl w:val="2"/>
              <w:rPr>
                <w:sz w:val="22"/>
                <w:szCs w:val="22"/>
              </w:rPr>
            </w:pPr>
            <w:r w:rsidRPr="006B1350">
              <w:rPr>
                <w:sz w:val="22"/>
                <w:szCs w:val="22"/>
              </w:rPr>
              <w:t>Artikel 1:7 Termijnen</w:t>
            </w:r>
          </w:p>
          <w:p w14:paraId="2EC6913A" w14:textId="77777777" w:rsidR="006B1350" w:rsidRPr="006B1350" w:rsidRDefault="006B1350" w:rsidP="006B1350"/>
          <w:p w14:paraId="3C0732FE" w14:textId="77777777" w:rsidR="00BE7E49" w:rsidRDefault="006B1350" w:rsidP="006B1350">
            <w:pPr>
              <w:pStyle w:val="Geenafstand"/>
              <w:rPr>
                <w:rFonts w:eastAsiaTheme="minorEastAsia" w:cs="Times New Roman"/>
                <w:iCs/>
              </w:rPr>
            </w:pPr>
            <w:r w:rsidRPr="00A77AD5">
              <w:rPr>
                <w:rFonts w:eastAsiaTheme="minorEastAsia" w:cs="Times New Roman"/>
                <w:b/>
                <w:iCs/>
              </w:rPr>
              <w:lastRenderedPageBreak/>
              <w:t>1.</w:t>
            </w:r>
            <w:r>
              <w:rPr>
                <w:rFonts w:eastAsiaTheme="minorEastAsia" w:cs="Times New Roman"/>
                <w:iCs/>
              </w:rPr>
              <w:t xml:space="preserve"> </w:t>
            </w:r>
            <w:r w:rsidRPr="00251A49">
              <w:rPr>
                <w:rFonts w:eastAsiaTheme="minorEastAsia" w:cs="Times New Roman"/>
                <w:iCs/>
              </w:rPr>
              <w:t>De vergunning of ontheffing geldt voor onbepaalde tijd, tenzij bij de vergunning of ontheffing anders is bepaald of de aard van de vergunning of ontheffing zich daartegen verzet.</w:t>
            </w:r>
          </w:p>
          <w:p w14:paraId="400812FB" w14:textId="354BF1E7" w:rsidR="006B1350" w:rsidRPr="00A77AD5" w:rsidRDefault="006B1350" w:rsidP="00A77AD5">
            <w:pPr>
              <w:rPr>
                <w:b/>
              </w:rPr>
            </w:pPr>
            <w:r w:rsidRPr="00A77AD5">
              <w:rPr>
                <w:rFonts w:eastAsiaTheme="minorEastAsia" w:cs="Times New Roman"/>
                <w:b/>
                <w:iCs/>
              </w:rPr>
              <w:t xml:space="preserve">2. </w:t>
            </w:r>
            <w:r w:rsidR="00A77AD5" w:rsidRPr="00A77AD5">
              <w:rPr>
                <w:b/>
                <w:iCs/>
              </w:rPr>
              <w:t>De aard van de vergunning of ontheffing verzet zich in ieder geval tegen gelding voor onbepaalde tijd indien het aantal vergunningen of ontheffingen is beperkt en het aantal mogelijke aanvragers het aantal beschikbare vergunningen of ontheffingen overtreft.</w:t>
            </w:r>
          </w:p>
        </w:tc>
      </w:tr>
    </w:tbl>
    <w:p w14:paraId="259EC801" w14:textId="77777777" w:rsidR="00B407EB" w:rsidRDefault="00B407EB" w:rsidP="00737CD2">
      <w:pPr>
        <w:pStyle w:val="Geenafstand"/>
        <w:rPr>
          <w:rFonts w:eastAsia="Times New Roman" w:cstheme="minorHAnsi"/>
        </w:rPr>
      </w:pPr>
    </w:p>
    <w:p w14:paraId="10188897" w14:textId="77777777" w:rsidR="007E1E28" w:rsidRDefault="007E1E28" w:rsidP="00737CD2">
      <w:pPr>
        <w:pStyle w:val="Geenafstand"/>
        <w:rPr>
          <w:rFonts w:eastAsia="Times New Roman" w:cstheme="minorHAnsi"/>
        </w:rPr>
      </w:pPr>
    </w:p>
    <w:p w14:paraId="620E1F31" w14:textId="0A92BB97" w:rsidR="005B47B5" w:rsidRPr="001D04AA" w:rsidRDefault="00F82701" w:rsidP="00737CD2">
      <w:pPr>
        <w:pStyle w:val="Geenafstand"/>
        <w:rPr>
          <w:rFonts w:cs="Arial"/>
          <w:bCs/>
        </w:rPr>
      </w:pPr>
      <w:r>
        <w:rPr>
          <w:rFonts w:cs="Arial"/>
          <w:bCs/>
        </w:rPr>
        <w:t>A</w:t>
      </w:r>
      <w:r w:rsidR="006A63B9" w:rsidRPr="001D04AA">
        <w:rPr>
          <w:rFonts w:cs="Arial"/>
          <w:bCs/>
        </w:rPr>
        <w:t xml:space="preserve">rtikel </w:t>
      </w:r>
      <w:r w:rsidR="00A77AD5">
        <w:rPr>
          <w:rFonts w:cs="Arial"/>
          <w:bCs/>
        </w:rPr>
        <w:t>2:27</w:t>
      </w:r>
      <w:r>
        <w:rPr>
          <w:rFonts w:cs="Arial"/>
          <w:bCs/>
        </w:rPr>
        <w:t xml:space="preserve"> (onderdeel C van het wijzigingsbesluit)</w:t>
      </w:r>
      <w:r w:rsidR="005B47B5" w:rsidRPr="001D04AA">
        <w:rPr>
          <w:rFonts w:cs="Arial"/>
          <w:bCs/>
        </w:rPr>
        <w:t xml:space="preserve"> wordt gewijzigd als volgt:</w:t>
      </w:r>
    </w:p>
    <w:p w14:paraId="2A243674" w14:textId="32F09FA3" w:rsidR="005B47B5" w:rsidRPr="001D04AA" w:rsidRDefault="005B47B5" w:rsidP="00737CD2">
      <w:pPr>
        <w:pStyle w:val="Geenafstand"/>
        <w:rPr>
          <w:rFonts w:cs="Arial"/>
        </w:rPr>
      </w:pPr>
    </w:p>
    <w:tbl>
      <w:tblPr>
        <w:tblStyle w:val="Tabelraster"/>
        <w:tblW w:w="0" w:type="auto"/>
        <w:tblLook w:val="04A0" w:firstRow="1" w:lastRow="0" w:firstColumn="1" w:lastColumn="0" w:noHBand="0" w:noVBand="1"/>
      </w:tblPr>
      <w:tblGrid>
        <w:gridCol w:w="4531"/>
        <w:gridCol w:w="4531"/>
      </w:tblGrid>
      <w:tr w:rsidR="00A66F41" w:rsidRPr="001D04AA" w14:paraId="2A6EE72D" w14:textId="77777777" w:rsidTr="00D47F77">
        <w:tc>
          <w:tcPr>
            <w:tcW w:w="4531" w:type="dxa"/>
          </w:tcPr>
          <w:p w14:paraId="4603464B" w14:textId="77777777" w:rsidR="00A66F41" w:rsidRPr="001D04AA" w:rsidRDefault="00A66F41" w:rsidP="00737CD2">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06AC7667" w14:textId="77777777" w:rsidR="00A66F41" w:rsidRPr="001D04AA" w:rsidRDefault="00A66F41" w:rsidP="00737CD2">
            <w:pPr>
              <w:pStyle w:val="Geenafstand"/>
              <w:rPr>
                <w:rFonts w:cs="Arial"/>
                <w:b/>
              </w:rPr>
            </w:pPr>
          </w:p>
          <w:p w14:paraId="7D05FB20" w14:textId="77777777" w:rsidR="00A77AD5" w:rsidRDefault="00A77AD5" w:rsidP="00A77AD5">
            <w:pPr>
              <w:pStyle w:val="Kop3"/>
              <w:outlineLvl w:val="2"/>
              <w:rPr>
                <w:sz w:val="22"/>
                <w:szCs w:val="22"/>
              </w:rPr>
            </w:pPr>
            <w:r w:rsidRPr="00A77AD5">
              <w:rPr>
                <w:sz w:val="22"/>
                <w:szCs w:val="22"/>
              </w:rPr>
              <w:t>Artikel 2:27 Begripsbepalingen</w:t>
            </w:r>
          </w:p>
          <w:p w14:paraId="7FAECAE5" w14:textId="77777777" w:rsidR="00A77AD5" w:rsidRPr="00A77AD5" w:rsidRDefault="00A77AD5" w:rsidP="00A77AD5"/>
          <w:p w14:paraId="697FE732" w14:textId="77777777" w:rsidR="00A77AD5" w:rsidRPr="00251A49" w:rsidRDefault="00A77AD5" w:rsidP="00A77AD5">
            <w:pPr>
              <w:pStyle w:val="Geenafstand"/>
              <w:rPr>
                <w:color w:val="000000"/>
              </w:rPr>
            </w:pPr>
            <w:r w:rsidRPr="00251A49">
              <w:rPr>
                <w:color w:val="000000"/>
              </w:rPr>
              <w:t xml:space="preserve">1. In deze afdeling wordt verstaan onder: </w:t>
            </w:r>
          </w:p>
          <w:p w14:paraId="6AD54AA5" w14:textId="77777777" w:rsidR="00A77AD5" w:rsidRPr="00251A49" w:rsidRDefault="00A77AD5" w:rsidP="00A77AD5">
            <w:pPr>
              <w:pStyle w:val="Geenafstand"/>
              <w:ind w:firstLine="708"/>
              <w:rPr>
                <w:color w:val="000000"/>
              </w:rPr>
            </w:pPr>
            <w:r w:rsidRPr="00251A49">
              <w:rPr>
                <w:color w:val="000000"/>
              </w:rPr>
              <w:t xml:space="preserve">a. openbare inrichting: </w:t>
            </w:r>
          </w:p>
          <w:p w14:paraId="139D81D9" w14:textId="77777777" w:rsidR="00A77AD5" w:rsidRPr="00251A49" w:rsidRDefault="00A77AD5" w:rsidP="00A77AD5">
            <w:pPr>
              <w:pStyle w:val="Geenafstand"/>
              <w:ind w:left="1416"/>
              <w:rPr>
                <w:color w:val="FFFFFF"/>
              </w:rPr>
            </w:pPr>
            <w:r w:rsidRPr="00452EC4">
              <w:rPr>
                <w:i/>
                <w:color w:val="000000"/>
              </w:rPr>
              <w:t>i</w:t>
            </w:r>
            <w:r w:rsidRPr="00251A49">
              <w:rPr>
                <w:color w:val="000000"/>
              </w:rPr>
              <w:t>. een hotel, restaurant, pension, café, cafetaria, snackbar, discotheek, buurthuis of clubhuis;</w:t>
            </w:r>
            <w:r w:rsidRPr="00251A49">
              <w:rPr>
                <w:rFonts w:eastAsiaTheme="minorEastAsia"/>
                <w:color w:val="FFFFFF"/>
              </w:rPr>
              <w:t xml:space="preserve"> </w:t>
            </w:r>
          </w:p>
          <w:p w14:paraId="1C8B1682" w14:textId="77777777" w:rsidR="00A77AD5" w:rsidRPr="00251A49" w:rsidRDefault="00A77AD5" w:rsidP="00A77AD5">
            <w:pPr>
              <w:pStyle w:val="Geenafstand"/>
              <w:ind w:left="1416"/>
              <w:rPr>
                <w:color w:val="FFFFFF"/>
              </w:rPr>
            </w:pPr>
            <w:r w:rsidRPr="00452EC4">
              <w:rPr>
                <w:i/>
                <w:color w:val="000000"/>
              </w:rPr>
              <w:t>ii</w:t>
            </w:r>
            <w:r w:rsidRPr="00251A49">
              <w:rPr>
                <w:color w:val="000000"/>
              </w:rPr>
              <w:t>. elke andere voor het publiek toegankelijke, besloten ruimte waarin bedrijfsmatig of in een omvang alsof zij bedrijfsmatig was logies wordt verstrekt of dranken worden geschonken of rookwaren of spijzen voor directe consumptie worden verstrekt of bereid;</w:t>
            </w:r>
            <w:r w:rsidRPr="00251A49">
              <w:rPr>
                <w:rFonts w:eastAsiaTheme="minorEastAsia"/>
                <w:color w:val="FFFFFF"/>
              </w:rPr>
              <w:t xml:space="preserve"> </w:t>
            </w:r>
          </w:p>
          <w:p w14:paraId="1EEB474E" w14:textId="77777777" w:rsidR="00A77AD5" w:rsidRDefault="00A77AD5" w:rsidP="00A77AD5">
            <w:pPr>
              <w:pStyle w:val="Geenafstand"/>
              <w:ind w:left="708"/>
              <w:rPr>
                <w:rFonts w:eastAsiaTheme="minorEastAsia"/>
                <w:color w:val="FFFFFF"/>
              </w:rPr>
            </w:pPr>
            <w:r w:rsidRPr="00251A49">
              <w:rPr>
                <w:color w:val="000000"/>
              </w:rPr>
              <w:t>b. terras: een buiten de besloten ruimte van de openbare inrichting liggend deel daarvan waar sta- of zitgelegenheid kan worden geboden en waar tegen vergoeding dranken kunnen worden geschonken of spijzen voor directe consumptie kunnen worden bereid of verstrekt.</w:t>
            </w:r>
            <w:r w:rsidRPr="00251A49">
              <w:rPr>
                <w:rFonts w:eastAsiaTheme="minorEastAsia"/>
                <w:color w:val="FFFFFF"/>
              </w:rPr>
              <w:t xml:space="preserve"> </w:t>
            </w:r>
          </w:p>
          <w:p w14:paraId="026F5C58" w14:textId="77777777" w:rsidR="00A77AD5" w:rsidRPr="00251A49" w:rsidRDefault="00A77AD5" w:rsidP="00A77AD5">
            <w:pPr>
              <w:pStyle w:val="Geenafstand"/>
              <w:ind w:left="708"/>
              <w:rPr>
                <w:color w:val="FFFFFF"/>
              </w:rPr>
            </w:pPr>
          </w:p>
          <w:p w14:paraId="3D0B3694" w14:textId="2772F1B1" w:rsidR="00A66F41" w:rsidRPr="00A77AD5" w:rsidRDefault="00A77AD5" w:rsidP="00A77AD5">
            <w:pPr>
              <w:pStyle w:val="Geenafstand"/>
              <w:rPr>
                <w:color w:val="FFFFFF"/>
              </w:rPr>
            </w:pPr>
            <w:r w:rsidRPr="00251A49">
              <w:rPr>
                <w:color w:val="000000"/>
              </w:rPr>
              <w:t>2. Onder openbare inrichting wordt mede verstaan een buiten de besloten ruimte van de openbare inrichting liggend deel daarvan waar sta- of zitgelegenheid kan worden geboden en waar tegen vergoeding dranken kunnen worden geschonken of spijzen voor directe consumptie kunnen worden bereid of verstrekt.</w:t>
            </w:r>
            <w:r w:rsidRPr="00251A49">
              <w:rPr>
                <w:rFonts w:eastAsiaTheme="minorEastAsia"/>
                <w:color w:val="FFFFFF"/>
              </w:rPr>
              <w:t xml:space="preserve"> </w:t>
            </w:r>
          </w:p>
        </w:tc>
        <w:tc>
          <w:tcPr>
            <w:tcW w:w="4531" w:type="dxa"/>
          </w:tcPr>
          <w:p w14:paraId="72399D49" w14:textId="77777777" w:rsidR="00A66F41" w:rsidRPr="001D04AA" w:rsidRDefault="00A66F41" w:rsidP="00737CD2">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Nieuwe tekst</w:t>
            </w:r>
          </w:p>
          <w:p w14:paraId="2753EB56" w14:textId="77777777" w:rsidR="00A66F41" w:rsidRPr="001D04AA" w:rsidRDefault="00A66F41" w:rsidP="00737CD2">
            <w:pPr>
              <w:pStyle w:val="Geenafstand"/>
              <w:rPr>
                <w:rFonts w:cs="Arial"/>
                <w:b/>
              </w:rPr>
            </w:pPr>
          </w:p>
          <w:p w14:paraId="7B1A1D59" w14:textId="77777777" w:rsidR="00A77AD5" w:rsidRDefault="00A77AD5" w:rsidP="00A77AD5">
            <w:pPr>
              <w:pStyle w:val="Kop3"/>
              <w:outlineLvl w:val="2"/>
              <w:rPr>
                <w:sz w:val="22"/>
                <w:szCs w:val="22"/>
              </w:rPr>
            </w:pPr>
            <w:r w:rsidRPr="00A77AD5">
              <w:rPr>
                <w:sz w:val="22"/>
                <w:szCs w:val="22"/>
              </w:rPr>
              <w:t>Artikel 2:27 Begripsbepalingen</w:t>
            </w:r>
          </w:p>
          <w:p w14:paraId="6FAAAAD9" w14:textId="77777777" w:rsidR="00A77AD5" w:rsidRPr="00A77AD5" w:rsidRDefault="00A77AD5" w:rsidP="00A77AD5"/>
          <w:p w14:paraId="33E4D6C5" w14:textId="77777777" w:rsidR="00A77AD5" w:rsidRPr="00251A49" w:rsidRDefault="00A77AD5" w:rsidP="00A77AD5">
            <w:pPr>
              <w:pStyle w:val="Geenafstand"/>
              <w:rPr>
                <w:color w:val="000000"/>
              </w:rPr>
            </w:pPr>
            <w:r w:rsidRPr="00251A49">
              <w:rPr>
                <w:color w:val="000000"/>
              </w:rPr>
              <w:t xml:space="preserve">1. In deze afdeling wordt verstaan onder: </w:t>
            </w:r>
          </w:p>
          <w:p w14:paraId="6D100BB8" w14:textId="77777777" w:rsidR="00A77AD5" w:rsidRPr="00251A49" w:rsidRDefault="00A77AD5" w:rsidP="00A77AD5">
            <w:pPr>
              <w:pStyle w:val="Geenafstand"/>
              <w:ind w:firstLine="708"/>
              <w:rPr>
                <w:color w:val="000000"/>
              </w:rPr>
            </w:pPr>
            <w:r w:rsidRPr="00251A49">
              <w:rPr>
                <w:color w:val="000000"/>
              </w:rPr>
              <w:t xml:space="preserve">a. openbare inrichting: </w:t>
            </w:r>
          </w:p>
          <w:p w14:paraId="1B9E8EFA" w14:textId="3747E8FC" w:rsidR="00A77AD5" w:rsidRPr="00251A49" w:rsidRDefault="00452EC4" w:rsidP="00A77AD5">
            <w:pPr>
              <w:pStyle w:val="Geenafstand"/>
              <w:ind w:left="1416"/>
              <w:rPr>
                <w:color w:val="FFFFFF"/>
              </w:rPr>
            </w:pPr>
            <w:r w:rsidRPr="00452EC4">
              <w:rPr>
                <w:b/>
                <w:color w:val="000000"/>
              </w:rPr>
              <w:t>1</w:t>
            </w:r>
            <w:r w:rsidR="00A77AD5" w:rsidRPr="00251A49">
              <w:rPr>
                <w:color w:val="000000"/>
              </w:rPr>
              <w:t>. een hotel, restaurant, pension, café, cafetaria, snackbar, discotheek, buurthuis of clubhuis;</w:t>
            </w:r>
            <w:r w:rsidR="00A77AD5" w:rsidRPr="00251A49">
              <w:rPr>
                <w:rFonts w:eastAsiaTheme="minorEastAsia"/>
                <w:color w:val="FFFFFF"/>
              </w:rPr>
              <w:t xml:space="preserve"> </w:t>
            </w:r>
          </w:p>
          <w:p w14:paraId="2CDFCD7C" w14:textId="12A43A01" w:rsidR="00A77AD5" w:rsidRPr="00251A49" w:rsidRDefault="00452EC4" w:rsidP="00A77AD5">
            <w:pPr>
              <w:pStyle w:val="Geenafstand"/>
              <w:ind w:left="1416"/>
              <w:rPr>
                <w:color w:val="FFFFFF"/>
              </w:rPr>
            </w:pPr>
            <w:r w:rsidRPr="00452EC4">
              <w:rPr>
                <w:b/>
                <w:color w:val="000000"/>
              </w:rPr>
              <w:t>2</w:t>
            </w:r>
            <w:r w:rsidR="00A77AD5" w:rsidRPr="00251A49">
              <w:rPr>
                <w:color w:val="000000"/>
              </w:rPr>
              <w:t xml:space="preserve">. elke andere voor het publiek toegankelijke, besloten ruimte waarin bedrijfsmatig of in een omvang alsof zij bedrijfsmatig was logies wordt verstrekt of dranken worden geschonken of rookwaren of spijzen voor directe consumptie </w:t>
            </w:r>
            <w:r w:rsidR="00A77AD5">
              <w:rPr>
                <w:b/>
                <w:color w:val="000000"/>
              </w:rPr>
              <w:t xml:space="preserve">ter plaatse </w:t>
            </w:r>
            <w:r w:rsidR="00A77AD5" w:rsidRPr="00251A49">
              <w:rPr>
                <w:color w:val="000000"/>
              </w:rPr>
              <w:t>worden verstrekt of bereid;</w:t>
            </w:r>
            <w:r w:rsidR="00A77AD5" w:rsidRPr="00251A49">
              <w:rPr>
                <w:rFonts w:eastAsiaTheme="minorEastAsia"/>
                <w:color w:val="FFFFFF"/>
              </w:rPr>
              <w:t xml:space="preserve"> </w:t>
            </w:r>
          </w:p>
          <w:p w14:paraId="20DADE86" w14:textId="2CE3F980" w:rsidR="00A77AD5" w:rsidRPr="00251A49" w:rsidRDefault="00A77AD5" w:rsidP="00A77AD5">
            <w:pPr>
              <w:pStyle w:val="Geenafstand"/>
              <w:ind w:left="708"/>
              <w:rPr>
                <w:color w:val="FFFFFF"/>
              </w:rPr>
            </w:pPr>
            <w:r w:rsidRPr="00251A49">
              <w:rPr>
                <w:color w:val="000000"/>
              </w:rPr>
              <w:t>b. terras: een buiten de besloten ruimte van de openbare inrichting liggend deel daarvan waar sta- of zitgelegenheid kan worden geboden en waar tegen vergoeding dranken kunnen worden geschonken of spijzen voor directe consumptie</w:t>
            </w:r>
            <w:r>
              <w:rPr>
                <w:color w:val="000000"/>
              </w:rPr>
              <w:t xml:space="preserve"> </w:t>
            </w:r>
            <w:r>
              <w:rPr>
                <w:b/>
                <w:color w:val="000000"/>
              </w:rPr>
              <w:t>ter plaatse</w:t>
            </w:r>
            <w:r w:rsidRPr="00251A49">
              <w:rPr>
                <w:color w:val="000000"/>
              </w:rPr>
              <w:t xml:space="preserve"> kunnen worden bereid of verstrekt.</w:t>
            </w:r>
            <w:r w:rsidRPr="00251A49">
              <w:rPr>
                <w:rFonts w:eastAsiaTheme="minorEastAsia"/>
                <w:color w:val="FFFFFF"/>
              </w:rPr>
              <w:t xml:space="preserve"> </w:t>
            </w:r>
          </w:p>
          <w:p w14:paraId="6F5BA8FD" w14:textId="071D19B1" w:rsidR="00A66F41" w:rsidRPr="00A77AD5" w:rsidRDefault="00A77AD5" w:rsidP="00A77AD5">
            <w:pPr>
              <w:pStyle w:val="Geenafstand"/>
              <w:rPr>
                <w:color w:val="FFFFFF"/>
              </w:rPr>
            </w:pPr>
            <w:r w:rsidRPr="00251A49">
              <w:rPr>
                <w:color w:val="000000"/>
              </w:rPr>
              <w:t>2. Onder openbare inrichting wordt mede verstaan een buiten de besloten ruimte van de openbare inrichting liggend deel daarvan waar sta- of zitgelegenheid kan worden geboden en waar tegen vergoeding dranken kunnen worden geschonken of spijzen voor directe consumptie</w:t>
            </w:r>
            <w:r>
              <w:rPr>
                <w:color w:val="000000"/>
              </w:rPr>
              <w:t xml:space="preserve"> </w:t>
            </w:r>
            <w:r>
              <w:rPr>
                <w:b/>
                <w:color w:val="000000"/>
              </w:rPr>
              <w:t>ter plaatse</w:t>
            </w:r>
            <w:r w:rsidRPr="00251A49">
              <w:rPr>
                <w:color w:val="000000"/>
              </w:rPr>
              <w:t xml:space="preserve"> kunnen worden bereid of verstrekt.</w:t>
            </w:r>
            <w:r w:rsidRPr="00251A49">
              <w:rPr>
                <w:rFonts w:eastAsiaTheme="minorEastAsia"/>
                <w:color w:val="FFFFFF"/>
              </w:rPr>
              <w:t xml:space="preserve"> </w:t>
            </w:r>
          </w:p>
        </w:tc>
      </w:tr>
    </w:tbl>
    <w:p w14:paraId="54290DCD" w14:textId="27B6CBEC" w:rsidR="00A66F41" w:rsidRDefault="00A66F41" w:rsidP="00737CD2">
      <w:pPr>
        <w:pStyle w:val="Geenafstand"/>
        <w:rPr>
          <w:rFonts w:cs="Arial"/>
        </w:rPr>
      </w:pPr>
    </w:p>
    <w:p w14:paraId="183CC447" w14:textId="77777777" w:rsidR="007E1E28" w:rsidRDefault="007E1E28" w:rsidP="00737CD2">
      <w:pPr>
        <w:pStyle w:val="Geenafstand"/>
        <w:rPr>
          <w:rFonts w:cs="Arial"/>
        </w:rPr>
      </w:pPr>
    </w:p>
    <w:p w14:paraId="0A099367" w14:textId="77777777" w:rsidR="000D600F" w:rsidRDefault="000D600F" w:rsidP="00737CD2">
      <w:pPr>
        <w:pStyle w:val="Geenafstand"/>
        <w:rPr>
          <w:rFonts w:cs="Arial"/>
        </w:rPr>
      </w:pPr>
    </w:p>
    <w:p w14:paraId="4B5678B0" w14:textId="6EDF092E" w:rsidR="00422911" w:rsidRPr="001D04AA" w:rsidRDefault="00422911" w:rsidP="00422911">
      <w:pPr>
        <w:pStyle w:val="Geenafstand"/>
        <w:rPr>
          <w:rFonts w:cs="Arial"/>
          <w:bCs/>
        </w:rPr>
      </w:pPr>
      <w:r>
        <w:rPr>
          <w:rFonts w:cs="Arial"/>
          <w:bCs/>
        </w:rPr>
        <w:lastRenderedPageBreak/>
        <w:t xml:space="preserve">Artikel </w:t>
      </w:r>
      <w:r w:rsidR="00A77AD5">
        <w:rPr>
          <w:rFonts w:cs="Arial"/>
          <w:bCs/>
        </w:rPr>
        <w:t>2:38</w:t>
      </w:r>
      <w:r w:rsidR="00F82701">
        <w:rPr>
          <w:rFonts w:cs="Arial"/>
          <w:bCs/>
        </w:rPr>
        <w:t xml:space="preserve"> (onderdeel D van het wijzigingsbesluit)</w:t>
      </w:r>
      <w:r w:rsidRPr="001D04AA">
        <w:rPr>
          <w:rFonts w:cs="Arial"/>
          <w:bCs/>
        </w:rPr>
        <w:t xml:space="preserve"> wordt gewijzigd als volgt:</w:t>
      </w:r>
    </w:p>
    <w:p w14:paraId="4F60E136" w14:textId="77777777" w:rsidR="00422911" w:rsidRPr="001D04AA" w:rsidRDefault="00422911" w:rsidP="00422911">
      <w:pPr>
        <w:pStyle w:val="Geenafstand"/>
        <w:rPr>
          <w:rFonts w:cs="Arial"/>
        </w:rPr>
      </w:pPr>
    </w:p>
    <w:tbl>
      <w:tblPr>
        <w:tblStyle w:val="Tabelraster"/>
        <w:tblW w:w="0" w:type="auto"/>
        <w:tblLook w:val="04A0" w:firstRow="1" w:lastRow="0" w:firstColumn="1" w:lastColumn="0" w:noHBand="0" w:noVBand="1"/>
      </w:tblPr>
      <w:tblGrid>
        <w:gridCol w:w="4531"/>
        <w:gridCol w:w="4531"/>
      </w:tblGrid>
      <w:tr w:rsidR="00422911" w:rsidRPr="001D04AA" w14:paraId="4028F171" w14:textId="77777777" w:rsidTr="00422911">
        <w:tc>
          <w:tcPr>
            <w:tcW w:w="4531" w:type="dxa"/>
          </w:tcPr>
          <w:p w14:paraId="52ACC1C9" w14:textId="3A8B5DBC" w:rsidR="00422911" w:rsidRPr="001D04AA" w:rsidRDefault="00422911" w:rsidP="00422911">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48932ECF" w14:textId="77777777" w:rsidR="00422911" w:rsidRPr="001D04AA" w:rsidRDefault="00422911" w:rsidP="00422911">
            <w:pPr>
              <w:pStyle w:val="Geenafstand"/>
              <w:rPr>
                <w:rFonts w:cs="Arial"/>
                <w:b/>
              </w:rPr>
            </w:pPr>
          </w:p>
          <w:p w14:paraId="50B6D1CF" w14:textId="77777777" w:rsidR="00A77AD5" w:rsidRDefault="00A77AD5" w:rsidP="00A77AD5">
            <w:pPr>
              <w:pStyle w:val="Kop3"/>
              <w:outlineLvl w:val="2"/>
              <w:rPr>
                <w:sz w:val="22"/>
                <w:szCs w:val="22"/>
              </w:rPr>
            </w:pPr>
            <w:r w:rsidRPr="00A77AD5">
              <w:rPr>
                <w:sz w:val="22"/>
                <w:szCs w:val="22"/>
              </w:rPr>
              <w:t>Artikel 2:38 Verschaffing gegevens nachtregister </w:t>
            </w:r>
          </w:p>
          <w:p w14:paraId="07222BF3" w14:textId="77777777" w:rsidR="00A77AD5" w:rsidRPr="00A77AD5" w:rsidRDefault="00A77AD5" w:rsidP="00A77AD5"/>
          <w:p w14:paraId="7783480D" w14:textId="2D9A5F78" w:rsidR="00422911" w:rsidRPr="00577FCD" w:rsidRDefault="00A77AD5" w:rsidP="00C271DC">
            <w:pPr>
              <w:pStyle w:val="Geenafstand"/>
              <w:rPr>
                <w:rFonts w:eastAsiaTheme="minorEastAsia"/>
              </w:rPr>
            </w:pPr>
            <w:r w:rsidRPr="00C1251A">
              <w:rPr>
                <w:rFonts w:eastAsiaTheme="minorEastAsia"/>
              </w:rPr>
              <w:t xml:space="preserve">Degene die in een inrichting nachtverblijf houdt of de kampeerder is verplicht de exploitant of feitelijk leidinggevende van die inrichting volledig en naar waarheid naam, </w:t>
            </w:r>
            <w:r w:rsidRPr="00A77AD5">
              <w:rPr>
                <w:rFonts w:eastAsiaTheme="minorEastAsia"/>
                <w:i/>
              </w:rPr>
              <w:t>adres,</w:t>
            </w:r>
            <w:r w:rsidRPr="00C1251A">
              <w:rPr>
                <w:rFonts w:eastAsiaTheme="minorEastAsia"/>
              </w:rPr>
              <w:t xml:space="preserve"> woonplaats, </w:t>
            </w:r>
            <w:r w:rsidRPr="00A77AD5">
              <w:rPr>
                <w:rFonts w:eastAsiaTheme="minorEastAsia"/>
                <w:i/>
              </w:rPr>
              <w:t>geboortedatum, geboorteplaats,</w:t>
            </w:r>
            <w:r w:rsidRPr="00C1251A">
              <w:rPr>
                <w:rFonts w:eastAsiaTheme="minorEastAsia"/>
              </w:rPr>
              <w:t xml:space="preserve"> dag van aankomst en de dag van vertrek te verstrekken.</w:t>
            </w:r>
          </w:p>
        </w:tc>
        <w:tc>
          <w:tcPr>
            <w:tcW w:w="4531" w:type="dxa"/>
          </w:tcPr>
          <w:p w14:paraId="02701C21" w14:textId="77777777" w:rsidR="00422911" w:rsidRPr="001D04AA" w:rsidRDefault="00422911" w:rsidP="00422911">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Nieuwe tekst</w:t>
            </w:r>
          </w:p>
          <w:p w14:paraId="21F3C5C7" w14:textId="77777777" w:rsidR="00422911" w:rsidRPr="00445451" w:rsidRDefault="00422911" w:rsidP="00C271DC"/>
          <w:p w14:paraId="448DEB71" w14:textId="77777777" w:rsidR="00A77AD5" w:rsidRDefault="00A77AD5" w:rsidP="00A77AD5">
            <w:pPr>
              <w:pStyle w:val="Kop3"/>
              <w:outlineLvl w:val="2"/>
              <w:rPr>
                <w:sz w:val="22"/>
                <w:szCs w:val="22"/>
              </w:rPr>
            </w:pPr>
            <w:r w:rsidRPr="00A77AD5">
              <w:rPr>
                <w:sz w:val="22"/>
                <w:szCs w:val="22"/>
              </w:rPr>
              <w:t>Artikel 2:38 Verschaffing gegevens nachtregister </w:t>
            </w:r>
          </w:p>
          <w:p w14:paraId="3063FE5E" w14:textId="77777777" w:rsidR="00A77AD5" w:rsidRPr="00A77AD5" w:rsidRDefault="00A77AD5" w:rsidP="00A77AD5"/>
          <w:p w14:paraId="2FE35B0E" w14:textId="164D4C39" w:rsidR="00422911" w:rsidRPr="00577FCD" w:rsidRDefault="00A77AD5" w:rsidP="00C271DC">
            <w:pPr>
              <w:pStyle w:val="Geenafstand"/>
              <w:rPr>
                <w:rFonts w:eastAsiaTheme="minorEastAsia"/>
              </w:rPr>
            </w:pPr>
            <w:r w:rsidRPr="00A77AD5">
              <w:rPr>
                <w:rFonts w:eastAsiaTheme="minorEastAsia"/>
              </w:rPr>
              <w:t>Degene die in een inrichting nachtverblijf houdt of de kampeerder is verplicht de exploitant of feitelijk leidinggevende van die inrichting volledig en naar waarheid naam, woonplaats, dag van aankomst en de dag van vertrek te verstrekken.</w:t>
            </w:r>
          </w:p>
        </w:tc>
      </w:tr>
    </w:tbl>
    <w:p w14:paraId="058C9178" w14:textId="77777777" w:rsidR="00422911" w:rsidRDefault="00422911" w:rsidP="00737CD2">
      <w:pPr>
        <w:pStyle w:val="Geenafstand"/>
        <w:rPr>
          <w:rFonts w:cs="Arial"/>
        </w:rPr>
      </w:pPr>
    </w:p>
    <w:p w14:paraId="25217880" w14:textId="77777777" w:rsidR="007E1E28" w:rsidRDefault="007E1E28" w:rsidP="00737CD2">
      <w:pPr>
        <w:pStyle w:val="Geenafstand"/>
        <w:rPr>
          <w:rFonts w:cs="Arial"/>
        </w:rPr>
      </w:pPr>
    </w:p>
    <w:p w14:paraId="51785502" w14:textId="2379D227" w:rsidR="00615844" w:rsidRPr="001D04AA" w:rsidRDefault="00615844" w:rsidP="00615844">
      <w:pPr>
        <w:pStyle w:val="Geenafstand"/>
        <w:rPr>
          <w:rFonts w:cs="Arial"/>
          <w:bCs/>
        </w:rPr>
      </w:pPr>
      <w:r>
        <w:rPr>
          <w:rFonts w:cs="Arial"/>
          <w:bCs/>
        </w:rPr>
        <w:t>Artikel 2:42 (onderdeel E van het wijzigingsbesluit)</w:t>
      </w:r>
      <w:r w:rsidRPr="001D04AA">
        <w:rPr>
          <w:rFonts w:cs="Arial"/>
          <w:bCs/>
        </w:rPr>
        <w:t xml:space="preserve"> wordt gewijzigd als volgt:</w:t>
      </w:r>
    </w:p>
    <w:p w14:paraId="1061FD01" w14:textId="77777777" w:rsidR="00615844" w:rsidRPr="001D04AA" w:rsidRDefault="00615844" w:rsidP="00615844">
      <w:pPr>
        <w:pStyle w:val="Geenafstand"/>
        <w:rPr>
          <w:rFonts w:cs="Arial"/>
        </w:rPr>
      </w:pPr>
    </w:p>
    <w:tbl>
      <w:tblPr>
        <w:tblStyle w:val="Tabelraster"/>
        <w:tblW w:w="0" w:type="auto"/>
        <w:tblLook w:val="04A0" w:firstRow="1" w:lastRow="0" w:firstColumn="1" w:lastColumn="0" w:noHBand="0" w:noVBand="1"/>
      </w:tblPr>
      <w:tblGrid>
        <w:gridCol w:w="4531"/>
        <w:gridCol w:w="4531"/>
      </w:tblGrid>
      <w:tr w:rsidR="00615844" w:rsidRPr="001D04AA" w14:paraId="3896E377" w14:textId="77777777" w:rsidTr="00980C4E">
        <w:tc>
          <w:tcPr>
            <w:tcW w:w="4531" w:type="dxa"/>
          </w:tcPr>
          <w:p w14:paraId="1A33C996" w14:textId="77777777" w:rsidR="00615844" w:rsidRPr="001D04AA" w:rsidRDefault="00615844" w:rsidP="00980C4E">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4FC93823" w14:textId="77777777" w:rsidR="00615844" w:rsidRPr="001D04AA" w:rsidRDefault="00615844" w:rsidP="00980C4E">
            <w:pPr>
              <w:pStyle w:val="Geenafstand"/>
              <w:rPr>
                <w:rFonts w:cs="Arial"/>
                <w:b/>
              </w:rPr>
            </w:pPr>
          </w:p>
          <w:p w14:paraId="55E251BE" w14:textId="77777777" w:rsidR="00F47FCF" w:rsidRDefault="00F47FCF" w:rsidP="00F47FCF">
            <w:pPr>
              <w:pStyle w:val="Kop3"/>
              <w:outlineLvl w:val="2"/>
              <w:rPr>
                <w:sz w:val="22"/>
                <w:szCs w:val="22"/>
              </w:rPr>
            </w:pPr>
            <w:r w:rsidRPr="00F47FCF">
              <w:rPr>
                <w:sz w:val="22"/>
                <w:szCs w:val="22"/>
              </w:rPr>
              <w:t>Artikel 2:42 Plakken en kladden </w:t>
            </w:r>
          </w:p>
          <w:p w14:paraId="1B12F3ED" w14:textId="77777777" w:rsidR="00F47FCF" w:rsidRPr="00F47FCF" w:rsidRDefault="00F47FCF" w:rsidP="00F47FCF"/>
          <w:p w14:paraId="6666C435" w14:textId="77777777" w:rsidR="00F47FCF" w:rsidRPr="00C1251A" w:rsidRDefault="00F47FCF" w:rsidP="00F47FCF">
            <w:pPr>
              <w:pStyle w:val="Geenafstand"/>
              <w:rPr>
                <w:color w:val="FFFFFF"/>
              </w:rPr>
            </w:pPr>
            <w:r w:rsidRPr="00C1251A">
              <w:t>1. Het is verboden een openbare plaats of dat gedeelte van een onroerende zaak dat vanaf die plaats zichtbaar is te bekrassen of te bekladden.</w:t>
            </w:r>
            <w:r w:rsidRPr="00C1251A">
              <w:rPr>
                <w:rFonts w:eastAsiaTheme="minorEastAsia"/>
                <w:color w:val="FFFFFF"/>
              </w:rPr>
              <w:t xml:space="preserve"> </w:t>
            </w:r>
          </w:p>
          <w:p w14:paraId="0F820B76" w14:textId="77777777" w:rsidR="00F47FCF" w:rsidRPr="00C1251A" w:rsidRDefault="00F47FCF" w:rsidP="00F47FCF">
            <w:pPr>
              <w:pStyle w:val="Geenafstand"/>
            </w:pPr>
            <w:r w:rsidRPr="00C1251A">
              <w:t xml:space="preserve">2. Het is verboden zonder schriftelijke toestemming van de rechthebbende op een openbare plaats of dat gedeelte van een onroerende zaak dat vanaf die plaats zichtbaar is: </w:t>
            </w:r>
          </w:p>
          <w:p w14:paraId="0AFE580E" w14:textId="77777777" w:rsidR="00F47FCF" w:rsidRPr="00C1251A" w:rsidRDefault="00F47FCF" w:rsidP="00F47FCF">
            <w:pPr>
              <w:pStyle w:val="Geenafstand"/>
              <w:ind w:left="708"/>
              <w:rPr>
                <w:color w:val="FFFFFF"/>
              </w:rPr>
            </w:pPr>
            <w:r w:rsidRPr="00C1251A">
              <w:t>a. een aanplakbiljet of ander geschrift, afbeelding of aanduiding aan te plakken, te doen aanplakken, op andere wijze aan te brengen of te doen aanbrengen;</w:t>
            </w:r>
            <w:r w:rsidRPr="00C1251A">
              <w:rPr>
                <w:rFonts w:eastAsiaTheme="minorEastAsia"/>
                <w:color w:val="FFFFFF"/>
              </w:rPr>
              <w:t xml:space="preserve"> </w:t>
            </w:r>
          </w:p>
          <w:p w14:paraId="5A84CEAD" w14:textId="77777777" w:rsidR="00F47FCF" w:rsidRPr="00C1251A" w:rsidRDefault="00F47FCF" w:rsidP="00F47FCF">
            <w:pPr>
              <w:pStyle w:val="Geenafstand"/>
              <w:ind w:left="708"/>
              <w:rPr>
                <w:color w:val="FFFFFF"/>
              </w:rPr>
            </w:pPr>
            <w:r w:rsidRPr="00C1251A">
              <w:t xml:space="preserve">b. met kalk, </w:t>
            </w:r>
            <w:r w:rsidRPr="00F47FCF">
              <w:rPr>
                <w:i/>
              </w:rPr>
              <w:t>krijt,</w:t>
            </w:r>
            <w:r w:rsidRPr="00C1251A">
              <w:t xml:space="preserve"> teer of een kleur of verfstof een afbeelding, letter, cijfer of teken aan te brengen of te doen aanbrengen.</w:t>
            </w:r>
            <w:r w:rsidRPr="00C1251A">
              <w:rPr>
                <w:rFonts w:eastAsiaTheme="minorEastAsia"/>
                <w:color w:val="FFFFFF"/>
              </w:rPr>
              <w:t xml:space="preserve"> </w:t>
            </w:r>
          </w:p>
          <w:p w14:paraId="33F9A887" w14:textId="77777777" w:rsidR="00F47FCF" w:rsidRPr="00C1251A" w:rsidRDefault="00F47FCF" w:rsidP="00F47FCF">
            <w:pPr>
              <w:pStyle w:val="Geenafstand"/>
              <w:rPr>
                <w:color w:val="FFFFFF"/>
              </w:rPr>
            </w:pPr>
            <w:r w:rsidRPr="00C1251A">
              <w:t>3. Het verbod in het tweede lid is niet van toepassing indien gehandeld wordt krachtens wettelijk voorschrift.</w:t>
            </w:r>
            <w:r w:rsidRPr="00C1251A">
              <w:rPr>
                <w:rFonts w:eastAsiaTheme="minorEastAsia"/>
                <w:color w:val="FFFFFF"/>
              </w:rPr>
              <w:t xml:space="preserve"> </w:t>
            </w:r>
          </w:p>
          <w:p w14:paraId="0BC3092E" w14:textId="77777777" w:rsidR="00F47FCF" w:rsidRPr="00C1251A" w:rsidRDefault="00F47FCF" w:rsidP="00F47FCF">
            <w:pPr>
              <w:pStyle w:val="Geenafstand"/>
              <w:rPr>
                <w:color w:val="FFFFFF"/>
              </w:rPr>
            </w:pPr>
            <w:r w:rsidRPr="00C1251A">
              <w:t>4. Het college kan aanplakborden aanwijzen voor het aanbrengen van meningsuitingen en bekendmakingen.</w:t>
            </w:r>
            <w:r w:rsidRPr="00C1251A">
              <w:rPr>
                <w:rFonts w:eastAsiaTheme="minorEastAsia"/>
                <w:color w:val="FFFFFF"/>
              </w:rPr>
              <w:t xml:space="preserve"> </w:t>
            </w:r>
          </w:p>
          <w:p w14:paraId="5443DDC9" w14:textId="77777777" w:rsidR="00F47FCF" w:rsidRPr="00C1251A" w:rsidRDefault="00F47FCF" w:rsidP="00F47FCF">
            <w:pPr>
              <w:pStyle w:val="Geenafstand"/>
              <w:rPr>
                <w:color w:val="FFFFFF"/>
              </w:rPr>
            </w:pPr>
            <w:r w:rsidRPr="00C1251A">
              <w:t>5. Het is verboden de aanplakborden te gebruiken voor het aanbrengen van handelsreclame.</w:t>
            </w:r>
            <w:r w:rsidRPr="00C1251A">
              <w:rPr>
                <w:rFonts w:eastAsiaTheme="minorEastAsia"/>
                <w:color w:val="FFFFFF"/>
              </w:rPr>
              <w:t xml:space="preserve"> </w:t>
            </w:r>
          </w:p>
          <w:p w14:paraId="4AA04B13" w14:textId="77777777" w:rsidR="00F47FCF" w:rsidRPr="00C1251A" w:rsidRDefault="00F47FCF" w:rsidP="00F47FCF">
            <w:pPr>
              <w:pStyle w:val="Geenafstand"/>
              <w:rPr>
                <w:color w:val="FFFFFF"/>
              </w:rPr>
            </w:pPr>
            <w:r w:rsidRPr="00C1251A">
              <w:t>6. Het college kan nadere regels stellen voor het aanbrengen van meningsuitingen en bekendmakingen, die geen betrekking mogen hebben op de inhoud van de meningsuitingen en bekendmakingen.</w:t>
            </w:r>
            <w:r w:rsidRPr="00C1251A">
              <w:rPr>
                <w:rFonts w:eastAsiaTheme="minorEastAsia"/>
                <w:color w:val="FFFFFF"/>
              </w:rPr>
              <w:t xml:space="preserve"> </w:t>
            </w:r>
          </w:p>
          <w:p w14:paraId="1B787F5F" w14:textId="29408F29" w:rsidR="00615844" w:rsidRPr="00F47FCF" w:rsidRDefault="00F47FCF" w:rsidP="00980C4E">
            <w:pPr>
              <w:pStyle w:val="Geenafstand"/>
              <w:rPr>
                <w:color w:val="FFFFFF"/>
              </w:rPr>
            </w:pPr>
            <w:r w:rsidRPr="00C1251A">
              <w:lastRenderedPageBreak/>
              <w:t>7. De houder van de schriftelijke toestemming is verplicht die aan een opsporingsambtenaar op diens eerste vordering terstond ter inzage af te geven.</w:t>
            </w:r>
            <w:r w:rsidRPr="00C1251A">
              <w:rPr>
                <w:rFonts w:eastAsiaTheme="minorEastAsia"/>
                <w:color w:val="FFFFFF"/>
              </w:rPr>
              <w:t xml:space="preserve"> </w:t>
            </w:r>
          </w:p>
        </w:tc>
        <w:tc>
          <w:tcPr>
            <w:tcW w:w="4531" w:type="dxa"/>
          </w:tcPr>
          <w:p w14:paraId="78BB20EC" w14:textId="77777777" w:rsidR="00615844" w:rsidRPr="001D04AA" w:rsidRDefault="00615844" w:rsidP="00980C4E">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lastRenderedPageBreak/>
              <w:t>Nieuwe tekst</w:t>
            </w:r>
          </w:p>
          <w:p w14:paraId="3DEAED87" w14:textId="77777777" w:rsidR="00615844" w:rsidRPr="00445451" w:rsidRDefault="00615844" w:rsidP="00980C4E"/>
          <w:p w14:paraId="2CC0EDD7" w14:textId="77777777" w:rsidR="00F47FCF" w:rsidRDefault="00F47FCF" w:rsidP="00F47FCF">
            <w:pPr>
              <w:pStyle w:val="Kop3"/>
              <w:outlineLvl w:val="2"/>
              <w:rPr>
                <w:sz w:val="22"/>
                <w:szCs w:val="22"/>
              </w:rPr>
            </w:pPr>
            <w:r w:rsidRPr="00F47FCF">
              <w:rPr>
                <w:sz w:val="22"/>
                <w:szCs w:val="22"/>
              </w:rPr>
              <w:t>Artikel 2:42 Plakken en kladden </w:t>
            </w:r>
          </w:p>
          <w:p w14:paraId="41247F53" w14:textId="77777777" w:rsidR="00F47FCF" w:rsidRPr="00F47FCF" w:rsidRDefault="00F47FCF" w:rsidP="00F47FCF"/>
          <w:p w14:paraId="007128B3" w14:textId="77777777" w:rsidR="00F47FCF" w:rsidRPr="00C1251A" w:rsidRDefault="00F47FCF" w:rsidP="00F47FCF">
            <w:pPr>
              <w:pStyle w:val="Geenafstand"/>
              <w:rPr>
                <w:color w:val="FFFFFF"/>
              </w:rPr>
            </w:pPr>
            <w:r w:rsidRPr="00C1251A">
              <w:t>1. Het is verboden een openbare plaats of dat gedeelte van een onroerende zaak dat vanaf die plaats zichtbaar is te bekrassen of te bekladden.</w:t>
            </w:r>
            <w:r w:rsidRPr="00C1251A">
              <w:rPr>
                <w:rFonts w:eastAsiaTheme="minorEastAsia"/>
                <w:color w:val="FFFFFF"/>
              </w:rPr>
              <w:t xml:space="preserve"> </w:t>
            </w:r>
          </w:p>
          <w:p w14:paraId="10331B78" w14:textId="77777777" w:rsidR="00F47FCF" w:rsidRPr="00C1251A" w:rsidRDefault="00F47FCF" w:rsidP="00F47FCF">
            <w:pPr>
              <w:pStyle w:val="Geenafstand"/>
            </w:pPr>
            <w:r w:rsidRPr="00C1251A">
              <w:t xml:space="preserve">2. Het is verboden zonder schriftelijke toestemming van de rechthebbende op een openbare plaats of dat gedeelte van een onroerende zaak dat vanaf die plaats zichtbaar is: </w:t>
            </w:r>
          </w:p>
          <w:p w14:paraId="13B1862A" w14:textId="77777777" w:rsidR="00F47FCF" w:rsidRPr="00C1251A" w:rsidRDefault="00F47FCF" w:rsidP="00F47FCF">
            <w:pPr>
              <w:pStyle w:val="Geenafstand"/>
              <w:ind w:left="708"/>
              <w:rPr>
                <w:color w:val="FFFFFF"/>
              </w:rPr>
            </w:pPr>
            <w:r w:rsidRPr="00C1251A">
              <w:t>a. een aanplakbiljet of ander geschrift, afbeelding of aanduiding aan te plakken, te doen aanplakken, op andere wijze aan te brengen of te doen aanbrengen;</w:t>
            </w:r>
            <w:r w:rsidRPr="00C1251A">
              <w:rPr>
                <w:rFonts w:eastAsiaTheme="minorEastAsia"/>
                <w:color w:val="FFFFFF"/>
              </w:rPr>
              <w:t xml:space="preserve"> </w:t>
            </w:r>
          </w:p>
          <w:p w14:paraId="1C74C7BF" w14:textId="30355DC8" w:rsidR="00F47FCF" w:rsidRPr="00C1251A" w:rsidRDefault="00F47FCF" w:rsidP="00F47FCF">
            <w:pPr>
              <w:pStyle w:val="Geenafstand"/>
              <w:ind w:left="708"/>
              <w:rPr>
                <w:color w:val="FFFFFF"/>
              </w:rPr>
            </w:pPr>
            <w:r w:rsidRPr="00C1251A">
              <w:t>b. met kalk, teer of een kleur of verfstof een afbeelding, letter, cijfer of teken aan te brengen of te doen aanbrengen.</w:t>
            </w:r>
            <w:r w:rsidRPr="00C1251A">
              <w:rPr>
                <w:rFonts w:eastAsiaTheme="minorEastAsia"/>
                <w:color w:val="FFFFFF"/>
              </w:rPr>
              <w:t xml:space="preserve"> </w:t>
            </w:r>
          </w:p>
          <w:p w14:paraId="0A5B9834" w14:textId="77777777" w:rsidR="00F47FCF" w:rsidRDefault="00F47FCF" w:rsidP="00F47FCF">
            <w:pPr>
              <w:pStyle w:val="Geenafstand"/>
            </w:pPr>
          </w:p>
          <w:p w14:paraId="471FBB59" w14:textId="77777777" w:rsidR="00F47FCF" w:rsidRPr="00C1251A" w:rsidRDefault="00F47FCF" w:rsidP="00F47FCF">
            <w:pPr>
              <w:pStyle w:val="Geenafstand"/>
              <w:rPr>
                <w:color w:val="FFFFFF"/>
              </w:rPr>
            </w:pPr>
            <w:r w:rsidRPr="00C1251A">
              <w:t>3. Het verbod in het tweede lid is niet van toepassing indien gehandeld wordt krachtens wettelijk voorschrift.</w:t>
            </w:r>
            <w:r w:rsidRPr="00C1251A">
              <w:rPr>
                <w:rFonts w:eastAsiaTheme="minorEastAsia"/>
                <w:color w:val="FFFFFF"/>
              </w:rPr>
              <w:t xml:space="preserve"> </w:t>
            </w:r>
          </w:p>
          <w:p w14:paraId="27631612" w14:textId="77777777" w:rsidR="00F47FCF" w:rsidRPr="00C1251A" w:rsidRDefault="00F47FCF" w:rsidP="00F47FCF">
            <w:pPr>
              <w:pStyle w:val="Geenafstand"/>
              <w:rPr>
                <w:color w:val="FFFFFF"/>
              </w:rPr>
            </w:pPr>
            <w:r w:rsidRPr="00C1251A">
              <w:t>4. Het college kan aanplakborden aanwijzen voor het aanbrengen van meningsuitingen en bekendmakingen.</w:t>
            </w:r>
            <w:r w:rsidRPr="00C1251A">
              <w:rPr>
                <w:rFonts w:eastAsiaTheme="minorEastAsia"/>
                <w:color w:val="FFFFFF"/>
              </w:rPr>
              <w:t xml:space="preserve"> </w:t>
            </w:r>
          </w:p>
          <w:p w14:paraId="1F526C56" w14:textId="77777777" w:rsidR="00F47FCF" w:rsidRPr="00C1251A" w:rsidRDefault="00F47FCF" w:rsidP="00F47FCF">
            <w:pPr>
              <w:pStyle w:val="Geenafstand"/>
              <w:rPr>
                <w:color w:val="FFFFFF"/>
              </w:rPr>
            </w:pPr>
            <w:r w:rsidRPr="00C1251A">
              <w:t>5. Het is verboden de aanplakborden te gebruiken voor het aanbrengen van handelsreclame.</w:t>
            </w:r>
            <w:r w:rsidRPr="00C1251A">
              <w:rPr>
                <w:rFonts w:eastAsiaTheme="minorEastAsia"/>
                <w:color w:val="FFFFFF"/>
              </w:rPr>
              <w:t xml:space="preserve"> </w:t>
            </w:r>
          </w:p>
          <w:p w14:paraId="3812D0C5" w14:textId="77777777" w:rsidR="00F47FCF" w:rsidRPr="00C1251A" w:rsidRDefault="00F47FCF" w:rsidP="00F47FCF">
            <w:pPr>
              <w:pStyle w:val="Geenafstand"/>
              <w:rPr>
                <w:color w:val="FFFFFF"/>
              </w:rPr>
            </w:pPr>
            <w:r w:rsidRPr="00C1251A">
              <w:t>6. Het college kan nadere regels stellen voor het aanbrengen van meningsuitingen en bekendmakingen, die geen betrekking mogen hebben op de inhoud van de meningsuitingen en bekendmakingen.</w:t>
            </w:r>
            <w:r w:rsidRPr="00C1251A">
              <w:rPr>
                <w:rFonts w:eastAsiaTheme="minorEastAsia"/>
                <w:color w:val="FFFFFF"/>
              </w:rPr>
              <w:t xml:space="preserve"> </w:t>
            </w:r>
          </w:p>
          <w:p w14:paraId="43C6B191" w14:textId="5E4F162F" w:rsidR="00615844" w:rsidRPr="00F47FCF" w:rsidRDefault="00F47FCF" w:rsidP="00980C4E">
            <w:pPr>
              <w:pStyle w:val="Geenafstand"/>
              <w:rPr>
                <w:color w:val="FFFFFF"/>
              </w:rPr>
            </w:pPr>
            <w:r w:rsidRPr="00C1251A">
              <w:lastRenderedPageBreak/>
              <w:t>7. De houder van de schriftelijke toestemming is verplicht die aan een opsporingsambtenaar op diens eerste vordering terstond ter inzage af te geven.</w:t>
            </w:r>
            <w:r w:rsidRPr="00C1251A">
              <w:rPr>
                <w:rFonts w:eastAsiaTheme="minorEastAsia"/>
                <w:color w:val="FFFFFF"/>
              </w:rPr>
              <w:t xml:space="preserve"> </w:t>
            </w:r>
          </w:p>
        </w:tc>
      </w:tr>
    </w:tbl>
    <w:p w14:paraId="0FA11344" w14:textId="77777777" w:rsidR="00615844" w:rsidRDefault="00615844" w:rsidP="00615844">
      <w:pPr>
        <w:pStyle w:val="Geenafstand"/>
        <w:rPr>
          <w:rFonts w:cs="Arial"/>
        </w:rPr>
      </w:pPr>
    </w:p>
    <w:p w14:paraId="371FDD91" w14:textId="77777777" w:rsidR="00F2110B" w:rsidRPr="001D04AA" w:rsidRDefault="00F2110B" w:rsidP="00737CD2">
      <w:pPr>
        <w:pStyle w:val="Geenafstand"/>
        <w:rPr>
          <w:rFonts w:cs="Arial"/>
        </w:rPr>
      </w:pPr>
    </w:p>
    <w:p w14:paraId="320A0176" w14:textId="2F894F2F" w:rsidR="00A77AD5" w:rsidRPr="001D04AA" w:rsidRDefault="00615844" w:rsidP="00A77AD5">
      <w:pPr>
        <w:pStyle w:val="Geenafstand"/>
        <w:rPr>
          <w:rFonts w:cs="Arial"/>
          <w:bCs/>
        </w:rPr>
      </w:pPr>
      <w:r>
        <w:rPr>
          <w:rFonts w:cs="Arial"/>
          <w:bCs/>
        </w:rPr>
        <w:t>Na artikel 2:74 (onderdeel F</w:t>
      </w:r>
      <w:r w:rsidR="00A77AD5">
        <w:rPr>
          <w:rFonts w:cs="Arial"/>
          <w:bCs/>
        </w:rPr>
        <w:t xml:space="preserve"> van het wijzigingsbesluit)</w:t>
      </w:r>
      <w:r w:rsidR="00A77AD5" w:rsidRPr="001D04AA">
        <w:rPr>
          <w:rFonts w:cs="Arial"/>
          <w:bCs/>
        </w:rPr>
        <w:t xml:space="preserve"> wordt </w:t>
      </w:r>
      <w:r w:rsidR="00A77AD5" w:rsidRPr="0055261A">
        <w:t>een artikel ingevoegd, luidende:</w:t>
      </w:r>
      <w:r w:rsidR="00A77AD5" w:rsidRPr="001D04AA">
        <w:rPr>
          <w:rFonts w:cs="Arial"/>
          <w:bCs/>
        </w:rPr>
        <w:t>:</w:t>
      </w:r>
    </w:p>
    <w:p w14:paraId="44E6E123" w14:textId="77777777" w:rsidR="00A77AD5" w:rsidRPr="001D04AA" w:rsidRDefault="00A77AD5" w:rsidP="00A77AD5">
      <w:pPr>
        <w:pStyle w:val="Geenafstand"/>
        <w:rPr>
          <w:rFonts w:cs="Arial"/>
        </w:rPr>
      </w:pPr>
    </w:p>
    <w:tbl>
      <w:tblPr>
        <w:tblStyle w:val="Tabelraster"/>
        <w:tblW w:w="0" w:type="auto"/>
        <w:tblLook w:val="04A0" w:firstRow="1" w:lastRow="0" w:firstColumn="1" w:lastColumn="0" w:noHBand="0" w:noVBand="1"/>
      </w:tblPr>
      <w:tblGrid>
        <w:gridCol w:w="4531"/>
        <w:gridCol w:w="4531"/>
      </w:tblGrid>
      <w:tr w:rsidR="00A77AD5" w:rsidRPr="001D04AA" w14:paraId="46C8EBD3" w14:textId="77777777" w:rsidTr="002E7419">
        <w:tc>
          <w:tcPr>
            <w:tcW w:w="4531" w:type="dxa"/>
          </w:tcPr>
          <w:p w14:paraId="6857E151" w14:textId="77777777" w:rsidR="00A77AD5" w:rsidRPr="001D04AA" w:rsidRDefault="00A77AD5" w:rsidP="002E7419">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0E6BC5F5" w14:textId="77777777" w:rsidR="00A77AD5" w:rsidRPr="001D04AA" w:rsidRDefault="00A77AD5" w:rsidP="002E7419">
            <w:pPr>
              <w:pStyle w:val="Geenafstand"/>
              <w:rPr>
                <w:rFonts w:cs="Arial"/>
                <w:b/>
              </w:rPr>
            </w:pPr>
          </w:p>
          <w:p w14:paraId="12BBF9C8" w14:textId="77777777" w:rsidR="00A77AD5" w:rsidRPr="008F52DC" w:rsidRDefault="00A77AD5" w:rsidP="00A77AD5">
            <w:pPr>
              <w:pStyle w:val="Geenafstand"/>
            </w:pPr>
          </w:p>
        </w:tc>
        <w:tc>
          <w:tcPr>
            <w:tcW w:w="4531" w:type="dxa"/>
          </w:tcPr>
          <w:p w14:paraId="506A1B5D" w14:textId="77777777" w:rsidR="00A77AD5" w:rsidRPr="001D04AA" w:rsidRDefault="00A77AD5" w:rsidP="002E7419">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Nieuwe tekst</w:t>
            </w:r>
          </w:p>
          <w:p w14:paraId="11A89F5A" w14:textId="77777777" w:rsidR="00A77AD5" w:rsidRPr="00445451" w:rsidRDefault="00A77AD5" w:rsidP="002E7419"/>
          <w:p w14:paraId="678DB9A9" w14:textId="6017959A" w:rsidR="00A77AD5" w:rsidRPr="0001646B" w:rsidRDefault="0083466E" w:rsidP="00A77AD5">
            <w:pPr>
              <w:rPr>
                <w:b/>
                <w:i/>
              </w:rPr>
            </w:pPr>
            <w:r w:rsidRPr="0001646B">
              <w:rPr>
                <w:b/>
                <w:i/>
              </w:rPr>
              <w:t>[</w:t>
            </w:r>
            <w:r w:rsidR="00A77AD5" w:rsidRPr="0001646B">
              <w:rPr>
                <w:b/>
                <w:i/>
              </w:rPr>
              <w:t>Artikel 2:74a Openlijk drugsgebruik</w:t>
            </w:r>
          </w:p>
          <w:p w14:paraId="1E5171DC" w14:textId="77777777" w:rsidR="00A77AD5" w:rsidRPr="0001646B" w:rsidRDefault="00A77AD5" w:rsidP="00A77AD5">
            <w:pPr>
              <w:rPr>
                <w:b/>
                <w:i/>
              </w:rPr>
            </w:pPr>
          </w:p>
          <w:p w14:paraId="43188274" w14:textId="03D321F8" w:rsidR="00A77AD5" w:rsidRPr="0001646B" w:rsidRDefault="00A77AD5" w:rsidP="00A77AD5">
            <w:pPr>
              <w:rPr>
                <w:b/>
                <w:i/>
              </w:rPr>
            </w:pPr>
            <w:r w:rsidRPr="0001646B">
              <w:rPr>
                <w:b/>
                <w:i/>
              </w:rPr>
              <w:t>Het is verboden op of aan de weg, op een andere openbare plaats of in een voor publiek toegankelijk gebouw middelen als bedoeld in de artikelen 2 of 3 van de Opiumwet of daarop gelijkende waar te gebruiken, toe te dienen, dan wel voorbereidingen daartoe te verrichten of ten behoeve van dat gebruik voorwerpen of stoffen voorhanden te hebben.</w:t>
            </w:r>
            <w:r w:rsidR="0083466E" w:rsidRPr="0001646B">
              <w:rPr>
                <w:b/>
                <w:i/>
              </w:rPr>
              <w:t>]</w:t>
            </w:r>
          </w:p>
          <w:p w14:paraId="5527EF65" w14:textId="4F6EC523" w:rsidR="00A77AD5" w:rsidRPr="00A77AD5" w:rsidRDefault="00A77AD5" w:rsidP="002E7419">
            <w:pPr>
              <w:pStyle w:val="Geenafstand"/>
              <w:rPr>
                <w:rFonts w:eastAsiaTheme="minorEastAsia"/>
              </w:rPr>
            </w:pPr>
          </w:p>
          <w:p w14:paraId="7817DEBD" w14:textId="77777777" w:rsidR="00A77AD5" w:rsidRPr="008F52DC" w:rsidRDefault="00A77AD5" w:rsidP="002E7419">
            <w:pPr>
              <w:pStyle w:val="Geenafstand"/>
            </w:pPr>
          </w:p>
        </w:tc>
      </w:tr>
    </w:tbl>
    <w:p w14:paraId="5365024A" w14:textId="77777777" w:rsidR="00A77AD5" w:rsidRDefault="00A77AD5" w:rsidP="00A77AD5">
      <w:pPr>
        <w:pStyle w:val="Geenafstand"/>
        <w:rPr>
          <w:rFonts w:cs="Arial"/>
        </w:rPr>
      </w:pPr>
    </w:p>
    <w:p w14:paraId="5538B8FD" w14:textId="77777777" w:rsidR="004D5058" w:rsidRDefault="004D5058" w:rsidP="00A77AD5">
      <w:pPr>
        <w:pStyle w:val="Geenafstand"/>
        <w:rPr>
          <w:rFonts w:cs="Arial"/>
        </w:rPr>
      </w:pPr>
    </w:p>
    <w:p w14:paraId="0B8825B2" w14:textId="082D2024" w:rsidR="00BB0353" w:rsidRPr="001D04AA" w:rsidRDefault="00615844" w:rsidP="00BB0353">
      <w:pPr>
        <w:pStyle w:val="Geenafstand"/>
        <w:rPr>
          <w:rFonts w:cs="Arial"/>
          <w:bCs/>
        </w:rPr>
      </w:pPr>
      <w:r>
        <w:rPr>
          <w:rFonts w:cs="Arial"/>
          <w:bCs/>
        </w:rPr>
        <w:t>Artikel 4:11 (onderdeel G</w:t>
      </w:r>
      <w:r w:rsidR="00BB0353">
        <w:rPr>
          <w:rFonts w:cs="Arial"/>
          <w:bCs/>
        </w:rPr>
        <w:t xml:space="preserve"> van het wijzigingsbesluit)</w:t>
      </w:r>
      <w:r w:rsidR="00BB0353" w:rsidRPr="001D04AA">
        <w:rPr>
          <w:rFonts w:cs="Arial"/>
          <w:bCs/>
        </w:rPr>
        <w:t xml:space="preserve"> wordt gewijzigd als volgt:</w:t>
      </w:r>
    </w:p>
    <w:p w14:paraId="011AC7B4" w14:textId="77777777" w:rsidR="00BB0353" w:rsidRPr="001D04AA" w:rsidRDefault="00BB0353" w:rsidP="00BB0353">
      <w:pPr>
        <w:pStyle w:val="Geenafstand"/>
        <w:rPr>
          <w:rFonts w:cs="Arial"/>
        </w:rPr>
      </w:pPr>
    </w:p>
    <w:tbl>
      <w:tblPr>
        <w:tblStyle w:val="Tabelraster"/>
        <w:tblW w:w="0" w:type="auto"/>
        <w:tblLook w:val="04A0" w:firstRow="1" w:lastRow="0" w:firstColumn="1" w:lastColumn="0" w:noHBand="0" w:noVBand="1"/>
      </w:tblPr>
      <w:tblGrid>
        <w:gridCol w:w="4531"/>
        <w:gridCol w:w="4531"/>
      </w:tblGrid>
      <w:tr w:rsidR="00BB0353" w:rsidRPr="001D04AA" w14:paraId="4AF2516C" w14:textId="77777777" w:rsidTr="002E7419">
        <w:tc>
          <w:tcPr>
            <w:tcW w:w="4531" w:type="dxa"/>
          </w:tcPr>
          <w:p w14:paraId="7B6BF40B" w14:textId="77777777" w:rsidR="00BB0353" w:rsidRPr="001D04AA" w:rsidRDefault="00BB0353" w:rsidP="002E7419">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777E37EA" w14:textId="77777777" w:rsidR="00BB0353" w:rsidRPr="001D04AA" w:rsidRDefault="00BB0353" w:rsidP="002E7419">
            <w:pPr>
              <w:pStyle w:val="Geenafstand"/>
              <w:rPr>
                <w:rFonts w:cs="Arial"/>
                <w:b/>
              </w:rPr>
            </w:pPr>
          </w:p>
          <w:p w14:paraId="06BE5A18" w14:textId="77777777" w:rsidR="00BB0353" w:rsidRDefault="00BB0353" w:rsidP="00BB0353">
            <w:pPr>
              <w:pStyle w:val="Kop3"/>
              <w:outlineLvl w:val="2"/>
              <w:rPr>
                <w:sz w:val="22"/>
                <w:szCs w:val="22"/>
              </w:rPr>
            </w:pPr>
            <w:r w:rsidRPr="00BB0353">
              <w:rPr>
                <w:sz w:val="22"/>
                <w:szCs w:val="22"/>
              </w:rPr>
              <w:t>Artikel 4:11 Omgevingsvergunning voor het vellen van houtopstanden </w:t>
            </w:r>
          </w:p>
          <w:p w14:paraId="56924990" w14:textId="77777777" w:rsidR="00BB0353" w:rsidRPr="00BB0353" w:rsidRDefault="00BB0353" w:rsidP="00BB0353"/>
          <w:p w14:paraId="7629FEDF" w14:textId="77777777" w:rsidR="0026456B" w:rsidRDefault="0026456B" w:rsidP="00BB0353">
            <w:pPr>
              <w:pStyle w:val="Geenafstand"/>
            </w:pPr>
          </w:p>
          <w:p w14:paraId="442396B1" w14:textId="77777777" w:rsidR="0026456B" w:rsidRDefault="0026456B" w:rsidP="00BB0353">
            <w:pPr>
              <w:pStyle w:val="Geenafstand"/>
            </w:pPr>
          </w:p>
          <w:p w14:paraId="2458CA83" w14:textId="77777777" w:rsidR="0026456B" w:rsidRDefault="0026456B" w:rsidP="00BB0353">
            <w:pPr>
              <w:pStyle w:val="Geenafstand"/>
            </w:pPr>
          </w:p>
          <w:p w14:paraId="7D5DBEA1" w14:textId="77777777" w:rsidR="0026456B" w:rsidRDefault="0026456B" w:rsidP="00BB0353">
            <w:pPr>
              <w:pStyle w:val="Geenafstand"/>
            </w:pPr>
          </w:p>
          <w:p w14:paraId="31D06C08" w14:textId="2C011705" w:rsidR="00BB0353" w:rsidRPr="0033385D" w:rsidRDefault="00BB0353" w:rsidP="00BB0353">
            <w:pPr>
              <w:pStyle w:val="Geenafstand"/>
              <w:rPr>
                <w:rFonts w:eastAsiaTheme="minorEastAsia"/>
                <w:color w:val="FFFFFF"/>
              </w:rPr>
            </w:pPr>
            <w:r w:rsidRPr="0026456B">
              <w:rPr>
                <w:i/>
              </w:rPr>
              <w:t>1.</w:t>
            </w:r>
            <w:r w:rsidRPr="008B2714">
              <w:t xml:space="preserve"> </w:t>
            </w:r>
            <w:r w:rsidRPr="0026456B">
              <w:t>Het is verboden zonder vergunning van het bevoegd gezag de houtopstanden te vellen of te doen vellen die staan vermeld op de</w:t>
            </w:r>
            <w:r w:rsidRPr="00BB0353">
              <w:rPr>
                <w:i/>
              </w:rPr>
              <w:t xml:space="preserve"> lijst vermeld op bijlage 1 (Bomenlijst)</w:t>
            </w:r>
            <w:r w:rsidRPr="00273CD9">
              <w:t>.</w:t>
            </w:r>
            <w:r w:rsidRPr="00273CD9">
              <w:rPr>
                <w:rFonts w:eastAsiaTheme="minorEastAsia"/>
                <w:color w:val="FFFFFF"/>
              </w:rPr>
              <w:t xml:space="preserve"> </w:t>
            </w:r>
          </w:p>
          <w:p w14:paraId="52A7D2EF" w14:textId="77777777" w:rsidR="00BB0353" w:rsidRPr="008B2714" w:rsidRDefault="00BB0353" w:rsidP="00BB0353">
            <w:pPr>
              <w:pStyle w:val="Geenafstand"/>
            </w:pPr>
            <w:r w:rsidRPr="00BB0353">
              <w:rPr>
                <w:i/>
              </w:rPr>
              <w:t>2</w:t>
            </w:r>
            <w:r w:rsidRPr="008B2714">
              <w:t xml:space="preserve">. In afwijking van artikel 1:8 kan de vergunning worden geweigerd op grond van: </w:t>
            </w:r>
          </w:p>
          <w:p w14:paraId="0D2770D8" w14:textId="2FE4EE3F" w:rsidR="00BB0353" w:rsidRDefault="00BB0353" w:rsidP="00BB0353">
            <w:pPr>
              <w:pStyle w:val="Geenafstand"/>
              <w:ind w:firstLine="708"/>
            </w:pPr>
            <w:r w:rsidRPr="008B2714">
              <w:t xml:space="preserve">a. de natuurwaarde van de </w:t>
            </w:r>
            <w:proofErr w:type="spellStart"/>
            <w:r w:rsidRPr="008B2714">
              <w:t>houtop</w:t>
            </w:r>
            <w:proofErr w:type="spellEnd"/>
            <w:r>
              <w:t>-</w:t>
            </w:r>
          </w:p>
          <w:p w14:paraId="0B53FABC" w14:textId="3D20D700" w:rsidR="00BB0353" w:rsidRPr="008B2714" w:rsidRDefault="00BB0353" w:rsidP="00BB0353">
            <w:pPr>
              <w:pStyle w:val="Geenafstand"/>
              <w:ind w:firstLine="708"/>
              <w:rPr>
                <w:color w:val="FFFFFF"/>
              </w:rPr>
            </w:pPr>
            <w:r w:rsidRPr="008B2714">
              <w:t>stand;</w:t>
            </w:r>
            <w:r w:rsidRPr="008B2714">
              <w:rPr>
                <w:rFonts w:eastAsiaTheme="minorEastAsia"/>
                <w:color w:val="FFFFFF"/>
              </w:rPr>
              <w:t xml:space="preserve"> </w:t>
            </w:r>
          </w:p>
          <w:p w14:paraId="7C94B928" w14:textId="77777777" w:rsidR="00BB0353" w:rsidRDefault="00BB0353" w:rsidP="00BB0353">
            <w:pPr>
              <w:pStyle w:val="Geenafstand"/>
              <w:ind w:firstLine="708"/>
            </w:pPr>
            <w:r w:rsidRPr="008B2714">
              <w:t xml:space="preserve">b. de landschappelijke waarde van de </w:t>
            </w:r>
          </w:p>
          <w:p w14:paraId="2FC6C4F5" w14:textId="70901E4D" w:rsidR="00BB0353" w:rsidRPr="008B2714" w:rsidRDefault="00BB0353" w:rsidP="00BB0353">
            <w:pPr>
              <w:pStyle w:val="Geenafstand"/>
              <w:ind w:firstLine="708"/>
              <w:rPr>
                <w:color w:val="FFFFFF"/>
              </w:rPr>
            </w:pPr>
            <w:r w:rsidRPr="008B2714">
              <w:t>houtopstand;</w:t>
            </w:r>
            <w:r w:rsidRPr="008B2714">
              <w:rPr>
                <w:rFonts w:eastAsiaTheme="minorEastAsia"/>
                <w:color w:val="FFFFFF"/>
              </w:rPr>
              <w:t xml:space="preserve"> </w:t>
            </w:r>
          </w:p>
          <w:p w14:paraId="63E76A07" w14:textId="77777777" w:rsidR="00BB0353" w:rsidRDefault="00BB0353" w:rsidP="00BB0353">
            <w:pPr>
              <w:pStyle w:val="Geenafstand"/>
              <w:ind w:firstLine="708"/>
            </w:pPr>
            <w:r w:rsidRPr="008B2714">
              <w:t xml:space="preserve">c. de waarde van de houtopstand voor </w:t>
            </w:r>
          </w:p>
          <w:p w14:paraId="777EA97E" w14:textId="3FDB8AB3" w:rsidR="00BB0353" w:rsidRPr="008B2714" w:rsidRDefault="00BB0353" w:rsidP="00BB0353">
            <w:pPr>
              <w:pStyle w:val="Geenafstand"/>
              <w:ind w:firstLine="708"/>
              <w:rPr>
                <w:color w:val="FFFFFF"/>
              </w:rPr>
            </w:pPr>
            <w:r w:rsidRPr="008B2714">
              <w:t>stads- en dorpsschoon;</w:t>
            </w:r>
            <w:r w:rsidRPr="008B2714">
              <w:rPr>
                <w:rFonts w:eastAsiaTheme="minorEastAsia"/>
                <w:color w:val="FFFFFF"/>
              </w:rPr>
              <w:t xml:space="preserve"> </w:t>
            </w:r>
          </w:p>
          <w:p w14:paraId="6464CE0A" w14:textId="77777777" w:rsidR="00BB0353" w:rsidRDefault="00BB0353" w:rsidP="00BB0353">
            <w:pPr>
              <w:pStyle w:val="Geenafstand"/>
              <w:ind w:firstLine="708"/>
            </w:pPr>
            <w:r w:rsidRPr="008B2714">
              <w:t xml:space="preserve">d. de beeldbepalende waarde van de </w:t>
            </w:r>
          </w:p>
          <w:p w14:paraId="51393358" w14:textId="0A414DBF" w:rsidR="00BB0353" w:rsidRPr="008B2714" w:rsidRDefault="00BB0353" w:rsidP="00BB0353">
            <w:pPr>
              <w:pStyle w:val="Geenafstand"/>
              <w:ind w:firstLine="708"/>
              <w:rPr>
                <w:color w:val="FFFFFF"/>
              </w:rPr>
            </w:pPr>
            <w:r w:rsidRPr="008B2714">
              <w:t>houtopstand;</w:t>
            </w:r>
            <w:r w:rsidRPr="008B2714">
              <w:rPr>
                <w:rFonts w:eastAsiaTheme="minorEastAsia"/>
                <w:color w:val="FFFFFF"/>
              </w:rPr>
              <w:t xml:space="preserve"> </w:t>
            </w:r>
          </w:p>
          <w:p w14:paraId="06505263" w14:textId="77777777" w:rsidR="00BB0353" w:rsidRDefault="00BB0353" w:rsidP="00BB0353">
            <w:pPr>
              <w:pStyle w:val="Geenafstand"/>
              <w:ind w:firstLine="708"/>
            </w:pPr>
            <w:r w:rsidRPr="008B2714">
              <w:t xml:space="preserve">e. de cultuurhistorische waarde van de </w:t>
            </w:r>
          </w:p>
          <w:p w14:paraId="1A739874" w14:textId="527543B4" w:rsidR="00BB0353" w:rsidRPr="008B2714" w:rsidRDefault="00BB0353" w:rsidP="00BB0353">
            <w:pPr>
              <w:pStyle w:val="Geenafstand"/>
              <w:ind w:firstLine="708"/>
              <w:rPr>
                <w:color w:val="FFFFFF"/>
              </w:rPr>
            </w:pPr>
            <w:r w:rsidRPr="008B2714">
              <w:t>houtopstand; of</w:t>
            </w:r>
            <w:r w:rsidRPr="008B2714">
              <w:rPr>
                <w:rFonts w:eastAsiaTheme="minorEastAsia"/>
                <w:color w:val="FFFFFF"/>
              </w:rPr>
              <w:t xml:space="preserve"> </w:t>
            </w:r>
          </w:p>
          <w:p w14:paraId="77B342E1" w14:textId="77777777" w:rsidR="00BB0353" w:rsidRDefault="00BB0353" w:rsidP="00BB0353">
            <w:pPr>
              <w:pStyle w:val="Geenafstand"/>
              <w:ind w:firstLine="708"/>
            </w:pPr>
            <w:r w:rsidRPr="008B2714">
              <w:lastRenderedPageBreak/>
              <w:t xml:space="preserve">f. de waarde voor de leefbaarheid van </w:t>
            </w:r>
          </w:p>
          <w:p w14:paraId="5FAC59AE" w14:textId="3319A08F" w:rsidR="00BB0353" w:rsidRPr="008B2714" w:rsidRDefault="00BB0353" w:rsidP="00BB0353">
            <w:pPr>
              <w:pStyle w:val="Geenafstand"/>
              <w:ind w:firstLine="708"/>
              <w:rPr>
                <w:color w:val="FFFFFF"/>
              </w:rPr>
            </w:pPr>
            <w:r w:rsidRPr="008B2714">
              <w:t>de houtopstand. </w:t>
            </w:r>
            <w:r w:rsidRPr="008B2714">
              <w:rPr>
                <w:rFonts w:eastAsiaTheme="minorEastAsia"/>
                <w:color w:val="FFFFFF"/>
              </w:rPr>
              <w:t xml:space="preserve"> </w:t>
            </w:r>
          </w:p>
          <w:p w14:paraId="71F9433F" w14:textId="77777777" w:rsidR="00BB0353" w:rsidRPr="008B2714" w:rsidRDefault="00BB0353" w:rsidP="00BB0353">
            <w:pPr>
              <w:pStyle w:val="Geenafstand"/>
              <w:rPr>
                <w:color w:val="FFFFFF"/>
              </w:rPr>
            </w:pPr>
            <w:r w:rsidRPr="00BB0353">
              <w:rPr>
                <w:rFonts w:cs="Arial"/>
                <w:i/>
              </w:rPr>
              <w:t>3</w:t>
            </w:r>
            <w:r w:rsidRPr="008B2714">
              <w:rPr>
                <w:rFonts w:cs="Arial"/>
              </w:rPr>
              <w:t>. Het eerste lid is niet van toepassing als de burgemeester toestemming verleent voor het vellen van een houtopstand in verband met een spoedeisend belang voor de openbare orde of een direct gevaar voor personen of goederen.</w:t>
            </w:r>
          </w:p>
          <w:p w14:paraId="0295BC54" w14:textId="77777777" w:rsidR="00BB0353" w:rsidRPr="008B2714" w:rsidRDefault="00BB0353" w:rsidP="00BB0353">
            <w:pPr>
              <w:pStyle w:val="Geenafstand"/>
              <w:rPr>
                <w:color w:val="FFFFFF"/>
              </w:rPr>
            </w:pPr>
            <w:r w:rsidRPr="00BB0353">
              <w:rPr>
                <w:i/>
              </w:rPr>
              <w:t>4</w:t>
            </w:r>
            <w:r w:rsidRPr="008B2714">
              <w:t xml:space="preserve">. Het bevoegd gezag kan een </w:t>
            </w:r>
            <w:proofErr w:type="spellStart"/>
            <w:r w:rsidRPr="008B2714">
              <w:t>herplantplicht</w:t>
            </w:r>
            <w:proofErr w:type="spellEnd"/>
            <w:r w:rsidRPr="008B2714">
              <w:t xml:space="preserve"> opleggen onder nader te stellen voorschriften.</w:t>
            </w:r>
            <w:r w:rsidRPr="008B2714">
              <w:rPr>
                <w:rFonts w:eastAsiaTheme="minorEastAsia"/>
                <w:color w:val="FFFFFF"/>
              </w:rPr>
              <w:t xml:space="preserve"> </w:t>
            </w:r>
          </w:p>
          <w:p w14:paraId="42571A9F" w14:textId="440B3BDD" w:rsidR="00BB0353" w:rsidRPr="00BB0353" w:rsidRDefault="00BB0353" w:rsidP="002E7419">
            <w:pPr>
              <w:pStyle w:val="Geenafstand"/>
              <w:rPr>
                <w:color w:val="FFFFFF"/>
              </w:rPr>
            </w:pPr>
            <w:r w:rsidRPr="00BB0353">
              <w:rPr>
                <w:i/>
              </w:rPr>
              <w:t>5</w:t>
            </w:r>
            <w:r w:rsidRPr="008B2714">
              <w:t>. Op de vergunning is paragraaf 4.1.3.3 van de Algemene wet bestuursrecht (positieve fictieve beschikking bij niet tijdig beslissen) van toepassing.</w:t>
            </w:r>
            <w:r w:rsidRPr="008B2714">
              <w:rPr>
                <w:rFonts w:eastAsiaTheme="minorEastAsia"/>
                <w:color w:val="FFFFFF"/>
              </w:rPr>
              <w:t xml:space="preserve"> </w:t>
            </w:r>
          </w:p>
        </w:tc>
        <w:tc>
          <w:tcPr>
            <w:tcW w:w="4531" w:type="dxa"/>
          </w:tcPr>
          <w:p w14:paraId="22A50B73" w14:textId="77777777" w:rsidR="00BB0353" w:rsidRPr="001D04AA" w:rsidRDefault="00BB0353" w:rsidP="002E7419">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lastRenderedPageBreak/>
              <w:t>Nieuwe tekst</w:t>
            </w:r>
          </w:p>
          <w:p w14:paraId="30B4F6DF" w14:textId="77777777" w:rsidR="00BB0353" w:rsidRPr="00445451" w:rsidRDefault="00BB0353" w:rsidP="002E7419"/>
          <w:p w14:paraId="3FDF91F2" w14:textId="77777777" w:rsidR="00BB0353" w:rsidRDefault="00BB0353" w:rsidP="00BB0353">
            <w:pPr>
              <w:pStyle w:val="Kop3"/>
              <w:outlineLvl w:val="2"/>
              <w:rPr>
                <w:sz w:val="22"/>
                <w:szCs w:val="22"/>
              </w:rPr>
            </w:pPr>
            <w:r w:rsidRPr="00BB0353">
              <w:rPr>
                <w:sz w:val="22"/>
                <w:szCs w:val="22"/>
              </w:rPr>
              <w:t>Artikel 4:11 Omgevingsvergunning voor het vellen van houtopstanden </w:t>
            </w:r>
          </w:p>
          <w:p w14:paraId="451D0163" w14:textId="77777777" w:rsidR="00BB0353" w:rsidRPr="00BB0353" w:rsidRDefault="00BB0353" w:rsidP="00BB0353"/>
          <w:p w14:paraId="7EEECA26" w14:textId="04CB1846" w:rsidR="00BB0353" w:rsidRDefault="00BB0353" w:rsidP="00BB0353">
            <w:pPr>
              <w:rPr>
                <w:b/>
              </w:rPr>
            </w:pPr>
            <w:r w:rsidRPr="0026456B">
              <w:rPr>
                <w:b/>
              </w:rPr>
              <w:t>1.</w:t>
            </w:r>
            <w:r>
              <w:t xml:space="preserve"> </w:t>
            </w:r>
            <w:r w:rsidRPr="00BB0353">
              <w:rPr>
                <w:b/>
              </w:rPr>
              <w:t>Het college stelt een Bomenlijst vast waarop de monumentale en andere beschermingswaardige bomen in de gemeente worden vermeld.</w:t>
            </w:r>
          </w:p>
          <w:p w14:paraId="073224CC" w14:textId="40DCF40E" w:rsidR="00DE456F" w:rsidRPr="00BB0353" w:rsidRDefault="00BB0353" w:rsidP="00BB0353">
            <w:pPr>
              <w:rPr>
                <w:b/>
              </w:rPr>
            </w:pPr>
            <w:r w:rsidRPr="0026456B">
              <w:rPr>
                <w:b/>
              </w:rPr>
              <w:t>2.</w:t>
            </w:r>
            <w:r w:rsidRPr="002445DF">
              <w:t xml:space="preserve"> </w:t>
            </w:r>
            <w:r w:rsidRPr="0026456B">
              <w:t xml:space="preserve">Het is verboden zonder vergunning van het bevoegd gezag houtopstanden te vellen of te doen vellen die vermeld staan op de </w:t>
            </w:r>
            <w:r w:rsidRPr="00BB0353">
              <w:rPr>
                <w:b/>
              </w:rPr>
              <w:t>in het eerste lid genoemde Bomenlijst</w:t>
            </w:r>
            <w:r w:rsidRPr="00273CD9">
              <w:t>.</w:t>
            </w:r>
          </w:p>
          <w:p w14:paraId="29CE20D2" w14:textId="66DD864D" w:rsidR="00BB0353" w:rsidRPr="008B2714" w:rsidRDefault="00BB0353" w:rsidP="00BB0353">
            <w:pPr>
              <w:pStyle w:val="Geenafstand"/>
            </w:pPr>
            <w:r w:rsidRPr="00BB0353">
              <w:rPr>
                <w:b/>
              </w:rPr>
              <w:t>3</w:t>
            </w:r>
            <w:r w:rsidRPr="008B2714">
              <w:t xml:space="preserve">. In afwijking van artikel 1:8 kan de vergunning worden geweigerd op grond van: </w:t>
            </w:r>
          </w:p>
          <w:p w14:paraId="63CDEC6F" w14:textId="77777777" w:rsidR="00BB0353" w:rsidRDefault="00BB0353" w:rsidP="00BB0353">
            <w:pPr>
              <w:pStyle w:val="Geenafstand"/>
              <w:ind w:firstLine="708"/>
            </w:pPr>
            <w:r w:rsidRPr="008B2714">
              <w:t xml:space="preserve">a. de natuurwaarde van de </w:t>
            </w:r>
            <w:proofErr w:type="spellStart"/>
            <w:r w:rsidRPr="008B2714">
              <w:t>houtop</w:t>
            </w:r>
            <w:proofErr w:type="spellEnd"/>
            <w:r>
              <w:t>-</w:t>
            </w:r>
          </w:p>
          <w:p w14:paraId="6DF4377D" w14:textId="77777777" w:rsidR="00BB0353" w:rsidRPr="008B2714" w:rsidRDefault="00BB0353" w:rsidP="00BB0353">
            <w:pPr>
              <w:pStyle w:val="Geenafstand"/>
              <w:ind w:firstLine="708"/>
              <w:rPr>
                <w:color w:val="FFFFFF"/>
              </w:rPr>
            </w:pPr>
            <w:r w:rsidRPr="008B2714">
              <w:t>stand;</w:t>
            </w:r>
            <w:r w:rsidRPr="008B2714">
              <w:rPr>
                <w:rFonts w:eastAsiaTheme="minorEastAsia"/>
                <w:color w:val="FFFFFF"/>
              </w:rPr>
              <w:t xml:space="preserve"> </w:t>
            </w:r>
          </w:p>
          <w:p w14:paraId="4D019618" w14:textId="77777777" w:rsidR="00BB0353" w:rsidRDefault="00BB0353" w:rsidP="00BB0353">
            <w:pPr>
              <w:pStyle w:val="Geenafstand"/>
              <w:ind w:firstLine="708"/>
            </w:pPr>
            <w:r w:rsidRPr="008B2714">
              <w:t xml:space="preserve">b. de landschappelijke waarde van de </w:t>
            </w:r>
          </w:p>
          <w:p w14:paraId="50E7EEE9" w14:textId="77777777" w:rsidR="00BB0353" w:rsidRPr="008B2714" w:rsidRDefault="00BB0353" w:rsidP="00BB0353">
            <w:pPr>
              <w:pStyle w:val="Geenafstand"/>
              <w:ind w:firstLine="708"/>
              <w:rPr>
                <w:color w:val="FFFFFF"/>
              </w:rPr>
            </w:pPr>
            <w:r w:rsidRPr="008B2714">
              <w:t>houtopstand;</w:t>
            </w:r>
            <w:r w:rsidRPr="008B2714">
              <w:rPr>
                <w:rFonts w:eastAsiaTheme="minorEastAsia"/>
                <w:color w:val="FFFFFF"/>
              </w:rPr>
              <w:t xml:space="preserve"> </w:t>
            </w:r>
          </w:p>
          <w:p w14:paraId="6CC53277" w14:textId="77777777" w:rsidR="00BB0353" w:rsidRDefault="00BB0353" w:rsidP="00BB0353">
            <w:pPr>
              <w:pStyle w:val="Geenafstand"/>
              <w:ind w:firstLine="708"/>
            </w:pPr>
            <w:r w:rsidRPr="008B2714">
              <w:t xml:space="preserve">c. de waarde van de houtopstand voor </w:t>
            </w:r>
          </w:p>
          <w:p w14:paraId="642DE68E" w14:textId="77777777" w:rsidR="00BB0353" w:rsidRPr="008B2714" w:rsidRDefault="00BB0353" w:rsidP="00BB0353">
            <w:pPr>
              <w:pStyle w:val="Geenafstand"/>
              <w:ind w:firstLine="708"/>
              <w:rPr>
                <w:color w:val="FFFFFF"/>
              </w:rPr>
            </w:pPr>
            <w:r w:rsidRPr="008B2714">
              <w:t>stads- en dorpsschoon;</w:t>
            </w:r>
            <w:r w:rsidRPr="008B2714">
              <w:rPr>
                <w:rFonts w:eastAsiaTheme="minorEastAsia"/>
                <w:color w:val="FFFFFF"/>
              </w:rPr>
              <w:t xml:space="preserve"> </w:t>
            </w:r>
          </w:p>
          <w:p w14:paraId="4FF2C202" w14:textId="77777777" w:rsidR="00BB0353" w:rsidRDefault="00BB0353" w:rsidP="00BB0353">
            <w:pPr>
              <w:pStyle w:val="Geenafstand"/>
              <w:ind w:firstLine="708"/>
            </w:pPr>
            <w:r w:rsidRPr="008B2714">
              <w:t xml:space="preserve">d. de beeldbepalende waarde van de </w:t>
            </w:r>
          </w:p>
          <w:p w14:paraId="2F099A33" w14:textId="77777777" w:rsidR="00BB0353" w:rsidRPr="008B2714" w:rsidRDefault="00BB0353" w:rsidP="00BB0353">
            <w:pPr>
              <w:pStyle w:val="Geenafstand"/>
              <w:ind w:firstLine="708"/>
              <w:rPr>
                <w:color w:val="FFFFFF"/>
              </w:rPr>
            </w:pPr>
            <w:r w:rsidRPr="008B2714">
              <w:t>houtopstand;</w:t>
            </w:r>
            <w:r w:rsidRPr="008B2714">
              <w:rPr>
                <w:rFonts w:eastAsiaTheme="minorEastAsia"/>
                <w:color w:val="FFFFFF"/>
              </w:rPr>
              <w:t xml:space="preserve"> </w:t>
            </w:r>
          </w:p>
          <w:p w14:paraId="1E6D5758" w14:textId="77777777" w:rsidR="00BB0353" w:rsidRDefault="00BB0353" w:rsidP="00BB0353">
            <w:pPr>
              <w:pStyle w:val="Geenafstand"/>
              <w:ind w:firstLine="708"/>
            </w:pPr>
            <w:r w:rsidRPr="008B2714">
              <w:t xml:space="preserve">e. de cultuurhistorische waarde van de </w:t>
            </w:r>
          </w:p>
          <w:p w14:paraId="63BC8303" w14:textId="77777777" w:rsidR="00BB0353" w:rsidRPr="008B2714" w:rsidRDefault="00BB0353" w:rsidP="00BB0353">
            <w:pPr>
              <w:pStyle w:val="Geenafstand"/>
              <w:ind w:firstLine="708"/>
              <w:rPr>
                <w:color w:val="FFFFFF"/>
              </w:rPr>
            </w:pPr>
            <w:r w:rsidRPr="008B2714">
              <w:t>houtopstand; of</w:t>
            </w:r>
            <w:r w:rsidRPr="008B2714">
              <w:rPr>
                <w:rFonts w:eastAsiaTheme="minorEastAsia"/>
                <w:color w:val="FFFFFF"/>
              </w:rPr>
              <w:t xml:space="preserve"> </w:t>
            </w:r>
          </w:p>
          <w:p w14:paraId="51FB0532" w14:textId="77777777" w:rsidR="00BB0353" w:rsidRDefault="00BB0353" w:rsidP="00BB0353">
            <w:pPr>
              <w:pStyle w:val="Geenafstand"/>
              <w:ind w:firstLine="708"/>
            </w:pPr>
            <w:r w:rsidRPr="008B2714">
              <w:lastRenderedPageBreak/>
              <w:t xml:space="preserve">f. de waarde voor de leefbaarheid van </w:t>
            </w:r>
          </w:p>
          <w:p w14:paraId="260339B7" w14:textId="77777777" w:rsidR="00BB0353" w:rsidRPr="008B2714" w:rsidRDefault="00BB0353" w:rsidP="00BB0353">
            <w:pPr>
              <w:pStyle w:val="Geenafstand"/>
              <w:ind w:firstLine="708"/>
              <w:rPr>
                <w:color w:val="FFFFFF"/>
              </w:rPr>
            </w:pPr>
            <w:r w:rsidRPr="008B2714">
              <w:t>de houtopstand. </w:t>
            </w:r>
            <w:r w:rsidRPr="008B2714">
              <w:rPr>
                <w:rFonts w:eastAsiaTheme="minorEastAsia"/>
                <w:color w:val="FFFFFF"/>
              </w:rPr>
              <w:t xml:space="preserve"> </w:t>
            </w:r>
          </w:p>
          <w:p w14:paraId="64C9E032" w14:textId="5EF1A390" w:rsidR="00BB0353" w:rsidRPr="008B2714" w:rsidRDefault="00BB0353" w:rsidP="00BB0353">
            <w:pPr>
              <w:pStyle w:val="Geenafstand"/>
              <w:rPr>
                <w:color w:val="FFFFFF"/>
              </w:rPr>
            </w:pPr>
            <w:r w:rsidRPr="00BB0353">
              <w:rPr>
                <w:rFonts w:cs="Arial"/>
                <w:b/>
              </w:rPr>
              <w:t>4</w:t>
            </w:r>
            <w:r w:rsidRPr="008B2714">
              <w:rPr>
                <w:rFonts w:cs="Arial"/>
              </w:rPr>
              <w:t>. Het eerste lid is niet van toepassing als de burgemeester toestemming verleent voor het vellen van een houtopstand in verband met een spoedeisend belang voor de openbare orde of een direct gevaar voor personen of goederen.</w:t>
            </w:r>
          </w:p>
          <w:p w14:paraId="2FAAB947" w14:textId="25F7C14B" w:rsidR="00BB0353" w:rsidRPr="008B2714" w:rsidRDefault="00BB0353" w:rsidP="00BB0353">
            <w:pPr>
              <w:pStyle w:val="Geenafstand"/>
              <w:rPr>
                <w:color w:val="FFFFFF"/>
              </w:rPr>
            </w:pPr>
            <w:r w:rsidRPr="00BB0353">
              <w:rPr>
                <w:b/>
              </w:rPr>
              <w:t>5</w:t>
            </w:r>
            <w:r w:rsidRPr="008B2714">
              <w:t xml:space="preserve">. Het bevoegd gezag kan een </w:t>
            </w:r>
            <w:proofErr w:type="spellStart"/>
            <w:r w:rsidRPr="008B2714">
              <w:t>herplantplicht</w:t>
            </w:r>
            <w:proofErr w:type="spellEnd"/>
            <w:r w:rsidRPr="008B2714">
              <w:t xml:space="preserve"> opleggen onder nader te stellen voorschriften.</w:t>
            </w:r>
            <w:r w:rsidRPr="008B2714">
              <w:rPr>
                <w:rFonts w:eastAsiaTheme="minorEastAsia"/>
                <w:color w:val="FFFFFF"/>
              </w:rPr>
              <w:t xml:space="preserve"> </w:t>
            </w:r>
          </w:p>
          <w:p w14:paraId="2AC7B833" w14:textId="39923777" w:rsidR="00BB0353" w:rsidRPr="00BB0353" w:rsidRDefault="00BB0353" w:rsidP="002E7419">
            <w:pPr>
              <w:pStyle w:val="Geenafstand"/>
              <w:rPr>
                <w:color w:val="FFFFFF"/>
              </w:rPr>
            </w:pPr>
            <w:r w:rsidRPr="00BB0353">
              <w:rPr>
                <w:b/>
              </w:rPr>
              <w:t>6</w:t>
            </w:r>
            <w:r w:rsidRPr="008B2714">
              <w:t>. Op de vergunning is paragraaf 4.1.3.3 van de Algemene wet bestuursrecht (positieve fictieve beschikking bij niet tijdig beslissen) van toepassing.</w:t>
            </w:r>
          </w:p>
        </w:tc>
      </w:tr>
    </w:tbl>
    <w:p w14:paraId="4D2A6E5B" w14:textId="77777777" w:rsidR="00BB0353" w:rsidRDefault="00BB0353" w:rsidP="00BB0353">
      <w:pPr>
        <w:pStyle w:val="Geenafstand"/>
        <w:rPr>
          <w:rFonts w:cs="Arial"/>
        </w:rPr>
      </w:pPr>
    </w:p>
    <w:p w14:paraId="7621D8D4" w14:textId="77777777" w:rsidR="00BB0353" w:rsidRPr="001D04AA" w:rsidRDefault="00BB0353" w:rsidP="00A77AD5">
      <w:pPr>
        <w:pStyle w:val="Geenafstand"/>
        <w:rPr>
          <w:rFonts w:cs="Arial"/>
        </w:rPr>
      </w:pPr>
    </w:p>
    <w:p w14:paraId="25D5F73B" w14:textId="3C7E0F52" w:rsidR="00C30B66" w:rsidRPr="001D04AA" w:rsidRDefault="00615844" w:rsidP="00C30B66">
      <w:pPr>
        <w:pStyle w:val="Geenafstand"/>
        <w:rPr>
          <w:rFonts w:cs="Arial"/>
          <w:bCs/>
        </w:rPr>
      </w:pPr>
      <w:r>
        <w:rPr>
          <w:rFonts w:cs="Arial"/>
          <w:bCs/>
        </w:rPr>
        <w:t>Artikel 5:8 (onderdeel H</w:t>
      </w:r>
      <w:r w:rsidR="00C30B66">
        <w:rPr>
          <w:rFonts w:cs="Arial"/>
          <w:bCs/>
        </w:rPr>
        <w:t xml:space="preserve"> van het wijzigingsbesluit)</w:t>
      </w:r>
      <w:r w:rsidR="00C30B66" w:rsidRPr="001D04AA">
        <w:rPr>
          <w:rFonts w:cs="Arial"/>
          <w:bCs/>
        </w:rPr>
        <w:t xml:space="preserve"> wordt gewijzigd als volgt:</w:t>
      </w:r>
    </w:p>
    <w:p w14:paraId="1C7A4D2E" w14:textId="77777777" w:rsidR="00C30B66" w:rsidRPr="001D04AA" w:rsidRDefault="00C30B66" w:rsidP="00C30B66">
      <w:pPr>
        <w:pStyle w:val="Geenafstand"/>
        <w:rPr>
          <w:rFonts w:cs="Arial"/>
        </w:rPr>
      </w:pPr>
    </w:p>
    <w:tbl>
      <w:tblPr>
        <w:tblStyle w:val="Tabelraster"/>
        <w:tblW w:w="0" w:type="auto"/>
        <w:tblLook w:val="04A0" w:firstRow="1" w:lastRow="0" w:firstColumn="1" w:lastColumn="0" w:noHBand="0" w:noVBand="1"/>
      </w:tblPr>
      <w:tblGrid>
        <w:gridCol w:w="4531"/>
        <w:gridCol w:w="4531"/>
      </w:tblGrid>
      <w:tr w:rsidR="00C30B66" w:rsidRPr="001D04AA" w14:paraId="3A8E1C0C" w14:textId="77777777" w:rsidTr="002E7419">
        <w:tc>
          <w:tcPr>
            <w:tcW w:w="4531" w:type="dxa"/>
          </w:tcPr>
          <w:p w14:paraId="1AEFA0C6" w14:textId="77777777" w:rsidR="00C30B66" w:rsidRPr="001D04AA" w:rsidRDefault="00C30B66" w:rsidP="002E7419">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75F79535" w14:textId="77777777" w:rsidR="00C30B66" w:rsidRPr="001D04AA" w:rsidRDefault="00C30B66" w:rsidP="002E7419">
            <w:pPr>
              <w:pStyle w:val="Geenafstand"/>
              <w:rPr>
                <w:rFonts w:cs="Arial"/>
                <w:b/>
              </w:rPr>
            </w:pPr>
          </w:p>
          <w:p w14:paraId="6535D7A9" w14:textId="77777777" w:rsidR="00C30B66" w:rsidRDefault="00C30B66" w:rsidP="00C30B66">
            <w:pPr>
              <w:pStyle w:val="Kop3"/>
              <w:outlineLvl w:val="2"/>
              <w:rPr>
                <w:sz w:val="22"/>
                <w:szCs w:val="22"/>
              </w:rPr>
            </w:pPr>
            <w:r w:rsidRPr="00C30B66">
              <w:rPr>
                <w:sz w:val="22"/>
                <w:szCs w:val="22"/>
              </w:rPr>
              <w:t>Artikel 5:8 Parkeren van grote voertuigen </w:t>
            </w:r>
          </w:p>
          <w:p w14:paraId="1E9F131B" w14:textId="77777777" w:rsidR="00C30B66" w:rsidRPr="00C30B66" w:rsidRDefault="00C30B66" w:rsidP="00C30B66"/>
          <w:p w14:paraId="5D9F5040" w14:textId="77777777" w:rsidR="00C30B66" w:rsidRPr="00B3611D" w:rsidRDefault="00C30B66" w:rsidP="00C30B66">
            <w:pPr>
              <w:pStyle w:val="Geenafstand"/>
              <w:rPr>
                <w:color w:val="FFFFFF"/>
              </w:rPr>
            </w:pPr>
            <w:r w:rsidRPr="00B3611D">
              <w:t>1. Het is verboden een voertuig dat, met inbegrip van de lading, een lengte heeft van meer dan 6 meter of een hoogte van meer dan 2,4 meter te parkeren op een door het college aangewezen plaats, waar dit naar zijn oordeel schadelijk is voor het uiterlijk aanzien van de gemeente.</w:t>
            </w:r>
            <w:r w:rsidRPr="00B3611D">
              <w:rPr>
                <w:rFonts w:eastAsiaTheme="minorEastAsia"/>
                <w:color w:val="FFFFFF"/>
              </w:rPr>
              <w:t xml:space="preserve"> </w:t>
            </w:r>
          </w:p>
          <w:p w14:paraId="43D689A2" w14:textId="77777777" w:rsidR="00C30B66" w:rsidRPr="00B3611D" w:rsidRDefault="00C30B66" w:rsidP="00C30B66">
            <w:pPr>
              <w:pStyle w:val="Geenafstand"/>
              <w:rPr>
                <w:color w:val="FFFFFF"/>
              </w:rPr>
            </w:pPr>
            <w:r w:rsidRPr="00B3611D">
              <w:t>2. Het is verboden een voertuig dat, met inbegrip van de lading, een lengte heeft van meer dan 6 meter te parkeren op een door het college aangewezen weg, waar dit parkeren naar zijn oordeel buitensporig is met het oog op de verdeling van beschikbare parkeerruimte.</w:t>
            </w:r>
            <w:r w:rsidRPr="00B3611D">
              <w:rPr>
                <w:rFonts w:eastAsiaTheme="minorEastAsia"/>
                <w:color w:val="FFFFFF"/>
              </w:rPr>
              <w:t xml:space="preserve"> </w:t>
            </w:r>
          </w:p>
          <w:p w14:paraId="186AD249" w14:textId="77777777" w:rsidR="00C30B66" w:rsidRPr="00B3611D" w:rsidRDefault="00C30B66" w:rsidP="00C30B66">
            <w:pPr>
              <w:pStyle w:val="Geenafstand"/>
              <w:rPr>
                <w:color w:val="FFFFFF"/>
              </w:rPr>
            </w:pPr>
            <w:r w:rsidRPr="00B3611D">
              <w:t>3. Het verbod in het tweede lid is niet van toepassing op werkdagen van maandag tot en met vrijdag, dagelijks van 08.00 tot 18.00 uur.</w:t>
            </w:r>
            <w:r w:rsidRPr="00B3611D">
              <w:rPr>
                <w:rFonts w:eastAsiaTheme="minorEastAsia"/>
                <w:color w:val="FFFFFF"/>
              </w:rPr>
              <w:t xml:space="preserve"> </w:t>
            </w:r>
          </w:p>
          <w:p w14:paraId="55120A78" w14:textId="77777777" w:rsidR="00C30B66" w:rsidRPr="00B3611D" w:rsidRDefault="00C30B66" w:rsidP="00C30B66">
            <w:pPr>
              <w:pStyle w:val="Geenafstand"/>
              <w:rPr>
                <w:color w:val="FFFFFF"/>
              </w:rPr>
            </w:pPr>
            <w:r w:rsidRPr="00B3611D">
              <w:t xml:space="preserve">4. </w:t>
            </w:r>
            <w:r w:rsidRPr="00C30B66">
              <w:rPr>
                <w:i/>
              </w:rPr>
              <w:t>Het verbod in het tweede lid is</w:t>
            </w:r>
            <w:r w:rsidRPr="00B3611D">
              <w:t xml:space="preserve"> voorts niet van toepassing op campers, kampeerauto’s, caravans en kampeerwagens, voor zover deze voertuigen niet langer dan drie achtereenvolgende dagen op de weg worden geplaatst of gehouden.</w:t>
            </w:r>
            <w:r w:rsidRPr="00B3611D">
              <w:rPr>
                <w:rFonts w:eastAsiaTheme="minorEastAsia"/>
                <w:color w:val="FFFFFF"/>
              </w:rPr>
              <w:t xml:space="preserve"> </w:t>
            </w:r>
          </w:p>
          <w:p w14:paraId="3028702B" w14:textId="77777777" w:rsidR="00C30B66" w:rsidRPr="00B3611D" w:rsidRDefault="00C30B66" w:rsidP="00C30B66">
            <w:pPr>
              <w:pStyle w:val="Geenafstand"/>
              <w:rPr>
                <w:color w:val="FFFFFF"/>
              </w:rPr>
            </w:pPr>
            <w:r w:rsidRPr="00B3611D">
              <w:t>5. Het college kan van de in het eerste en tweede lid gestelde verboden ontheffing verlenen.</w:t>
            </w:r>
            <w:r w:rsidRPr="00B3611D">
              <w:rPr>
                <w:rFonts w:eastAsiaTheme="minorEastAsia"/>
                <w:color w:val="FFFFFF"/>
              </w:rPr>
              <w:t xml:space="preserve"> </w:t>
            </w:r>
          </w:p>
          <w:p w14:paraId="11B1E360" w14:textId="36780642" w:rsidR="00C30B66" w:rsidRPr="00BB0353" w:rsidRDefault="00C30B66" w:rsidP="002E7419">
            <w:pPr>
              <w:pStyle w:val="Geenafstand"/>
              <w:rPr>
                <w:color w:val="FFFFFF"/>
              </w:rPr>
            </w:pPr>
            <w:r w:rsidRPr="00B3611D">
              <w:t>6. Op de ontheffing is paragraaf 4.1.3.3 van de Algemene wet bestuursrecht (positieve fictieve beschikking bij niet tijdig beslissen) van toepassing.</w:t>
            </w:r>
            <w:r w:rsidRPr="00B3611D">
              <w:rPr>
                <w:rFonts w:eastAsiaTheme="minorEastAsia"/>
                <w:color w:val="FFFFFF"/>
              </w:rPr>
              <w:t xml:space="preserve"> </w:t>
            </w:r>
          </w:p>
        </w:tc>
        <w:tc>
          <w:tcPr>
            <w:tcW w:w="4531" w:type="dxa"/>
          </w:tcPr>
          <w:p w14:paraId="706CA70C" w14:textId="77777777" w:rsidR="00C30B66" w:rsidRPr="001D04AA" w:rsidRDefault="00C30B66" w:rsidP="002E7419">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Nieuwe tekst</w:t>
            </w:r>
          </w:p>
          <w:p w14:paraId="13517B03" w14:textId="77777777" w:rsidR="00C30B66" w:rsidRPr="00445451" w:rsidRDefault="00C30B66" w:rsidP="002E7419"/>
          <w:p w14:paraId="17F342DF" w14:textId="77777777" w:rsidR="00C30B66" w:rsidRDefault="00C30B66" w:rsidP="00C30B66">
            <w:pPr>
              <w:pStyle w:val="Kop3"/>
              <w:outlineLvl w:val="2"/>
              <w:rPr>
                <w:sz w:val="22"/>
                <w:szCs w:val="22"/>
              </w:rPr>
            </w:pPr>
            <w:r w:rsidRPr="00C30B66">
              <w:rPr>
                <w:sz w:val="22"/>
                <w:szCs w:val="22"/>
              </w:rPr>
              <w:t>Artikel 5:8 Parkeren van grote voertuigen </w:t>
            </w:r>
          </w:p>
          <w:p w14:paraId="6A5931E3" w14:textId="77777777" w:rsidR="00C30B66" w:rsidRPr="00C30B66" w:rsidRDefault="00C30B66" w:rsidP="00C30B66"/>
          <w:p w14:paraId="7ADBB93D" w14:textId="77777777" w:rsidR="00C30B66" w:rsidRPr="00B3611D" w:rsidRDefault="00C30B66" w:rsidP="00C30B66">
            <w:pPr>
              <w:pStyle w:val="Geenafstand"/>
              <w:rPr>
                <w:color w:val="FFFFFF"/>
              </w:rPr>
            </w:pPr>
            <w:r w:rsidRPr="00B3611D">
              <w:t>1. Het is verboden een voertuig dat, met inbegrip van de lading, een lengte heeft van meer dan 6 meter of een hoogte van meer dan 2,4 meter te parkeren op een door het college aangewezen plaats, waar dit naar zijn oordeel schadelijk is voor het uiterlijk aanzien van de gemeente.</w:t>
            </w:r>
            <w:r w:rsidRPr="00B3611D">
              <w:rPr>
                <w:rFonts w:eastAsiaTheme="minorEastAsia"/>
                <w:color w:val="FFFFFF"/>
              </w:rPr>
              <w:t xml:space="preserve"> </w:t>
            </w:r>
          </w:p>
          <w:p w14:paraId="5A5E48F4" w14:textId="77777777" w:rsidR="00C30B66" w:rsidRPr="00B3611D" w:rsidRDefault="00C30B66" w:rsidP="00C30B66">
            <w:pPr>
              <w:pStyle w:val="Geenafstand"/>
              <w:rPr>
                <w:color w:val="FFFFFF"/>
              </w:rPr>
            </w:pPr>
            <w:r w:rsidRPr="00B3611D">
              <w:t>2. Het is verboden een voertuig dat, met inbegrip van de lading, een lengte heeft van meer dan 6 meter te parkeren op een door het college aangewezen weg, waar dit parkeren naar zijn oordeel buitensporig is met het oog op de verdeling van beschikbare parkeerruimte.</w:t>
            </w:r>
            <w:r w:rsidRPr="00B3611D">
              <w:rPr>
                <w:rFonts w:eastAsiaTheme="minorEastAsia"/>
                <w:color w:val="FFFFFF"/>
              </w:rPr>
              <w:t xml:space="preserve"> </w:t>
            </w:r>
          </w:p>
          <w:p w14:paraId="6E2192C7" w14:textId="77777777" w:rsidR="00C30B66" w:rsidRPr="00B3611D" w:rsidRDefault="00C30B66" w:rsidP="00C30B66">
            <w:pPr>
              <w:pStyle w:val="Geenafstand"/>
              <w:rPr>
                <w:color w:val="FFFFFF"/>
              </w:rPr>
            </w:pPr>
            <w:r w:rsidRPr="00B3611D">
              <w:t>3. Het verbod in het tweede lid is niet van toepassing op werkdagen van maandag tot en met vrijdag, dagelijks van 08.00 tot 18.00 uur.</w:t>
            </w:r>
            <w:r w:rsidRPr="00B3611D">
              <w:rPr>
                <w:rFonts w:eastAsiaTheme="minorEastAsia"/>
                <w:color w:val="FFFFFF"/>
              </w:rPr>
              <w:t xml:space="preserve"> </w:t>
            </w:r>
          </w:p>
          <w:p w14:paraId="1908C9D7" w14:textId="26BBB24E" w:rsidR="00C30B66" w:rsidRPr="00B3611D" w:rsidRDefault="00C30B66" w:rsidP="00C30B66">
            <w:pPr>
              <w:pStyle w:val="Geenafstand"/>
              <w:rPr>
                <w:color w:val="FFFFFF"/>
              </w:rPr>
            </w:pPr>
            <w:r w:rsidRPr="00B3611D">
              <w:t xml:space="preserve">4. </w:t>
            </w:r>
            <w:r>
              <w:rPr>
                <w:b/>
              </w:rPr>
              <w:t>De verboden in het eerste en tweede lid zijn</w:t>
            </w:r>
            <w:r w:rsidRPr="00B3611D">
              <w:t xml:space="preserve"> voorts niet van toepassing op campers, kampeerauto’s, caravans en kampeerwagens, voor zover deze voertuigen niet langer dan drie achtereenvolgende dagen op de weg worden geplaatst of gehouden.</w:t>
            </w:r>
            <w:r w:rsidRPr="00B3611D">
              <w:rPr>
                <w:rFonts w:eastAsiaTheme="minorEastAsia"/>
                <w:color w:val="FFFFFF"/>
              </w:rPr>
              <w:t xml:space="preserve"> </w:t>
            </w:r>
          </w:p>
          <w:p w14:paraId="0134062A" w14:textId="77777777" w:rsidR="00C30B66" w:rsidRPr="00B3611D" w:rsidRDefault="00C30B66" w:rsidP="00C30B66">
            <w:pPr>
              <w:pStyle w:val="Geenafstand"/>
              <w:rPr>
                <w:color w:val="FFFFFF"/>
              </w:rPr>
            </w:pPr>
            <w:r w:rsidRPr="00B3611D">
              <w:t>5. Het college kan van de in het eerste en tweede lid gestelde verboden ontheffing verlenen.</w:t>
            </w:r>
            <w:r w:rsidRPr="00B3611D">
              <w:rPr>
                <w:rFonts w:eastAsiaTheme="minorEastAsia"/>
                <w:color w:val="FFFFFF"/>
              </w:rPr>
              <w:t xml:space="preserve"> </w:t>
            </w:r>
          </w:p>
          <w:p w14:paraId="3761B5F4" w14:textId="3594DEEE" w:rsidR="00C30B66" w:rsidRPr="00BB0353" w:rsidRDefault="00C30B66" w:rsidP="002E7419">
            <w:pPr>
              <w:pStyle w:val="Geenafstand"/>
              <w:rPr>
                <w:color w:val="FFFFFF"/>
              </w:rPr>
            </w:pPr>
            <w:r w:rsidRPr="00B3611D">
              <w:t>6. Op de ontheffing is paragraaf 4.1.3.3 van de Algemene wet bestuursrecht (positieve fictieve beschikking bij niet tijdig beslissen) van toepassing.</w:t>
            </w:r>
            <w:r w:rsidRPr="00B3611D">
              <w:rPr>
                <w:rFonts w:eastAsiaTheme="minorEastAsia"/>
                <w:color w:val="FFFFFF"/>
              </w:rPr>
              <w:t xml:space="preserve"> </w:t>
            </w:r>
          </w:p>
        </w:tc>
      </w:tr>
    </w:tbl>
    <w:p w14:paraId="778BA3BC" w14:textId="77777777" w:rsidR="0033385D" w:rsidRDefault="0033385D" w:rsidP="00C30B66">
      <w:pPr>
        <w:pStyle w:val="Geenafstand"/>
        <w:rPr>
          <w:rFonts w:cs="Arial"/>
          <w:bCs/>
        </w:rPr>
      </w:pPr>
    </w:p>
    <w:p w14:paraId="1CADA2FB" w14:textId="6BF0796A" w:rsidR="00C30B66" w:rsidRPr="001D04AA" w:rsidRDefault="00C30B66" w:rsidP="00C30B66">
      <w:pPr>
        <w:pStyle w:val="Geenafstand"/>
        <w:rPr>
          <w:rFonts w:cs="Arial"/>
          <w:bCs/>
        </w:rPr>
      </w:pPr>
      <w:r>
        <w:rPr>
          <w:rFonts w:cs="Arial"/>
          <w:bCs/>
        </w:rPr>
        <w:lastRenderedPageBreak/>
        <w:t>Artik</w:t>
      </w:r>
      <w:r w:rsidR="00615844">
        <w:rPr>
          <w:rFonts w:cs="Arial"/>
          <w:bCs/>
        </w:rPr>
        <w:t>el 5:13 (onderdeel I</w:t>
      </w:r>
      <w:r>
        <w:rPr>
          <w:rFonts w:cs="Arial"/>
          <w:bCs/>
        </w:rPr>
        <w:t xml:space="preserve"> van het wijzigingsbesluit)</w:t>
      </w:r>
      <w:r w:rsidRPr="001D04AA">
        <w:rPr>
          <w:rFonts w:cs="Arial"/>
          <w:bCs/>
        </w:rPr>
        <w:t xml:space="preserve"> wordt gewijzigd als volgt:</w:t>
      </w:r>
    </w:p>
    <w:p w14:paraId="4C523B11" w14:textId="77777777" w:rsidR="00C30B66" w:rsidRPr="001D04AA" w:rsidRDefault="00C30B66" w:rsidP="00C30B66">
      <w:pPr>
        <w:pStyle w:val="Geenafstand"/>
        <w:rPr>
          <w:rFonts w:cs="Arial"/>
        </w:rPr>
      </w:pPr>
    </w:p>
    <w:tbl>
      <w:tblPr>
        <w:tblStyle w:val="Tabelraster"/>
        <w:tblW w:w="0" w:type="auto"/>
        <w:tblLook w:val="04A0" w:firstRow="1" w:lastRow="0" w:firstColumn="1" w:lastColumn="0" w:noHBand="0" w:noVBand="1"/>
      </w:tblPr>
      <w:tblGrid>
        <w:gridCol w:w="4531"/>
        <w:gridCol w:w="4531"/>
      </w:tblGrid>
      <w:tr w:rsidR="00C30B66" w:rsidRPr="001D04AA" w14:paraId="62C0F8EA" w14:textId="77777777" w:rsidTr="002E7419">
        <w:tc>
          <w:tcPr>
            <w:tcW w:w="4531" w:type="dxa"/>
          </w:tcPr>
          <w:p w14:paraId="09B0EABF" w14:textId="77777777" w:rsidR="00C30B66" w:rsidRPr="001D04AA" w:rsidRDefault="00C30B66" w:rsidP="002E7419">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632A669E" w14:textId="77777777" w:rsidR="00C30B66" w:rsidRPr="001D04AA" w:rsidRDefault="00C30B66" w:rsidP="002E7419">
            <w:pPr>
              <w:pStyle w:val="Geenafstand"/>
              <w:rPr>
                <w:rFonts w:cs="Arial"/>
                <w:b/>
              </w:rPr>
            </w:pPr>
          </w:p>
          <w:p w14:paraId="31000145" w14:textId="77777777" w:rsidR="00C30B66" w:rsidRPr="00E570EC" w:rsidRDefault="00C30B66" w:rsidP="00C30B66">
            <w:pPr>
              <w:rPr>
                <w:rFonts w:cs="Times New Roman"/>
                <w:b/>
                <w:iCs/>
              </w:rPr>
            </w:pPr>
            <w:r w:rsidRPr="00E570EC">
              <w:rPr>
                <w:rFonts w:cs="Times New Roman"/>
                <w:b/>
              </w:rPr>
              <w:t>Artikel 5:13 Inzameling van geld of goederen</w:t>
            </w:r>
          </w:p>
          <w:p w14:paraId="683D8E34" w14:textId="77777777" w:rsidR="00C30B66" w:rsidRPr="00E570EC" w:rsidRDefault="00C30B66" w:rsidP="00C30B66">
            <w:pPr>
              <w:rPr>
                <w:rFonts w:cs="Times New Roman"/>
                <w:iCs/>
              </w:rPr>
            </w:pPr>
          </w:p>
          <w:p w14:paraId="6C4BA6BF" w14:textId="77777777" w:rsidR="00C30B66" w:rsidRPr="00B3611D" w:rsidRDefault="00C30B66" w:rsidP="00C30B66">
            <w:pPr>
              <w:pStyle w:val="Geenafstand"/>
              <w:rPr>
                <w:color w:val="FFFFFF"/>
              </w:rPr>
            </w:pPr>
            <w:r w:rsidRPr="00B3611D">
              <w:t>1. Het is verboden zonder vergunning van het college een openbare inzameling van geld of goederen te houden of daartoe een intekenlijst aan te bieden.</w:t>
            </w:r>
            <w:r w:rsidRPr="00B3611D">
              <w:rPr>
                <w:rFonts w:eastAsiaTheme="minorEastAsia"/>
                <w:color w:val="FFFFFF"/>
              </w:rPr>
              <w:t xml:space="preserve"> </w:t>
            </w:r>
          </w:p>
          <w:p w14:paraId="2D48E5F3" w14:textId="77777777" w:rsidR="00C30B66" w:rsidRPr="00B3611D" w:rsidRDefault="00C30B66" w:rsidP="00C30B66">
            <w:pPr>
              <w:pStyle w:val="Geenafstand"/>
              <w:rPr>
                <w:color w:val="FFFFFF"/>
              </w:rPr>
            </w:pPr>
            <w:r w:rsidRPr="00B3611D">
              <w:t>2. Onder een inzameling van geld of goederen wordt mede verstaan: het bij het aanbieden van goederen, waartoe ook worden gerekend geschreven of gedrukte stukken, dan wel bij het aanbieden van diensten aanvaarden van geld of goederen, indien daarbij te kennen wordt gegeven of de indruk wordt gewekt dat de opbrengst geheel of ten dele voor een liefdadig of ideëel doel is bestemd.</w:t>
            </w:r>
            <w:r w:rsidRPr="00B3611D">
              <w:rPr>
                <w:rFonts w:eastAsiaTheme="minorEastAsia"/>
                <w:color w:val="FFFFFF"/>
              </w:rPr>
              <w:t xml:space="preserve"> </w:t>
            </w:r>
          </w:p>
          <w:p w14:paraId="60AA58CB" w14:textId="13DA21D9" w:rsidR="00C30B66" w:rsidRPr="00B3611D" w:rsidRDefault="00C30B66" w:rsidP="00C30B66">
            <w:pPr>
              <w:pStyle w:val="Geenafstand"/>
              <w:rPr>
                <w:color w:val="FFFFFF"/>
              </w:rPr>
            </w:pPr>
            <w:r w:rsidRPr="00B3611D">
              <w:t xml:space="preserve">3. Het verbod geldt niet voor een inzameling die </w:t>
            </w:r>
            <w:r w:rsidRPr="00EC7FED">
              <w:rPr>
                <w:i/>
              </w:rPr>
              <w:t>in besloten kring</w:t>
            </w:r>
            <w:r w:rsidR="00EC7FED">
              <w:t xml:space="preserve"> </w:t>
            </w:r>
            <w:r w:rsidR="00EC7FED" w:rsidRPr="00C97447">
              <w:rPr>
                <w:i/>
              </w:rPr>
              <w:t>gehouden wordt</w:t>
            </w:r>
            <w:r w:rsidR="00EC7FED" w:rsidRPr="00EC7FED">
              <w:rPr>
                <w:i/>
              </w:rPr>
              <w:t>.</w:t>
            </w:r>
            <w:r w:rsidRPr="00EC7FED">
              <w:rPr>
                <w:rFonts w:eastAsiaTheme="minorEastAsia"/>
                <w:i/>
                <w:color w:val="FFFFFF"/>
              </w:rPr>
              <w:t xml:space="preserve"> </w:t>
            </w:r>
          </w:p>
          <w:p w14:paraId="6EF26C76" w14:textId="77777777" w:rsidR="00EC7FED" w:rsidRDefault="00EC7FED" w:rsidP="00C30B66">
            <w:pPr>
              <w:pStyle w:val="Geenafstand"/>
            </w:pPr>
          </w:p>
          <w:p w14:paraId="6537EDC4" w14:textId="77777777" w:rsidR="00EC7FED" w:rsidRDefault="00EC7FED" w:rsidP="00C30B66">
            <w:pPr>
              <w:pStyle w:val="Geenafstand"/>
            </w:pPr>
          </w:p>
          <w:p w14:paraId="2DA95EA2" w14:textId="77777777" w:rsidR="00EC7FED" w:rsidRDefault="00EC7FED" w:rsidP="00C30B66">
            <w:pPr>
              <w:pStyle w:val="Geenafstand"/>
            </w:pPr>
          </w:p>
          <w:p w14:paraId="55A02BF1" w14:textId="77777777" w:rsidR="00EC7FED" w:rsidRDefault="00EC7FED" w:rsidP="00C30B66">
            <w:pPr>
              <w:pStyle w:val="Geenafstand"/>
            </w:pPr>
          </w:p>
          <w:p w14:paraId="7CC29423" w14:textId="77777777" w:rsidR="00EC7FED" w:rsidRDefault="00EC7FED" w:rsidP="00C30B66">
            <w:pPr>
              <w:pStyle w:val="Geenafstand"/>
            </w:pPr>
          </w:p>
          <w:p w14:paraId="11CC0FD7" w14:textId="1308693C" w:rsidR="00C30B66" w:rsidRPr="00F47FCF" w:rsidRDefault="00C30B66" w:rsidP="00F47FCF">
            <w:pPr>
              <w:pStyle w:val="Geenafstand"/>
              <w:rPr>
                <w:color w:val="FFFFFF"/>
              </w:rPr>
            </w:pPr>
            <w:r w:rsidRPr="00C97447">
              <w:t>4.</w:t>
            </w:r>
            <w:r w:rsidRPr="00B3611D">
              <w:t xml:space="preserve"> Op de vergunning is paragraaf 4.1.3.3 van de Algemene wet bestuursrecht (positieve fictieve beschikking bij niet tijdig beslissen) van toepassing.</w:t>
            </w:r>
            <w:r w:rsidRPr="00B3611D">
              <w:rPr>
                <w:rFonts w:eastAsiaTheme="minorEastAsia"/>
                <w:color w:val="FFFFFF"/>
              </w:rPr>
              <w:t xml:space="preserve"> </w:t>
            </w:r>
          </w:p>
        </w:tc>
        <w:tc>
          <w:tcPr>
            <w:tcW w:w="4531" w:type="dxa"/>
          </w:tcPr>
          <w:p w14:paraId="5C8868FF" w14:textId="77777777" w:rsidR="00C30B66" w:rsidRPr="001D04AA" w:rsidRDefault="00C30B66" w:rsidP="002E7419">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Nieuwe tekst</w:t>
            </w:r>
          </w:p>
          <w:p w14:paraId="7830D9D2" w14:textId="77777777" w:rsidR="00C30B66" w:rsidRPr="00445451" w:rsidRDefault="00C30B66" w:rsidP="002E7419"/>
          <w:p w14:paraId="74FC7292" w14:textId="77777777" w:rsidR="00C30B66" w:rsidRPr="00E570EC" w:rsidRDefault="00C30B66" w:rsidP="00C30B66">
            <w:pPr>
              <w:rPr>
                <w:rFonts w:cs="Times New Roman"/>
                <w:b/>
                <w:iCs/>
              </w:rPr>
            </w:pPr>
            <w:r w:rsidRPr="00E570EC">
              <w:rPr>
                <w:rFonts w:cs="Times New Roman"/>
                <w:b/>
              </w:rPr>
              <w:t>Artikel 5:13 Inzameling van geld of goederen</w:t>
            </w:r>
          </w:p>
          <w:p w14:paraId="13C44C71" w14:textId="77777777" w:rsidR="00C30B66" w:rsidRPr="00E570EC" w:rsidRDefault="00C30B66" w:rsidP="00C30B66">
            <w:pPr>
              <w:rPr>
                <w:rFonts w:cs="Times New Roman"/>
                <w:iCs/>
              </w:rPr>
            </w:pPr>
          </w:p>
          <w:p w14:paraId="6CB55933" w14:textId="77777777" w:rsidR="00C30B66" w:rsidRPr="00E570EC" w:rsidRDefault="00C30B66" w:rsidP="00C30B66">
            <w:pPr>
              <w:rPr>
                <w:rFonts w:cs="Times New Roman"/>
                <w:iCs/>
              </w:rPr>
            </w:pPr>
            <w:r w:rsidRPr="00E570EC">
              <w:rPr>
                <w:rFonts w:cs="Times New Roman"/>
              </w:rPr>
              <w:t xml:space="preserve">1. Het is verboden zonder vergunning van het college een openbare inzameling van geld of </w:t>
            </w:r>
            <w:r>
              <w:rPr>
                <w:rFonts w:cs="Times New Roman"/>
              </w:rPr>
              <w:t>goederen</w:t>
            </w:r>
            <w:r w:rsidRPr="00E570EC">
              <w:rPr>
                <w:rFonts w:cs="Times New Roman"/>
              </w:rPr>
              <w:t xml:space="preserve"> te houden of daarvoor een intekenlijst aan te bieden. </w:t>
            </w:r>
          </w:p>
          <w:p w14:paraId="042BE4AE" w14:textId="77777777" w:rsidR="00C30B66" w:rsidRPr="00E570EC" w:rsidRDefault="00C30B66" w:rsidP="00C30B66">
            <w:pPr>
              <w:rPr>
                <w:rFonts w:cs="Times New Roman"/>
                <w:iCs/>
              </w:rPr>
            </w:pPr>
            <w:r w:rsidRPr="00E570EC">
              <w:rPr>
                <w:rFonts w:cs="Times New Roman"/>
              </w:rPr>
              <w:t>2. Onder een inzameling als bedoeld in het eerste lid wordt mede verstaan</w:t>
            </w:r>
            <w:r>
              <w:rPr>
                <w:rFonts w:cs="Times New Roman"/>
              </w:rPr>
              <w:t>: het bij het aanbieden van goederen, waartoe ook worden gerekend geschreven of gedrukte stukken, dan wel het aanbieden van diensten aanvaarden van geld of goederen, indien daarbij te kennen wordt gegeven of de indruk wordt gewekt dat de opbrengst geheel of ten dele voor een liefdadig of ideëel doel is bestemd.</w:t>
            </w:r>
          </w:p>
          <w:p w14:paraId="22F09119" w14:textId="27608189" w:rsidR="00C30B66" w:rsidRPr="00C97447" w:rsidRDefault="00C30B66" w:rsidP="00C30B66">
            <w:pPr>
              <w:rPr>
                <w:rFonts w:cs="Times New Roman"/>
                <w:b/>
                <w:iCs/>
              </w:rPr>
            </w:pPr>
            <w:r w:rsidRPr="00E570EC">
              <w:rPr>
                <w:rFonts w:cs="Times New Roman"/>
              </w:rPr>
              <w:t>3. Het verbod geldt niet voor een inzameling die</w:t>
            </w:r>
            <w:r>
              <w:rPr>
                <w:rFonts w:cs="Times New Roman"/>
                <w:iCs/>
              </w:rPr>
              <w:t xml:space="preserve"> </w:t>
            </w:r>
            <w:r w:rsidR="00C97447" w:rsidRPr="00C97447">
              <w:rPr>
                <w:rFonts w:cs="Times New Roman"/>
                <w:b/>
                <w:iCs/>
              </w:rPr>
              <w:t xml:space="preserve">wordt </w:t>
            </w:r>
            <w:r w:rsidRPr="00C97447">
              <w:rPr>
                <w:rFonts w:cs="Times New Roman"/>
                <w:b/>
                <w:iCs/>
              </w:rPr>
              <w:t>gehouden</w:t>
            </w:r>
            <w:r w:rsidRPr="00C97447">
              <w:rPr>
                <w:rFonts w:cs="Times New Roman"/>
                <w:b/>
              </w:rPr>
              <w:t>:</w:t>
            </w:r>
          </w:p>
          <w:p w14:paraId="01FB342B" w14:textId="7A4D4AC1" w:rsidR="00C30B66" w:rsidRPr="00C97447" w:rsidRDefault="00C30B66" w:rsidP="00C30B66">
            <w:pPr>
              <w:pStyle w:val="Lijstalinea"/>
              <w:numPr>
                <w:ilvl w:val="0"/>
                <w:numId w:val="9"/>
              </w:numPr>
              <w:rPr>
                <w:rFonts w:cs="Times New Roman"/>
                <w:b/>
                <w:iCs/>
              </w:rPr>
            </w:pPr>
            <w:r w:rsidRPr="00C97447">
              <w:rPr>
                <w:rFonts w:cs="Times New Roman"/>
                <w:b/>
                <w:iCs/>
              </w:rPr>
              <w:t>i</w:t>
            </w:r>
            <w:r w:rsidRPr="00C97447">
              <w:rPr>
                <w:rFonts w:cs="Times New Roman"/>
                <w:b/>
              </w:rPr>
              <w:t>n besloten kring</w:t>
            </w:r>
            <w:r w:rsidR="00C97447">
              <w:rPr>
                <w:rFonts w:cs="Times New Roman"/>
                <w:b/>
              </w:rPr>
              <w:t xml:space="preserve">[, of </w:t>
            </w:r>
            <w:proofErr w:type="spellStart"/>
            <w:r w:rsidR="00C97447">
              <w:rPr>
                <w:rFonts w:cs="Times New Roman"/>
                <w:b/>
              </w:rPr>
              <w:t>OF</w:t>
            </w:r>
            <w:proofErr w:type="spellEnd"/>
            <w:r w:rsidR="00C97447">
              <w:rPr>
                <w:rFonts w:cs="Times New Roman"/>
                <w:b/>
              </w:rPr>
              <w:t xml:space="preserve"> ;]</w:t>
            </w:r>
          </w:p>
          <w:p w14:paraId="1D0CFF0F" w14:textId="7BE9AAFC" w:rsidR="00C30B66" w:rsidRPr="00C97447" w:rsidRDefault="00C30B66" w:rsidP="00C30B66">
            <w:pPr>
              <w:pStyle w:val="Lijstalinea"/>
              <w:numPr>
                <w:ilvl w:val="0"/>
                <w:numId w:val="9"/>
              </w:numPr>
              <w:rPr>
                <w:rFonts w:cs="Times New Roman"/>
                <w:b/>
                <w:iCs/>
              </w:rPr>
            </w:pPr>
            <w:r w:rsidRPr="00C97447">
              <w:rPr>
                <w:rFonts w:cs="Times New Roman"/>
                <w:b/>
              </w:rPr>
              <w:t>door een instelling met een CBF-keurmerk</w:t>
            </w:r>
            <w:r w:rsidR="00C97447" w:rsidRPr="00C97447">
              <w:rPr>
                <w:rFonts w:cs="Times New Roman"/>
                <w:b/>
              </w:rPr>
              <w:t>[</w:t>
            </w:r>
            <w:r w:rsidR="00C97447">
              <w:rPr>
                <w:rFonts w:cs="Times New Roman"/>
                <w:b/>
                <w:i/>
                <w:iCs/>
              </w:rPr>
              <w:t>,</w:t>
            </w:r>
            <w:r w:rsidRPr="00C97447">
              <w:rPr>
                <w:rFonts w:cs="Times New Roman"/>
                <w:b/>
                <w:i/>
                <w:iCs/>
              </w:rPr>
              <w:t xml:space="preserve"> of</w:t>
            </w:r>
          </w:p>
          <w:p w14:paraId="16A1A717" w14:textId="4D1FC135" w:rsidR="00C30B66" w:rsidRPr="00C97447" w:rsidRDefault="00C30B66" w:rsidP="00C30B66">
            <w:pPr>
              <w:pStyle w:val="Lijstalinea"/>
              <w:numPr>
                <w:ilvl w:val="0"/>
                <w:numId w:val="9"/>
              </w:numPr>
              <w:rPr>
                <w:rFonts w:cs="Times New Roman"/>
                <w:b/>
                <w:iCs/>
              </w:rPr>
            </w:pPr>
            <w:r w:rsidRPr="00C97447">
              <w:rPr>
                <w:rFonts w:cs="Times New Roman"/>
                <w:b/>
                <w:i/>
              </w:rPr>
              <w:t>door een andere, door het college aangewezen instelling</w:t>
            </w:r>
            <w:r w:rsidR="00C97447" w:rsidRPr="00C97447">
              <w:rPr>
                <w:rFonts w:cs="Times New Roman"/>
                <w:b/>
                <w:i/>
              </w:rPr>
              <w:t>.</w:t>
            </w:r>
            <w:r w:rsidR="00C97447" w:rsidRPr="00C97447">
              <w:rPr>
                <w:rFonts w:cs="Times New Roman"/>
                <w:b/>
              </w:rPr>
              <w:t>]</w:t>
            </w:r>
            <w:r w:rsidRPr="00C97447">
              <w:rPr>
                <w:rFonts w:cs="Times New Roman"/>
                <w:b/>
              </w:rPr>
              <w:t>.</w:t>
            </w:r>
          </w:p>
          <w:p w14:paraId="36B8988C" w14:textId="3845CFF6" w:rsidR="00C30B66" w:rsidRPr="00BB0353" w:rsidRDefault="00C97447" w:rsidP="00C30B66">
            <w:pPr>
              <w:pStyle w:val="Geenafstand"/>
              <w:rPr>
                <w:color w:val="FFFFFF"/>
              </w:rPr>
            </w:pPr>
            <w:r w:rsidRPr="00C97447">
              <w:rPr>
                <w:rFonts w:cs="Times New Roman"/>
              </w:rPr>
              <w:t>4</w:t>
            </w:r>
            <w:r w:rsidR="00C30B66" w:rsidRPr="00C97447">
              <w:rPr>
                <w:rFonts w:cs="Times New Roman"/>
              </w:rPr>
              <w:t>.</w:t>
            </w:r>
            <w:r w:rsidR="00C30B66">
              <w:rPr>
                <w:rFonts w:cs="Times New Roman"/>
              </w:rPr>
              <w:t xml:space="preserve"> Op de vergunning is paragraaf 4.1.3.3 van de Algemene wet bestuursrecht (positieve fictieve beschikking bij niet tijdig beslissen) van toepassing.</w:t>
            </w:r>
          </w:p>
        </w:tc>
      </w:tr>
    </w:tbl>
    <w:p w14:paraId="036EBB2B" w14:textId="77777777" w:rsidR="00615844" w:rsidRDefault="00615844" w:rsidP="008F52DC">
      <w:pPr>
        <w:rPr>
          <w:rFonts w:cs="Arial"/>
          <w:b/>
        </w:rPr>
      </w:pPr>
    </w:p>
    <w:p w14:paraId="4A0F0436" w14:textId="77777777" w:rsidR="00615844" w:rsidRDefault="00615844" w:rsidP="008F52DC">
      <w:pPr>
        <w:rPr>
          <w:rFonts w:cs="Arial"/>
          <w:b/>
        </w:rPr>
      </w:pPr>
    </w:p>
    <w:p w14:paraId="3D21702C" w14:textId="77777777" w:rsidR="00615844" w:rsidRDefault="00615844" w:rsidP="008F52DC">
      <w:pPr>
        <w:rPr>
          <w:rFonts w:cs="Arial"/>
          <w:b/>
        </w:rPr>
      </w:pPr>
    </w:p>
    <w:p w14:paraId="7A281630" w14:textId="77777777" w:rsidR="00F47FCF" w:rsidRDefault="00F47FCF" w:rsidP="008F52DC">
      <w:pPr>
        <w:rPr>
          <w:rFonts w:cs="Arial"/>
          <w:b/>
        </w:rPr>
      </w:pPr>
    </w:p>
    <w:p w14:paraId="6EE832EF" w14:textId="77777777" w:rsidR="00F47FCF" w:rsidRDefault="00F47FCF" w:rsidP="008F52DC">
      <w:pPr>
        <w:rPr>
          <w:rFonts w:cs="Arial"/>
          <w:b/>
        </w:rPr>
      </w:pPr>
    </w:p>
    <w:p w14:paraId="2E71E114" w14:textId="77777777" w:rsidR="00577FCD" w:rsidRDefault="00577FCD" w:rsidP="008F52DC">
      <w:pPr>
        <w:rPr>
          <w:rFonts w:cs="Arial"/>
          <w:b/>
        </w:rPr>
      </w:pPr>
    </w:p>
    <w:p w14:paraId="61D482D9" w14:textId="77777777" w:rsidR="00577FCD" w:rsidRDefault="00577FCD" w:rsidP="008F52DC">
      <w:pPr>
        <w:rPr>
          <w:rFonts w:cs="Arial"/>
          <w:b/>
        </w:rPr>
      </w:pPr>
    </w:p>
    <w:p w14:paraId="30AC9CB8" w14:textId="77777777" w:rsidR="00577FCD" w:rsidRDefault="00577FCD" w:rsidP="008F52DC">
      <w:pPr>
        <w:rPr>
          <w:rFonts w:cs="Arial"/>
          <w:b/>
        </w:rPr>
      </w:pPr>
    </w:p>
    <w:p w14:paraId="5CF6F2A2" w14:textId="77777777" w:rsidR="00F47FCF" w:rsidRDefault="00F47FCF" w:rsidP="008F52DC">
      <w:pPr>
        <w:rPr>
          <w:rFonts w:cs="Arial"/>
          <w:b/>
        </w:rPr>
      </w:pPr>
    </w:p>
    <w:p w14:paraId="08C71BC7" w14:textId="77777777" w:rsidR="00F47FCF" w:rsidRDefault="00F47FCF" w:rsidP="008F52DC">
      <w:pPr>
        <w:rPr>
          <w:rFonts w:cs="Arial"/>
          <w:b/>
        </w:rPr>
      </w:pPr>
    </w:p>
    <w:p w14:paraId="09C0CD97" w14:textId="77777777" w:rsidR="004D5058" w:rsidRDefault="004D5058" w:rsidP="008F52DC">
      <w:pPr>
        <w:rPr>
          <w:rFonts w:cs="Arial"/>
          <w:b/>
        </w:rPr>
      </w:pPr>
    </w:p>
    <w:p w14:paraId="00AA6A92" w14:textId="77777777" w:rsidR="0071726F" w:rsidRDefault="0071726F" w:rsidP="008F52DC">
      <w:pPr>
        <w:rPr>
          <w:rFonts w:cs="Arial"/>
          <w:b/>
        </w:rPr>
      </w:pPr>
    </w:p>
    <w:p w14:paraId="24C705F5" w14:textId="77777777" w:rsidR="0071726F" w:rsidRDefault="0071726F" w:rsidP="008F52DC">
      <w:pPr>
        <w:rPr>
          <w:rFonts w:cs="Arial"/>
          <w:b/>
        </w:rPr>
      </w:pPr>
    </w:p>
    <w:p w14:paraId="78B76127" w14:textId="4607A7E0" w:rsidR="006A63B9" w:rsidRPr="001D04AA" w:rsidRDefault="002402C3" w:rsidP="008F52DC">
      <w:pPr>
        <w:rPr>
          <w:rFonts w:cs="Arial"/>
          <w:b/>
        </w:rPr>
      </w:pPr>
      <w:r w:rsidRPr="001D04AA">
        <w:rPr>
          <w:rFonts w:cs="Arial"/>
          <w:b/>
        </w:rPr>
        <w:lastRenderedPageBreak/>
        <w:t>T</w:t>
      </w:r>
      <w:r w:rsidR="00AD2A58" w:rsidRPr="001D04AA">
        <w:rPr>
          <w:rFonts w:cs="Arial"/>
          <w:b/>
        </w:rPr>
        <w:t>oelichting</w:t>
      </w:r>
    </w:p>
    <w:p w14:paraId="185AF7D6" w14:textId="77777777" w:rsidR="005337B6" w:rsidRDefault="005337B6" w:rsidP="00737CD2">
      <w:pPr>
        <w:pStyle w:val="Geenafstand"/>
        <w:rPr>
          <w:rFonts w:eastAsia="MS Mincho" w:cs="Arial"/>
        </w:rPr>
      </w:pPr>
    </w:p>
    <w:p w14:paraId="74E2877C" w14:textId="77777777" w:rsidR="005337B6" w:rsidRPr="00C271DC" w:rsidRDefault="005337B6" w:rsidP="00737CD2">
      <w:pPr>
        <w:pStyle w:val="Geenafstand"/>
        <w:rPr>
          <w:rFonts w:eastAsia="MS Mincho" w:cs="Arial"/>
          <w:b/>
        </w:rPr>
      </w:pPr>
      <w:r w:rsidRPr="003D78AD">
        <w:rPr>
          <w:rFonts w:eastAsia="MS Mincho" w:cs="Arial"/>
          <w:b/>
        </w:rPr>
        <w:t>Algemeen</w:t>
      </w:r>
    </w:p>
    <w:p w14:paraId="589DB41F" w14:textId="77777777" w:rsidR="003D78AD" w:rsidRPr="008F52DC" w:rsidRDefault="003D78AD" w:rsidP="00737CD2">
      <w:pPr>
        <w:pStyle w:val="Geenafstand"/>
        <w:rPr>
          <w:rFonts w:eastAsia="MS Mincho" w:cs="Arial"/>
          <w:b/>
        </w:rPr>
      </w:pPr>
    </w:p>
    <w:p w14:paraId="07B83993" w14:textId="3E2A9D1D" w:rsidR="00AE0758" w:rsidRPr="00851D74" w:rsidRDefault="00AE0758" w:rsidP="00AE0758">
      <w:pPr>
        <w:pStyle w:val="Geenafstand"/>
        <w:rPr>
          <w:rFonts w:cs="Arial"/>
          <w:b/>
        </w:rPr>
      </w:pPr>
      <w:r>
        <w:t>Deze wijzigingsverordening omvat de ‘zomeraanpassing 2017’ van de Algemene plaatselijke verordening</w:t>
      </w:r>
      <w:r w:rsidR="000F7D61">
        <w:t xml:space="preserve"> (APV)</w:t>
      </w:r>
      <w:r>
        <w:t>. In deze aanpassing wordt een aantal artikelen gewijzigd, vanwege ontwikkelingen in de rechtspraak, wetswijzigingen en tips, verzoeken en opmerkingen van gemeenten.</w:t>
      </w:r>
    </w:p>
    <w:p w14:paraId="4D9FF869" w14:textId="77777777" w:rsidR="007846B8" w:rsidRDefault="007846B8" w:rsidP="00737CD2">
      <w:pPr>
        <w:pStyle w:val="Geenafstand"/>
        <w:rPr>
          <w:rFonts w:cs="Arial"/>
          <w:b/>
        </w:rPr>
      </w:pPr>
    </w:p>
    <w:p w14:paraId="7EB80977" w14:textId="6DCCFC0B" w:rsidR="00C96DBD" w:rsidRPr="000A3DCB" w:rsidRDefault="00C96DBD" w:rsidP="00737CD2">
      <w:pPr>
        <w:pStyle w:val="Geenafstand"/>
        <w:rPr>
          <w:rFonts w:cs="Arial"/>
          <w:b/>
        </w:rPr>
      </w:pPr>
      <w:r w:rsidRPr="003D78AD">
        <w:rPr>
          <w:rFonts w:cs="Arial"/>
          <w:b/>
        </w:rPr>
        <w:t>Artikelsgewi</w:t>
      </w:r>
      <w:r w:rsidRPr="000A3DCB">
        <w:rPr>
          <w:rFonts w:cs="Arial"/>
          <w:b/>
        </w:rPr>
        <w:t>js</w:t>
      </w:r>
    </w:p>
    <w:p w14:paraId="75500A52" w14:textId="77777777" w:rsidR="00C96DBD" w:rsidRPr="001D04AA" w:rsidRDefault="00C96DBD" w:rsidP="00737CD2">
      <w:pPr>
        <w:pStyle w:val="Geenafstand"/>
        <w:rPr>
          <w:rFonts w:cs="Arial"/>
          <w:b/>
        </w:rPr>
      </w:pPr>
    </w:p>
    <w:p w14:paraId="45A6D434" w14:textId="214937EB" w:rsidR="00780C14" w:rsidRDefault="00780C14" w:rsidP="00737CD2">
      <w:pPr>
        <w:pStyle w:val="Geenafstand"/>
        <w:rPr>
          <w:rFonts w:cs="Arial"/>
          <w:b/>
        </w:rPr>
      </w:pPr>
      <w:r w:rsidRPr="001D04AA">
        <w:rPr>
          <w:rFonts w:cs="Arial"/>
          <w:b/>
        </w:rPr>
        <w:t>Artikel I</w:t>
      </w:r>
      <w:r w:rsidR="00F82701">
        <w:rPr>
          <w:rFonts w:cs="Arial"/>
          <w:b/>
        </w:rPr>
        <w:t>, onderdeel A</w:t>
      </w:r>
    </w:p>
    <w:p w14:paraId="45B7EFAF" w14:textId="7D2EB164" w:rsidR="00851D74" w:rsidRDefault="0083466E" w:rsidP="0083466E">
      <w:pPr>
        <w:rPr>
          <w:rFonts w:cs="Arial"/>
          <w:b/>
        </w:rPr>
      </w:pPr>
      <w:r>
        <w:t xml:space="preserve">Met de aanpassing is erin voorzien dat </w:t>
      </w:r>
      <w:r w:rsidRPr="00BD1E08">
        <w:t xml:space="preserve">de verordening grondslag </w:t>
      </w:r>
      <w:r>
        <w:t>biedt</w:t>
      </w:r>
      <w:r w:rsidRPr="00BD1E08">
        <w:t xml:space="preserve"> om een vergunning in te trekken als die langere tijd niet </w:t>
      </w:r>
      <w:r>
        <w:t>wordt</w:t>
      </w:r>
      <w:r w:rsidRPr="00BD1E08">
        <w:t xml:space="preserve"> gebruikt, bijvoorbeeld bij h</w:t>
      </w:r>
      <w:r>
        <w:t>et innemen van een standplaats.</w:t>
      </w:r>
    </w:p>
    <w:p w14:paraId="21A1DACB" w14:textId="7B704C6D" w:rsidR="00851D74" w:rsidRDefault="00851D74" w:rsidP="00851D74">
      <w:pPr>
        <w:pStyle w:val="Geenafstand"/>
        <w:rPr>
          <w:rFonts w:cs="Arial"/>
          <w:b/>
        </w:rPr>
      </w:pPr>
      <w:r w:rsidRPr="001D04AA">
        <w:rPr>
          <w:rFonts w:cs="Arial"/>
          <w:b/>
        </w:rPr>
        <w:t xml:space="preserve">Artikel </w:t>
      </w:r>
      <w:r w:rsidR="00F82701">
        <w:rPr>
          <w:rFonts w:cs="Arial"/>
          <w:b/>
        </w:rPr>
        <w:t>I, onderdeel B</w:t>
      </w:r>
    </w:p>
    <w:p w14:paraId="2EC024D4" w14:textId="2DAD8E51" w:rsidR="0083466E" w:rsidRPr="005C5C8F" w:rsidRDefault="0083466E" w:rsidP="0083466E">
      <w:r w:rsidRPr="005C5C8F">
        <w:t xml:space="preserve">Uit de uitspraak van </w:t>
      </w:r>
      <w:r w:rsidRPr="00F47FCF">
        <w:t xml:space="preserve">de Afdeling Bestuursrechtspraak </w:t>
      </w:r>
      <w:r w:rsidR="00F47FCF" w:rsidRPr="00F47FCF">
        <w:t xml:space="preserve">van de </w:t>
      </w:r>
      <w:r w:rsidRPr="00F47FCF">
        <w:t>Raad van State van 2 november 2016 (ECLI:NL:RVS:2016:2927) blijkt</w:t>
      </w:r>
      <w:r>
        <w:t xml:space="preserve"> dat voor onbepaalde tijd verleende vergunningen zich niet </w:t>
      </w:r>
      <w:r w:rsidR="00615844">
        <w:t xml:space="preserve">altijd </w:t>
      </w:r>
      <w:r>
        <w:t xml:space="preserve">verdragen met het formele gelijkheidsbeginsel. </w:t>
      </w:r>
      <w:r w:rsidR="00615844">
        <w:t xml:space="preserve">Bij schaarse vergunningen (meer aanvragers dan beschikbare vergunningen) kan </w:t>
      </w:r>
      <w:r w:rsidR="00615844" w:rsidRPr="00980C4E">
        <w:t xml:space="preserve">immers </w:t>
      </w:r>
      <w:r w:rsidR="00615844">
        <w:t xml:space="preserve">het gevolg </w:t>
      </w:r>
      <w:r>
        <w:t>zijn dat de markt voor nieuwe aanbieders feitelijk ontoegankelijk wordt. Met dit tweede lid wordt duidelijk gemaakt dat onbepaalde tijd en schaarse vergunningen zich niet met elkaar verdragen.</w:t>
      </w:r>
    </w:p>
    <w:p w14:paraId="2C279A0C" w14:textId="3990031D" w:rsidR="00780C14" w:rsidRPr="001D04AA" w:rsidRDefault="007C3762" w:rsidP="00737CD2">
      <w:pPr>
        <w:pStyle w:val="Geenafstand"/>
        <w:rPr>
          <w:rFonts w:cs="Arial"/>
          <w:b/>
        </w:rPr>
      </w:pPr>
      <w:r>
        <w:rPr>
          <w:rFonts w:cs="Arial"/>
          <w:b/>
        </w:rPr>
        <w:t xml:space="preserve">Artikel </w:t>
      </w:r>
      <w:r w:rsidR="00F82701">
        <w:rPr>
          <w:rFonts w:cs="Arial"/>
          <w:b/>
        </w:rPr>
        <w:t>I, onderdeel C</w:t>
      </w:r>
    </w:p>
    <w:p w14:paraId="18FEBF88" w14:textId="2028796E" w:rsidR="00B43FB7" w:rsidRDefault="00615844" w:rsidP="00737CD2">
      <w:pPr>
        <w:pStyle w:val="Geenafstand"/>
      </w:pPr>
      <w:r>
        <w:t>D</w:t>
      </w:r>
      <w:r w:rsidRPr="00980C4E">
        <w:t xml:space="preserve">e begripsbepaling van het begrip “openbare inrichting” </w:t>
      </w:r>
      <w:r>
        <w:t xml:space="preserve">is </w:t>
      </w:r>
      <w:r w:rsidRPr="00980C4E">
        <w:t>verduidelijkt. In de oude tekst was niet altijd duidelijk dat er sprake was van een openbare inrichting als daar snacks en hapjes ter plekke konden worden gegeten, en niet als het alleen ging om afhaal.</w:t>
      </w:r>
      <w:r w:rsidR="00AA1856">
        <w:t xml:space="preserve"> Verder omvat eerste lid, onder a, een redactionele verbetering.</w:t>
      </w:r>
    </w:p>
    <w:p w14:paraId="579B6769" w14:textId="77777777" w:rsidR="00615844" w:rsidRDefault="00615844" w:rsidP="00737CD2">
      <w:pPr>
        <w:pStyle w:val="Geenafstand"/>
        <w:rPr>
          <w:rFonts w:cs="Arial"/>
        </w:rPr>
      </w:pPr>
    </w:p>
    <w:p w14:paraId="5750B4B8" w14:textId="7F248DF5" w:rsidR="00046303" w:rsidRDefault="00046303" w:rsidP="00046303">
      <w:pPr>
        <w:pStyle w:val="Geenafstand"/>
        <w:rPr>
          <w:rFonts w:cs="Arial"/>
          <w:b/>
        </w:rPr>
      </w:pPr>
      <w:r w:rsidRPr="001D04AA">
        <w:rPr>
          <w:rFonts w:cs="Arial"/>
          <w:b/>
        </w:rPr>
        <w:t xml:space="preserve">Artikel </w:t>
      </w:r>
      <w:r w:rsidR="00F82701">
        <w:rPr>
          <w:rFonts w:cs="Arial"/>
          <w:b/>
        </w:rPr>
        <w:t>I, onderdeel D</w:t>
      </w:r>
    </w:p>
    <w:p w14:paraId="72FAFF3D" w14:textId="4964A712" w:rsidR="0083466E" w:rsidRPr="004148AA" w:rsidRDefault="0083466E" w:rsidP="0083466E">
      <w:pPr>
        <w:pStyle w:val="Geenafstand"/>
      </w:pPr>
      <w:r>
        <w:t>D</w:t>
      </w:r>
      <w:r w:rsidRPr="004148AA">
        <w:t xml:space="preserve">e Wet bescherming persoonsgegevens </w:t>
      </w:r>
      <w:r>
        <w:t xml:space="preserve">heeft </w:t>
      </w:r>
      <w:r w:rsidRPr="004148AA">
        <w:t>als uitgangspunt dat er niet meer wordt uitgevraagd dan nodig</w:t>
      </w:r>
      <w:r>
        <w:t>.</w:t>
      </w:r>
      <w:r w:rsidRPr="004148AA">
        <w:t xml:space="preserve"> Er worden alleen de gegevens uitgevraagd die </w:t>
      </w:r>
      <w:r w:rsidRPr="000F7D61">
        <w:t>artikel 438 van het Wetboek van</w:t>
      </w:r>
      <w:r>
        <w:t xml:space="preserve"> Strafrecht</w:t>
      </w:r>
      <w:r w:rsidRPr="004148AA">
        <w:t xml:space="preserve"> noemt.</w:t>
      </w:r>
      <w:r>
        <w:t xml:space="preserve"> </w:t>
      </w:r>
      <w:r w:rsidRPr="004148AA">
        <w:t>Geschrapt zijn adres, geboortedatum en geboorteplaats.</w:t>
      </w:r>
    </w:p>
    <w:p w14:paraId="46D918AF" w14:textId="77777777" w:rsidR="00615844" w:rsidRDefault="00615844" w:rsidP="00615844">
      <w:pPr>
        <w:pStyle w:val="Geenafstand"/>
      </w:pPr>
    </w:p>
    <w:p w14:paraId="79161E09" w14:textId="55296381" w:rsidR="0083466E" w:rsidRDefault="0083466E" w:rsidP="00615844">
      <w:pPr>
        <w:pStyle w:val="Geenafstand"/>
        <w:rPr>
          <w:b/>
        </w:rPr>
      </w:pPr>
      <w:r w:rsidRPr="001D04AA">
        <w:rPr>
          <w:b/>
        </w:rPr>
        <w:t xml:space="preserve">Artikel </w:t>
      </w:r>
      <w:r>
        <w:rPr>
          <w:b/>
        </w:rPr>
        <w:t>I, onderdeel E</w:t>
      </w:r>
    </w:p>
    <w:p w14:paraId="142886EA" w14:textId="4DCC1423" w:rsidR="00615844" w:rsidRPr="00980C4E" w:rsidRDefault="00615844" w:rsidP="00615844">
      <w:pPr>
        <w:pStyle w:val="Geenafstand"/>
      </w:pPr>
      <w:r>
        <w:t xml:space="preserve">In het tweede lid, onder b, wordt het woord “krijt” geschrapt. </w:t>
      </w:r>
    </w:p>
    <w:p w14:paraId="71CC830A" w14:textId="77777777" w:rsidR="00615844" w:rsidRDefault="00615844" w:rsidP="00615844">
      <w:pPr>
        <w:pStyle w:val="Geenafstand"/>
        <w:rPr>
          <w:b/>
        </w:rPr>
      </w:pPr>
    </w:p>
    <w:p w14:paraId="12276BE2" w14:textId="0D6283FD" w:rsidR="00615844" w:rsidRDefault="00615844" w:rsidP="0083466E">
      <w:pPr>
        <w:pStyle w:val="Geenafstand"/>
        <w:rPr>
          <w:rFonts w:cs="Arial"/>
          <w:b/>
        </w:rPr>
      </w:pPr>
      <w:r>
        <w:rPr>
          <w:rFonts w:cs="Arial"/>
          <w:b/>
        </w:rPr>
        <w:t>Artikel I, onderdeel F</w:t>
      </w:r>
    </w:p>
    <w:p w14:paraId="3B83E37D" w14:textId="260B6BCF" w:rsidR="0083466E" w:rsidRPr="004148AA" w:rsidRDefault="00615844" w:rsidP="00615844">
      <w:pPr>
        <w:pStyle w:val="Geenafstand"/>
      </w:pPr>
      <w:r>
        <w:t xml:space="preserve">Er wordt een nieuw artikel toegevoegd. </w:t>
      </w:r>
      <w:r w:rsidR="0083466E" w:rsidRPr="004148AA">
        <w:t>Op sommige plaatsen in de publieke ruimte ervaren mensen hinder, overlast en gevoelens van onveiligheid doordat op die plaatsen drugs worden gebruikt. Een aan</w:t>
      </w:r>
      <w:r w:rsidR="0083466E">
        <w:t>tal gemeenten heeft daarom al en</w:t>
      </w:r>
      <w:r w:rsidR="0083466E" w:rsidRPr="004148AA">
        <w:t xml:space="preserve">kele jaren een bepaling in de APV opgenomen waarbij openlijk drugsgebruik wordt verboden. </w:t>
      </w:r>
      <w:r w:rsidR="0083466E">
        <w:t>D</w:t>
      </w:r>
      <w:r w:rsidR="0083466E" w:rsidRPr="004148AA">
        <w:t>e rechtspraak</w:t>
      </w:r>
      <w:r w:rsidR="0083466E">
        <w:t xml:space="preserve"> is een aantal jaren wisselend geweest</w:t>
      </w:r>
      <w:r w:rsidR="0083466E" w:rsidRPr="004148AA">
        <w:t>, waarbij in een aantal gevallen zo’n bepaling onverbindend werd geacht omdat de rechter van oordeel was dat door de overlap met de Opiumwet (men kan immers verboden substanties niet gebruiken zonder deze –</w:t>
      </w:r>
      <w:r w:rsidR="0083466E">
        <w:t xml:space="preserve"> </w:t>
      </w:r>
      <w:r w:rsidR="0083466E" w:rsidRPr="004148AA">
        <w:t>in strijd met de Opiumwet</w:t>
      </w:r>
      <w:r w:rsidR="0083466E">
        <w:t xml:space="preserve"> – </w:t>
      </w:r>
      <w:r w:rsidR="0083466E" w:rsidRPr="004148AA">
        <w:t xml:space="preserve">voorhanden te hebben) de zgn. bovengrens van de gemeentelijke regelgevende bevoegdheid </w:t>
      </w:r>
      <w:r w:rsidR="0083466E">
        <w:t>werd geschonden. Maar i</w:t>
      </w:r>
      <w:r w:rsidR="0083466E" w:rsidRPr="004148AA">
        <w:t>nmiddels is er een rechterlijke consensus ontstaan waarbij zo’n bepaling, omwille van de openbare orde, dus met een ander motief dan de Opiumwet, toelaatbaar wordt geacht.</w:t>
      </w:r>
      <w:r w:rsidR="0083466E">
        <w:t xml:space="preserve"> </w:t>
      </w:r>
      <w:r w:rsidR="0083466E" w:rsidRPr="004148AA">
        <w:t>Omdat er niet bij iedere gemeente een behoefte aan een dergelijke bepaling zal bestaan, is die in dit model al</w:t>
      </w:r>
      <w:r>
        <w:t xml:space="preserve">s cursieve tekst opgenomen. De </w:t>
      </w:r>
      <w:r w:rsidR="0083466E" w:rsidRPr="004148AA">
        <w:t xml:space="preserve">raad kan zich inhoudelijk beraden over de wenselijkheid in </w:t>
      </w:r>
      <w:r w:rsidR="00F13B20">
        <w:t>zijn</w:t>
      </w:r>
      <w:r w:rsidR="0083466E" w:rsidRPr="004148AA">
        <w:t xml:space="preserve"> specifieke gemeente, en de manier waarop deze zal worden gehandhaafd.</w:t>
      </w:r>
    </w:p>
    <w:p w14:paraId="292D6625" w14:textId="77777777" w:rsidR="00615844" w:rsidRDefault="00615844" w:rsidP="00615844">
      <w:pPr>
        <w:pStyle w:val="Geenafstand"/>
        <w:rPr>
          <w:rFonts w:cs="Arial"/>
          <w:b/>
        </w:rPr>
      </w:pPr>
    </w:p>
    <w:p w14:paraId="18A87E77" w14:textId="77777777" w:rsidR="00F47FCF" w:rsidRDefault="00F47FCF" w:rsidP="00615844">
      <w:pPr>
        <w:pStyle w:val="Geenafstand"/>
        <w:rPr>
          <w:rFonts w:cs="Arial"/>
          <w:b/>
        </w:rPr>
      </w:pPr>
    </w:p>
    <w:p w14:paraId="7D6929BA" w14:textId="78E556C1" w:rsidR="0083466E" w:rsidRDefault="0083466E" w:rsidP="00615844">
      <w:pPr>
        <w:pStyle w:val="Geenafstand"/>
        <w:rPr>
          <w:rFonts w:cs="Arial"/>
          <w:b/>
        </w:rPr>
      </w:pPr>
      <w:r w:rsidRPr="001D04AA">
        <w:rPr>
          <w:rFonts w:cs="Arial"/>
          <w:b/>
        </w:rPr>
        <w:t xml:space="preserve">Artikel </w:t>
      </w:r>
      <w:r w:rsidR="00615844">
        <w:rPr>
          <w:rFonts w:cs="Arial"/>
          <w:b/>
        </w:rPr>
        <w:t>I, onderdeel G</w:t>
      </w:r>
    </w:p>
    <w:p w14:paraId="63D671B3" w14:textId="52FAE113" w:rsidR="0083466E" w:rsidRDefault="0083466E" w:rsidP="00615844">
      <w:pPr>
        <w:pStyle w:val="Geenafstand"/>
      </w:pPr>
      <w:r>
        <w:t>Oorspronkelijk was in dit artikel opgenomen dat de bomenlijst als bijlage bij de APV was gevoegd. Dat houdt in dat deze door de raad werd vastgesteld als deel van de verordening. Daarmee werd de rol van de raad bij het vaak maatschappelijk gevoelige bomendossier stevig geborgd. H</w:t>
      </w:r>
      <w:r w:rsidRPr="002445DF">
        <w:t xml:space="preserve">et </w:t>
      </w:r>
      <w:r>
        <w:t xml:space="preserve">is </w:t>
      </w:r>
      <w:r w:rsidRPr="002445DF">
        <w:t xml:space="preserve">praktischer dat het vaststellen van een bomenlijst gebeurt door het college i.p.v. door de raad in een bijlage bij de APV. Aanpassingen en wijzigingen kunnen dan veel minder omslachtig worden doorgevoerd. </w:t>
      </w:r>
      <w:r>
        <w:t xml:space="preserve">Bespreekpunt </w:t>
      </w:r>
      <w:r w:rsidRPr="002445DF">
        <w:t xml:space="preserve">daarbij </w:t>
      </w:r>
      <w:r>
        <w:t xml:space="preserve">zou voor de raad </w:t>
      </w:r>
      <w:r w:rsidRPr="002445DF">
        <w:t xml:space="preserve">wel </w:t>
      </w:r>
      <w:r>
        <w:t xml:space="preserve">kunnen zijn </w:t>
      </w:r>
      <w:r w:rsidRPr="002445DF">
        <w:t>in hoeverre de raad nog betrokken kan blijven bi</w:t>
      </w:r>
      <w:r>
        <w:t xml:space="preserve">j het vaststellen van de lijst. </w:t>
      </w:r>
      <w:r w:rsidRPr="002445DF">
        <w:t xml:space="preserve">Ook moet hier dan goed worden afgestemd dat de lijst wordt vastgesteld tegelijkertijd met de inwerkingtreding van de APV. </w:t>
      </w:r>
    </w:p>
    <w:p w14:paraId="6FA38ACE" w14:textId="77777777" w:rsidR="00615844" w:rsidRDefault="00615844" w:rsidP="0083466E">
      <w:pPr>
        <w:pStyle w:val="Geenafstand"/>
        <w:rPr>
          <w:rFonts w:cs="Arial"/>
          <w:b/>
        </w:rPr>
      </w:pPr>
    </w:p>
    <w:p w14:paraId="6EF107B8" w14:textId="1A37A82C" w:rsidR="0083466E" w:rsidRDefault="0083466E" w:rsidP="0083466E">
      <w:pPr>
        <w:pStyle w:val="Geenafstand"/>
        <w:rPr>
          <w:rFonts w:cs="Arial"/>
          <w:b/>
        </w:rPr>
      </w:pPr>
      <w:r w:rsidRPr="001D04AA">
        <w:rPr>
          <w:rFonts w:cs="Arial"/>
          <w:b/>
        </w:rPr>
        <w:t xml:space="preserve">Artikel </w:t>
      </w:r>
      <w:r>
        <w:rPr>
          <w:rFonts w:cs="Arial"/>
          <w:b/>
        </w:rPr>
        <w:t>I, onderde</w:t>
      </w:r>
      <w:r w:rsidR="00615844">
        <w:rPr>
          <w:rFonts w:cs="Arial"/>
          <w:b/>
        </w:rPr>
        <w:t>el H</w:t>
      </w:r>
    </w:p>
    <w:p w14:paraId="42077514" w14:textId="4AC456A7" w:rsidR="0083466E" w:rsidRDefault="0083466E" w:rsidP="0083466E">
      <w:r>
        <w:rPr>
          <w:rFonts w:cs="Arial"/>
        </w:rPr>
        <w:t>Dit artikel omvat een redactionele verbetering.</w:t>
      </w:r>
    </w:p>
    <w:p w14:paraId="6929443E" w14:textId="57111898" w:rsidR="0083466E" w:rsidRDefault="0083466E" w:rsidP="0083466E">
      <w:pPr>
        <w:pStyle w:val="Geenafstand"/>
        <w:rPr>
          <w:rFonts w:cs="Arial"/>
          <w:b/>
        </w:rPr>
      </w:pPr>
      <w:r w:rsidRPr="001D04AA">
        <w:rPr>
          <w:rFonts w:cs="Arial"/>
          <w:b/>
        </w:rPr>
        <w:t xml:space="preserve">Artikel </w:t>
      </w:r>
      <w:r w:rsidR="00615844">
        <w:rPr>
          <w:rFonts w:cs="Arial"/>
          <w:b/>
        </w:rPr>
        <w:t>I, onderdeel I</w:t>
      </w:r>
    </w:p>
    <w:p w14:paraId="681BB8AE" w14:textId="6D763159" w:rsidR="0071726F" w:rsidRPr="0071726F" w:rsidRDefault="0071726F" w:rsidP="0071726F">
      <w:pPr>
        <w:pStyle w:val="Geenafstand"/>
        <w:rPr>
          <w:iCs/>
        </w:rPr>
      </w:pPr>
      <w:r>
        <w:t>Het d</w:t>
      </w:r>
      <w:r w:rsidR="000F7D61" w:rsidRPr="0071726F">
        <w:t xml:space="preserve">erde lid geeft een opsomming van situaties waarbij geen vergunning is vereist. </w:t>
      </w:r>
      <w:r w:rsidRPr="0071726F">
        <w:t xml:space="preserve">Er zijn gemeenten die plaatselijke instellingen (met hun statutaire zetel in de gemeente) niet onder de vergunningplicht willen laten vallen. Dit onderdeel van </w:t>
      </w:r>
      <w:r>
        <w:t>het derde lid</w:t>
      </w:r>
      <w:r w:rsidRPr="0071726F">
        <w:t xml:space="preserve"> biedt in dat geval de mogelijkheid dat het college instellingen aanwijst die geen vergunning hoeven aan te vragen. Bij deze plaatselijke instellingen kan gedacht worden aan instellingen die kleinschalig geld inzamelen of producten verkopen met als doel financiële steun aan hun eigen organisatie. Een andere optie is deze groep als geheel in dit onderdeel van het derde lid uit te zonderen.</w:t>
      </w:r>
    </w:p>
    <w:p w14:paraId="51FF69DC" w14:textId="19CB751A" w:rsidR="000F7D61" w:rsidRPr="008E3841" w:rsidRDefault="000F7D61" w:rsidP="000F7D61">
      <w:pPr>
        <w:spacing w:line="240" w:lineRule="auto"/>
        <w:rPr>
          <w:rFonts w:cs="Times New Roman"/>
          <w:iCs/>
        </w:rPr>
      </w:pPr>
    </w:p>
    <w:p w14:paraId="356A3C2D" w14:textId="5CCA2522" w:rsidR="0083466E" w:rsidRPr="001D04AA" w:rsidRDefault="0083466E" w:rsidP="0083466E">
      <w:pPr>
        <w:pStyle w:val="Geenafstand"/>
        <w:rPr>
          <w:rFonts w:cs="Arial"/>
        </w:rPr>
      </w:pPr>
    </w:p>
    <w:sectPr w:rsidR="0083466E" w:rsidRPr="001D04A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9A77F" w14:textId="77777777" w:rsidR="00C919D3" w:rsidRDefault="00C919D3" w:rsidP="006C147C">
      <w:pPr>
        <w:spacing w:after="0" w:line="240" w:lineRule="auto"/>
      </w:pPr>
      <w:r>
        <w:separator/>
      </w:r>
    </w:p>
  </w:endnote>
  <w:endnote w:type="continuationSeparator" w:id="0">
    <w:p w14:paraId="22FB0661" w14:textId="77777777" w:rsidR="00C919D3" w:rsidRDefault="00C919D3" w:rsidP="006C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54723" w14:textId="77777777" w:rsidR="00C919D3" w:rsidRDefault="00C919D3" w:rsidP="00C919D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AF68D1" w14:textId="77777777" w:rsidR="00C919D3" w:rsidRDefault="00C919D3" w:rsidP="008F52D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6E008" w14:textId="77777777" w:rsidR="00C919D3" w:rsidRDefault="00C919D3" w:rsidP="00C919D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5C9D">
      <w:rPr>
        <w:rStyle w:val="Paginanummer"/>
        <w:noProof/>
      </w:rPr>
      <w:t>1</w:t>
    </w:r>
    <w:r>
      <w:rPr>
        <w:rStyle w:val="Paginanummer"/>
      </w:rPr>
      <w:fldChar w:fldCharType="end"/>
    </w:r>
  </w:p>
  <w:p w14:paraId="113B4D59" w14:textId="77777777" w:rsidR="00C919D3" w:rsidRDefault="00C919D3" w:rsidP="008F52DC">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E2EFD" w14:textId="77777777" w:rsidR="00C919D3" w:rsidRDefault="00C919D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B8B56" w14:textId="77777777" w:rsidR="00C919D3" w:rsidRDefault="00C919D3" w:rsidP="006C147C">
      <w:pPr>
        <w:spacing w:after="0" w:line="240" w:lineRule="auto"/>
      </w:pPr>
      <w:r>
        <w:separator/>
      </w:r>
    </w:p>
  </w:footnote>
  <w:footnote w:type="continuationSeparator" w:id="0">
    <w:p w14:paraId="510E08BB" w14:textId="77777777" w:rsidR="00C919D3" w:rsidRDefault="00C919D3" w:rsidP="006C1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CAAA9" w14:textId="72F67282" w:rsidR="00C919D3" w:rsidRDefault="00C919D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37F5E" w14:textId="76D8B721" w:rsidR="00C919D3" w:rsidRDefault="00C919D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71CC6" w14:textId="7393D970" w:rsidR="00C919D3" w:rsidRDefault="00C919D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75A61"/>
    <w:multiLevelType w:val="hybridMultilevel"/>
    <w:tmpl w:val="51EE843E"/>
    <w:lvl w:ilvl="0" w:tplc="CE1C80E0">
      <w:start w:val="1"/>
      <w:numFmt w:val="lowerLetter"/>
      <w:lvlText w:val="%1."/>
      <w:lvlJc w:val="left"/>
      <w:pPr>
        <w:ind w:left="825" w:hanging="360"/>
      </w:pPr>
      <w:rPr>
        <w:rFonts w:hint="default"/>
      </w:rPr>
    </w:lvl>
    <w:lvl w:ilvl="1" w:tplc="04130019" w:tentative="1">
      <w:start w:val="1"/>
      <w:numFmt w:val="lowerLetter"/>
      <w:lvlText w:val="%2."/>
      <w:lvlJc w:val="left"/>
      <w:pPr>
        <w:ind w:left="1545" w:hanging="360"/>
      </w:pPr>
    </w:lvl>
    <w:lvl w:ilvl="2" w:tplc="0413001B" w:tentative="1">
      <w:start w:val="1"/>
      <w:numFmt w:val="lowerRoman"/>
      <w:lvlText w:val="%3."/>
      <w:lvlJc w:val="right"/>
      <w:pPr>
        <w:ind w:left="2265" w:hanging="180"/>
      </w:pPr>
    </w:lvl>
    <w:lvl w:ilvl="3" w:tplc="0413000F" w:tentative="1">
      <w:start w:val="1"/>
      <w:numFmt w:val="decimal"/>
      <w:lvlText w:val="%4."/>
      <w:lvlJc w:val="left"/>
      <w:pPr>
        <w:ind w:left="2985" w:hanging="360"/>
      </w:pPr>
    </w:lvl>
    <w:lvl w:ilvl="4" w:tplc="04130019" w:tentative="1">
      <w:start w:val="1"/>
      <w:numFmt w:val="lowerLetter"/>
      <w:lvlText w:val="%5."/>
      <w:lvlJc w:val="left"/>
      <w:pPr>
        <w:ind w:left="3705" w:hanging="360"/>
      </w:pPr>
    </w:lvl>
    <w:lvl w:ilvl="5" w:tplc="0413001B" w:tentative="1">
      <w:start w:val="1"/>
      <w:numFmt w:val="lowerRoman"/>
      <w:lvlText w:val="%6."/>
      <w:lvlJc w:val="right"/>
      <w:pPr>
        <w:ind w:left="4425" w:hanging="180"/>
      </w:pPr>
    </w:lvl>
    <w:lvl w:ilvl="6" w:tplc="0413000F" w:tentative="1">
      <w:start w:val="1"/>
      <w:numFmt w:val="decimal"/>
      <w:lvlText w:val="%7."/>
      <w:lvlJc w:val="left"/>
      <w:pPr>
        <w:ind w:left="5145" w:hanging="360"/>
      </w:pPr>
    </w:lvl>
    <w:lvl w:ilvl="7" w:tplc="04130019" w:tentative="1">
      <w:start w:val="1"/>
      <w:numFmt w:val="lowerLetter"/>
      <w:lvlText w:val="%8."/>
      <w:lvlJc w:val="left"/>
      <w:pPr>
        <w:ind w:left="5865" w:hanging="360"/>
      </w:pPr>
    </w:lvl>
    <w:lvl w:ilvl="8" w:tplc="0413001B" w:tentative="1">
      <w:start w:val="1"/>
      <w:numFmt w:val="lowerRoman"/>
      <w:lvlText w:val="%9."/>
      <w:lvlJc w:val="right"/>
      <w:pPr>
        <w:ind w:left="6585" w:hanging="180"/>
      </w:pPr>
    </w:lvl>
  </w:abstractNum>
  <w:abstractNum w:abstractNumId="1" w15:restartNumberingAfterBreak="0">
    <w:nsid w:val="307953AB"/>
    <w:multiLevelType w:val="hybridMultilevel"/>
    <w:tmpl w:val="978413C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6E0B65"/>
    <w:multiLevelType w:val="hybridMultilevel"/>
    <w:tmpl w:val="478E79AA"/>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 w15:restartNumberingAfterBreak="0">
    <w:nsid w:val="4B3F7956"/>
    <w:multiLevelType w:val="hybridMultilevel"/>
    <w:tmpl w:val="372C06AA"/>
    <w:lvl w:ilvl="0" w:tplc="CE1C80E0">
      <w:start w:val="1"/>
      <w:numFmt w:val="lowerLetter"/>
      <w:lvlText w:val="%1."/>
      <w:lvlJc w:val="left"/>
      <w:pPr>
        <w:ind w:left="825" w:hanging="360"/>
      </w:pPr>
      <w:rPr>
        <w:rFonts w:hint="default"/>
      </w:rPr>
    </w:lvl>
    <w:lvl w:ilvl="1" w:tplc="04130019" w:tentative="1">
      <w:start w:val="1"/>
      <w:numFmt w:val="lowerLetter"/>
      <w:lvlText w:val="%2."/>
      <w:lvlJc w:val="left"/>
      <w:pPr>
        <w:ind w:left="1545" w:hanging="360"/>
      </w:pPr>
    </w:lvl>
    <w:lvl w:ilvl="2" w:tplc="0413001B" w:tentative="1">
      <w:start w:val="1"/>
      <w:numFmt w:val="lowerRoman"/>
      <w:lvlText w:val="%3."/>
      <w:lvlJc w:val="right"/>
      <w:pPr>
        <w:ind w:left="2265" w:hanging="180"/>
      </w:pPr>
    </w:lvl>
    <w:lvl w:ilvl="3" w:tplc="0413000F" w:tentative="1">
      <w:start w:val="1"/>
      <w:numFmt w:val="decimal"/>
      <w:lvlText w:val="%4."/>
      <w:lvlJc w:val="left"/>
      <w:pPr>
        <w:ind w:left="2985" w:hanging="360"/>
      </w:pPr>
    </w:lvl>
    <w:lvl w:ilvl="4" w:tplc="04130019" w:tentative="1">
      <w:start w:val="1"/>
      <w:numFmt w:val="lowerLetter"/>
      <w:lvlText w:val="%5."/>
      <w:lvlJc w:val="left"/>
      <w:pPr>
        <w:ind w:left="3705" w:hanging="360"/>
      </w:pPr>
    </w:lvl>
    <w:lvl w:ilvl="5" w:tplc="0413001B" w:tentative="1">
      <w:start w:val="1"/>
      <w:numFmt w:val="lowerRoman"/>
      <w:lvlText w:val="%6."/>
      <w:lvlJc w:val="right"/>
      <w:pPr>
        <w:ind w:left="4425" w:hanging="180"/>
      </w:pPr>
    </w:lvl>
    <w:lvl w:ilvl="6" w:tplc="0413000F" w:tentative="1">
      <w:start w:val="1"/>
      <w:numFmt w:val="decimal"/>
      <w:lvlText w:val="%7."/>
      <w:lvlJc w:val="left"/>
      <w:pPr>
        <w:ind w:left="5145" w:hanging="360"/>
      </w:pPr>
    </w:lvl>
    <w:lvl w:ilvl="7" w:tplc="04130019" w:tentative="1">
      <w:start w:val="1"/>
      <w:numFmt w:val="lowerLetter"/>
      <w:lvlText w:val="%8."/>
      <w:lvlJc w:val="left"/>
      <w:pPr>
        <w:ind w:left="5865" w:hanging="360"/>
      </w:pPr>
    </w:lvl>
    <w:lvl w:ilvl="8" w:tplc="0413001B" w:tentative="1">
      <w:start w:val="1"/>
      <w:numFmt w:val="lowerRoman"/>
      <w:lvlText w:val="%9."/>
      <w:lvlJc w:val="right"/>
      <w:pPr>
        <w:ind w:left="6585" w:hanging="180"/>
      </w:pPr>
    </w:lvl>
  </w:abstractNum>
  <w:abstractNum w:abstractNumId="4" w15:restartNumberingAfterBreak="0">
    <w:nsid w:val="4C580E46"/>
    <w:multiLevelType w:val="hybridMultilevel"/>
    <w:tmpl w:val="49F47824"/>
    <w:lvl w:ilvl="0" w:tplc="CE1C80E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521575"/>
    <w:multiLevelType w:val="hybridMultilevel"/>
    <w:tmpl w:val="E12AA31E"/>
    <w:lvl w:ilvl="0" w:tplc="CE1C80E0">
      <w:start w:val="1"/>
      <w:numFmt w:val="lowerLetter"/>
      <w:lvlText w:val="%1."/>
      <w:lvlJc w:val="left"/>
      <w:pPr>
        <w:ind w:left="4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4816C16"/>
    <w:multiLevelType w:val="hybridMultilevel"/>
    <w:tmpl w:val="478E79AA"/>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7" w15:restartNumberingAfterBreak="0">
    <w:nsid w:val="6CB244E4"/>
    <w:multiLevelType w:val="hybridMultilevel"/>
    <w:tmpl w:val="A344EF56"/>
    <w:lvl w:ilvl="0" w:tplc="CE1C80E0">
      <w:start w:val="1"/>
      <w:numFmt w:val="lowerLetter"/>
      <w:lvlText w:val="%1."/>
      <w:lvlJc w:val="left"/>
      <w:pPr>
        <w:ind w:left="465" w:hanging="360"/>
      </w:pPr>
      <w:rPr>
        <w:rFonts w:hint="default"/>
      </w:rPr>
    </w:lvl>
    <w:lvl w:ilvl="1" w:tplc="04130019" w:tentative="1">
      <w:start w:val="1"/>
      <w:numFmt w:val="lowerLetter"/>
      <w:lvlText w:val="%2."/>
      <w:lvlJc w:val="left"/>
      <w:pPr>
        <w:ind w:left="1185" w:hanging="360"/>
      </w:pPr>
    </w:lvl>
    <w:lvl w:ilvl="2" w:tplc="0413001B" w:tentative="1">
      <w:start w:val="1"/>
      <w:numFmt w:val="lowerRoman"/>
      <w:lvlText w:val="%3."/>
      <w:lvlJc w:val="right"/>
      <w:pPr>
        <w:ind w:left="1905" w:hanging="180"/>
      </w:pPr>
    </w:lvl>
    <w:lvl w:ilvl="3" w:tplc="0413000F" w:tentative="1">
      <w:start w:val="1"/>
      <w:numFmt w:val="decimal"/>
      <w:lvlText w:val="%4."/>
      <w:lvlJc w:val="left"/>
      <w:pPr>
        <w:ind w:left="2625" w:hanging="360"/>
      </w:pPr>
    </w:lvl>
    <w:lvl w:ilvl="4" w:tplc="04130019" w:tentative="1">
      <w:start w:val="1"/>
      <w:numFmt w:val="lowerLetter"/>
      <w:lvlText w:val="%5."/>
      <w:lvlJc w:val="left"/>
      <w:pPr>
        <w:ind w:left="3345" w:hanging="360"/>
      </w:pPr>
    </w:lvl>
    <w:lvl w:ilvl="5" w:tplc="0413001B" w:tentative="1">
      <w:start w:val="1"/>
      <w:numFmt w:val="lowerRoman"/>
      <w:lvlText w:val="%6."/>
      <w:lvlJc w:val="right"/>
      <w:pPr>
        <w:ind w:left="4065" w:hanging="180"/>
      </w:pPr>
    </w:lvl>
    <w:lvl w:ilvl="6" w:tplc="0413000F" w:tentative="1">
      <w:start w:val="1"/>
      <w:numFmt w:val="decimal"/>
      <w:lvlText w:val="%7."/>
      <w:lvlJc w:val="left"/>
      <w:pPr>
        <w:ind w:left="4785" w:hanging="360"/>
      </w:pPr>
    </w:lvl>
    <w:lvl w:ilvl="7" w:tplc="04130019" w:tentative="1">
      <w:start w:val="1"/>
      <w:numFmt w:val="lowerLetter"/>
      <w:lvlText w:val="%8."/>
      <w:lvlJc w:val="left"/>
      <w:pPr>
        <w:ind w:left="5505" w:hanging="360"/>
      </w:pPr>
    </w:lvl>
    <w:lvl w:ilvl="8" w:tplc="0413001B" w:tentative="1">
      <w:start w:val="1"/>
      <w:numFmt w:val="lowerRoman"/>
      <w:lvlText w:val="%9."/>
      <w:lvlJc w:val="right"/>
      <w:pPr>
        <w:ind w:left="6225" w:hanging="180"/>
      </w:pPr>
    </w:lvl>
  </w:abstractNum>
  <w:abstractNum w:abstractNumId="8" w15:restartNumberingAfterBreak="0">
    <w:nsid w:val="75977208"/>
    <w:multiLevelType w:val="hybridMultilevel"/>
    <w:tmpl w:val="3BB0631C"/>
    <w:lvl w:ilvl="0" w:tplc="E4508D0A">
      <w:start w:val="1"/>
      <w:numFmt w:val="lowerLetter"/>
      <w:lvlText w:val="%1."/>
      <w:lvlJc w:val="left"/>
      <w:pPr>
        <w:ind w:left="465" w:hanging="360"/>
      </w:pPr>
      <w:rPr>
        <w:rFonts w:hint="default"/>
      </w:rPr>
    </w:lvl>
    <w:lvl w:ilvl="1" w:tplc="04130019" w:tentative="1">
      <w:start w:val="1"/>
      <w:numFmt w:val="lowerLetter"/>
      <w:lvlText w:val="%2."/>
      <w:lvlJc w:val="left"/>
      <w:pPr>
        <w:ind w:left="1185" w:hanging="360"/>
      </w:pPr>
    </w:lvl>
    <w:lvl w:ilvl="2" w:tplc="0413001B" w:tentative="1">
      <w:start w:val="1"/>
      <w:numFmt w:val="lowerRoman"/>
      <w:lvlText w:val="%3."/>
      <w:lvlJc w:val="right"/>
      <w:pPr>
        <w:ind w:left="1905" w:hanging="180"/>
      </w:pPr>
    </w:lvl>
    <w:lvl w:ilvl="3" w:tplc="0413000F" w:tentative="1">
      <w:start w:val="1"/>
      <w:numFmt w:val="decimal"/>
      <w:lvlText w:val="%4."/>
      <w:lvlJc w:val="left"/>
      <w:pPr>
        <w:ind w:left="2625" w:hanging="360"/>
      </w:pPr>
    </w:lvl>
    <w:lvl w:ilvl="4" w:tplc="04130019" w:tentative="1">
      <w:start w:val="1"/>
      <w:numFmt w:val="lowerLetter"/>
      <w:lvlText w:val="%5."/>
      <w:lvlJc w:val="left"/>
      <w:pPr>
        <w:ind w:left="3345" w:hanging="360"/>
      </w:pPr>
    </w:lvl>
    <w:lvl w:ilvl="5" w:tplc="0413001B" w:tentative="1">
      <w:start w:val="1"/>
      <w:numFmt w:val="lowerRoman"/>
      <w:lvlText w:val="%6."/>
      <w:lvlJc w:val="right"/>
      <w:pPr>
        <w:ind w:left="4065" w:hanging="180"/>
      </w:pPr>
    </w:lvl>
    <w:lvl w:ilvl="6" w:tplc="0413000F" w:tentative="1">
      <w:start w:val="1"/>
      <w:numFmt w:val="decimal"/>
      <w:lvlText w:val="%7."/>
      <w:lvlJc w:val="left"/>
      <w:pPr>
        <w:ind w:left="4785" w:hanging="360"/>
      </w:pPr>
    </w:lvl>
    <w:lvl w:ilvl="7" w:tplc="04130019" w:tentative="1">
      <w:start w:val="1"/>
      <w:numFmt w:val="lowerLetter"/>
      <w:lvlText w:val="%8."/>
      <w:lvlJc w:val="left"/>
      <w:pPr>
        <w:ind w:left="5505" w:hanging="360"/>
      </w:pPr>
    </w:lvl>
    <w:lvl w:ilvl="8" w:tplc="0413001B" w:tentative="1">
      <w:start w:val="1"/>
      <w:numFmt w:val="lowerRoman"/>
      <w:lvlText w:val="%9."/>
      <w:lvlJc w:val="right"/>
      <w:pPr>
        <w:ind w:left="6225" w:hanging="180"/>
      </w:pPr>
    </w:lvl>
  </w:abstractNum>
  <w:num w:numId="1">
    <w:abstractNumId w:val="8"/>
  </w:num>
  <w:num w:numId="2">
    <w:abstractNumId w:val="7"/>
  </w:num>
  <w:num w:numId="3">
    <w:abstractNumId w:val="5"/>
  </w:num>
  <w:num w:numId="4">
    <w:abstractNumId w:val="3"/>
  </w:num>
  <w:num w:numId="5">
    <w:abstractNumId w:val="0"/>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B5"/>
    <w:rsid w:val="00012A78"/>
    <w:rsid w:val="0001646B"/>
    <w:rsid w:val="000222BF"/>
    <w:rsid w:val="00031382"/>
    <w:rsid w:val="00046303"/>
    <w:rsid w:val="00056233"/>
    <w:rsid w:val="000724E9"/>
    <w:rsid w:val="000A02D6"/>
    <w:rsid w:val="000A3DCB"/>
    <w:rsid w:val="000B19F3"/>
    <w:rsid w:val="000B50BD"/>
    <w:rsid w:val="000D22D0"/>
    <w:rsid w:val="000D600F"/>
    <w:rsid w:val="000F7D61"/>
    <w:rsid w:val="0014056E"/>
    <w:rsid w:val="00143783"/>
    <w:rsid w:val="00150CBF"/>
    <w:rsid w:val="00165BAA"/>
    <w:rsid w:val="00172918"/>
    <w:rsid w:val="00172BFB"/>
    <w:rsid w:val="00172F7C"/>
    <w:rsid w:val="0017603D"/>
    <w:rsid w:val="00183F3E"/>
    <w:rsid w:val="0019652C"/>
    <w:rsid w:val="001A06A7"/>
    <w:rsid w:val="001A6CF2"/>
    <w:rsid w:val="001B26EC"/>
    <w:rsid w:val="001C2BB1"/>
    <w:rsid w:val="001D04AA"/>
    <w:rsid w:val="001D4408"/>
    <w:rsid w:val="001D6717"/>
    <w:rsid w:val="001F4856"/>
    <w:rsid w:val="00210511"/>
    <w:rsid w:val="00227129"/>
    <w:rsid w:val="002402C3"/>
    <w:rsid w:val="002424F2"/>
    <w:rsid w:val="0024483C"/>
    <w:rsid w:val="0025775B"/>
    <w:rsid w:val="0026456B"/>
    <w:rsid w:val="00265FFE"/>
    <w:rsid w:val="00271BB6"/>
    <w:rsid w:val="002730B8"/>
    <w:rsid w:val="00273CD9"/>
    <w:rsid w:val="00295958"/>
    <w:rsid w:val="00295C9D"/>
    <w:rsid w:val="002A2884"/>
    <w:rsid w:val="002C1156"/>
    <w:rsid w:val="002E39DB"/>
    <w:rsid w:val="002E597F"/>
    <w:rsid w:val="002E5B69"/>
    <w:rsid w:val="00303D9A"/>
    <w:rsid w:val="003261A9"/>
    <w:rsid w:val="00332AFA"/>
    <w:rsid w:val="0033385D"/>
    <w:rsid w:val="00335D39"/>
    <w:rsid w:val="00341EDC"/>
    <w:rsid w:val="0034363E"/>
    <w:rsid w:val="00353B57"/>
    <w:rsid w:val="003A34C4"/>
    <w:rsid w:val="003B25DA"/>
    <w:rsid w:val="003D78AD"/>
    <w:rsid w:val="003D7C23"/>
    <w:rsid w:val="003E27FC"/>
    <w:rsid w:val="003F3D91"/>
    <w:rsid w:val="003F6E81"/>
    <w:rsid w:val="00422911"/>
    <w:rsid w:val="00440A37"/>
    <w:rsid w:val="00445451"/>
    <w:rsid w:val="00452EC4"/>
    <w:rsid w:val="004759C9"/>
    <w:rsid w:val="004762CE"/>
    <w:rsid w:val="00477F9D"/>
    <w:rsid w:val="00481E65"/>
    <w:rsid w:val="00497A33"/>
    <w:rsid w:val="004B2D91"/>
    <w:rsid w:val="004D01AF"/>
    <w:rsid w:val="004D5058"/>
    <w:rsid w:val="004E474F"/>
    <w:rsid w:val="004E4E7D"/>
    <w:rsid w:val="004F0D0D"/>
    <w:rsid w:val="00501F90"/>
    <w:rsid w:val="00507418"/>
    <w:rsid w:val="005337B6"/>
    <w:rsid w:val="005370B5"/>
    <w:rsid w:val="005378FC"/>
    <w:rsid w:val="00553C1E"/>
    <w:rsid w:val="00566F75"/>
    <w:rsid w:val="00573368"/>
    <w:rsid w:val="00577FCD"/>
    <w:rsid w:val="00591D57"/>
    <w:rsid w:val="005B47B5"/>
    <w:rsid w:val="005C205E"/>
    <w:rsid w:val="005E2B46"/>
    <w:rsid w:val="005F36EC"/>
    <w:rsid w:val="0060769E"/>
    <w:rsid w:val="00614B63"/>
    <w:rsid w:val="00615844"/>
    <w:rsid w:val="00615A13"/>
    <w:rsid w:val="00666092"/>
    <w:rsid w:val="0069178D"/>
    <w:rsid w:val="006A63B9"/>
    <w:rsid w:val="006A77E7"/>
    <w:rsid w:val="006B1350"/>
    <w:rsid w:val="006B5648"/>
    <w:rsid w:val="006B7C8C"/>
    <w:rsid w:val="006C147C"/>
    <w:rsid w:val="006E2213"/>
    <w:rsid w:val="0071726F"/>
    <w:rsid w:val="00721B50"/>
    <w:rsid w:val="00722B25"/>
    <w:rsid w:val="00730FFE"/>
    <w:rsid w:val="007317C1"/>
    <w:rsid w:val="00737CD2"/>
    <w:rsid w:val="00742ECE"/>
    <w:rsid w:val="007472DB"/>
    <w:rsid w:val="0077681B"/>
    <w:rsid w:val="00780C14"/>
    <w:rsid w:val="007846B8"/>
    <w:rsid w:val="00785632"/>
    <w:rsid w:val="007903E2"/>
    <w:rsid w:val="007942C6"/>
    <w:rsid w:val="007A5C8D"/>
    <w:rsid w:val="007C0721"/>
    <w:rsid w:val="007C3762"/>
    <w:rsid w:val="007C6C05"/>
    <w:rsid w:val="007D15AC"/>
    <w:rsid w:val="007D3A61"/>
    <w:rsid w:val="007D7195"/>
    <w:rsid w:val="007E09F5"/>
    <w:rsid w:val="007E1E28"/>
    <w:rsid w:val="007F7E43"/>
    <w:rsid w:val="00803DBF"/>
    <w:rsid w:val="008156A1"/>
    <w:rsid w:val="0082383A"/>
    <w:rsid w:val="0083466E"/>
    <w:rsid w:val="00836F65"/>
    <w:rsid w:val="00851D74"/>
    <w:rsid w:val="008548E8"/>
    <w:rsid w:val="00856F94"/>
    <w:rsid w:val="00860874"/>
    <w:rsid w:val="00875579"/>
    <w:rsid w:val="008B010D"/>
    <w:rsid w:val="008B5A81"/>
    <w:rsid w:val="008C2251"/>
    <w:rsid w:val="008D2449"/>
    <w:rsid w:val="008E7C0A"/>
    <w:rsid w:val="008E7E81"/>
    <w:rsid w:val="008F52DC"/>
    <w:rsid w:val="008F61FB"/>
    <w:rsid w:val="00902BAF"/>
    <w:rsid w:val="00950DED"/>
    <w:rsid w:val="009872EC"/>
    <w:rsid w:val="00996F12"/>
    <w:rsid w:val="009A60D7"/>
    <w:rsid w:val="009C4801"/>
    <w:rsid w:val="009D1028"/>
    <w:rsid w:val="009E08A0"/>
    <w:rsid w:val="009E6269"/>
    <w:rsid w:val="009F3CEA"/>
    <w:rsid w:val="00A32CB8"/>
    <w:rsid w:val="00A61511"/>
    <w:rsid w:val="00A645DB"/>
    <w:rsid w:val="00A6493C"/>
    <w:rsid w:val="00A66F41"/>
    <w:rsid w:val="00A72D09"/>
    <w:rsid w:val="00A77AD5"/>
    <w:rsid w:val="00A93D20"/>
    <w:rsid w:val="00A97AD2"/>
    <w:rsid w:val="00AA1856"/>
    <w:rsid w:val="00AA74EE"/>
    <w:rsid w:val="00AB1C34"/>
    <w:rsid w:val="00AC601B"/>
    <w:rsid w:val="00AD2A58"/>
    <w:rsid w:val="00AD3CFB"/>
    <w:rsid w:val="00AE0758"/>
    <w:rsid w:val="00B00071"/>
    <w:rsid w:val="00B15F0B"/>
    <w:rsid w:val="00B220AC"/>
    <w:rsid w:val="00B407EB"/>
    <w:rsid w:val="00B43FB7"/>
    <w:rsid w:val="00B5055E"/>
    <w:rsid w:val="00B5486A"/>
    <w:rsid w:val="00B6102D"/>
    <w:rsid w:val="00B718E4"/>
    <w:rsid w:val="00B76E0F"/>
    <w:rsid w:val="00B9028E"/>
    <w:rsid w:val="00BB0353"/>
    <w:rsid w:val="00BC022E"/>
    <w:rsid w:val="00BE7938"/>
    <w:rsid w:val="00BE7E49"/>
    <w:rsid w:val="00BF7EB7"/>
    <w:rsid w:val="00C271DC"/>
    <w:rsid w:val="00C30B66"/>
    <w:rsid w:val="00C32F37"/>
    <w:rsid w:val="00C46432"/>
    <w:rsid w:val="00C54DAF"/>
    <w:rsid w:val="00C54F1C"/>
    <w:rsid w:val="00C62098"/>
    <w:rsid w:val="00C66883"/>
    <w:rsid w:val="00C919D3"/>
    <w:rsid w:val="00C96DBD"/>
    <w:rsid w:val="00C97447"/>
    <w:rsid w:val="00CA7802"/>
    <w:rsid w:val="00CD7F94"/>
    <w:rsid w:val="00CF0F55"/>
    <w:rsid w:val="00CF35E6"/>
    <w:rsid w:val="00D10229"/>
    <w:rsid w:val="00D11774"/>
    <w:rsid w:val="00D1320A"/>
    <w:rsid w:val="00D159AD"/>
    <w:rsid w:val="00D17A77"/>
    <w:rsid w:val="00D44D18"/>
    <w:rsid w:val="00D47F77"/>
    <w:rsid w:val="00D50518"/>
    <w:rsid w:val="00D703D0"/>
    <w:rsid w:val="00D75D2D"/>
    <w:rsid w:val="00D86CFC"/>
    <w:rsid w:val="00DA7121"/>
    <w:rsid w:val="00DA7BF2"/>
    <w:rsid w:val="00DD753A"/>
    <w:rsid w:val="00DE456F"/>
    <w:rsid w:val="00DF1BD9"/>
    <w:rsid w:val="00DF3E80"/>
    <w:rsid w:val="00DF5E4F"/>
    <w:rsid w:val="00E01CD1"/>
    <w:rsid w:val="00E05D72"/>
    <w:rsid w:val="00E16AAF"/>
    <w:rsid w:val="00E640CC"/>
    <w:rsid w:val="00E76B30"/>
    <w:rsid w:val="00E84EA3"/>
    <w:rsid w:val="00EA05BD"/>
    <w:rsid w:val="00EA1520"/>
    <w:rsid w:val="00EA5BF6"/>
    <w:rsid w:val="00EB5033"/>
    <w:rsid w:val="00EC2980"/>
    <w:rsid w:val="00EC3D3E"/>
    <w:rsid w:val="00EC7FED"/>
    <w:rsid w:val="00ED00E1"/>
    <w:rsid w:val="00ED7324"/>
    <w:rsid w:val="00EE4B50"/>
    <w:rsid w:val="00EE667C"/>
    <w:rsid w:val="00F12301"/>
    <w:rsid w:val="00F13B20"/>
    <w:rsid w:val="00F14595"/>
    <w:rsid w:val="00F203EF"/>
    <w:rsid w:val="00F2110B"/>
    <w:rsid w:val="00F35576"/>
    <w:rsid w:val="00F47FCF"/>
    <w:rsid w:val="00F6438F"/>
    <w:rsid w:val="00F70A7D"/>
    <w:rsid w:val="00F70A82"/>
    <w:rsid w:val="00F82701"/>
    <w:rsid w:val="00FA324A"/>
    <w:rsid w:val="00FA601B"/>
    <w:rsid w:val="00FB25DF"/>
    <w:rsid w:val="00FD3A58"/>
    <w:rsid w:val="00FF21E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A244FF8"/>
  <w15:docId w15:val="{A0ACE7FE-BE13-485E-8D3C-17500469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next w:val="Standaard"/>
    <w:link w:val="Kop3Char"/>
    <w:unhideWhenUsed/>
    <w:qFormat/>
    <w:rsid w:val="00EC3D3E"/>
    <w:pPr>
      <w:keepNext/>
      <w:keepLines/>
      <w:spacing w:before="40" w:after="0" w:line="240" w:lineRule="auto"/>
      <w:outlineLvl w:val="2"/>
    </w:pPr>
    <w:rPr>
      <w:rFonts w:eastAsiaTheme="majorEastAsia" w:cstheme="majorBidi"/>
      <w:b/>
      <w:sz w:val="27"/>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rotius">
    <w:name w:val="Grotius"/>
    <w:basedOn w:val="Geenafstand"/>
    <w:link w:val="GrotiusChar"/>
    <w:qFormat/>
    <w:rsid w:val="00EA5BF6"/>
    <w:pPr>
      <w:spacing w:before="120" w:after="120"/>
      <w:jc w:val="both"/>
    </w:pPr>
    <w:rPr>
      <w:rFonts w:ascii="Arial" w:hAnsi="Arial"/>
      <w:sz w:val="20"/>
    </w:rPr>
  </w:style>
  <w:style w:type="character" w:customStyle="1" w:styleId="GrotiusChar">
    <w:name w:val="Grotius Char"/>
    <w:basedOn w:val="Standaardalinea-lettertype"/>
    <w:link w:val="Grotius"/>
    <w:rsid w:val="00EA5BF6"/>
    <w:rPr>
      <w:rFonts w:ascii="Arial" w:hAnsi="Arial"/>
      <w:sz w:val="20"/>
    </w:rPr>
  </w:style>
  <w:style w:type="paragraph" w:styleId="Geenafstand">
    <w:name w:val="No Spacing"/>
    <w:uiPriority w:val="1"/>
    <w:qFormat/>
    <w:rsid w:val="00EA5BF6"/>
    <w:pPr>
      <w:spacing w:after="0" w:line="240" w:lineRule="auto"/>
    </w:pPr>
  </w:style>
  <w:style w:type="table" w:styleId="Tabelraster">
    <w:name w:val="Table Grid"/>
    <w:basedOn w:val="Standaardtabel"/>
    <w:uiPriority w:val="39"/>
    <w:rsid w:val="005B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436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363E"/>
    <w:rPr>
      <w:rFonts w:ascii="Segoe UI" w:hAnsi="Segoe UI" w:cs="Segoe UI"/>
      <w:sz w:val="18"/>
      <w:szCs w:val="18"/>
    </w:rPr>
  </w:style>
  <w:style w:type="character" w:styleId="Hyperlink">
    <w:name w:val="Hyperlink"/>
    <w:basedOn w:val="Standaardalinea-lettertype"/>
    <w:uiPriority w:val="99"/>
    <w:unhideWhenUsed/>
    <w:rsid w:val="004E474F"/>
    <w:rPr>
      <w:color w:val="0563C1" w:themeColor="hyperlink"/>
      <w:u w:val="single"/>
    </w:rPr>
  </w:style>
  <w:style w:type="character" w:styleId="Voetnootmarkering">
    <w:name w:val="footnote reference"/>
    <w:basedOn w:val="Standaardalinea-lettertype"/>
    <w:uiPriority w:val="99"/>
    <w:semiHidden/>
    <w:unhideWhenUsed/>
    <w:rsid w:val="006C147C"/>
    <w:rPr>
      <w:vertAlign w:val="superscript"/>
    </w:rPr>
  </w:style>
  <w:style w:type="character" w:styleId="Verwijzingopmerking">
    <w:name w:val="annotation reference"/>
    <w:basedOn w:val="Standaardalinea-lettertype"/>
    <w:semiHidden/>
    <w:unhideWhenUsed/>
    <w:rsid w:val="006C147C"/>
    <w:rPr>
      <w:sz w:val="16"/>
      <w:szCs w:val="16"/>
    </w:rPr>
  </w:style>
  <w:style w:type="paragraph" w:styleId="Tekstopmerking">
    <w:name w:val="annotation text"/>
    <w:basedOn w:val="Standaard"/>
    <w:link w:val="TekstopmerkingChar"/>
    <w:unhideWhenUsed/>
    <w:rsid w:val="006C147C"/>
    <w:pPr>
      <w:spacing w:after="200" w:line="240" w:lineRule="auto"/>
    </w:pPr>
    <w:rPr>
      <w:sz w:val="20"/>
      <w:szCs w:val="20"/>
    </w:rPr>
  </w:style>
  <w:style w:type="character" w:customStyle="1" w:styleId="TekstopmerkingChar">
    <w:name w:val="Tekst opmerking Char"/>
    <w:basedOn w:val="Standaardalinea-lettertype"/>
    <w:link w:val="Tekstopmerking"/>
    <w:rsid w:val="006C147C"/>
    <w:rPr>
      <w:sz w:val="20"/>
      <w:szCs w:val="20"/>
    </w:rPr>
  </w:style>
  <w:style w:type="character" w:customStyle="1" w:styleId="st">
    <w:name w:val="st"/>
    <w:basedOn w:val="Standaardalinea-lettertype"/>
    <w:rsid w:val="00A97AD2"/>
  </w:style>
  <w:style w:type="character" w:styleId="Nadruk">
    <w:name w:val="Emphasis"/>
    <w:basedOn w:val="Standaardalinea-lettertype"/>
    <w:uiPriority w:val="20"/>
    <w:qFormat/>
    <w:rsid w:val="00A97AD2"/>
    <w:rPr>
      <w:i/>
      <w:iCs/>
    </w:rPr>
  </w:style>
  <w:style w:type="paragraph" w:styleId="Onderwerpvanopmerking">
    <w:name w:val="annotation subject"/>
    <w:basedOn w:val="Tekstopmerking"/>
    <w:next w:val="Tekstopmerking"/>
    <w:link w:val="OnderwerpvanopmerkingChar"/>
    <w:uiPriority w:val="99"/>
    <w:semiHidden/>
    <w:unhideWhenUsed/>
    <w:rsid w:val="008B010D"/>
    <w:pPr>
      <w:spacing w:after="160"/>
    </w:pPr>
    <w:rPr>
      <w:b/>
      <w:bCs/>
    </w:rPr>
  </w:style>
  <w:style w:type="character" w:customStyle="1" w:styleId="OnderwerpvanopmerkingChar">
    <w:name w:val="Onderwerp van opmerking Char"/>
    <w:basedOn w:val="TekstopmerkingChar"/>
    <w:link w:val="Onderwerpvanopmerking"/>
    <w:uiPriority w:val="99"/>
    <w:semiHidden/>
    <w:rsid w:val="008B010D"/>
    <w:rPr>
      <w:b/>
      <w:bCs/>
      <w:sz w:val="20"/>
      <w:szCs w:val="20"/>
    </w:rPr>
  </w:style>
  <w:style w:type="paragraph" w:styleId="Normaalweb">
    <w:name w:val="Normal (Web)"/>
    <w:basedOn w:val="Standaard"/>
    <w:uiPriority w:val="99"/>
    <w:semiHidden/>
    <w:unhideWhenUsed/>
    <w:rsid w:val="006A63B9"/>
    <w:pPr>
      <w:spacing w:before="100" w:beforeAutospacing="1" w:after="100" w:afterAutospacing="1" w:line="240" w:lineRule="auto"/>
    </w:pPr>
    <w:rPr>
      <w:rFonts w:ascii="Times" w:eastAsiaTheme="minorEastAsia" w:hAnsi="Times" w:cs="Times New Roman"/>
      <w:sz w:val="20"/>
      <w:szCs w:val="20"/>
      <w:lang w:eastAsia="nl-NL"/>
    </w:rPr>
  </w:style>
  <w:style w:type="paragraph" w:styleId="Koptekst">
    <w:name w:val="header"/>
    <w:basedOn w:val="Standaard"/>
    <w:link w:val="KoptekstChar"/>
    <w:uiPriority w:val="99"/>
    <w:unhideWhenUsed/>
    <w:rsid w:val="00F211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10B"/>
  </w:style>
  <w:style w:type="paragraph" w:styleId="Voettekst">
    <w:name w:val="footer"/>
    <w:basedOn w:val="Standaard"/>
    <w:link w:val="VoettekstChar"/>
    <w:uiPriority w:val="99"/>
    <w:unhideWhenUsed/>
    <w:rsid w:val="00F211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10B"/>
  </w:style>
  <w:style w:type="character" w:customStyle="1" w:styleId="Kop3Char">
    <w:name w:val="Kop 3 Char"/>
    <w:basedOn w:val="Standaardalinea-lettertype"/>
    <w:link w:val="Kop3"/>
    <w:rsid w:val="00EC3D3E"/>
    <w:rPr>
      <w:rFonts w:eastAsiaTheme="majorEastAsia" w:cstheme="majorBidi"/>
      <w:b/>
      <w:sz w:val="27"/>
      <w:szCs w:val="24"/>
    </w:rPr>
  </w:style>
  <w:style w:type="character" w:styleId="Paginanummer">
    <w:name w:val="page number"/>
    <w:basedOn w:val="Standaardalinea-lettertype"/>
    <w:uiPriority w:val="99"/>
    <w:semiHidden/>
    <w:unhideWhenUsed/>
    <w:rsid w:val="00046303"/>
  </w:style>
  <w:style w:type="character" w:customStyle="1" w:styleId="ol">
    <w:name w:val="ol"/>
    <w:basedOn w:val="Standaardalinea-lettertype"/>
    <w:rsid w:val="00BE7E49"/>
  </w:style>
  <w:style w:type="paragraph" w:styleId="Lijstalinea">
    <w:name w:val="List Paragraph"/>
    <w:basedOn w:val="Standaard"/>
    <w:uiPriority w:val="34"/>
    <w:qFormat/>
    <w:rsid w:val="00172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7387">
      <w:bodyDiv w:val="1"/>
      <w:marLeft w:val="0"/>
      <w:marRight w:val="0"/>
      <w:marTop w:val="0"/>
      <w:marBottom w:val="0"/>
      <w:divBdr>
        <w:top w:val="none" w:sz="0" w:space="0" w:color="auto"/>
        <w:left w:val="none" w:sz="0" w:space="0" w:color="auto"/>
        <w:bottom w:val="none" w:sz="0" w:space="0" w:color="auto"/>
        <w:right w:val="none" w:sz="0" w:space="0" w:color="auto"/>
      </w:divBdr>
    </w:div>
    <w:div w:id="974216536">
      <w:bodyDiv w:val="1"/>
      <w:marLeft w:val="0"/>
      <w:marRight w:val="0"/>
      <w:marTop w:val="0"/>
      <w:marBottom w:val="0"/>
      <w:divBdr>
        <w:top w:val="none" w:sz="0" w:space="0" w:color="auto"/>
        <w:left w:val="none" w:sz="0" w:space="0" w:color="auto"/>
        <w:bottom w:val="none" w:sz="0" w:space="0" w:color="auto"/>
        <w:right w:val="none" w:sz="0" w:space="0" w:color="auto"/>
      </w:divBdr>
    </w:div>
    <w:div w:id="1053966458">
      <w:bodyDiv w:val="1"/>
      <w:marLeft w:val="0"/>
      <w:marRight w:val="0"/>
      <w:marTop w:val="0"/>
      <w:marBottom w:val="0"/>
      <w:divBdr>
        <w:top w:val="none" w:sz="0" w:space="0" w:color="auto"/>
        <w:left w:val="none" w:sz="0" w:space="0" w:color="auto"/>
        <w:bottom w:val="none" w:sz="0" w:space="0" w:color="auto"/>
        <w:right w:val="none" w:sz="0" w:space="0" w:color="auto"/>
      </w:divBdr>
    </w:div>
    <w:div w:id="1158619711">
      <w:bodyDiv w:val="1"/>
      <w:marLeft w:val="0"/>
      <w:marRight w:val="0"/>
      <w:marTop w:val="0"/>
      <w:marBottom w:val="0"/>
      <w:divBdr>
        <w:top w:val="none" w:sz="0" w:space="0" w:color="auto"/>
        <w:left w:val="none" w:sz="0" w:space="0" w:color="auto"/>
        <w:bottom w:val="none" w:sz="0" w:space="0" w:color="auto"/>
        <w:right w:val="none" w:sz="0" w:space="0" w:color="auto"/>
      </w:divBdr>
    </w:div>
    <w:div w:id="1230457718">
      <w:bodyDiv w:val="1"/>
      <w:marLeft w:val="0"/>
      <w:marRight w:val="0"/>
      <w:marTop w:val="0"/>
      <w:marBottom w:val="0"/>
      <w:divBdr>
        <w:top w:val="none" w:sz="0" w:space="0" w:color="auto"/>
        <w:left w:val="none" w:sz="0" w:space="0" w:color="auto"/>
        <w:bottom w:val="none" w:sz="0" w:space="0" w:color="auto"/>
        <w:right w:val="none" w:sz="0" w:space="0" w:color="auto"/>
      </w:divBdr>
    </w:div>
    <w:div w:id="1239487356">
      <w:bodyDiv w:val="1"/>
      <w:marLeft w:val="0"/>
      <w:marRight w:val="0"/>
      <w:marTop w:val="0"/>
      <w:marBottom w:val="0"/>
      <w:divBdr>
        <w:top w:val="none" w:sz="0" w:space="0" w:color="auto"/>
        <w:left w:val="none" w:sz="0" w:space="0" w:color="auto"/>
        <w:bottom w:val="none" w:sz="0" w:space="0" w:color="auto"/>
        <w:right w:val="none" w:sz="0" w:space="0" w:color="auto"/>
      </w:divBdr>
    </w:div>
    <w:div w:id="1365253895">
      <w:bodyDiv w:val="1"/>
      <w:marLeft w:val="0"/>
      <w:marRight w:val="0"/>
      <w:marTop w:val="0"/>
      <w:marBottom w:val="0"/>
      <w:divBdr>
        <w:top w:val="none" w:sz="0" w:space="0" w:color="auto"/>
        <w:left w:val="none" w:sz="0" w:space="0" w:color="auto"/>
        <w:bottom w:val="none" w:sz="0" w:space="0" w:color="auto"/>
        <w:right w:val="none" w:sz="0" w:space="0" w:color="auto"/>
      </w:divBdr>
    </w:div>
    <w:div w:id="1582563579">
      <w:bodyDiv w:val="1"/>
      <w:marLeft w:val="0"/>
      <w:marRight w:val="0"/>
      <w:marTop w:val="0"/>
      <w:marBottom w:val="0"/>
      <w:divBdr>
        <w:top w:val="none" w:sz="0" w:space="0" w:color="auto"/>
        <w:left w:val="none" w:sz="0" w:space="0" w:color="auto"/>
        <w:bottom w:val="none" w:sz="0" w:space="0" w:color="auto"/>
        <w:right w:val="none" w:sz="0" w:space="0" w:color="auto"/>
      </w:divBdr>
      <w:divsChild>
        <w:div w:id="620380804">
          <w:marLeft w:val="0"/>
          <w:marRight w:val="0"/>
          <w:marTop w:val="0"/>
          <w:marBottom w:val="0"/>
          <w:divBdr>
            <w:top w:val="none" w:sz="0" w:space="0" w:color="auto"/>
            <w:left w:val="none" w:sz="0" w:space="0" w:color="auto"/>
            <w:bottom w:val="none" w:sz="0" w:space="0" w:color="auto"/>
            <w:right w:val="none" w:sz="0" w:space="0" w:color="auto"/>
          </w:divBdr>
          <w:divsChild>
            <w:div w:id="1088623428">
              <w:marLeft w:val="0"/>
              <w:marRight w:val="0"/>
              <w:marTop w:val="0"/>
              <w:marBottom w:val="0"/>
              <w:divBdr>
                <w:top w:val="none" w:sz="0" w:space="0" w:color="auto"/>
                <w:left w:val="none" w:sz="0" w:space="0" w:color="auto"/>
                <w:bottom w:val="none" w:sz="0" w:space="0" w:color="auto"/>
                <w:right w:val="none" w:sz="0" w:space="0" w:color="auto"/>
              </w:divBdr>
              <w:divsChild>
                <w:div w:id="307712071">
                  <w:marLeft w:val="0"/>
                  <w:marRight w:val="0"/>
                  <w:marTop w:val="0"/>
                  <w:marBottom w:val="0"/>
                  <w:divBdr>
                    <w:top w:val="none" w:sz="0" w:space="0" w:color="auto"/>
                    <w:left w:val="none" w:sz="0" w:space="0" w:color="auto"/>
                    <w:bottom w:val="none" w:sz="0" w:space="0" w:color="auto"/>
                    <w:right w:val="none" w:sz="0" w:space="0" w:color="auto"/>
                  </w:divBdr>
                  <w:divsChild>
                    <w:div w:id="1238244735">
                      <w:marLeft w:val="0"/>
                      <w:marRight w:val="0"/>
                      <w:marTop w:val="0"/>
                      <w:marBottom w:val="0"/>
                      <w:divBdr>
                        <w:top w:val="none" w:sz="0" w:space="0" w:color="auto"/>
                        <w:left w:val="none" w:sz="0" w:space="0" w:color="auto"/>
                        <w:bottom w:val="none" w:sz="0" w:space="0" w:color="auto"/>
                        <w:right w:val="none" w:sz="0" w:space="0" w:color="auto"/>
                      </w:divBdr>
                      <w:divsChild>
                        <w:div w:id="7561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53453">
      <w:bodyDiv w:val="1"/>
      <w:marLeft w:val="0"/>
      <w:marRight w:val="0"/>
      <w:marTop w:val="0"/>
      <w:marBottom w:val="0"/>
      <w:divBdr>
        <w:top w:val="none" w:sz="0" w:space="0" w:color="auto"/>
        <w:left w:val="none" w:sz="0" w:space="0" w:color="auto"/>
        <w:bottom w:val="none" w:sz="0" w:space="0" w:color="auto"/>
        <w:right w:val="none" w:sz="0" w:space="0" w:color="auto"/>
      </w:divBdr>
    </w:div>
    <w:div w:id="20540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5223338AB14418CE5D3AB03E1DD4B" ma:contentTypeVersion="0" ma:contentTypeDescription="Een nieuw document maken." ma:contentTypeScope="" ma:versionID="796f30f919df5df024543bd237f8f090">
  <xsd:schema xmlns:xsd="http://www.w3.org/2001/XMLSchema" xmlns:xs="http://www.w3.org/2001/XMLSchema" xmlns:p="http://schemas.microsoft.com/office/2006/metadata/properties" targetNamespace="http://schemas.microsoft.com/office/2006/metadata/properties" ma:root="true" ma:fieldsID="5920f9b734d45d9dfec5be0a867a1f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7345-7BE9-4DD7-B3A9-CDDDA0D70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D3695B-884D-490B-99EB-2949708B13C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www.w3.org/XML/1998/namespace"/>
  </ds:schemaRefs>
</ds:datastoreItem>
</file>

<file path=customXml/itemProps3.xml><?xml version="1.0" encoding="utf-8"?>
<ds:datastoreItem xmlns:ds="http://schemas.openxmlformats.org/officeDocument/2006/customXml" ds:itemID="{F792C2B4-924E-4CEF-BEE1-57F9D6713ECC}">
  <ds:schemaRefs>
    <ds:schemaRef ds:uri="http://schemas.microsoft.com/sharepoint/v3/contenttype/forms"/>
  </ds:schemaRefs>
</ds:datastoreItem>
</file>

<file path=customXml/itemProps4.xml><?xml version="1.0" encoding="utf-8"?>
<ds:datastoreItem xmlns:ds="http://schemas.openxmlformats.org/officeDocument/2006/customXml" ds:itemID="{79956BED-A357-4246-BFA8-C462B9D6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3144</Words>
  <Characters>17296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20400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Daan Corver</dc:creator>
  <cp:lastModifiedBy>Ozlem Keskin</cp:lastModifiedBy>
  <cp:revision>8</cp:revision>
  <cp:lastPrinted>2017-07-20T08:53:00Z</cp:lastPrinted>
  <dcterms:created xsi:type="dcterms:W3CDTF">2017-07-24T07:20:00Z</dcterms:created>
  <dcterms:modified xsi:type="dcterms:W3CDTF">2017-07-25T15:14:00Z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0x0101004145223338AB14418CE5D3AB03E1DD4B</vt:lpwstr>
  </property>
  <property fmtid="{D5CDD505-2E9C-101B-9397-08002B2CF9AE}" pid="3" name="IsMyDocuments">
    <vt:bool>true</vt:bool>
  </property>
</Properties>
</file>